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color w:val="auto"/>
          <w:sz w:val="44"/>
          <w:szCs w:val="44"/>
        </w:rPr>
      </w:pPr>
      <w:r>
        <w:rPr>
          <w:rFonts w:hint="eastAsia" w:ascii="仿宋_GB2312" w:eastAsia="仿宋_GB2312"/>
          <w:color w:val="auto"/>
          <w:sz w:val="44"/>
          <w:szCs w:val="44"/>
        </w:rPr>
        <w:t xml:space="preserve"> </w:t>
      </w:r>
    </w:p>
    <w:p w14:paraId="32DEDBB2">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2A9F11FC">
      <w:pPr>
        <w:spacing w:line="360" w:lineRule="auto"/>
        <w:jc w:val="center"/>
        <w:rPr>
          <w:rFonts w:hint="eastAsia" w:ascii="宋体" w:hAnsi="宋体"/>
          <w:b/>
          <w:color w:val="auto"/>
          <w:sz w:val="52"/>
          <w:szCs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color w:val="auto"/>
          <w:spacing w:val="200"/>
          <w:sz w:val="84"/>
          <w:szCs w:val="84"/>
        </w:rPr>
      </w:pPr>
    </w:p>
    <w:p w14:paraId="10EE3B4D">
      <w:pPr>
        <w:spacing w:line="1400" w:lineRule="exact"/>
        <w:rPr>
          <w:rFonts w:hint="eastAsia" w:ascii="华文中宋" w:hAnsi="华文中宋" w:eastAsia="华文中宋"/>
          <w:b/>
          <w:color w:val="auto"/>
          <w:spacing w:val="200"/>
          <w:sz w:val="84"/>
          <w:szCs w:val="84"/>
        </w:rPr>
      </w:pPr>
      <w:r>
        <w:rPr>
          <w:rFonts w:hint="eastAsia" w:ascii="华文中宋" w:hAnsi="华文中宋" w:eastAsia="华文中宋"/>
          <w:b/>
          <w:color w:val="auto"/>
          <w:spacing w:val="200"/>
          <w:sz w:val="84"/>
          <w:szCs w:val="84"/>
        </w:rPr>
        <w:t>竞争性磋商文件</w:t>
      </w:r>
    </w:p>
    <w:p w14:paraId="1E65B598">
      <w:pPr>
        <w:spacing w:line="600" w:lineRule="exact"/>
        <w:jc w:val="center"/>
        <w:rPr>
          <w:rFonts w:hint="eastAsia" w:ascii="宋体" w:hAnsi="宋体"/>
          <w:b/>
          <w:color w:val="auto"/>
          <w:sz w:val="96"/>
          <w:szCs w:val="96"/>
        </w:rPr>
      </w:pPr>
    </w:p>
    <w:p w14:paraId="3EF439AC">
      <w:pPr>
        <w:spacing w:line="600" w:lineRule="exact"/>
        <w:jc w:val="center"/>
        <w:rPr>
          <w:rFonts w:hint="eastAsia" w:ascii="宋体" w:hAnsi="宋体"/>
          <w:b/>
          <w:color w:val="auto"/>
          <w:sz w:val="44"/>
          <w:szCs w:val="44"/>
        </w:rPr>
      </w:pPr>
    </w:p>
    <w:p w14:paraId="3A5550D4">
      <w:pPr>
        <w:spacing w:line="800" w:lineRule="exact"/>
        <w:rPr>
          <w:rFonts w:hint="eastAsia" w:ascii="宋体" w:hAnsi="宋体"/>
          <w:b/>
          <w:color w:val="auto"/>
          <w:sz w:val="44"/>
          <w:szCs w:val="44"/>
        </w:rPr>
      </w:pPr>
    </w:p>
    <w:p w14:paraId="760AAA95">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项目名称：</w:t>
      </w:r>
      <w:r>
        <w:rPr>
          <w:rFonts w:ascii="楷体" w:hAnsi="楷体" w:eastAsia="楷体"/>
          <w:b/>
          <w:color w:val="auto"/>
          <w:sz w:val="40"/>
          <w:szCs w:val="40"/>
        </w:rPr>
        <w:t>柳州市鱼峰区人民检察院物业管理服务采购</w:t>
      </w:r>
    </w:p>
    <w:p w14:paraId="123F009B">
      <w:pPr>
        <w:spacing w:line="800" w:lineRule="exact"/>
        <w:jc w:val="center"/>
        <w:rPr>
          <w:rFonts w:hint="eastAsia" w:ascii="楷体" w:hAnsi="楷体" w:eastAsia="楷体"/>
          <w:b/>
          <w:color w:val="auto"/>
          <w:sz w:val="36"/>
          <w:szCs w:val="36"/>
        </w:rPr>
      </w:pPr>
      <w:r>
        <w:rPr>
          <w:rFonts w:hint="eastAsia" w:ascii="楷体" w:hAnsi="楷体" w:eastAsia="楷体"/>
          <w:b/>
          <w:color w:val="auto"/>
          <w:sz w:val="40"/>
          <w:szCs w:val="40"/>
        </w:rPr>
        <w:t>项目编号：</w:t>
      </w:r>
      <w:r>
        <w:rPr>
          <w:rFonts w:ascii="楷体" w:hAnsi="楷体" w:eastAsia="楷体"/>
          <w:b/>
          <w:color w:val="auto"/>
          <w:sz w:val="40"/>
          <w:szCs w:val="40"/>
        </w:rPr>
        <w:t>LZZC2025-C3-990375-LZSZ</w:t>
      </w:r>
    </w:p>
    <w:p w14:paraId="1606F222">
      <w:pPr>
        <w:spacing w:line="800" w:lineRule="exact"/>
        <w:ind w:firstLine="1948" w:firstLineChars="441"/>
        <w:jc w:val="left"/>
        <w:rPr>
          <w:rFonts w:hint="eastAsia"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14:paraId="2453A690">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柳州市鱼峰区人民检察院</w:t>
      </w:r>
    </w:p>
    <w:p w14:paraId="3829AE97">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14:paraId="5BB91A32">
      <w:pPr>
        <w:spacing w:line="600" w:lineRule="exact"/>
        <w:jc w:val="center"/>
        <w:rPr>
          <w:rFonts w:hint="eastAsia" w:ascii="楷体" w:hAnsi="楷体" w:eastAsia="楷体"/>
          <w:b/>
          <w:color w:val="auto"/>
          <w:sz w:val="40"/>
          <w:szCs w:val="40"/>
        </w:rPr>
      </w:pPr>
    </w:p>
    <w:p w14:paraId="672EDCA8">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7</w:t>
      </w:r>
      <w:r>
        <w:rPr>
          <w:rFonts w:ascii="楷体" w:hAnsi="楷体" w:eastAsia="楷体"/>
          <w:b/>
          <w:color w:val="auto"/>
          <w:sz w:val="40"/>
          <w:szCs w:val="40"/>
        </w:rPr>
        <w:t>月</w:t>
      </w:r>
      <w:r>
        <w:rPr>
          <w:rFonts w:hint="eastAsia" w:ascii="楷体" w:hAnsi="楷体" w:eastAsia="楷体"/>
          <w:b/>
          <w:color w:val="auto"/>
          <w:sz w:val="40"/>
          <w:szCs w:val="40"/>
          <w:lang w:val="en-US" w:eastAsia="zh-CN"/>
        </w:rPr>
        <w:t>1</w:t>
      </w:r>
      <w:r>
        <w:rPr>
          <w:rFonts w:ascii="楷体" w:hAnsi="楷体" w:eastAsia="楷体"/>
          <w:b/>
          <w:color w:val="auto"/>
          <w:sz w:val="40"/>
          <w:szCs w:val="40"/>
        </w:rPr>
        <w:t>日</w:t>
      </w:r>
    </w:p>
    <w:p w14:paraId="51B8734B">
      <w:pPr>
        <w:widowControl/>
        <w:jc w:val="left"/>
        <w:rPr>
          <w:rFonts w:hint="eastAsia" w:ascii="楷体" w:hAnsi="楷体" w:eastAsia="楷体"/>
          <w:b/>
          <w:color w:val="auto"/>
          <w:sz w:val="40"/>
          <w:szCs w:val="40"/>
        </w:rPr>
      </w:pPr>
      <w:r>
        <w:rPr>
          <w:rFonts w:ascii="楷体" w:hAnsi="楷体" w:eastAsia="楷体"/>
          <w:b/>
          <w:color w:val="auto"/>
          <w:sz w:val="40"/>
          <w:szCs w:val="40"/>
        </w:rPr>
        <w:br w:type="page"/>
      </w:r>
    </w:p>
    <w:p w14:paraId="292A8CB8">
      <w:pPr>
        <w:spacing w:line="800" w:lineRule="exact"/>
        <w:jc w:val="center"/>
        <w:rPr>
          <w:rFonts w:hint="eastAsia" w:ascii="楷体" w:hAnsi="楷体" w:eastAsia="楷体"/>
          <w:b/>
          <w:color w:val="auto"/>
          <w:sz w:val="40"/>
          <w:szCs w:val="40"/>
        </w:rPr>
      </w:pPr>
    </w:p>
    <w:p w14:paraId="0BD419D6">
      <w:pPr>
        <w:spacing w:line="360" w:lineRule="auto"/>
        <w:rPr>
          <w:rFonts w:hint="eastAsia" w:ascii="宋体" w:hAnsi="宋体"/>
          <w:b/>
          <w:color w:val="auto"/>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color w:val="auto"/>
          <w:sz w:val="52"/>
          <w:szCs w:val="52"/>
        </w:rPr>
      </w:pPr>
    </w:p>
    <w:p w14:paraId="27F4F81C">
      <w:pPr>
        <w:spacing w:line="360" w:lineRule="auto"/>
        <w:jc w:val="center"/>
        <w:rPr>
          <w:rFonts w:hint="eastAsia" w:ascii="宋体" w:hAnsi="宋体"/>
          <w:b/>
          <w:color w:val="auto"/>
          <w:sz w:val="52"/>
          <w:szCs w:val="52"/>
        </w:rPr>
      </w:pPr>
      <w:r>
        <w:rPr>
          <w:rFonts w:hint="eastAsia" w:ascii="宋体" w:hAnsi="宋体"/>
          <w:b/>
          <w:color w:val="auto"/>
          <w:sz w:val="52"/>
          <w:szCs w:val="52"/>
        </w:rPr>
        <w:t>目  录</w:t>
      </w:r>
    </w:p>
    <w:p w14:paraId="7BDF1B64">
      <w:pPr>
        <w:spacing w:line="360" w:lineRule="auto"/>
        <w:jc w:val="center"/>
        <w:rPr>
          <w:rFonts w:hint="eastAsia" w:ascii="仿宋_GB2312" w:hAnsi="仿宋_GB2312" w:eastAsia="仿宋_GB2312" w:cs="仿宋_GB2312"/>
          <w:b/>
          <w:color w:val="auto"/>
          <w:sz w:val="32"/>
          <w:szCs w:val="32"/>
        </w:rPr>
      </w:pPr>
    </w:p>
    <w:p w14:paraId="392AC7A3">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"_Toc301" </w:instrText>
      </w:r>
      <w:r>
        <w:rPr>
          <w:color w:val="auto"/>
        </w:rPr>
        <w:fldChar w:fldCharType="separate"/>
      </w:r>
      <w:r>
        <w:rPr>
          <w:rFonts w:hint="eastAsia" w:ascii="仿宋_GB2312" w:hAnsi="仿宋_GB2312" w:eastAsia="仿宋_GB2312" w:cs="仿宋_GB2312"/>
          <w:color w:val="auto"/>
          <w:sz w:val="32"/>
          <w:szCs w:val="32"/>
        </w:rPr>
        <w:t>第一章 竞争性磋商公告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"_Toc31958" </w:instrText>
      </w:r>
      <w:r>
        <w:rPr>
          <w:color w:val="auto"/>
        </w:rPr>
        <w:fldChar w:fldCharType="separate"/>
      </w:r>
      <w:r>
        <w:rPr>
          <w:rFonts w:hint="eastAsia" w:ascii="仿宋_GB2312" w:hAnsi="仿宋_GB2312" w:eastAsia="仿宋_GB2312" w:cs="仿宋_GB2312"/>
          <w:color w:val="auto"/>
          <w:kern w:val="44"/>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_Toc31958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"_Toc13935" </w:instrText>
      </w:r>
      <w:r>
        <w:rPr>
          <w:color w:val="auto"/>
        </w:rPr>
        <w:fldChar w:fldCharType="separate"/>
      </w:r>
      <w:r>
        <w:rPr>
          <w:rFonts w:hint="eastAsia" w:ascii="仿宋_GB2312" w:hAnsi="仿宋_GB2312" w:eastAsia="仿宋_GB2312" w:cs="仿宋_GB2312"/>
          <w:color w:val="auto"/>
          <w:sz w:val="32"/>
          <w:szCs w:val="32"/>
        </w:rPr>
        <w:t>第三章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_Toc13935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"_Toc12820" </w:instrText>
      </w:r>
      <w:r>
        <w:rPr>
          <w:color w:val="auto"/>
        </w:rPr>
        <w:fldChar w:fldCharType="separate"/>
      </w:r>
      <w:r>
        <w:rPr>
          <w:rFonts w:hint="eastAsia" w:ascii="仿宋_GB2312" w:hAnsi="仿宋_GB2312" w:eastAsia="仿宋_GB2312" w:cs="仿宋_GB2312"/>
          <w:color w:val="auto"/>
          <w:sz w:val="32"/>
          <w:szCs w:val="32"/>
        </w:rPr>
        <w:t>第四章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_Toc12820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"_Toc31562" </w:instrText>
      </w:r>
      <w:r>
        <w:rPr>
          <w:color w:val="auto"/>
        </w:rPr>
        <w:fldChar w:fldCharType="separate"/>
      </w:r>
      <w:r>
        <w:rPr>
          <w:rFonts w:hint="eastAsia" w:ascii="仿宋_GB2312" w:hAnsi="仿宋_GB2312" w:eastAsia="仿宋_GB2312" w:cs="仿宋_GB2312"/>
          <w:color w:val="auto"/>
          <w:sz w:val="32"/>
          <w:szCs w:val="32"/>
        </w:rPr>
        <w:t>第五章 合同主要条款及验收书格式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_Toc31562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67C06203">
      <w:pPr>
        <w:pStyle w:val="33"/>
        <w:tabs>
          <w:tab w:val="right" w:leader="dot" w:pos="902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"_第六章_评审方法及评审标准" </w:instrText>
      </w:r>
      <w:r>
        <w:rPr>
          <w:color w:val="auto"/>
        </w:rPr>
        <w:fldChar w:fldCharType="separate"/>
      </w:r>
      <w:r>
        <w:rPr>
          <w:rFonts w:hint="eastAsia" w:ascii="仿宋_GB2312" w:hAnsi="仿宋_GB2312" w:eastAsia="仿宋_GB2312" w:cs="仿宋_GB2312"/>
          <w:color w:val="auto"/>
          <w:sz w:val="32"/>
          <w:szCs w:val="32"/>
        </w:rPr>
        <w:t>第六章 评审方法及评审标准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_Toc2794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6BCD2154">
      <w:pPr>
        <w:rPr>
          <w:color w:val="auto"/>
        </w:rPr>
      </w:pPr>
    </w:p>
    <w:p w14:paraId="74578943">
      <w:pPr>
        <w:widowControl/>
        <w:jc w:val="left"/>
        <w:rPr>
          <w:color w:val="auto"/>
        </w:rPr>
      </w:pPr>
      <w:r>
        <w:rPr>
          <w:color w:val="auto"/>
        </w:rPr>
        <w:br w:type="page"/>
      </w:r>
    </w:p>
    <w:p w14:paraId="0977EBBD">
      <w:pPr>
        <w:rPr>
          <w:rFonts w:hint="eastAsia"/>
          <w:color w:val="auto"/>
        </w:rPr>
      </w:pPr>
    </w:p>
    <w:p w14:paraId="5A7D0D4A">
      <w:pPr>
        <w:pStyle w:val="33"/>
        <w:tabs>
          <w:tab w:val="right" w:leader="dot" w:pos="9016"/>
        </w:tabs>
        <w:spacing w:line="360" w:lineRule="auto"/>
        <w:rPr>
          <w:rFonts w:hint="eastAsia" w:ascii="仿宋_GB2312" w:hAnsi="仿宋_GB2312" w:eastAsia="仿宋_GB2312" w:cs="仿宋_GB2312"/>
          <w:color w:val="auto"/>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rPr>
        <w:fldChar w:fldCharType="end"/>
      </w:r>
    </w:p>
    <w:p w14:paraId="0A73C7EC">
      <w:pPr>
        <w:pStyle w:val="3"/>
        <w:spacing w:line="440" w:lineRule="exact"/>
        <w:jc w:val="center"/>
        <w:rPr>
          <w:rFonts w:hint="eastAsia" w:ascii="宋体" w:hAnsi="宋体"/>
          <w:color w:val="auto"/>
          <w:sz w:val="32"/>
          <w:szCs w:val="32"/>
        </w:rPr>
      </w:pPr>
      <w:bookmarkStart w:id="0" w:name="_Toc301"/>
      <w:bookmarkStart w:id="1" w:name="_Toc24429"/>
      <w:r>
        <w:rPr>
          <w:rFonts w:hint="eastAsia" w:ascii="宋体" w:hAnsi="宋体"/>
          <w:color w:val="auto"/>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14:paraId="7DD9357C">
      <w:pPr>
        <w:spacing w:line="400" w:lineRule="exact"/>
        <w:ind w:firstLine="560" w:firstLineChars="200"/>
        <w:rPr>
          <w:rFonts w:ascii="仿宋_GB2312" w:eastAsia="仿宋_GB2312"/>
          <w:color w:val="auto"/>
          <w:sz w:val="28"/>
          <w:szCs w:val="28"/>
        </w:rPr>
      </w:pPr>
      <w:r>
        <w:rPr>
          <w:rFonts w:ascii="仿宋_GB2312" w:eastAsia="仿宋_GB2312"/>
          <w:color w:val="auto"/>
          <w:sz w:val="28"/>
          <w:szCs w:val="28"/>
        </w:rPr>
        <w:t>柳州市鱼峰区人民检察院物业管理服务采购</w:t>
      </w:r>
      <w:r>
        <w:rPr>
          <w:rFonts w:hint="eastAsia" w:ascii="仿宋_GB2312" w:eastAsia="仿宋_GB2312"/>
          <w:color w:val="auto"/>
          <w:sz w:val="28"/>
          <w:szCs w:val="28"/>
        </w:rPr>
        <w:t>项目的潜在供应商应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7</w:t>
      </w:r>
      <w:r>
        <w:rPr>
          <w:rFonts w:ascii="仿宋_GB2312" w:eastAsia="仿宋_GB2312"/>
          <w:color w:val="auto"/>
          <w:sz w:val="28"/>
          <w:szCs w:val="28"/>
        </w:rPr>
        <w:t>月</w:t>
      </w:r>
      <w:r>
        <w:rPr>
          <w:rFonts w:hint="eastAsia" w:ascii="仿宋_GB2312" w:eastAsia="仿宋_GB2312"/>
          <w:color w:val="auto"/>
          <w:sz w:val="28"/>
          <w:szCs w:val="28"/>
          <w:lang w:val="en-US" w:eastAsia="zh-CN"/>
        </w:rPr>
        <w:t>15</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14:paraId="10E5D9D9">
      <w:pPr>
        <w:spacing w:line="400" w:lineRule="exact"/>
        <w:ind w:firstLine="562" w:firstLineChars="200"/>
        <w:rPr>
          <w:rFonts w:hint="eastAsia"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14:paraId="5CE320CA">
      <w:pPr>
        <w:pStyle w:val="18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项目编号：</w:t>
      </w:r>
      <w:r>
        <w:rPr>
          <w:rFonts w:ascii="仿宋_GB2312" w:eastAsia="仿宋_GB2312"/>
          <w:color w:val="auto"/>
          <w:sz w:val="28"/>
          <w:szCs w:val="28"/>
        </w:rPr>
        <w:t>LZZC2025-C3-990375-LZSZ</w:t>
      </w:r>
    </w:p>
    <w:p w14:paraId="106DBFC0">
      <w:pPr>
        <w:pStyle w:val="18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柳州市鱼峰区人民检察院物业管理服务采购</w:t>
      </w:r>
    </w:p>
    <w:p w14:paraId="5D61DE79">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0EA0AADE">
      <w:pPr>
        <w:pStyle w:val="18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预算</w:t>
      </w:r>
      <w:r>
        <w:rPr>
          <w:rFonts w:hint="eastAsia" w:ascii="仿宋_GB2312" w:hAnsi="仿宋_GB2312" w:eastAsia="仿宋_GB2312" w:cs="仿宋_GB2312"/>
          <w:color w:val="auto"/>
          <w:sz w:val="28"/>
          <w:szCs w:val="28"/>
        </w:rPr>
        <w:t>总</w:t>
      </w:r>
      <w:r>
        <w:rPr>
          <w:rFonts w:hint="eastAsia" w:ascii="仿宋_GB2312" w:eastAsia="仿宋_GB2312"/>
          <w:color w:val="auto"/>
          <w:sz w:val="28"/>
          <w:szCs w:val="28"/>
        </w:rPr>
        <w:t>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360000</w:t>
      </w:r>
    </w:p>
    <w:p w14:paraId="44C7B122">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14:paraId="3BE33ED1">
      <w:pPr>
        <w:spacing w:line="400" w:lineRule="exact"/>
        <w:ind w:right="-330" w:rightChars="-157"/>
        <w:rPr>
          <w:rFonts w:ascii="仿宋_GB2312" w:eastAsia="仿宋_GB2312"/>
          <w:b/>
          <w:color w:val="auto"/>
          <w:sz w:val="28"/>
          <w:szCs w:val="28"/>
        </w:rPr>
      </w:pPr>
      <w:r>
        <w:rPr>
          <w:rFonts w:ascii="仿宋" w:hAnsi="仿宋" w:eastAsia="仿宋"/>
          <w:bCs/>
          <w:color w:val="auto"/>
          <w:sz w:val="24"/>
        </w:rPr>
        <w:t>标项名称：柳州市鱼峰区人民检察院物业管理服务采购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预算金额（元）：360000
</w:t>
      </w:r>
      <w:r>
        <w:rPr>
          <w:rFonts w:ascii="仿宋" w:hAnsi="仿宋" w:eastAsia="仿宋"/>
          <w:bCs/>
          <w:color w:val="auto"/>
          <w:sz w:val="24"/>
        </w:rPr>
        <w:cr/>
      </w:r>
      <w:r>
        <w:rPr>
          <w:rFonts w:ascii="仿宋" w:hAnsi="仿宋" w:eastAsia="仿宋"/>
          <w:bCs/>
          <w:color w:val="auto"/>
          <w:sz w:val="24"/>
        </w:rPr>
        <w:t>简要规格描述或项目基本概况介绍、用途：柳州市鱼峰区人民检察院物业管理服务采购（具体内容详见竞争性磋商文件第三章《采购需求》）
</w:t>
      </w:r>
      <w:r>
        <w:rPr>
          <w:rFonts w:ascii="仿宋" w:hAnsi="仿宋" w:eastAsia="仿宋"/>
          <w:bCs/>
          <w:color w:val="auto"/>
          <w:sz w:val="24"/>
        </w:rPr>
        <w:cr/>
      </w:r>
      <w:r>
        <w:rPr>
          <w:rFonts w:ascii="仿宋" w:hAnsi="仿宋" w:eastAsia="仿宋"/>
          <w:bCs/>
          <w:color w:val="auto"/>
          <w:sz w:val="24"/>
        </w:rPr>
        <w:t>最高限价（如有）：360000
</w:t>
      </w:r>
      <w:r>
        <w:rPr>
          <w:rFonts w:ascii="仿宋" w:hAnsi="仿宋" w:eastAsia="仿宋"/>
          <w:bCs/>
          <w:color w:val="auto"/>
          <w:sz w:val="24"/>
        </w:rPr>
        <w:cr/>
      </w:r>
      <w:r>
        <w:rPr>
          <w:rFonts w:ascii="仿宋" w:hAnsi="仿宋" w:eastAsia="仿宋"/>
          <w:bCs/>
          <w:color w:val="auto"/>
          <w:sz w:val="24"/>
        </w:rPr>
        <w:t>合同履约期限：自提供服务之日起1年，具体服务起止时间以合同约定日期为准。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14:paraId="141745E5">
      <w:pPr>
        <w:pStyle w:val="182"/>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14:paraId="5BE12E8B">
      <w:pPr>
        <w:pStyle w:val="182"/>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本项目属于专门面向小微企业采购的项目，监狱企业、残疾人福利单位视同小型、微型业的；小微企业须符合本项目采购标的所属行业对应的小微企业划分标准；</w:t>
      </w:r>
    </w:p>
    <w:p w14:paraId="68C367DB">
      <w:pPr>
        <w:pStyle w:val="18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14:paraId="2B7422D6">
      <w:pPr>
        <w:pStyle w:val="4"/>
        <w:spacing w:line="400" w:lineRule="exact"/>
        <w:ind w:firstLine="562" w:firstLineChars="200"/>
        <w:jc w:val="both"/>
        <w:rPr>
          <w:rFonts w:hint="eastAsia" w:ascii="黑体" w:hAnsi="黑体" w:eastAsia="黑体" w:cs="黑体"/>
          <w:bCs/>
          <w:color w:val="auto"/>
          <w:sz w:val="28"/>
          <w:szCs w:val="28"/>
        </w:rPr>
      </w:pPr>
      <w:bookmarkStart w:id="5" w:name="_Toc35393792"/>
      <w:bookmarkStart w:id="6" w:name="_Toc35393623"/>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获取采购文件</w:t>
      </w:r>
    </w:p>
    <w:p w14:paraId="21694343">
      <w:pPr>
        <w:spacing w:line="400" w:lineRule="exact"/>
        <w:ind w:right="-330" w:rightChars="-157"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7</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7</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14:paraId="69EAFBE7">
      <w:pPr>
        <w:pStyle w:val="4"/>
        <w:spacing w:line="400" w:lineRule="exact"/>
        <w:ind w:firstLine="562" w:firstLineChars="200"/>
        <w:jc w:val="both"/>
        <w:rPr>
          <w:rFonts w:hint="eastAsia" w:ascii="黑体" w:hAnsi="黑体" w:eastAsia="黑体" w:cs="黑体"/>
          <w:bCs/>
          <w:color w:val="auto"/>
          <w:sz w:val="28"/>
          <w:szCs w:val="28"/>
        </w:rPr>
      </w:pPr>
      <w:bookmarkStart w:id="7" w:name="_Toc28359005"/>
      <w:bookmarkStart w:id="8" w:name="_Toc35393793"/>
      <w:bookmarkStart w:id="9" w:name="_Toc35393624"/>
      <w:bookmarkStart w:id="10" w:name="_Toc28359082"/>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响应文件提交</w:t>
      </w:r>
    </w:p>
    <w:p w14:paraId="76CEB1D8">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7</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15</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72899F01">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5EEEB758">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06FC870F">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7</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15</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14:paraId="44E51009">
      <w:pPr>
        <w:spacing w:line="440" w:lineRule="exact"/>
        <w:ind w:firstLine="560" w:firstLineChars="200"/>
        <w:rPr>
          <w:rFonts w:hint="eastAsia" w:ascii="仿宋_GB2312" w:hAnsi="仿宋_GB2312" w:eastAsia="仿宋_GB2312" w:cs="仿宋_GB2312"/>
          <w:bCs/>
          <w:color w:val="auto"/>
          <w:sz w:val="28"/>
          <w:szCs w:val="28"/>
        </w:rPr>
      </w:pPr>
      <w:bookmarkStart w:id="11" w:name="_Toc28359084"/>
      <w:bookmarkStart w:id="12" w:name="_Toc35393625"/>
      <w:bookmarkStart w:id="13" w:name="_Toc28359007"/>
      <w:bookmarkStart w:id="14" w:name="_Toc35393794"/>
      <w:r>
        <w:rPr>
          <w:rFonts w:hint="eastAsia" w:ascii="仿宋_GB2312" w:hAnsi="仿宋_GB2312" w:eastAsia="仿宋_GB2312" w:cs="仿宋_GB2312"/>
          <w:color w:val="auto"/>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color w:val="auto"/>
          <w:sz w:val="28"/>
          <w:szCs w:val="28"/>
        </w:rPr>
      </w:pPr>
      <w:bookmarkStart w:id="15" w:name="_Toc35393626"/>
      <w:bookmarkStart w:id="16" w:name="_Toc35393795"/>
      <w:r>
        <w:rPr>
          <w:rFonts w:hint="eastAsia" w:ascii="黑体" w:hAnsi="黑体" w:eastAsia="黑体" w:cs="黑体"/>
          <w:bCs/>
          <w:color w:val="auto"/>
          <w:sz w:val="28"/>
          <w:szCs w:val="28"/>
        </w:rPr>
        <w:t>七、其他补充事宜</w:t>
      </w:r>
      <w:bookmarkEnd w:id="15"/>
      <w:bookmarkEnd w:id="16"/>
    </w:p>
    <w:p w14:paraId="665DB518">
      <w:pPr>
        <w:pStyle w:val="182"/>
        <w:spacing w:line="420" w:lineRule="exact"/>
        <w:ind w:firstLine="562"/>
        <w:rPr>
          <w:rFonts w:hint="eastAsia" w:ascii="仿宋_GB2312" w:hAnsi="仿宋_GB2312" w:eastAsia="仿宋_GB2312" w:cs="仿宋_GB2312"/>
          <w:b/>
          <w:bCs/>
          <w:color w:val="auto"/>
          <w:sz w:val="28"/>
          <w:szCs w:val="28"/>
        </w:rPr>
      </w:pPr>
      <w:bookmarkStart w:id="17" w:name="_Toc28359008"/>
      <w:bookmarkStart w:id="18" w:name="_Toc28359085"/>
      <w:bookmarkStart w:id="19" w:name="_Toc35393627"/>
      <w:bookmarkStart w:id="20" w:name="_Toc35393796"/>
      <w:bookmarkStart w:id="21" w:name="_Hlk50569036"/>
      <w:r>
        <w:rPr>
          <w:rFonts w:hint="eastAsia" w:ascii="仿宋_GB2312" w:hAnsi="仿宋_GB2312" w:eastAsia="仿宋_GB2312" w:cs="仿宋_GB2312"/>
          <w:b/>
          <w:bCs/>
          <w:color w:val="auto"/>
          <w:sz w:val="28"/>
          <w:szCs w:val="28"/>
        </w:rPr>
        <w:t>（一）磋商保证金：</w:t>
      </w:r>
      <w:r>
        <w:rPr>
          <w:rFonts w:hint="eastAsia" w:ascii="仿宋_GB2312" w:hAnsi="仿宋_GB2312" w:eastAsia="仿宋_GB2312" w:cs="仿宋_GB2312"/>
          <w:color w:val="auto"/>
          <w:sz w:val="28"/>
          <w:szCs w:val="28"/>
        </w:rPr>
        <w:t>本项目无需提交磋商保证金。</w:t>
      </w:r>
    </w:p>
    <w:p w14:paraId="03BF0E02">
      <w:pPr>
        <w:pStyle w:val="272"/>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广西壮族自治区政府采购网（zfcg.gxzf.gov.cn）、柳州市政府采购网（zfcg.lzscz.liuzhou.gov.cn）。</w:t>
      </w:r>
    </w:p>
    <w:p w14:paraId="538920C4">
      <w:pPr>
        <w:pStyle w:val="272"/>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2"/>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p>
    <w:p w14:paraId="3B55810F">
      <w:pPr>
        <w:pStyle w:val="182"/>
        <w:spacing w:line="48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2"/>
        <w:spacing w:line="48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（六）供应商参与电子投标特别说明</w:t>
      </w:r>
    </w:p>
    <w:p w14:paraId="3ACC2BDE">
      <w:pPr>
        <w:pStyle w:val="272"/>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2"/>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2.参与电子标的供应商必须为广西政府采购云平台的正式供应商且申领CA证书，</w:t>
      </w:r>
      <w:r>
        <w:rPr>
          <w:rFonts w:hint="eastAsia" w:ascii="仿宋_GB2312" w:hAnsi="仿宋_GB2312" w:eastAsia="仿宋_GB2312" w:cs="仿宋_GB2312"/>
          <w:b/>
          <w:bCs/>
          <w:color w:val="auto"/>
          <w:sz w:val="28"/>
          <w:szCs w:val="28"/>
        </w:rPr>
        <w:t>各供应商应在开标前及时完成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14:paraId="6F409745">
      <w:pPr>
        <w:pStyle w:val="18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供应商应及时熟悉掌握电子标系统操作指南（见广西政府采购云平台电子卖场首页—服务中心—帮助中心—项目采购）</w:t>
      </w:r>
    </w:p>
    <w:p w14:paraId="1BF82B3A">
      <w:pPr>
        <w:pStyle w:val="18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14:paraId="1A9F1EF9">
      <w:pPr>
        <w:pStyle w:val="18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14:paraId="682649BD">
      <w:pPr>
        <w:pStyle w:val="18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14:paraId="6573F432">
      <w:pPr>
        <w:pStyle w:val="18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2"/>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14:paraId="25B53E63">
      <w:pPr>
        <w:pStyle w:val="182"/>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14:paraId="2B6D79CA">
      <w:pPr>
        <w:pStyle w:val="4"/>
        <w:spacing w:line="400" w:lineRule="exact"/>
        <w:ind w:firstLine="562" w:firstLineChars="200"/>
        <w:jc w:val="both"/>
        <w:rPr>
          <w:rFonts w:hint="eastAsia" w:ascii="黑体" w:hAnsi="黑体" w:eastAsia="黑体" w:cs="黑体"/>
          <w:b w:val="0"/>
          <w:color w:val="auto"/>
          <w:sz w:val="28"/>
          <w:szCs w:val="28"/>
        </w:rPr>
      </w:pPr>
      <w:r>
        <w:rPr>
          <w:rFonts w:hint="eastAsia" w:ascii="黑体" w:hAnsi="黑体" w:eastAsia="黑体" w:cs="黑体"/>
          <w:bCs/>
          <w:color w:val="auto"/>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柳州市鱼峰区人民检察院</w:t>
      </w:r>
    </w:p>
    <w:p w14:paraId="7AAB4885">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广西柳州市静兰路10号</w:t>
      </w:r>
    </w:p>
    <w:p w14:paraId="180A09DC">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项目联系人：谢荣兴</w:t>
      </w:r>
    </w:p>
    <w:p w14:paraId="5428F3FE">
      <w:pPr>
        <w:spacing w:line="400" w:lineRule="exact"/>
        <w:ind w:right="-330" w:rightChars="-157"/>
        <w:rPr>
          <w:rFonts w:ascii="仿宋_GB2312" w:eastAsia="仿宋_GB2312"/>
          <w:color w:val="auto"/>
          <w:sz w:val="28"/>
          <w:szCs w:val="28"/>
        </w:rPr>
      </w:pPr>
      <w:r>
        <w:rPr>
          <w:rFonts w:hint="eastAsia" w:ascii="仿宋_GB2312" w:eastAsia="仿宋_GB2312"/>
          <w:color w:val="auto"/>
          <w:sz w:val="28"/>
          <w:szCs w:val="28"/>
        </w:rPr>
        <w:t xml:space="preserve">    项目联系方式：18177202931</w:t>
      </w:r>
    </w:p>
    <w:p w14:paraId="42254485">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14:paraId="2AC275B7">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14:paraId="012AA754">
      <w:pPr>
        <w:spacing w:line="400" w:lineRule="exact"/>
        <w:ind w:left="2100" w:right="-330" w:rightChars="-157"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14:paraId="5C61FDAE">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韦冠琴</w:t>
      </w:r>
    </w:p>
    <w:p w14:paraId="364DF6F2">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项目联系方式：</w:t>
      </w:r>
      <w:r>
        <w:rPr>
          <w:rFonts w:ascii="仿宋_GB2312" w:eastAsia="仿宋_GB2312"/>
          <w:color w:val="auto"/>
          <w:sz w:val="28"/>
          <w:szCs w:val="28"/>
        </w:rPr>
        <w:t>0772-2992003</w:t>
      </w:r>
      <w:bookmarkEnd w:id="21"/>
    </w:p>
    <w:p w14:paraId="308C96CD">
      <w:pPr>
        <w:tabs>
          <w:tab w:val="left" w:pos="9660"/>
          <w:tab w:val="left" w:pos="9870"/>
        </w:tabs>
        <w:spacing w:line="440" w:lineRule="exact"/>
        <w:ind w:right="920"/>
        <w:rPr>
          <w:rFonts w:ascii="仿宋_GB2312" w:eastAsia="仿宋_GB2312"/>
          <w:color w:val="auto"/>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color w:val="auto"/>
          <w:sz w:val="32"/>
          <w:szCs w:val="32"/>
        </w:rPr>
      </w:pPr>
      <w:bookmarkStart w:id="22" w:name="_Toc2902"/>
      <w:bookmarkStart w:id="23" w:name="_Toc31958"/>
      <w:r>
        <w:rPr>
          <w:rFonts w:hint="eastAsia" w:ascii="宋体" w:hAnsi="宋体"/>
          <w:b/>
          <w:bCs/>
          <w:color w:val="auto"/>
          <w:kern w:val="44"/>
          <w:sz w:val="32"/>
          <w:szCs w:val="32"/>
        </w:rPr>
        <w:t>第二章 供应商须知</w:t>
      </w:r>
      <w:bookmarkEnd w:id="22"/>
      <w:bookmarkEnd w:id="23"/>
    </w:p>
    <w:p w14:paraId="443184D0">
      <w:pPr>
        <w:spacing w:line="540" w:lineRule="exact"/>
        <w:jc w:val="center"/>
        <w:rPr>
          <w:b/>
          <w:color w:val="auto"/>
          <w:sz w:val="32"/>
          <w:szCs w:val="32"/>
        </w:rPr>
      </w:pPr>
      <w:r>
        <w:rPr>
          <w:rFonts w:hint="eastAsia" w:ascii="仿宋_GB2312" w:eastAsia="仿宋_GB2312"/>
          <w:b/>
          <w:color w:val="auto"/>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序号</w:t>
            </w:r>
          </w:p>
        </w:tc>
        <w:tc>
          <w:tcPr>
            <w:tcW w:w="8676" w:type="dxa"/>
          </w:tcPr>
          <w:p w14:paraId="186353A3">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8676" w:type="dxa"/>
            <w:vAlign w:val="center"/>
          </w:tcPr>
          <w:p w14:paraId="428858CC">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项目名称：</w:t>
            </w:r>
            <w:r>
              <w:rPr>
                <w:rFonts w:ascii="仿宋_GB2312" w:hAnsi="宋体" w:eastAsia="仿宋_GB2312"/>
                <w:color w:val="auto"/>
                <w:sz w:val="24"/>
              </w:rPr>
              <w:t>柳州市鱼峰区人民检察院物业管理服务采购</w:t>
            </w:r>
          </w:p>
          <w:p w14:paraId="03C37496">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项目编号：</w:t>
            </w:r>
            <w:r>
              <w:rPr>
                <w:rFonts w:ascii="仿宋_GB2312" w:hAnsi="宋体" w:eastAsia="仿宋_GB2312"/>
                <w:color w:val="auto"/>
                <w:sz w:val="24"/>
              </w:rPr>
              <w:t>LZZC2025-C3-990375-LZSZ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2</w:t>
            </w:r>
          </w:p>
        </w:tc>
        <w:tc>
          <w:tcPr>
            <w:tcW w:w="8676" w:type="dxa"/>
            <w:vAlign w:val="center"/>
          </w:tcPr>
          <w:p w14:paraId="6F43AE51">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采购资金来源：财政性资金</w:t>
            </w:r>
          </w:p>
          <w:p w14:paraId="12835D61">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预算金额（人民币）：</w:t>
            </w:r>
            <w:r>
              <w:rPr>
                <w:rFonts w:ascii="仿宋_GB2312" w:hAnsi="宋体" w:eastAsia="仿宋_GB2312"/>
                <w:color w:val="auto"/>
                <w:sz w:val="24"/>
              </w:rPr>
              <w:t>叁拾陆万元整</w:t>
            </w:r>
            <w:r>
              <w:rPr>
                <w:rFonts w:hint="eastAsia" w:ascii="仿宋_GB2312"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rPr>
              <w:t>360</w:t>
            </w:r>
            <w:r>
              <w:rPr>
                <w:rFonts w:hint="eastAsia" w:ascii="仿宋_GB2312" w:hAnsi="宋体" w:eastAsia="仿宋_GB2312"/>
                <w:color w:val="auto"/>
                <w:sz w:val="24"/>
                <w:lang w:val="en-US" w:eastAsia="zh-CN"/>
              </w:rPr>
              <w:t>,</w:t>
            </w:r>
            <w:r>
              <w:rPr>
                <w:rFonts w:ascii="仿宋_GB2312" w:hAnsi="宋体" w:eastAsia="仿宋_GB2312"/>
                <w:color w:val="auto"/>
                <w:sz w:val="24"/>
              </w:rPr>
              <w:t>000</w:t>
            </w:r>
            <w:r>
              <w:rPr>
                <w:rFonts w:hint="eastAsia" w:ascii="仿宋_GB2312" w:hAnsi="宋体" w:eastAsia="仿宋_GB2312"/>
                <w:color w:val="auto"/>
                <w:sz w:val="24"/>
                <w:lang w:val="en-US" w:eastAsia="zh-CN"/>
              </w:rPr>
              <w:t>.00</w:t>
            </w:r>
            <w:r>
              <w:rPr>
                <w:rFonts w:hint="eastAsia" w:ascii="仿宋_GB2312" w:eastAsia="仿宋_GB2312"/>
                <w:color w:val="auto"/>
                <w:sz w:val="24"/>
              </w:rPr>
              <w:t>）</w:t>
            </w:r>
            <w:r>
              <w:rPr>
                <w:rFonts w:hint="eastAsia" w:ascii="仿宋_GB2312" w:hAnsi="宋体" w:eastAsia="仿宋_GB2312"/>
                <w:color w:val="auto"/>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3</w:t>
            </w:r>
          </w:p>
        </w:tc>
        <w:tc>
          <w:tcPr>
            <w:tcW w:w="8676" w:type="dxa"/>
            <w:vAlign w:val="center"/>
          </w:tcPr>
          <w:p w14:paraId="7D1B3F3D">
            <w:pPr>
              <w:spacing w:line="440" w:lineRule="exact"/>
              <w:rPr>
                <w:rFonts w:hint="eastAsia" w:ascii="仿宋_GB2312" w:hAnsi="宋体" w:eastAsia="仿宋_GB2312"/>
                <w:color w:val="auto"/>
                <w:sz w:val="24"/>
              </w:rPr>
            </w:pPr>
            <w:r>
              <w:rPr>
                <w:rFonts w:hint="eastAsia" w:ascii="仿宋_GB2312" w:hAnsi="宋体" w:eastAsia="仿宋_GB2312"/>
                <w:color w:val="auto"/>
                <w:sz w:val="24"/>
              </w:rPr>
              <w:t>响应报价及费用：</w:t>
            </w:r>
          </w:p>
          <w:p w14:paraId="1956002C">
            <w:pPr>
              <w:spacing w:line="440" w:lineRule="exact"/>
              <w:rPr>
                <w:rFonts w:hint="eastAsia" w:ascii="仿宋_GB2312" w:hAnsi="宋体" w:eastAsia="仿宋_GB2312"/>
                <w:color w:val="auto"/>
                <w:sz w:val="24"/>
              </w:rPr>
            </w:pPr>
            <w:r>
              <w:rPr>
                <w:rFonts w:hint="eastAsia" w:ascii="仿宋_GB2312" w:eastAsia="仿宋_GB2312"/>
                <w:color w:val="auto"/>
                <w:sz w:val="24"/>
              </w:rPr>
              <w:t>1.本项目应以人民币报价；</w:t>
            </w:r>
          </w:p>
          <w:p w14:paraId="135158F3">
            <w:pPr>
              <w:spacing w:line="440" w:lineRule="exact"/>
              <w:rPr>
                <w:rFonts w:hint="eastAsia" w:ascii="仿宋_GB2312" w:hAnsi="宋体" w:eastAsia="仿宋_GB2312"/>
                <w:color w:val="auto"/>
                <w:sz w:val="24"/>
              </w:rPr>
            </w:pPr>
            <w:r>
              <w:rPr>
                <w:rFonts w:hint="eastAsia" w:ascii="仿宋_GB2312" w:hAnsi="宋体" w:eastAsia="仿宋_GB2312"/>
                <w:color w:val="auto"/>
                <w:sz w:val="24"/>
              </w:rPr>
              <w:t>2.供应商须就第三章《采购需求》中的所有服务内容作完整唯一报价；</w:t>
            </w:r>
          </w:p>
          <w:p w14:paraId="32CE2843">
            <w:pPr>
              <w:spacing w:line="440" w:lineRule="exact"/>
              <w:rPr>
                <w:rFonts w:ascii="仿宋_GB2312" w:eastAsia="仿宋_GB2312"/>
                <w:color w:val="auto"/>
                <w:sz w:val="24"/>
              </w:rPr>
            </w:pPr>
            <w:r>
              <w:rPr>
                <w:rFonts w:hint="eastAsia" w:ascii="仿宋_GB2312" w:eastAsia="仿宋_GB2312"/>
                <w:color w:val="auto"/>
                <w:sz w:val="24"/>
              </w:rPr>
              <w:t>3.不论磋商结果如何，供应商均应自行承担所有与磋商有关的全部费用；</w:t>
            </w:r>
          </w:p>
          <w:p w14:paraId="09ED975D">
            <w:pPr>
              <w:spacing w:line="440" w:lineRule="exact"/>
              <w:rPr>
                <w:rFonts w:hint="eastAsia" w:ascii="仿宋_GB2312" w:hAnsi="宋体" w:eastAsia="仿宋_GB2312"/>
                <w:color w:val="auto"/>
                <w:sz w:val="24"/>
              </w:rPr>
            </w:pPr>
            <w:r>
              <w:rPr>
                <w:rFonts w:hint="eastAsia" w:ascii="仿宋_GB2312" w:eastAsia="仿宋_GB2312"/>
                <w:color w:val="auto"/>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4</w:t>
            </w:r>
          </w:p>
        </w:tc>
        <w:tc>
          <w:tcPr>
            <w:tcW w:w="8676" w:type="dxa"/>
            <w:vAlign w:val="center"/>
          </w:tcPr>
          <w:p w14:paraId="76D15B0B">
            <w:pPr>
              <w:spacing w:line="440" w:lineRule="exact"/>
              <w:rPr>
                <w:rFonts w:hint="eastAsia" w:ascii="仿宋_GB2312" w:hAnsi="宋体" w:eastAsia="仿宋_GB2312"/>
                <w:color w:val="auto"/>
                <w:sz w:val="24"/>
              </w:rPr>
            </w:pPr>
            <w:r>
              <w:rPr>
                <w:rFonts w:hint="eastAsia" w:ascii="仿宋_GB2312" w:hAnsi="宋体" w:eastAsia="仿宋_GB2312"/>
                <w:color w:val="auto"/>
                <w:sz w:val="24"/>
              </w:rPr>
              <w:t>磋商保证金为：本项目无需提交磋商保证金。</w:t>
            </w:r>
          </w:p>
        </w:tc>
      </w:tr>
      <w:tr w14:paraId="2F7F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9CA698">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5</w:t>
            </w:r>
          </w:p>
        </w:tc>
        <w:tc>
          <w:tcPr>
            <w:tcW w:w="8676" w:type="dxa"/>
            <w:vAlign w:val="center"/>
          </w:tcPr>
          <w:p w14:paraId="51EB6BDC">
            <w:pPr>
              <w:pStyle w:val="497"/>
              <w:spacing w:before="0" w:beforeAutospacing="0" w:after="0" w:afterAutospacing="0" w:line="460" w:lineRule="atLeast"/>
              <w:rPr>
                <w:rFonts w:ascii="仿宋_GB2312" w:eastAsia="仿宋_GB2312"/>
                <w:color w:val="auto"/>
              </w:rPr>
            </w:pPr>
            <w:r>
              <w:rPr>
                <w:rStyle w:val="498"/>
                <w:rFonts w:hint="eastAsia" w:ascii="仿宋_GB2312" w:eastAsia="仿宋_GB2312"/>
                <w:color w:val="auto"/>
              </w:rPr>
              <w:t>本项目属于专门面向小微企业采购的项目，监狱企业、残疾人福利单位视同小型、微型企业：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498"/>
                <w:rFonts w:hint="eastAsia" w:ascii="仿宋_GB2312" w:eastAsia="仿宋_GB2312"/>
                <w:color w:val="auto"/>
              </w:rPr>
              <w:t>小微</w:t>
            </w:r>
            <w:r>
              <w:rPr>
                <w:rFonts w:hint="eastAsia" w:ascii="仿宋_GB2312" w:eastAsia="仿宋_GB2312"/>
                <w:color w:val="auto"/>
              </w:rPr>
              <w:t>企业以供应商填写的《中小企业声明函》为判定标准（格式见竞争性磋商文件第四章）；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2.残疾人福利性单位以供应商提供的《残疾人福利性单位声明函》为判定标准（格式见竞争性磋商文件第四章）；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3.监狱企业以供应商提供由省级以上监狱管理局、戒毒管理局（含新疆生产建设兵团）出具的属于监狱企业的证明文件为判定标准。</w:t>
            </w:r>
          </w:p>
        </w:tc>
      </w:tr>
      <w:tr w14:paraId="40E3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5844FA">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6</w:t>
            </w:r>
          </w:p>
        </w:tc>
        <w:tc>
          <w:tcPr>
            <w:tcW w:w="8676" w:type="dxa"/>
            <w:vAlign w:val="center"/>
          </w:tcPr>
          <w:p w14:paraId="4643CA66">
            <w:pPr>
              <w:pStyle w:val="516"/>
              <w:spacing w:before="0" w:beforeAutospacing="0" w:after="0" w:afterAutospacing="0" w:line="460" w:lineRule="atLeast"/>
              <w:rPr>
                <w:rFonts w:ascii="仿宋_GB2312" w:eastAsia="仿宋_GB2312"/>
                <w:color w:val="auto"/>
              </w:rPr>
            </w:pPr>
            <w:r>
              <w:rPr>
                <w:rStyle w:val="517"/>
                <w:rFonts w:hint="eastAsia" w:ascii="仿宋_GB2312" w:eastAsia="仿宋_GB2312"/>
                <w:color w:val="auto"/>
              </w:rPr>
              <w:t>电子响应文件（必须提供）：</w:t>
            </w:r>
            <w:r>
              <w:rPr>
                <w:rFonts w:hint="eastAsia" w:ascii="仿宋_GB2312" w:eastAsia="仿宋_GB2312"/>
                <w:b/>
                <w:bCs/>
                <w:color w:val="auto"/>
              </w:rPr>
              <w:br w:type="textWrapping"/>
            </w:r>
            <w:r>
              <w:rPr>
                <w:rStyle w:val="517"/>
                <w:rFonts w:hint="eastAsia" w:ascii="仿宋_GB2312" w:eastAsia="仿宋_GB2312"/>
                <w:color w:val="auto"/>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auto"/>
              </w:rPr>
              <w:br w:type="textWrapping"/>
            </w:r>
            <w:r>
              <w:rPr>
                <w:rStyle w:val="517"/>
                <w:rFonts w:hint="eastAsia" w:ascii="仿宋_GB2312" w:eastAsia="仿宋_GB2312"/>
                <w:color w:val="auto"/>
              </w:rPr>
              <w:t>2.未按规定传输提交电子响应文件的将被广西政府采购云平台拒绝。</w:t>
            </w:r>
            <w:r>
              <w:rPr>
                <w:rFonts w:hint="eastAsia" w:ascii="仿宋_GB2312" w:eastAsia="仿宋_GB2312"/>
                <w:b/>
                <w:bCs/>
                <w:color w:val="auto"/>
              </w:rPr>
              <w:br w:type="textWrapping"/>
            </w:r>
            <w:r>
              <w:rPr>
                <w:rStyle w:val="517"/>
                <w:rFonts w:hint="eastAsia" w:ascii="仿宋_GB2312" w:eastAsia="仿宋_GB2312"/>
                <w:color w:val="auto"/>
              </w:rPr>
              <w:t>3.电子响应文件成功提交后，供应商可自行打印响应文件接收回执。</w:t>
            </w:r>
          </w:p>
        </w:tc>
      </w:tr>
      <w:tr w14:paraId="0E1F5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8638935">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7</w:t>
            </w:r>
          </w:p>
        </w:tc>
        <w:tc>
          <w:tcPr>
            <w:tcW w:w="8676" w:type="dxa"/>
            <w:vAlign w:val="center"/>
          </w:tcPr>
          <w:p w14:paraId="1D690520">
            <w:pPr>
              <w:pStyle w:val="535"/>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响应文件递交截止时间：详见竞争性磋商公告。</w:t>
            </w:r>
          </w:p>
        </w:tc>
      </w:tr>
      <w:tr w14:paraId="46DB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DD49C2">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8</w:t>
            </w:r>
          </w:p>
        </w:tc>
        <w:tc>
          <w:tcPr>
            <w:tcW w:w="8676" w:type="dxa"/>
            <w:vAlign w:val="center"/>
          </w:tcPr>
          <w:p w14:paraId="02A2BADD">
            <w:pPr>
              <w:pStyle w:val="553"/>
              <w:spacing w:before="0" w:beforeAutospacing="0" w:after="0" w:afterAutospacing="0" w:line="460" w:lineRule="atLeast"/>
              <w:rPr>
                <w:rFonts w:ascii="仿宋_GB2312" w:eastAsia="仿宋_GB2312"/>
                <w:color w:val="auto"/>
              </w:rPr>
            </w:pPr>
            <w:r>
              <w:rPr>
                <w:rFonts w:hint="eastAsia" w:ascii="仿宋_GB2312" w:eastAsia="仿宋_GB2312"/>
                <w:color w:val="auto"/>
              </w:rPr>
              <w:t>磋商时间：首次电子响应文件递交截止时间后，具体时间由采购代理机构另行通知；</w:t>
            </w:r>
          </w:p>
          <w:p w14:paraId="4EDBB32A">
            <w:pPr>
              <w:pStyle w:val="553"/>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磋商地点：通过广西政府采购云平台实行在线磋商。</w:t>
            </w:r>
          </w:p>
        </w:tc>
      </w:tr>
      <w:tr w14:paraId="4FC4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F84D92">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9</w:t>
            </w:r>
          </w:p>
        </w:tc>
        <w:tc>
          <w:tcPr>
            <w:tcW w:w="8676" w:type="dxa"/>
            <w:vAlign w:val="center"/>
          </w:tcPr>
          <w:p w14:paraId="2F6A7DCF">
            <w:pPr>
              <w:pStyle w:val="571"/>
              <w:spacing w:before="0" w:beforeAutospacing="0" w:after="0" w:afterAutospacing="0" w:line="460" w:lineRule="atLeast"/>
              <w:rPr>
                <w:rFonts w:ascii="仿宋_GB2312" w:eastAsia="仿宋_GB2312"/>
                <w:color w:val="auto"/>
              </w:rPr>
            </w:pPr>
            <w:r>
              <w:rPr>
                <w:rFonts w:hint="eastAsia" w:ascii="仿宋_GB2312" w:eastAsia="仿宋_GB2312"/>
                <w:color w:val="auto"/>
              </w:rPr>
              <w:t>电子响应文件解密时间：</w:t>
            </w:r>
            <w:r>
              <w:rPr>
                <w:rFonts w:hint="eastAsia" w:ascii="仿宋_GB2312" w:eastAsia="仿宋_GB2312"/>
                <w:color w:val="auto"/>
              </w:rPr>
              <w:br w:type="textWrapping"/>
            </w:r>
            <w:r>
              <w:rPr>
                <w:rFonts w:hint="eastAsia" w:ascii="仿宋_GB2312" w:eastAsia="仿宋_GB2312"/>
                <w:color w:val="auto"/>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09E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4B07BB">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10</w:t>
            </w:r>
          </w:p>
        </w:tc>
        <w:tc>
          <w:tcPr>
            <w:tcW w:w="8676" w:type="dxa"/>
            <w:vAlign w:val="center"/>
          </w:tcPr>
          <w:p w14:paraId="6BF6FAC5">
            <w:pPr>
              <w:pStyle w:val="589"/>
              <w:spacing w:before="0" w:beforeAutospacing="0" w:after="0" w:afterAutospacing="0" w:line="460" w:lineRule="atLeast"/>
              <w:rPr>
                <w:rFonts w:ascii="仿宋_GB2312" w:eastAsia="仿宋_GB2312"/>
                <w:color w:val="auto"/>
              </w:rPr>
            </w:pPr>
            <w:r>
              <w:rPr>
                <w:rFonts w:hint="eastAsia" w:ascii="仿宋_GB2312" w:eastAsia="仿宋_GB2312"/>
                <w:color w:val="auto"/>
              </w:rPr>
              <w:t>评审方法：综合评分法（详见第六章）</w:t>
            </w:r>
          </w:p>
        </w:tc>
      </w:tr>
      <w:tr w14:paraId="24B1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3F72E7">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11</w:t>
            </w:r>
          </w:p>
        </w:tc>
        <w:tc>
          <w:tcPr>
            <w:tcW w:w="8676" w:type="dxa"/>
            <w:vAlign w:val="center"/>
          </w:tcPr>
          <w:p w14:paraId="41BBDF1A">
            <w:pPr>
              <w:pStyle w:val="607"/>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发布媒体：广西壮族自治区政府采购网（zfcg.gxzf.gov.cn）、柳州市政府采购网（zfcg.lzscz.liuzhou.gov.cn）。</w:t>
            </w:r>
          </w:p>
        </w:tc>
      </w:tr>
      <w:tr w14:paraId="4397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0C51E0">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12</w:t>
            </w:r>
          </w:p>
        </w:tc>
        <w:tc>
          <w:tcPr>
            <w:tcW w:w="8676" w:type="dxa"/>
            <w:vAlign w:val="center"/>
          </w:tcPr>
          <w:p w14:paraId="0433E444">
            <w:pPr>
              <w:pStyle w:val="625"/>
              <w:spacing w:before="0" w:beforeAutospacing="0" w:after="0" w:afterAutospacing="0" w:line="460" w:lineRule="atLeast"/>
              <w:rPr>
                <w:rFonts w:ascii="仿宋_GB2312" w:eastAsia="仿宋_GB2312"/>
                <w:color w:val="auto"/>
              </w:rPr>
            </w:pPr>
            <w:r>
              <w:rPr>
                <w:rStyle w:val="626"/>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26"/>
                <w:rFonts w:hint="eastAsia" w:ascii="仿宋_GB2312" w:eastAsia="仿宋_GB2312"/>
                <w:color w:val="auto"/>
              </w:rPr>
              <w:t>二、甄别方式：</w:t>
            </w:r>
            <w:r>
              <w:rPr>
                <w:rFonts w:hint="eastAsia" w:ascii="仿宋_GB2312" w:eastAsia="仿宋_GB2312"/>
                <w:b/>
                <w:bCs/>
                <w:color w:val="auto"/>
              </w:rPr>
              <w:br w:type="textWrapping"/>
            </w:r>
            <w:r>
              <w:rPr>
                <w:rStyle w:val="626"/>
                <w:rFonts w:hint="eastAsia" w:ascii="仿宋_GB2312" w:eastAsia="仿宋_GB2312"/>
                <w:color w:val="auto"/>
              </w:rPr>
              <w:t>1.在本项目资格性审查时，采购人将对供应商信用进行查询，并按照以上信用信息使用规则处理；</w:t>
            </w:r>
            <w:r>
              <w:rPr>
                <w:rFonts w:hint="eastAsia" w:ascii="仿宋_GB2312" w:eastAsia="仿宋_GB2312"/>
                <w:b/>
                <w:bCs/>
                <w:color w:val="auto"/>
              </w:rPr>
              <w:br w:type="textWrapping"/>
            </w:r>
            <w:r>
              <w:rPr>
                <w:rStyle w:val="626"/>
                <w:rFonts w:hint="eastAsia" w:ascii="仿宋_GB2312" w:eastAsia="仿宋_GB2312"/>
                <w:color w:val="auto"/>
              </w:rPr>
              <w:t>2.在成交通知书发出前，采购人或者采购代理机构将对成交供应商信用进行查询，并按照以上信用信息使用规则处理；</w:t>
            </w:r>
            <w:r>
              <w:rPr>
                <w:rFonts w:hint="eastAsia" w:ascii="仿宋_GB2312" w:eastAsia="仿宋_GB2312"/>
                <w:b/>
                <w:bCs/>
                <w:color w:val="auto"/>
              </w:rPr>
              <w:br w:type="textWrapping"/>
            </w:r>
            <w:r>
              <w:rPr>
                <w:rStyle w:val="626"/>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7CF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B1F60A5">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13</w:t>
            </w:r>
          </w:p>
        </w:tc>
        <w:tc>
          <w:tcPr>
            <w:tcW w:w="8676" w:type="dxa"/>
            <w:vAlign w:val="center"/>
          </w:tcPr>
          <w:p w14:paraId="30F93AF1">
            <w:pPr>
              <w:pStyle w:val="644"/>
              <w:spacing w:before="0" w:beforeAutospacing="0" w:after="0" w:afterAutospacing="0" w:line="460" w:lineRule="atLeast"/>
              <w:rPr>
                <w:rFonts w:ascii="仿宋_GB2312" w:eastAsia="仿宋_GB2312"/>
                <w:color w:val="auto"/>
              </w:rPr>
            </w:pPr>
            <w:r>
              <w:rPr>
                <w:rFonts w:hint="eastAsia" w:ascii="仿宋_GB2312" w:eastAsia="仿宋_GB2312"/>
                <w:color w:val="auto"/>
              </w:rPr>
              <w:t>成交公告及成交通知书：采购代理机构在采购人依法确认成交供应商后两个工作日内发布成交公告和成交通知书。</w:t>
            </w:r>
            <w:r>
              <w:rPr>
                <w:rFonts w:hint="eastAsia" w:ascii="仿宋_GB2312" w:eastAsia="仿宋_GB2312"/>
                <w:color w:val="auto"/>
              </w:rPr>
              <w:br w:type="textWrapping"/>
            </w:r>
            <w:r>
              <w:rPr>
                <w:rStyle w:val="645"/>
                <w:rFonts w:hint="eastAsia" w:ascii="仿宋_GB2312" w:eastAsia="仿宋_GB2312"/>
                <w:color w:val="auto"/>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7E4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A543D84">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14</w:t>
            </w:r>
          </w:p>
        </w:tc>
        <w:tc>
          <w:tcPr>
            <w:tcW w:w="8676" w:type="dxa"/>
            <w:vAlign w:val="center"/>
          </w:tcPr>
          <w:p w14:paraId="2AA77980">
            <w:pPr>
              <w:pStyle w:val="663"/>
              <w:spacing w:before="0" w:beforeAutospacing="0" w:after="0" w:afterAutospacing="0" w:line="460" w:lineRule="atLeast"/>
              <w:rPr>
                <w:rFonts w:ascii="仿宋_GB2312" w:eastAsia="仿宋_GB2312"/>
                <w:color w:val="auto"/>
              </w:rPr>
            </w:pPr>
            <w:r>
              <w:rPr>
                <w:rStyle w:val="664"/>
                <w:rFonts w:hint="eastAsia" w:ascii="仿宋_GB2312" w:eastAsia="仿宋_GB2312"/>
                <w:color w:val="auto"/>
              </w:rPr>
              <w:t>签订合同时间：成交通知书发出后</w:t>
            </w:r>
            <w:r>
              <w:rPr>
                <w:rStyle w:val="664"/>
                <w:rFonts w:hint="eastAsia" w:ascii="仿宋_GB2312" w:eastAsia="仿宋_GB2312"/>
                <w:color w:val="auto"/>
                <w:u w:val="single"/>
              </w:rPr>
              <w:t>25</w:t>
            </w:r>
            <w:r>
              <w:rPr>
                <w:rStyle w:val="664"/>
                <w:rFonts w:hint="eastAsia" w:ascii="仿宋_GB2312" w:eastAsia="仿宋_GB2312"/>
                <w:color w:val="auto"/>
              </w:rPr>
              <w:t>日内。</w:t>
            </w:r>
          </w:p>
        </w:tc>
      </w:tr>
      <w:tr w14:paraId="47FD6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311662">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15</w:t>
            </w:r>
          </w:p>
        </w:tc>
        <w:tc>
          <w:tcPr>
            <w:tcW w:w="8676" w:type="dxa"/>
            <w:vAlign w:val="center"/>
          </w:tcPr>
          <w:p w14:paraId="4445B1AC">
            <w:pPr>
              <w:pStyle w:val="682"/>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响应文件有效期：首次响应文件提交截止日期后不得少于</w:t>
            </w:r>
            <w:r>
              <w:rPr>
                <w:rFonts w:hint="eastAsia" w:ascii="仿宋_GB2312" w:eastAsia="仿宋_GB2312"/>
                <w:color w:val="auto"/>
                <w:u w:val="single"/>
              </w:rPr>
              <w:t>90天</w:t>
            </w:r>
            <w:r>
              <w:rPr>
                <w:rFonts w:hint="eastAsia" w:ascii="仿宋_GB2312" w:eastAsia="仿宋_GB2312"/>
                <w:color w:val="auto"/>
              </w:rPr>
              <w:t>。</w:t>
            </w:r>
          </w:p>
        </w:tc>
      </w:tr>
      <w:tr w14:paraId="1406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6807CC">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16</w:t>
            </w:r>
          </w:p>
        </w:tc>
        <w:tc>
          <w:tcPr>
            <w:tcW w:w="8676" w:type="dxa"/>
            <w:vAlign w:val="center"/>
          </w:tcPr>
          <w:p w14:paraId="3C29C594">
            <w:pPr>
              <w:pStyle w:val="700"/>
              <w:spacing w:before="0" w:beforeAutospacing="0" w:after="0" w:afterAutospacing="0" w:line="460" w:lineRule="atLeast"/>
              <w:rPr>
                <w:rFonts w:ascii="仿宋_GB2312" w:eastAsia="仿宋_GB2312"/>
                <w:color w:val="auto"/>
              </w:rPr>
            </w:pPr>
            <w:r>
              <w:rPr>
                <w:rFonts w:hint="eastAsia" w:ascii="仿宋_GB2312" w:eastAsia="仿宋_GB2312"/>
                <w:color w:val="auto"/>
              </w:rPr>
              <w:t>解释：本竞争性磋商文件的解释权属于采购代理机构。</w:t>
            </w:r>
          </w:p>
        </w:tc>
      </w:tr>
      <w:tr w14:paraId="696A4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248867">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17</w:t>
            </w:r>
          </w:p>
        </w:tc>
        <w:tc>
          <w:tcPr>
            <w:tcW w:w="8676" w:type="dxa"/>
            <w:vAlign w:val="center"/>
          </w:tcPr>
          <w:p w14:paraId="1241E282">
            <w:pPr>
              <w:pStyle w:val="718"/>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296B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610133C">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18</w:t>
            </w:r>
          </w:p>
        </w:tc>
        <w:tc>
          <w:tcPr>
            <w:tcW w:w="8676" w:type="dxa"/>
            <w:vAlign w:val="center"/>
          </w:tcPr>
          <w:p w14:paraId="5C863F04">
            <w:pPr>
              <w:pStyle w:val="736"/>
              <w:spacing w:before="0" w:beforeAutospacing="0" w:after="0" w:afterAutospacing="0" w:line="460" w:lineRule="atLeast"/>
              <w:rPr>
                <w:rFonts w:ascii="仿宋_GB2312" w:eastAsia="仿宋_GB2312"/>
                <w:color w:val="auto"/>
              </w:rPr>
            </w:pPr>
            <w:r>
              <w:rPr>
                <w:rFonts w:hint="eastAsia" w:ascii="仿宋_GB2312" w:eastAsia="仿宋_GB2312"/>
                <w:color w:val="auto"/>
              </w:rPr>
              <w:t>1.本竞争性磋商文件中描述供应商的“公章”是指供应商的CA电子签章。</w:t>
            </w:r>
            <w:r>
              <w:rPr>
                <w:rFonts w:hint="eastAsia" w:ascii="仿宋_GB2312" w:eastAsia="仿宋_GB2312"/>
                <w:color w:val="auto"/>
              </w:rPr>
              <w:br w:type="textWrapping"/>
            </w:r>
            <w:r>
              <w:rPr>
                <w:rFonts w:hint="eastAsia" w:ascii="仿宋_GB2312" w:eastAsia="仿宋_GB2312"/>
                <w:color w:val="auto"/>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w:t>
      </w:r>
    </w:p>
    <w:p w14:paraId="0A4BB3CE">
      <w:pPr>
        <w:spacing w:line="300" w:lineRule="exact"/>
        <w:jc w:val="center"/>
        <w:rPr>
          <w:rFonts w:hint="eastAsia" w:ascii="宋体" w:hAnsi="宋体"/>
          <w:b/>
          <w:color w:val="auto"/>
          <w:sz w:val="32"/>
          <w:szCs w:val="32"/>
        </w:rPr>
      </w:pPr>
    </w:p>
    <w:p w14:paraId="153D90B3">
      <w:pPr>
        <w:pStyle w:val="26"/>
        <w:snapToGrid w:val="0"/>
        <w:spacing w:line="4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14:paraId="75E4D29B">
      <w:pPr>
        <w:snapToGrid w:val="0"/>
        <w:spacing w:line="440" w:lineRule="exact"/>
        <w:jc w:val="left"/>
        <w:outlineLvl w:val="1"/>
        <w:rPr>
          <w:rFonts w:hint="eastAsia" w:ascii="仿宋_GB2312" w:hAnsi="宋体" w:eastAsia="仿宋_GB2312"/>
          <w:b/>
          <w:color w:val="auto"/>
          <w:sz w:val="24"/>
        </w:rPr>
      </w:pPr>
      <w:bookmarkStart w:id="24" w:name="_Toc254970668"/>
      <w:bookmarkStart w:id="25" w:name="_Toc254970527"/>
      <w:r>
        <w:rPr>
          <w:rFonts w:hint="eastAsia" w:ascii="仿宋_GB2312" w:hAnsi="宋体" w:eastAsia="仿宋_GB2312"/>
          <w:b/>
          <w:color w:val="auto"/>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color w:val="auto"/>
          <w:sz w:val="24"/>
        </w:rPr>
      </w:pPr>
      <w:bookmarkStart w:id="26" w:name="_Toc254970528"/>
      <w:bookmarkStart w:id="27" w:name="_Toc254970669"/>
      <w:r>
        <w:rPr>
          <w:rFonts w:hint="eastAsia" w:ascii="仿宋_GB2312" w:hAnsi="宋体" w:eastAsia="仿宋_GB2312"/>
          <w:b/>
          <w:color w:val="auto"/>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color w:val="auto"/>
          <w:sz w:val="24"/>
        </w:rPr>
      </w:pPr>
      <w:r>
        <w:rPr>
          <w:rFonts w:hint="eastAsia" w:ascii="仿宋_GB2312" w:hAnsi="宋体" w:eastAsia="仿宋_GB2312" w:cs="Courier New"/>
          <w:bCs/>
          <w:color w:val="auto"/>
          <w:sz w:val="24"/>
        </w:rPr>
        <w:t>2.1</w:t>
      </w:r>
      <w:r>
        <w:rPr>
          <w:rFonts w:hint="eastAsia" w:ascii="仿宋_GB2312" w:hAnsi="宋体" w:eastAsia="仿宋_GB2312"/>
          <w:color w:val="auto"/>
          <w:sz w:val="24"/>
        </w:rPr>
        <w:t>“采购人”是指</w:t>
      </w:r>
      <w:r>
        <w:rPr>
          <w:rFonts w:hint="eastAsia" w:ascii="仿宋_GB2312" w:hAnsi="宋体" w:eastAsia="仿宋_GB2312"/>
          <w:color w:val="auto"/>
          <w:sz w:val="24"/>
          <w:u w:val="single"/>
        </w:rPr>
        <w:t>柳州市鱼峰区人民检察院</w:t>
      </w:r>
      <w:r>
        <w:rPr>
          <w:rFonts w:hint="eastAsia" w:ascii="仿宋_GB2312" w:hAnsi="宋体" w:eastAsia="仿宋_GB2312"/>
          <w:color w:val="auto"/>
          <w:sz w:val="24"/>
        </w:rPr>
        <w:t>；“采购代理机构”</w:t>
      </w:r>
      <w:r>
        <w:rPr>
          <w:rFonts w:hint="eastAsia" w:ascii="仿宋_GB2312" w:hAnsi="宋体" w:eastAsia="仿宋_GB2312" w:cs="Courier New"/>
          <w:bCs/>
          <w:color w:val="auto"/>
          <w:sz w:val="24"/>
        </w:rPr>
        <w:t>是</w:t>
      </w:r>
      <w:r>
        <w:rPr>
          <w:rFonts w:hint="eastAsia" w:ascii="仿宋_GB2312" w:hAnsi="宋体" w:eastAsia="仿宋_GB2312"/>
          <w:color w:val="auto"/>
          <w:sz w:val="24"/>
        </w:rPr>
        <w:t>指</w:t>
      </w:r>
      <w:r>
        <w:rPr>
          <w:rFonts w:hint="eastAsia" w:ascii="仿宋_GB2312" w:hAnsi="宋体" w:eastAsia="仿宋_GB2312"/>
          <w:color w:val="auto"/>
          <w:sz w:val="24"/>
          <w:u w:val="single"/>
        </w:rPr>
        <w:t>柳州市政府集中采购中心</w:t>
      </w:r>
      <w:r>
        <w:rPr>
          <w:rFonts w:hint="eastAsia" w:ascii="仿宋_GB2312" w:hAnsi="宋体" w:eastAsia="仿宋_GB2312"/>
          <w:color w:val="auto"/>
          <w:sz w:val="24"/>
        </w:rPr>
        <w:t>。</w:t>
      </w:r>
    </w:p>
    <w:p w14:paraId="1EF6699D">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2.2</w:t>
      </w:r>
      <w:r>
        <w:rPr>
          <w:rFonts w:hint="eastAsia" w:ascii="仿宋_GB2312" w:hAnsi="宋体" w:eastAsia="仿宋_GB2312"/>
          <w:color w:val="auto"/>
          <w:sz w:val="24"/>
        </w:rPr>
        <w:t>“供应商”</w:t>
      </w:r>
      <w:r>
        <w:rPr>
          <w:rFonts w:hint="eastAsia" w:ascii="仿宋_GB2312" w:hAnsi="宋体" w:eastAsia="仿宋_GB2312" w:cs="Courier New"/>
          <w:bCs/>
          <w:color w:val="auto"/>
          <w:sz w:val="24"/>
        </w:rPr>
        <w:t>系</w:t>
      </w:r>
      <w:r>
        <w:rPr>
          <w:rFonts w:hint="eastAsia" w:ascii="仿宋_GB2312" w:hAnsi="宋体" w:eastAsia="仿宋_GB2312"/>
          <w:color w:val="auto"/>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2.3“货物”系指各种形态和种类的物品，包括原材料、燃料、设备、产品等</w:t>
      </w:r>
      <w:r>
        <w:rPr>
          <w:rFonts w:hint="eastAsia" w:ascii="仿宋_GB2312" w:hAnsi="宋体" w:eastAsia="仿宋_GB2312"/>
          <w:color w:val="auto"/>
          <w:sz w:val="24"/>
        </w:rPr>
        <w:t>。</w:t>
      </w:r>
    </w:p>
    <w:p w14:paraId="6AF6E9D8">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2.4</w:t>
      </w:r>
      <w:r>
        <w:rPr>
          <w:rFonts w:hint="eastAsia" w:ascii="仿宋_GB2312" w:hAnsi="宋体" w:eastAsia="仿宋_GB2312"/>
          <w:color w:val="auto"/>
          <w:sz w:val="24"/>
        </w:rPr>
        <w:t>“服务”</w:t>
      </w:r>
      <w:r>
        <w:rPr>
          <w:rFonts w:hint="eastAsia" w:ascii="仿宋_GB2312" w:hAnsi="宋体" w:eastAsia="仿宋_GB2312" w:cs="Courier New"/>
          <w:bCs/>
          <w:color w:val="auto"/>
          <w:sz w:val="24"/>
        </w:rPr>
        <w:t>系</w:t>
      </w:r>
      <w:r>
        <w:rPr>
          <w:rFonts w:hint="eastAsia" w:ascii="仿宋_GB2312" w:hAnsi="宋体" w:eastAsia="仿宋_GB2312"/>
          <w:color w:val="auto"/>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 xml:space="preserve">2.8 </w:t>
      </w:r>
      <w:r>
        <w:rPr>
          <w:rFonts w:hint="eastAsia" w:ascii="仿宋_GB2312" w:hAnsi="宋体" w:eastAsia="仿宋_GB2312"/>
          <w:bCs/>
          <w:color w:val="auto"/>
          <w:sz w:val="24"/>
          <w:szCs w:val="21"/>
        </w:rPr>
        <w:t>“</w:t>
      </w:r>
      <w:r>
        <w:rPr>
          <w:rFonts w:hint="eastAsia" w:ascii="仿宋_GB2312" w:hAnsi="仿宋_GB2312" w:eastAsia="仿宋_GB2312" w:cs="仿宋_GB2312"/>
          <w:color w:val="auto"/>
          <w:kern w:val="0"/>
          <w:sz w:val="24"/>
          <w:szCs w:val="21"/>
        </w:rPr>
        <w:t>★</w:t>
      </w:r>
      <w:r>
        <w:rPr>
          <w:rFonts w:hint="eastAsia" w:ascii="仿宋_GB2312" w:hAnsi="宋体" w:eastAsia="仿宋_GB2312"/>
          <w:bCs/>
          <w:color w:val="auto"/>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auto"/>
          <w:sz w:val="24"/>
        </w:rPr>
      </w:pPr>
      <w:r>
        <w:rPr>
          <w:rFonts w:hint="eastAsia" w:ascii="仿宋_GB2312" w:hAnsi="宋体" w:eastAsia="仿宋_GB2312" w:cs="Courier New"/>
          <w:bCs/>
          <w:color w:val="auto"/>
          <w:sz w:val="24"/>
        </w:rPr>
        <w:t>2.9竞争性磋商文件</w:t>
      </w:r>
      <w:r>
        <w:rPr>
          <w:rFonts w:hint="eastAsia" w:ascii="仿宋_GB2312" w:hAnsi="宋体" w:eastAsia="仿宋_GB2312"/>
          <w:bCs/>
          <w:color w:val="auto"/>
          <w:sz w:val="24"/>
        </w:rPr>
        <w:t>中所称的“以上”、“以下”、“内”、“以内”、“届满”，包括本数；所称的“不满”、“不足”、“以外”，不包括本数。</w:t>
      </w:r>
    </w:p>
    <w:p w14:paraId="21DF273B">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bCs/>
          <w:color w:val="auto"/>
          <w:sz w:val="24"/>
        </w:rPr>
        <w:t>2.10“法定代表人”系指供应商的法定代表人、负责人或自然人。</w:t>
      </w:r>
    </w:p>
    <w:p w14:paraId="58E9D9CE">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b/>
          <w:color w:val="auto"/>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3.1竞争性磋商方式。</w:t>
      </w:r>
    </w:p>
    <w:p w14:paraId="6B2A9B34">
      <w:pPr>
        <w:snapToGrid w:val="0"/>
        <w:spacing w:line="420" w:lineRule="exact"/>
        <w:jc w:val="left"/>
        <w:outlineLvl w:val="1"/>
        <w:rPr>
          <w:rFonts w:hint="eastAsia" w:ascii="仿宋_GB2312" w:hAnsi="宋体" w:eastAsia="仿宋_GB2312"/>
          <w:b/>
          <w:color w:val="auto"/>
          <w:sz w:val="24"/>
        </w:rPr>
      </w:pPr>
      <w:bookmarkStart w:id="30" w:name="_Toc254970530"/>
      <w:bookmarkStart w:id="31" w:name="_Toc254970671"/>
      <w:bookmarkStart w:id="32" w:name="_Toc254970674"/>
      <w:bookmarkStart w:id="33" w:name="_Toc254970533"/>
      <w:r>
        <w:rPr>
          <w:rFonts w:hint="eastAsia" w:ascii="仿宋_GB2312" w:hAnsi="宋体" w:eastAsia="仿宋_GB2312"/>
          <w:b/>
          <w:color w:val="auto"/>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color w:val="auto"/>
          <w:sz w:val="24"/>
        </w:rPr>
      </w:pPr>
      <w:bookmarkStart w:id="34" w:name="_Toc254970672"/>
      <w:bookmarkStart w:id="35" w:name="_Toc254970531"/>
      <w:r>
        <w:rPr>
          <w:rFonts w:hint="eastAsia" w:ascii="仿宋_GB2312" w:hAnsi="宋体" w:eastAsia="仿宋_GB2312"/>
          <w:b/>
          <w:color w:val="auto"/>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6.联合体磋商</w:t>
      </w:r>
    </w:p>
    <w:p w14:paraId="31A44A3A">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6.1本项目</w:t>
      </w:r>
      <w:r>
        <w:rPr>
          <w:rFonts w:hint="eastAsia" w:ascii="仿宋_GB2312" w:hAnsi="宋体" w:eastAsia="仿宋_GB2312"/>
          <w:color w:val="auto"/>
          <w:sz w:val="24"/>
          <w:u w:val="single"/>
        </w:rPr>
        <w:t>不接受</w:t>
      </w:r>
      <w:r>
        <w:rPr>
          <w:rFonts w:hint="eastAsia" w:ascii="仿宋_GB2312" w:hAnsi="宋体" w:eastAsia="仿宋_GB2312"/>
          <w:color w:val="auto"/>
          <w:sz w:val="24"/>
        </w:rPr>
        <w:t>联合体磋商。</w:t>
      </w:r>
    </w:p>
    <w:p w14:paraId="06C04F8B">
      <w:pPr>
        <w:snapToGrid w:val="0"/>
        <w:spacing w:line="420" w:lineRule="exact"/>
        <w:rPr>
          <w:rFonts w:hint="eastAsia" w:ascii="仿宋_GB2312" w:hAnsi="宋体" w:eastAsia="仿宋_GB2312" w:cs="宋体"/>
          <w:b/>
          <w:color w:val="auto"/>
          <w:kern w:val="0"/>
          <w:sz w:val="24"/>
        </w:rPr>
      </w:pPr>
      <w:r>
        <w:rPr>
          <w:rFonts w:hint="eastAsia" w:ascii="仿宋_GB2312" w:hAnsi="宋体" w:eastAsia="仿宋_GB2312"/>
          <w:b/>
          <w:color w:val="auto"/>
          <w:sz w:val="24"/>
        </w:rPr>
        <w:t>7.</w:t>
      </w:r>
      <w:r>
        <w:rPr>
          <w:rFonts w:hint="eastAsia" w:ascii="仿宋_GB2312" w:hAnsi="宋体" w:eastAsia="仿宋_GB2312" w:cs="宋体"/>
          <w:b/>
          <w:color w:val="auto"/>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7.1</w:t>
      </w:r>
      <w:r>
        <w:rPr>
          <w:rFonts w:hint="eastAsia" w:ascii="仿宋_GB2312" w:hAnsi="宋体" w:eastAsia="仿宋_GB2312" w:cs="宋体"/>
          <w:color w:val="auto"/>
          <w:kern w:val="0"/>
          <w:sz w:val="24"/>
        </w:rPr>
        <w:t>本项目不允许转包。</w:t>
      </w:r>
    </w:p>
    <w:p w14:paraId="2656EFAD">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7.2</w:t>
      </w:r>
      <w:r>
        <w:rPr>
          <w:rFonts w:hint="eastAsia" w:ascii="仿宋_GB2312" w:hAnsi="宋体" w:eastAsia="仿宋_GB2312" w:cs="宋体"/>
          <w:color w:val="auto"/>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7.3本项目不允许挂靠。</w:t>
      </w:r>
    </w:p>
    <w:p w14:paraId="40437176">
      <w:pPr>
        <w:snapToGrid w:val="0"/>
        <w:spacing w:line="420" w:lineRule="exact"/>
        <w:jc w:val="left"/>
        <w:outlineLvl w:val="1"/>
        <w:rPr>
          <w:rFonts w:hint="eastAsia" w:ascii="仿宋_GB2312" w:hAnsi="宋体" w:eastAsia="仿宋_GB2312"/>
          <w:b/>
          <w:color w:val="auto"/>
          <w:sz w:val="24"/>
        </w:rPr>
      </w:pPr>
      <w:bookmarkStart w:id="36" w:name="_Toc254970673"/>
      <w:bookmarkStart w:id="37" w:name="_Toc254970532"/>
      <w:r>
        <w:rPr>
          <w:rFonts w:hint="eastAsia" w:ascii="仿宋_GB2312" w:hAnsi="宋体" w:eastAsia="仿宋_GB2312"/>
          <w:b/>
          <w:color w:val="auto"/>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color w:val="auto"/>
          <w:sz w:val="24"/>
          <w:szCs w:val="24"/>
        </w:rPr>
      </w:pPr>
      <w:bookmarkStart w:id="38" w:name="_Toc254970534"/>
      <w:bookmarkStart w:id="39" w:name="_Toc254970675"/>
      <w:r>
        <w:rPr>
          <w:rFonts w:hint="eastAsia" w:ascii="仿宋_GB2312" w:hAnsi="宋体" w:eastAsia="仿宋_GB2312"/>
          <w:b/>
          <w:color w:val="auto"/>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9.竞争性磋商文件的构成</w:t>
      </w:r>
    </w:p>
    <w:p w14:paraId="35CF1A2E">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（1）竞争性磋商公告；</w:t>
      </w:r>
    </w:p>
    <w:p w14:paraId="42BC8022">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（2）供应商须知；</w:t>
      </w:r>
    </w:p>
    <w:p w14:paraId="5E0A463A">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（3）采购需求；</w:t>
      </w:r>
    </w:p>
    <w:p w14:paraId="71DA56FC">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（4）响应文件格式；</w:t>
      </w:r>
    </w:p>
    <w:p w14:paraId="067D6468">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（5）合同主要条款及验收书格式；</w:t>
      </w:r>
    </w:p>
    <w:p w14:paraId="061DE13A">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（6）评审方法及评审标准。</w:t>
      </w:r>
    </w:p>
    <w:p w14:paraId="7A920CDA">
      <w:pPr>
        <w:snapToGrid w:val="0"/>
        <w:spacing w:line="420" w:lineRule="exact"/>
        <w:jc w:val="left"/>
        <w:rPr>
          <w:rFonts w:hint="eastAsia" w:ascii="仿宋_GB2312" w:hAnsi="宋体" w:eastAsia="仿宋_GB2312" w:cs="Courier New"/>
          <w:b/>
          <w:color w:val="auto"/>
          <w:sz w:val="24"/>
        </w:rPr>
      </w:pPr>
      <w:bookmarkStart w:id="40" w:name="_Toc254970677"/>
      <w:bookmarkStart w:id="41" w:name="_Toc254970536"/>
      <w:r>
        <w:rPr>
          <w:rFonts w:hint="eastAsia" w:ascii="仿宋_GB2312" w:hAnsi="宋体" w:eastAsia="仿宋_GB2312" w:cs="Courier New"/>
          <w:b/>
          <w:color w:val="auto"/>
          <w:sz w:val="24"/>
        </w:rPr>
        <w:t>10.供应商的风险</w:t>
      </w:r>
    </w:p>
    <w:p w14:paraId="5003F8F0">
      <w:pPr>
        <w:snapToGrid w:val="0"/>
        <w:spacing w:line="420" w:lineRule="exact"/>
        <w:ind w:firstLine="360" w:firstLineChars="150"/>
        <w:jc w:val="left"/>
        <w:rPr>
          <w:rFonts w:hint="eastAsia" w:ascii="仿宋_GB2312" w:hAnsi="宋体" w:eastAsia="仿宋_GB2312"/>
          <w:color w:val="auto"/>
          <w:sz w:val="24"/>
        </w:rPr>
      </w:pPr>
      <w:r>
        <w:rPr>
          <w:rFonts w:hint="eastAsia" w:ascii="仿宋_GB2312" w:hAnsi="宋体" w:eastAsia="仿宋_GB2312"/>
          <w:color w:val="auto"/>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11.竞争性磋商文件的澄清与修改</w:t>
      </w:r>
      <w:r>
        <w:rPr>
          <w:rFonts w:hint="eastAsia" w:ascii="仿宋_GB2312" w:hAnsi="宋体" w:eastAsia="仿宋_GB2312"/>
          <w:b/>
          <w:color w:val="auto"/>
          <w:sz w:val="24"/>
        </w:rPr>
        <w:t xml:space="preserve"> </w:t>
      </w:r>
    </w:p>
    <w:p w14:paraId="04A0BC3C">
      <w:pPr>
        <w:pStyle w:val="26"/>
        <w:snapToGrid w:val="0"/>
        <w:spacing w:line="420" w:lineRule="exact"/>
        <w:ind w:firstLine="360" w:firstLineChars="150"/>
        <w:rPr>
          <w:rFonts w:hint="eastAsia" w:ascii="仿宋_GB2312" w:hAnsi="宋体" w:eastAsia="仿宋_GB2312"/>
          <w:color w:val="auto"/>
          <w:sz w:val="24"/>
          <w:szCs w:val="24"/>
        </w:rPr>
      </w:pPr>
      <w:r>
        <w:rPr>
          <w:rFonts w:hint="eastAsia" w:ascii="仿宋_GB2312" w:hAnsi="宋体" w:eastAsia="仿宋_GB2312"/>
          <w:color w:val="auto"/>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color w:val="auto"/>
          <w:sz w:val="24"/>
        </w:rPr>
      </w:pPr>
      <w:bookmarkStart w:id="42" w:name="_Toc254970676"/>
      <w:bookmarkStart w:id="43" w:name="_Toc254970535"/>
      <w:r>
        <w:rPr>
          <w:rFonts w:hint="eastAsia" w:ascii="仿宋_GB2312" w:hAnsi="宋体" w:eastAsia="仿宋_GB2312" w:cs="Courier New"/>
          <w:b/>
          <w:color w:val="auto"/>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12.</w:t>
      </w:r>
      <w:r>
        <w:rPr>
          <w:rFonts w:ascii="仿宋_GB2312" w:hAnsi="宋体" w:eastAsia="仿宋_GB2312"/>
          <w:b/>
          <w:bCs/>
          <w:color w:val="auto"/>
          <w:sz w:val="24"/>
        </w:rPr>
        <w:t>5</w:t>
      </w:r>
      <w:r>
        <w:rPr>
          <w:rFonts w:hint="eastAsia" w:ascii="仿宋_GB2312" w:hAnsi="宋体" w:eastAsia="仿宋_GB2312"/>
          <w:b/>
          <w:bCs/>
          <w:color w:val="auto"/>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color w:val="auto"/>
          <w:sz w:val="24"/>
        </w:rPr>
      </w:pPr>
      <w:bookmarkStart w:id="44" w:name="_Toc254970537"/>
      <w:bookmarkStart w:id="45" w:name="_Toc254970678"/>
      <w:r>
        <w:rPr>
          <w:rFonts w:hint="eastAsia" w:ascii="仿宋_GB2312" w:hAnsi="宋体" w:eastAsia="仿宋_GB2312"/>
          <w:b/>
          <w:color w:val="auto"/>
          <w:sz w:val="24"/>
        </w:rPr>
        <w:t>12.5.1</w:t>
      </w:r>
      <w:r>
        <w:rPr>
          <w:rFonts w:hint="eastAsia" w:ascii="仿宋_GB2312" w:eastAsia="仿宋_GB2312"/>
          <w:b/>
          <w:bCs/>
          <w:color w:val="auto"/>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注：以下各项必须提供并加盖供应商CA电子签章、按照第四章格式要求签字，否则其响应无效。</w:t>
      </w:r>
    </w:p>
    <w:p w14:paraId="1CA9E722">
      <w:pPr>
        <w:pStyle w:val="294"/>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，格式见第四章）；</w:t>
      </w:r>
    </w:p>
    <w:p w14:paraId="47FCEB6A">
      <w:pPr>
        <w:pStyle w:val="29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，格式见第四章）；</w:t>
      </w:r>
    </w:p>
    <w:p w14:paraId="40F8FFFB">
      <w:pPr>
        <w:pStyle w:val="29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，格式见第四章）；</w:t>
      </w:r>
    </w:p>
    <w:p w14:paraId="3BF62FB3">
      <w:pPr>
        <w:pStyle w:val="29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，格式见第四章）；</w:t>
      </w:r>
    </w:p>
    <w:p w14:paraId="36EF4D31">
      <w:pPr>
        <w:pStyle w:val="29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67D0FE64">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color w:val="auto"/>
          <w:sz w:val="24"/>
        </w:rPr>
        <w:t>12.5.2</w:t>
      </w:r>
      <w:r>
        <w:rPr>
          <w:rFonts w:hint="eastAsia" w:ascii="仿宋_GB2312" w:hAnsi="宋体" w:eastAsia="仿宋_GB2312"/>
          <w:b/>
          <w:bCs/>
          <w:color w:val="auto"/>
          <w:sz w:val="24"/>
        </w:rPr>
        <w:t>报价要求文件</w:t>
      </w:r>
    </w:p>
    <w:p w14:paraId="1F15C679">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按照第四章格式要求签字，</w:t>
      </w:r>
      <w:r>
        <w:rPr>
          <w:rFonts w:hint="eastAsia" w:ascii="仿宋_GB2312" w:eastAsia="仿宋_GB2312" w:cs="Courier New"/>
          <w:b/>
          <w:bCs/>
          <w:color w:val="auto"/>
          <w:sz w:val="24"/>
        </w:rPr>
        <w:t>否则其响应无效</w:t>
      </w:r>
      <w:r>
        <w:rPr>
          <w:rFonts w:hint="eastAsia" w:ascii="仿宋_GB2312" w:hAnsi="宋体" w:eastAsia="仿宋_GB2312"/>
          <w:b/>
          <w:color w:val="auto"/>
          <w:sz w:val="24"/>
        </w:rPr>
        <w:t>。</w:t>
      </w:r>
    </w:p>
    <w:p w14:paraId="216BDD49">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（1）报价表（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4214FE61">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（2）报价明细表（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740241AC">
      <w:pPr>
        <w:snapToGrid w:val="0"/>
        <w:spacing w:line="420" w:lineRule="exact"/>
        <w:ind w:firstLine="593" w:firstLineChars="246"/>
        <w:jc w:val="left"/>
        <w:rPr>
          <w:rFonts w:ascii="仿宋_GB2312" w:eastAsia="仿宋_GB2312"/>
          <w:b/>
          <w:bCs/>
          <w:color w:val="auto"/>
          <w:sz w:val="24"/>
        </w:rPr>
      </w:pPr>
      <w:r>
        <w:rPr>
          <w:rFonts w:hint="eastAsia" w:ascii="仿宋_GB2312" w:hAnsi="宋体" w:eastAsia="仿宋_GB2312"/>
          <w:b/>
          <w:color w:val="auto"/>
          <w:sz w:val="24"/>
        </w:rPr>
        <w:t>12.5.3商务技术</w:t>
      </w:r>
      <w:r>
        <w:rPr>
          <w:rFonts w:hint="eastAsia" w:ascii="仿宋_GB2312" w:hAnsi="宋体" w:eastAsia="仿宋_GB2312" w:cs="Courier New"/>
          <w:b/>
          <w:color w:val="auto"/>
          <w:sz w:val="24"/>
        </w:rPr>
        <w:t>文件</w:t>
      </w:r>
    </w:p>
    <w:p w14:paraId="7455774B">
      <w:pPr>
        <w:snapToGrid w:val="0"/>
        <w:spacing w:line="340" w:lineRule="exact"/>
        <w:ind w:firstLine="472" w:firstLineChars="196"/>
        <w:jc w:val="left"/>
        <w:rPr>
          <w:rFonts w:hint="eastAsia" w:ascii="仿宋_GB2312" w:hAnsi="宋体" w:eastAsia="仿宋_GB2312" w:cs="Courier New"/>
          <w:color w:val="auto"/>
          <w:sz w:val="24"/>
        </w:rPr>
      </w:pPr>
      <w:bookmarkStart w:id="46" w:name="_Hlk517112171"/>
      <w:r>
        <w:rPr>
          <w:rFonts w:hint="eastAsia" w:ascii="仿宋_GB2312" w:hAnsi="宋体" w:eastAsia="仿宋_GB2312"/>
          <w:b/>
          <w:bCs/>
          <w:color w:val="auto"/>
          <w:sz w:val="24"/>
        </w:rPr>
        <w:t>注：以下第（1）至（4）项必须提供并加盖供应商CA电子签章、按照第四章格式要求签字，否则其响应无效；其余各项如有请提供，同时加盖供应商CA电子签章，否则该材料被视为无效。</w:t>
      </w:r>
      <w:bookmarkEnd w:id="46"/>
    </w:p>
    <w:p w14:paraId="1D6BF687">
      <w:pPr>
        <w:pStyle w:val="314"/>
        <w:spacing w:before="0" w:beforeAutospacing="0" w:after="0" w:afterAutospacing="0" w:line="36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，格式见第四章）；</w:t>
      </w:r>
    </w:p>
    <w:p w14:paraId="6BE923C8">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14:paraId="2CB77DA2">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14:paraId="1CC6374E">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14:paraId="2ACDCC29">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（5）拟投入服务团队一览表（如有，格式见第四章）；</w:t>
      </w:r>
    </w:p>
    <w:p w14:paraId="6ABA9B46">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（6）针对本项目的理解分析和工作方案（如有，格式见第四章）；</w:t>
      </w:r>
    </w:p>
    <w:p w14:paraId="21EE6105">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（7）针对本项目的管理模式和管理机制（如有，格式见第四章）；</w:t>
      </w:r>
    </w:p>
    <w:p w14:paraId="2946FF29">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（8）针对本项目的进退场服务交接方案（如有，格式见第四章）；</w:t>
      </w:r>
    </w:p>
    <w:p w14:paraId="10C1A527">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（9）物业服务方案（如有，格式见第四章）；</w:t>
      </w:r>
    </w:p>
    <w:p w14:paraId="229FED4A">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（10）应急预案和应急配合方案（如有，格式见第四章）；</w:t>
      </w:r>
    </w:p>
    <w:p w14:paraId="4CC69706">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（11）人员管理方案（如有，格式见第四章）；</w:t>
      </w:r>
    </w:p>
    <w:p w14:paraId="64BE1D10">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（12）供应商同类项目经验一览表（如有，格式见第四章）；</w:t>
      </w:r>
    </w:p>
    <w:p w14:paraId="32E60389">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（13）对本项目的合理化建议和改进措施（如有，格式自拟）；</w:t>
      </w:r>
    </w:p>
    <w:p w14:paraId="39A08520">
      <w:pPr>
        <w:pStyle w:val="314"/>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（14）供应商认为需要提供的有关资料（如有，格式自拟）。</w:t>
      </w:r>
    </w:p>
    <w:bookmarkEnd w:id="44"/>
    <w:bookmarkEnd w:id="45"/>
    <w:p w14:paraId="69AF14C9">
      <w:pPr>
        <w:spacing w:line="460" w:lineRule="exact"/>
        <w:ind w:firstLine="241" w:firstLineChars="100"/>
        <w:rPr>
          <w:rFonts w:ascii="仿宋_GB2312" w:eastAsia="仿宋_GB2312"/>
          <w:b/>
          <w:bCs/>
          <w:color w:val="auto"/>
          <w:sz w:val="24"/>
        </w:rPr>
      </w:pPr>
      <w:r>
        <w:rPr>
          <w:rFonts w:hint="eastAsia" w:ascii="仿宋_GB2312" w:eastAsia="仿宋_GB2312"/>
          <w:b/>
          <w:bCs/>
          <w:color w:val="auto"/>
          <w:sz w:val="24"/>
        </w:rPr>
        <w:t>13.电子响应文件的编制、加密要求</w:t>
      </w:r>
    </w:p>
    <w:p w14:paraId="7CBD5CD9">
      <w:pPr>
        <w:spacing w:line="460" w:lineRule="exact"/>
        <w:ind w:firstLine="480"/>
        <w:rPr>
          <w:rFonts w:ascii="仿宋_GB2312" w:eastAsia="仿宋_GB2312"/>
          <w:b/>
          <w:bCs/>
          <w:color w:val="auto"/>
          <w:sz w:val="24"/>
        </w:rPr>
      </w:pPr>
      <w:r>
        <w:rPr>
          <w:rFonts w:hint="eastAsia" w:ascii="仿宋_GB2312" w:eastAsia="仿宋_GB2312"/>
          <w:b/>
          <w:bCs/>
          <w:color w:val="auto"/>
          <w:sz w:val="24"/>
        </w:rPr>
        <w:t>13.1电子响应文件的编制要求</w:t>
      </w:r>
    </w:p>
    <w:p w14:paraId="079FFE60">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否则视为无效响应。</w:t>
      </w:r>
    </w:p>
    <w:p w14:paraId="405D26C2">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响应文件的容量大小须符合广西政府采购云平台电子标系统规定。</w:t>
      </w:r>
    </w:p>
    <w:p w14:paraId="76EBB69C">
      <w:pPr>
        <w:spacing w:line="460" w:lineRule="exact"/>
        <w:ind w:firstLine="480"/>
        <w:rPr>
          <w:rFonts w:ascii="仿宋_GB2312" w:eastAsia="仿宋_GB2312"/>
          <w:b/>
          <w:bCs/>
          <w:color w:val="auto"/>
          <w:sz w:val="24"/>
        </w:rPr>
      </w:pPr>
      <w:r>
        <w:rPr>
          <w:rFonts w:hint="eastAsia" w:ascii="仿宋_GB2312" w:eastAsia="仿宋_GB2312"/>
          <w:b/>
          <w:bCs/>
          <w:color w:val="auto"/>
          <w:sz w:val="24"/>
        </w:rPr>
        <w:t>13.2电子响应文件的加密要求</w:t>
      </w:r>
    </w:p>
    <w:p w14:paraId="4BC96805">
      <w:pPr>
        <w:snapToGrid w:val="0"/>
        <w:spacing w:line="460" w:lineRule="exact"/>
        <w:ind w:firstLine="480" w:firstLineChars="200"/>
        <w:jc w:val="left"/>
        <w:rPr>
          <w:rFonts w:hint="eastAsia" w:ascii="仿宋_GB2312" w:hAnsi="宋体" w:eastAsia="仿宋_GB2312"/>
          <w:b/>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14.供应商须就第三章《采购需求》中所有服务内容作完整唯一报价</w:t>
      </w:r>
      <w:r>
        <w:rPr>
          <w:rFonts w:hint="eastAsia" w:ascii="仿宋_GB2312" w:eastAsia="仿宋_GB2312" w:cs="Courier New"/>
          <w:color w:val="auto"/>
          <w:sz w:val="24"/>
        </w:rPr>
        <w:t>，也可对某个分标或几个分标的服务内容按分标分别作完整唯一报价</w:t>
      </w:r>
      <w:r>
        <w:rPr>
          <w:rFonts w:hint="eastAsia" w:ascii="仿宋_GB2312" w:hAnsi="宋体" w:eastAsia="仿宋_GB2312"/>
          <w:color w:val="auto"/>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14.3供应商在磋商过程中报价出现以下情形时，磋商小组应通过</w:t>
      </w:r>
      <w:r>
        <w:rPr>
          <w:rFonts w:hint="eastAsia" w:ascii="仿宋_GB2312" w:eastAsia="仿宋_GB2312"/>
          <w:bCs/>
          <w:color w:val="auto"/>
          <w:sz w:val="24"/>
        </w:rPr>
        <w:t>广西政府采购云平台发起询标函，供应商在规定时间前通过广西政府采购云平台进行确认，供应商的确认应当加盖供应商CA电子签章。</w:t>
      </w:r>
      <w:r>
        <w:rPr>
          <w:rFonts w:hint="eastAsia" w:ascii="仿宋_GB2312" w:hAnsi="宋体" w:eastAsia="仿宋_GB2312"/>
          <w:color w:val="auto"/>
          <w:sz w:val="24"/>
        </w:rPr>
        <w:t>修正后的内容经供应商确认后产生约束力，供应商不确认的，其响应无效。</w:t>
      </w:r>
    </w:p>
    <w:p w14:paraId="474D1490">
      <w:pPr>
        <w:tabs>
          <w:tab w:val="left" w:pos="3870"/>
          <w:tab w:val="left" w:pos="4085"/>
        </w:tabs>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bookmarkStart w:id="59" w:name="_GoBack"/>
      <w:bookmarkEnd w:id="59"/>
    </w:p>
    <w:p w14:paraId="181E106B">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15.有效期的说明</w:t>
      </w:r>
    </w:p>
    <w:p w14:paraId="44E25A28">
      <w:pPr>
        <w:spacing w:line="420" w:lineRule="exact"/>
        <w:ind w:firstLine="480" w:firstLineChars="200"/>
        <w:rPr>
          <w:rFonts w:ascii="仿宋_GB2312" w:eastAsia="仿宋_GB2312"/>
          <w:color w:val="auto"/>
          <w:sz w:val="24"/>
        </w:rPr>
      </w:pPr>
      <w:r>
        <w:rPr>
          <w:rFonts w:hint="eastAsia" w:ascii="仿宋_GB2312" w:eastAsia="仿宋_GB2312"/>
          <w:color w:val="auto"/>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color w:val="auto"/>
          <w:sz w:val="24"/>
        </w:rPr>
      </w:pPr>
      <w:r>
        <w:rPr>
          <w:rFonts w:hint="eastAsia" w:ascii="仿宋_GB2312" w:eastAsia="仿宋_GB2312"/>
          <w:color w:val="auto"/>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color w:val="auto"/>
          <w:sz w:val="24"/>
        </w:rPr>
      </w:pPr>
      <w:r>
        <w:rPr>
          <w:rFonts w:hint="eastAsia" w:ascii="仿宋_GB2312" w:eastAsia="仿宋_GB2312"/>
          <w:color w:val="auto"/>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color w:val="auto"/>
          <w:sz w:val="24"/>
        </w:rPr>
      </w:pPr>
      <w:r>
        <w:rPr>
          <w:rFonts w:hint="eastAsia" w:ascii="仿宋_GB2312" w:eastAsia="仿宋_GB2312"/>
          <w:color w:val="auto"/>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六、磋商保证金</w:t>
      </w:r>
    </w:p>
    <w:p w14:paraId="03FA4B67">
      <w:pPr>
        <w:spacing w:line="420" w:lineRule="exact"/>
        <w:ind w:firstLine="240" w:firstLineChars="100"/>
        <w:rPr>
          <w:rFonts w:hint="eastAsia" w:ascii="仿宋_GB2312" w:hAnsi="宋体" w:eastAsia="仿宋_GB2312" w:cs="Courier New"/>
          <w:color w:val="auto"/>
          <w:sz w:val="24"/>
        </w:rPr>
      </w:pPr>
      <w:r>
        <w:rPr>
          <w:rFonts w:hint="eastAsia" w:ascii="仿宋_GB2312" w:hAnsi="宋体" w:eastAsia="仿宋_GB2312" w:cs="Courier New"/>
          <w:color w:val="auto"/>
          <w:sz w:val="24"/>
        </w:rPr>
        <w:t>16.保证金的说明</w:t>
      </w:r>
    </w:p>
    <w:p w14:paraId="342B60D9">
      <w:pPr>
        <w:spacing w:line="420" w:lineRule="exact"/>
        <w:ind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16.1本项目无需提交磋商保证金。</w:t>
      </w:r>
    </w:p>
    <w:p w14:paraId="7F2F21AC">
      <w:pPr>
        <w:spacing w:line="460" w:lineRule="exact"/>
        <w:rPr>
          <w:rFonts w:hint="eastAsia" w:ascii="仿宋_GB2312" w:hAnsi="宋体" w:eastAsia="仿宋_GB2312" w:cs="Courier New"/>
          <w:b/>
          <w:color w:val="auto"/>
          <w:sz w:val="24"/>
        </w:rPr>
      </w:pPr>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color w:val="auto"/>
          <w:sz w:val="24"/>
        </w:rPr>
      </w:pPr>
      <w:r>
        <w:rPr>
          <w:rFonts w:hint="eastAsia" w:ascii="仿宋_GB2312" w:hAnsi="宋体" w:eastAsia="仿宋_GB2312"/>
          <w:b/>
          <w:bCs/>
          <w:color w:val="auto"/>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color w:val="auto"/>
          <w:sz w:val="24"/>
        </w:rPr>
      </w:pPr>
      <w:r>
        <w:rPr>
          <w:rFonts w:hint="eastAsia" w:ascii="仿宋_GB2312" w:hAnsi="宋体" w:eastAsia="仿宋_GB2312"/>
          <w:b/>
          <w:bCs/>
          <w:color w:val="auto"/>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color w:val="auto"/>
          <w:sz w:val="24"/>
        </w:rPr>
      </w:pPr>
      <w:r>
        <w:rPr>
          <w:rFonts w:hint="eastAsia" w:ascii="仿宋_GB2312" w:hAnsi="宋体" w:eastAsia="仿宋_GB2312"/>
          <w:color w:val="auto"/>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color w:val="auto"/>
          <w:sz w:val="24"/>
        </w:rPr>
      </w:pPr>
      <w:r>
        <w:rPr>
          <w:rFonts w:hint="eastAsia" w:ascii="仿宋_GB2312" w:hAnsi="宋体" w:eastAsia="仿宋_GB2312"/>
          <w:b/>
          <w:color w:val="auto"/>
          <w:sz w:val="24"/>
        </w:rPr>
        <w:t>九、</w:t>
      </w:r>
      <w:r>
        <w:rPr>
          <w:rFonts w:hint="eastAsia" w:ascii="仿宋_GB2312" w:eastAsia="仿宋_GB2312"/>
          <w:b/>
          <w:bCs/>
          <w:color w:val="auto"/>
          <w:sz w:val="24"/>
        </w:rPr>
        <w:t>资格性审查</w:t>
      </w:r>
    </w:p>
    <w:p w14:paraId="600C6F1B">
      <w:pPr>
        <w:spacing w:line="460" w:lineRule="exact"/>
        <w:rPr>
          <w:rFonts w:ascii="仿宋_GB2312" w:eastAsia="仿宋_GB2312"/>
          <w:color w:val="auto"/>
          <w:sz w:val="24"/>
        </w:rPr>
      </w:pPr>
      <w:r>
        <w:rPr>
          <w:rFonts w:hint="eastAsia" w:ascii="仿宋_GB2312" w:eastAsia="仿宋_GB2312"/>
          <w:b/>
          <w:bCs/>
          <w:color w:val="auto"/>
          <w:sz w:val="24"/>
        </w:rPr>
        <w:t xml:space="preserve"> </w:t>
      </w:r>
      <w:r>
        <w:rPr>
          <w:rFonts w:hint="eastAsia" w:ascii="仿宋_GB2312" w:eastAsia="仿宋_GB2312"/>
          <w:color w:val="auto"/>
          <w:sz w:val="24"/>
        </w:rPr>
        <w:t>19.资格性审查</w:t>
      </w:r>
    </w:p>
    <w:p w14:paraId="580F49B1">
      <w:pPr>
        <w:spacing w:line="460" w:lineRule="exact"/>
        <w:ind w:firstLine="240" w:firstLineChars="100"/>
        <w:rPr>
          <w:rFonts w:ascii="仿宋_GB2312" w:eastAsia="仿宋_GB2312"/>
          <w:color w:val="auto"/>
          <w:sz w:val="24"/>
        </w:rPr>
      </w:pPr>
      <w:r>
        <w:rPr>
          <w:rFonts w:hint="eastAsia" w:ascii="仿宋_GB2312" w:eastAsia="仿宋_GB2312"/>
          <w:color w:val="auto"/>
          <w:sz w:val="24"/>
        </w:rPr>
        <w:t xml:space="preserve">  19.1采购人依法对供应商的资格进行审查。</w:t>
      </w:r>
    </w:p>
    <w:p w14:paraId="5D8AFC97">
      <w:pPr>
        <w:spacing w:line="460" w:lineRule="exact"/>
        <w:ind w:firstLine="480" w:firstLineChars="200"/>
        <w:rPr>
          <w:rFonts w:ascii="仿宋_GB2312" w:eastAsia="仿宋_GB2312"/>
          <w:color w:val="auto"/>
          <w:sz w:val="24"/>
        </w:rPr>
      </w:pPr>
      <w:r>
        <w:rPr>
          <w:rFonts w:hint="eastAsia" w:ascii="仿宋_GB2312" w:eastAsia="仿宋_GB2312"/>
          <w:color w:val="auto"/>
          <w:sz w:val="24"/>
        </w:rPr>
        <w:t>19.2通过资格审查的合格供应商不足3家的，不得进入符合性审查环节，应当重新开展采购活动（</w:t>
      </w:r>
      <w:r>
        <w:rPr>
          <w:rFonts w:ascii="仿宋_GB2312" w:eastAsia="仿宋_GB2312"/>
          <w:bCs/>
          <w:color w:val="auto"/>
          <w:sz w:val="24"/>
        </w:rPr>
        <w:t>本章第</w:t>
      </w:r>
      <w:r>
        <w:rPr>
          <w:rFonts w:hint="eastAsia" w:ascii="仿宋_GB2312" w:eastAsia="仿宋_GB2312"/>
          <w:bCs/>
          <w:color w:val="auto"/>
          <w:sz w:val="24"/>
        </w:rPr>
        <w:t>25.2.9</w:t>
      </w:r>
      <w:r>
        <w:rPr>
          <w:rFonts w:ascii="仿宋_GB2312" w:eastAsia="仿宋_GB2312"/>
          <w:bCs/>
          <w:color w:val="auto"/>
          <w:sz w:val="24"/>
        </w:rPr>
        <w:t>条的情形</w:t>
      </w:r>
      <w:r>
        <w:rPr>
          <w:rFonts w:hint="eastAsia" w:ascii="仿宋_GB2312" w:eastAsia="仿宋_GB2312"/>
          <w:bCs/>
          <w:color w:val="auto"/>
          <w:sz w:val="24"/>
        </w:rPr>
        <w:t>除</w:t>
      </w:r>
      <w:r>
        <w:rPr>
          <w:rFonts w:ascii="仿宋_GB2312" w:eastAsia="仿宋_GB2312"/>
          <w:bCs/>
          <w:color w:val="auto"/>
          <w:sz w:val="24"/>
        </w:rPr>
        <w:t>外</w:t>
      </w:r>
      <w:r>
        <w:rPr>
          <w:rFonts w:hint="eastAsia" w:ascii="仿宋_GB2312" w:eastAsia="仿宋_GB2312"/>
          <w:color w:val="auto"/>
          <w:sz w:val="24"/>
        </w:rPr>
        <w:t>）。</w:t>
      </w:r>
    </w:p>
    <w:p w14:paraId="38091F46">
      <w:pPr>
        <w:spacing w:line="420" w:lineRule="exact"/>
        <w:rPr>
          <w:rFonts w:ascii="仿宋_GB2312" w:eastAsia="仿宋_GB2312"/>
          <w:color w:val="auto"/>
          <w:sz w:val="24"/>
        </w:rPr>
      </w:pPr>
      <w:r>
        <w:rPr>
          <w:rFonts w:hint="eastAsia" w:ascii="仿宋_GB2312" w:hAnsi="宋体" w:eastAsia="仿宋_GB2312"/>
          <w:b/>
          <w:color w:val="auto"/>
          <w:sz w:val="24"/>
        </w:rPr>
        <w:t>十、符合性审查</w:t>
      </w:r>
    </w:p>
    <w:p w14:paraId="510181EB">
      <w:pPr>
        <w:spacing w:line="420" w:lineRule="exact"/>
        <w:ind w:firstLine="240" w:firstLineChars="100"/>
        <w:rPr>
          <w:rFonts w:ascii="仿宋_GB2312" w:eastAsia="仿宋_GB2312"/>
          <w:color w:val="auto"/>
          <w:sz w:val="24"/>
        </w:rPr>
      </w:pPr>
      <w:r>
        <w:rPr>
          <w:rFonts w:hint="eastAsia" w:ascii="仿宋_GB2312" w:eastAsia="仿宋_GB2312"/>
          <w:color w:val="auto"/>
          <w:sz w:val="24"/>
        </w:rPr>
        <w:t>20.磋商小组的组成</w:t>
      </w:r>
    </w:p>
    <w:p w14:paraId="41E1E4C5">
      <w:pPr>
        <w:spacing w:line="420" w:lineRule="exact"/>
        <w:ind w:firstLine="480" w:firstLineChars="200"/>
        <w:rPr>
          <w:rFonts w:ascii="仿宋_GB2312" w:eastAsia="仿宋_GB2312"/>
          <w:color w:val="auto"/>
          <w:sz w:val="24"/>
        </w:rPr>
      </w:pPr>
      <w:r>
        <w:rPr>
          <w:rFonts w:hint="eastAsia" w:ascii="仿宋_GB2312" w:eastAsia="仿宋_GB2312"/>
          <w:color w:val="auto"/>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color w:val="auto"/>
          <w:sz w:val="24"/>
        </w:rPr>
      </w:pPr>
      <w:r>
        <w:rPr>
          <w:rFonts w:hint="eastAsia" w:ascii="仿宋_GB2312" w:eastAsia="仿宋_GB2312"/>
          <w:color w:val="auto"/>
          <w:sz w:val="24"/>
        </w:rPr>
        <w:t>21.符合性审查</w:t>
      </w:r>
    </w:p>
    <w:p w14:paraId="5EB8550C">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22.澄清</w:t>
      </w:r>
    </w:p>
    <w:p w14:paraId="7F358249">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22.1</w:t>
      </w:r>
      <w:r>
        <w:rPr>
          <w:rFonts w:hint="eastAsia" w:ascii="仿宋_GB2312" w:eastAsia="仿宋_GB2312"/>
          <w:color w:val="auto"/>
          <w:sz w:val="24"/>
        </w:rPr>
        <w:t>磋商</w:t>
      </w:r>
      <w:r>
        <w:rPr>
          <w:rFonts w:hint="eastAsia" w:ascii="仿宋_GB2312" w:eastAsia="仿宋_GB2312"/>
          <w:bCs/>
          <w:color w:val="auto"/>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color w:val="auto"/>
          <w:sz w:val="24"/>
        </w:rPr>
        <w:t>加盖供应商CA电子签章</w:t>
      </w:r>
      <w:r>
        <w:rPr>
          <w:rFonts w:hint="eastAsia" w:ascii="仿宋_GB2312" w:eastAsia="仿宋_GB2312"/>
          <w:bCs/>
          <w:color w:val="auto"/>
          <w:sz w:val="24"/>
        </w:rPr>
        <w:t>。截止时间前不澄清、补正或经澄清、补正后仍不符合竞争性磋商文件要求的，应认定其响应无效。</w:t>
      </w:r>
    </w:p>
    <w:p w14:paraId="6246980E">
      <w:pPr>
        <w:spacing w:line="420" w:lineRule="exact"/>
        <w:rPr>
          <w:rFonts w:ascii="仿宋_GB2312" w:eastAsia="仿宋_GB2312"/>
          <w:b/>
          <w:bCs/>
          <w:color w:val="auto"/>
          <w:sz w:val="24"/>
        </w:rPr>
      </w:pPr>
      <w:r>
        <w:rPr>
          <w:rFonts w:hint="eastAsia" w:ascii="仿宋_GB2312" w:eastAsia="仿宋_GB2312"/>
          <w:b/>
          <w:bCs/>
          <w:color w:val="auto"/>
          <w:sz w:val="24"/>
        </w:rPr>
        <w:t>十一、无效响应的情形</w:t>
      </w:r>
    </w:p>
    <w:p w14:paraId="49444586">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23.供应商有下列情形之一的，资格审查不通过，</w:t>
      </w:r>
      <w:r>
        <w:rPr>
          <w:rFonts w:hint="eastAsia" w:ascii="仿宋_GB2312" w:eastAsia="仿宋_GB2312"/>
          <w:color w:val="auto"/>
          <w:sz w:val="24"/>
        </w:rPr>
        <w:t>将会按照无效响应处理，并告知有关供应商</w:t>
      </w:r>
      <w:r>
        <w:rPr>
          <w:rFonts w:hint="eastAsia" w:ascii="仿宋_GB2312" w:eastAsia="仿宋_GB2312"/>
          <w:bCs/>
          <w:color w:val="auto"/>
          <w:sz w:val="24"/>
        </w:rPr>
        <w:t>：</w:t>
      </w:r>
    </w:p>
    <w:p w14:paraId="5B2C09DC">
      <w:pPr>
        <w:widowControl/>
        <w:spacing w:line="420" w:lineRule="exact"/>
        <w:ind w:firstLine="480" w:firstLineChars="200"/>
        <w:jc w:val="left"/>
        <w:rPr>
          <w:rFonts w:ascii="仿宋_GB2312" w:eastAsia="仿宋_GB2312"/>
          <w:color w:val="auto"/>
          <w:sz w:val="24"/>
        </w:rPr>
      </w:pPr>
      <w:r>
        <w:rPr>
          <w:rFonts w:hint="eastAsia" w:ascii="仿宋_GB2312" w:eastAsia="仿宋_GB2312"/>
          <w:bCs/>
          <w:color w:val="auto"/>
          <w:sz w:val="24"/>
        </w:rPr>
        <w:t>23.1</w:t>
      </w:r>
      <w:r>
        <w:rPr>
          <w:rFonts w:hint="eastAsia" w:ascii="仿宋_GB2312" w:eastAsia="仿宋_GB2312"/>
          <w:color w:val="auto"/>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color w:val="auto"/>
          <w:sz w:val="24"/>
        </w:rPr>
      </w:pPr>
      <w:r>
        <w:rPr>
          <w:rFonts w:hint="eastAsia" w:ascii="仿宋_GB2312" w:eastAsia="仿宋_GB2312"/>
          <w:color w:val="auto"/>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23.3无法定代表人或其授权委托代理人签字，或未提供法定代表人授权委托书、</w:t>
      </w:r>
      <w:r>
        <w:rPr>
          <w:rFonts w:hint="eastAsia" w:ascii="仿宋_GB2312" w:eastAsia="仿宋_GB2312"/>
          <w:color w:val="auto"/>
          <w:sz w:val="24"/>
        </w:rPr>
        <w:t>磋商</w:t>
      </w:r>
      <w:r>
        <w:rPr>
          <w:rFonts w:hint="eastAsia" w:ascii="仿宋_GB2312" w:eastAsia="仿宋_GB2312" w:cs="Courier New"/>
          <w:color w:val="auto"/>
          <w:sz w:val="24"/>
        </w:rPr>
        <w:t>书或者填写项目不齐全的；</w:t>
      </w:r>
    </w:p>
    <w:p w14:paraId="1B6B5D2F">
      <w:pPr>
        <w:widowControl/>
        <w:spacing w:line="420" w:lineRule="exact"/>
        <w:ind w:firstLine="480" w:firstLineChars="200"/>
        <w:jc w:val="left"/>
        <w:rPr>
          <w:rFonts w:ascii="仿宋_GB2312" w:eastAsia="仿宋_GB2312"/>
          <w:bCs/>
          <w:color w:val="auto"/>
          <w:sz w:val="24"/>
        </w:rPr>
      </w:pPr>
      <w:r>
        <w:rPr>
          <w:rFonts w:hint="eastAsia" w:ascii="仿宋_GB2312" w:eastAsia="仿宋_GB2312" w:cs="Courier New"/>
          <w:color w:val="auto"/>
          <w:sz w:val="24"/>
        </w:rPr>
        <w:t>23.4委托代理人与法定代表人授权委托书中的代理人不符的。</w:t>
      </w:r>
    </w:p>
    <w:p w14:paraId="00E28635">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.1关联供应商不得参加同一合同项下的政府采购活动。</w:t>
      </w:r>
    </w:p>
    <w:p w14:paraId="6803A18C">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.2.1 响应文件未按磋商文件规定要求加密、签署、加盖供应商CA电子签章的；</w:t>
      </w:r>
    </w:p>
    <w:p w14:paraId="017B5882">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24.2.2对磋商文件实质性要求不能完全响应或者内容虚假的；</w:t>
      </w:r>
    </w:p>
    <w:p w14:paraId="73FF347C">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24.2.3未采用人民币报价或者未按照磋商文件标明的币种报价的；</w:t>
      </w:r>
    </w:p>
    <w:p w14:paraId="208D8145">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24.2.4报价超过磋商文件中规定的预算金额的；</w:t>
      </w:r>
    </w:p>
    <w:p w14:paraId="6FA4FB9F">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24.2.5供应商在线制作电子响应文件时填写的报价金额与解密后“电子加密响应文件”中《报价要求文件》填写的金额不一致或</w:t>
      </w:r>
      <w:r>
        <w:rPr>
          <w:rFonts w:hint="eastAsia" w:ascii="仿宋_GB2312" w:hAnsi="宋体" w:eastAsia="仿宋_GB2312"/>
          <w:color w:val="auto"/>
          <w:sz w:val="24"/>
        </w:rPr>
        <w:t>供应商在最后报价时，在线填写的最后报价总金额与加盖CA电子签章的最后报价表总金额不一致时，</w:t>
      </w:r>
      <w:r>
        <w:rPr>
          <w:rFonts w:hint="eastAsia" w:ascii="仿宋_GB2312" w:eastAsia="仿宋_GB2312"/>
          <w:color w:val="auto"/>
          <w:sz w:val="24"/>
        </w:rPr>
        <w:t>拒绝按竞争性磋商文件要求确认的；</w:t>
      </w:r>
    </w:p>
    <w:p w14:paraId="2755EE83">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24.2.7响应文件附有采购人不能接受的条件的；</w:t>
      </w:r>
    </w:p>
    <w:p w14:paraId="28C50F66">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24.2.9不符合法律、法规相关规定的。</w:t>
      </w:r>
    </w:p>
    <w:p w14:paraId="50311005">
      <w:pPr>
        <w:snapToGrid w:val="0"/>
        <w:spacing w:line="420" w:lineRule="exact"/>
        <w:ind w:firstLine="470" w:firstLineChars="196"/>
        <w:rPr>
          <w:rFonts w:ascii="仿宋_GB2312" w:eastAsia="仿宋_GB2312"/>
          <w:bCs/>
          <w:color w:val="auto"/>
          <w:sz w:val="24"/>
        </w:rPr>
      </w:pPr>
      <w:r>
        <w:rPr>
          <w:rFonts w:hint="eastAsia" w:ascii="仿宋_GB2312" w:eastAsia="仿宋_GB2312"/>
          <w:color w:val="auto"/>
          <w:sz w:val="24"/>
        </w:rPr>
        <w:t>24.3</w:t>
      </w:r>
      <w:r>
        <w:rPr>
          <w:rFonts w:hint="eastAsia" w:ascii="仿宋_GB2312" w:eastAsia="仿宋_GB2312"/>
          <w:bCs/>
          <w:color w:val="auto"/>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24.3.1不同供应商的响应文件由同一单位或者个人编制；或不同供应商报名</w:t>
      </w:r>
      <w:r>
        <w:rPr>
          <w:rFonts w:hint="eastAsia" w:ascii="仿宋_GB2312" w:eastAsia="仿宋_GB2312"/>
          <w:color w:val="auto"/>
          <w:sz w:val="24"/>
        </w:rPr>
        <w:t>（</w:t>
      </w:r>
      <w:r>
        <w:rPr>
          <w:rFonts w:hint="eastAsia" w:ascii="仿宋_GB2312" w:eastAsia="仿宋_GB2312"/>
          <w:bCs/>
          <w:color w:val="auto"/>
          <w:sz w:val="24"/>
        </w:rPr>
        <w:t>获取文件</w:t>
      </w:r>
      <w:r>
        <w:rPr>
          <w:rFonts w:hint="eastAsia" w:ascii="仿宋_GB2312" w:eastAsia="仿宋_GB2312"/>
          <w:color w:val="auto"/>
          <w:sz w:val="24"/>
        </w:rPr>
        <w:t>）</w:t>
      </w:r>
      <w:r>
        <w:rPr>
          <w:rFonts w:hint="eastAsia" w:ascii="仿宋_GB2312" w:eastAsia="仿宋_GB2312"/>
          <w:bCs/>
          <w:color w:val="auto"/>
          <w:sz w:val="24"/>
        </w:rPr>
        <w:t>的IP地址一致的；</w:t>
      </w:r>
    </w:p>
    <w:p w14:paraId="13A09E04">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24.3.2不同供应商委托同一单位或者个人办理投标事宜；</w:t>
      </w:r>
    </w:p>
    <w:p w14:paraId="13DABCF9">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24.3.4不同供应商的响应文件异常一致或投标报价呈规律性差异；</w:t>
      </w:r>
    </w:p>
    <w:p w14:paraId="41122D17">
      <w:pPr>
        <w:snapToGrid w:val="0"/>
        <w:spacing w:line="420" w:lineRule="exact"/>
        <w:ind w:firstLine="710" w:firstLineChars="296"/>
        <w:rPr>
          <w:rFonts w:ascii="仿宋_GB2312" w:eastAsia="仿宋_GB2312"/>
          <w:color w:val="auto"/>
          <w:sz w:val="24"/>
        </w:rPr>
      </w:pPr>
      <w:r>
        <w:rPr>
          <w:rFonts w:hint="eastAsia" w:ascii="仿宋_GB2312" w:eastAsia="仿宋_GB2312"/>
          <w:bCs/>
          <w:color w:val="auto"/>
          <w:sz w:val="24"/>
        </w:rPr>
        <w:t>24.3.5不同供应商的响应文件相互混装。</w:t>
      </w:r>
    </w:p>
    <w:p w14:paraId="7158A56B">
      <w:pPr>
        <w:spacing w:line="420" w:lineRule="exact"/>
        <w:ind w:firstLine="480" w:firstLineChars="200"/>
        <w:rPr>
          <w:rFonts w:ascii="仿宋_GB2312" w:eastAsia="仿宋_GB2312"/>
          <w:color w:val="auto"/>
          <w:sz w:val="24"/>
        </w:rPr>
      </w:pPr>
      <w:r>
        <w:rPr>
          <w:rFonts w:hint="eastAsia" w:ascii="仿宋_GB2312" w:eastAsia="仿宋_GB2312"/>
          <w:color w:val="auto"/>
          <w:sz w:val="24"/>
        </w:rPr>
        <w:t>24.4 被拒绝的响应文件为无效响应。</w:t>
      </w:r>
    </w:p>
    <w:p w14:paraId="4BFA52B7">
      <w:pPr>
        <w:spacing w:line="420" w:lineRule="exact"/>
        <w:ind w:firstLine="480" w:firstLineChars="200"/>
        <w:rPr>
          <w:rFonts w:ascii="仿宋_GB2312" w:eastAsia="仿宋_GB2312"/>
          <w:color w:val="auto"/>
          <w:sz w:val="24"/>
        </w:rPr>
      </w:pPr>
      <w:r>
        <w:rPr>
          <w:rFonts w:hint="eastAsia" w:ascii="仿宋_GB2312" w:eastAsia="仿宋_GB2312"/>
          <w:color w:val="auto"/>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color w:val="auto"/>
          <w:sz w:val="24"/>
        </w:rPr>
      </w:pPr>
      <w:r>
        <w:rPr>
          <w:rFonts w:hint="eastAsia" w:ascii="仿宋_GB2312" w:eastAsia="仿宋_GB2312"/>
          <w:color w:val="auto"/>
          <w:sz w:val="24"/>
        </w:rPr>
        <w:t>24.6 磋商文件规定的其他响应无效情形应当告知有关供应商。</w:t>
      </w:r>
    </w:p>
    <w:p w14:paraId="70CEE072">
      <w:pPr>
        <w:spacing w:line="420" w:lineRule="exact"/>
        <w:rPr>
          <w:rFonts w:ascii="仿宋_GB2312" w:eastAsia="仿宋_GB2312"/>
          <w:b/>
          <w:color w:val="auto"/>
          <w:sz w:val="24"/>
        </w:rPr>
      </w:pPr>
      <w:r>
        <w:rPr>
          <w:rFonts w:hint="eastAsia" w:ascii="仿宋_GB2312" w:eastAsia="仿宋_GB2312"/>
          <w:b/>
          <w:color w:val="auto"/>
          <w:sz w:val="24"/>
        </w:rPr>
        <w:t>十二、磋商的步骤</w:t>
      </w:r>
    </w:p>
    <w:p w14:paraId="4B8568E1">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25.磋商的步骤说明</w:t>
      </w:r>
    </w:p>
    <w:p w14:paraId="58155621">
      <w:pPr>
        <w:spacing w:line="420" w:lineRule="exact"/>
        <w:ind w:firstLine="480" w:firstLineChars="200"/>
        <w:rPr>
          <w:rFonts w:ascii="仿宋_GB2312" w:eastAsia="仿宋_GB2312"/>
          <w:color w:val="auto"/>
          <w:sz w:val="24"/>
        </w:rPr>
      </w:pPr>
      <w:r>
        <w:rPr>
          <w:rFonts w:hint="eastAsia" w:ascii="仿宋_GB2312" w:eastAsia="仿宋_GB2312"/>
          <w:color w:val="auto"/>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color w:val="auto"/>
          <w:sz w:val="24"/>
        </w:rPr>
      </w:pPr>
      <w:r>
        <w:rPr>
          <w:rFonts w:hint="eastAsia" w:ascii="仿宋_GB2312" w:eastAsia="仿宋_GB2312"/>
          <w:color w:val="auto"/>
          <w:sz w:val="24"/>
        </w:rPr>
        <w:t>磋商地点：通过广西政府采购云平台实行在线磋商</w:t>
      </w:r>
    </w:p>
    <w:p w14:paraId="2A7F1F1C">
      <w:pPr>
        <w:spacing w:line="420" w:lineRule="exact"/>
        <w:ind w:firstLine="482" w:firstLineChars="200"/>
        <w:rPr>
          <w:rFonts w:ascii="仿宋_GB2312" w:eastAsia="仿宋_GB2312"/>
          <w:b/>
          <w:bCs/>
          <w:color w:val="auto"/>
          <w:sz w:val="24"/>
        </w:rPr>
      </w:pPr>
      <w:r>
        <w:rPr>
          <w:rFonts w:hint="eastAsia" w:ascii="仿宋_GB2312" w:eastAsia="仿宋_GB2312"/>
          <w:b/>
          <w:bCs/>
          <w:color w:val="auto"/>
          <w:sz w:val="24"/>
        </w:rPr>
        <w:t>25.2磋商</w:t>
      </w:r>
    </w:p>
    <w:p w14:paraId="69D93229">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25.2.9</w:t>
      </w:r>
      <w:r>
        <w:rPr>
          <w:rFonts w:ascii="仿宋_GB2312" w:eastAsia="仿宋_GB2312"/>
          <w:bCs/>
          <w:color w:val="auto"/>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25.2.10磋商小组</w:t>
      </w:r>
      <w:r>
        <w:rPr>
          <w:rFonts w:ascii="仿宋_GB2312" w:eastAsia="仿宋_GB2312"/>
          <w:bCs/>
          <w:color w:val="auto"/>
          <w:sz w:val="24"/>
        </w:rPr>
        <w:t>对磋商过程提交的响应文件进行有效性、完整性和响应程度审查，通过审查的合格供应商不足3家的，除本章第</w:t>
      </w:r>
      <w:r>
        <w:rPr>
          <w:rFonts w:hint="eastAsia" w:ascii="仿宋_GB2312" w:eastAsia="仿宋_GB2312"/>
          <w:bCs/>
          <w:color w:val="auto"/>
          <w:sz w:val="24"/>
        </w:rPr>
        <w:t>25.2.9</w:t>
      </w:r>
      <w:r>
        <w:rPr>
          <w:rFonts w:ascii="仿宋_GB2312" w:eastAsia="仿宋_GB2312"/>
          <w:bCs/>
          <w:color w:val="auto"/>
          <w:sz w:val="24"/>
        </w:rPr>
        <w:t>条的情形外，采购人或者采购代理机构应当重新开展采购活动。</w:t>
      </w:r>
    </w:p>
    <w:p w14:paraId="38203684">
      <w:pPr>
        <w:spacing w:line="420" w:lineRule="exact"/>
        <w:ind w:firstLine="472" w:firstLineChars="196"/>
        <w:rPr>
          <w:rFonts w:ascii="仿宋_GB2312" w:eastAsia="仿宋_GB2312"/>
          <w:b/>
          <w:bCs/>
          <w:color w:val="auto"/>
          <w:sz w:val="24"/>
        </w:rPr>
      </w:pPr>
      <w:r>
        <w:rPr>
          <w:rFonts w:hint="eastAsia" w:ascii="仿宋_GB2312" w:eastAsia="仿宋_GB2312"/>
          <w:b/>
          <w:bCs/>
          <w:color w:val="auto"/>
          <w:sz w:val="24"/>
        </w:rPr>
        <w:t>25.3最后报价</w:t>
      </w:r>
    </w:p>
    <w:p w14:paraId="46D83CF2">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25.4特别说明</w:t>
      </w:r>
    </w:p>
    <w:p w14:paraId="5F0D51C1">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25.5可中止电子交易活动的情形</w:t>
      </w:r>
    </w:p>
    <w:p w14:paraId="6DF6055E">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25.5.1广西政府采购云平台发生故障而无法登录访问的；</w:t>
      </w:r>
    </w:p>
    <w:p w14:paraId="2B9A5ED2">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25.5.2广西政府采购云平台应用或数据库出现错误，不能进行正常操作的；</w:t>
      </w:r>
    </w:p>
    <w:p w14:paraId="5C346EC3">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25.5.3广西政府采购云平台发现严重安全漏洞，有潜在泄密危险的；</w:t>
      </w:r>
    </w:p>
    <w:p w14:paraId="628A0BD3">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14:paraId="64F48773">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14:paraId="13FD32E7">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color w:val="auto"/>
          <w:sz w:val="24"/>
        </w:rPr>
      </w:pPr>
      <w:r>
        <w:rPr>
          <w:rFonts w:hint="eastAsia" w:ascii="仿宋_GB2312" w:eastAsia="仿宋_GB2312"/>
          <w:b/>
          <w:bCs/>
          <w:color w:val="auto"/>
          <w:sz w:val="24"/>
        </w:rPr>
        <w:t>十三、响应文件的比较与评审</w:t>
      </w:r>
    </w:p>
    <w:p w14:paraId="6FA6BC3F">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26.评审方法：综合评分法。</w:t>
      </w:r>
    </w:p>
    <w:p w14:paraId="6A90C03C">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26.3各供应商的得分为磋商小组所有成员的有效评分的算术平均数。</w:t>
      </w:r>
    </w:p>
    <w:p w14:paraId="657B7774">
      <w:pPr>
        <w:spacing w:line="420" w:lineRule="exact"/>
        <w:ind w:firstLine="241" w:firstLineChars="100"/>
        <w:rPr>
          <w:rFonts w:ascii="仿宋_GB2312" w:eastAsia="仿宋_GB2312"/>
          <w:bCs/>
          <w:color w:val="auto"/>
          <w:sz w:val="24"/>
        </w:rPr>
      </w:pPr>
      <w:r>
        <w:rPr>
          <w:rFonts w:hint="eastAsia" w:ascii="仿宋_GB2312" w:eastAsia="仿宋_GB2312"/>
          <w:b/>
          <w:bCs/>
          <w:color w:val="auto"/>
          <w:sz w:val="24"/>
        </w:rPr>
        <w:t>27.成交候选供应商推荐</w:t>
      </w:r>
    </w:p>
    <w:p w14:paraId="4CA29540">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w:t>
      </w:r>
      <w:r>
        <w:rPr>
          <w:rFonts w:ascii="仿宋_GB2312" w:eastAsia="仿宋_GB2312"/>
          <w:bCs/>
          <w:color w:val="auto"/>
          <w:sz w:val="24"/>
        </w:rPr>
        <w:t>2</w:t>
      </w:r>
      <w:r>
        <w:rPr>
          <w:rFonts w:hint="eastAsia" w:ascii="仿宋_GB2312" w:eastAsia="仿宋_GB2312"/>
          <w:bCs/>
          <w:color w:val="auto"/>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color w:val="auto"/>
          <w:sz w:val="24"/>
        </w:rPr>
      </w:pPr>
      <w:r>
        <w:rPr>
          <w:rFonts w:hint="eastAsia" w:ascii="仿宋_GB2312" w:eastAsia="仿宋_GB2312"/>
          <w:b/>
          <w:bCs/>
          <w:color w:val="auto"/>
          <w:sz w:val="24"/>
        </w:rPr>
        <w:t>28.其他</w:t>
      </w:r>
    </w:p>
    <w:p w14:paraId="4B9D386B">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28.2最终磋商结束后，磋商小组不得再与磋商供应商进行任何形式的商谈。</w:t>
      </w:r>
    </w:p>
    <w:p w14:paraId="1B843BE5">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.1因情况变化，不再符合规定的竞争性磋商采购方式适用情形的；</w:t>
      </w:r>
    </w:p>
    <w:p w14:paraId="361A2E73">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.2出现影响采购公正的违法、违规行为的；</w:t>
      </w:r>
    </w:p>
    <w:p w14:paraId="697BE679">
      <w:pPr>
        <w:spacing w:line="420" w:lineRule="exact"/>
        <w:ind w:firstLine="840" w:firstLineChars="350"/>
        <w:rPr>
          <w:rFonts w:ascii="仿宋_GB2312" w:eastAsia="仿宋_GB2312"/>
          <w:color w:val="auto"/>
          <w:sz w:val="24"/>
        </w:rPr>
      </w:pPr>
      <w:r>
        <w:rPr>
          <w:rFonts w:hint="eastAsia" w:ascii="仿宋_GB2312" w:eastAsia="仿宋_GB2312"/>
          <w:bCs/>
          <w:color w:val="auto"/>
          <w:sz w:val="24"/>
        </w:rPr>
        <w:t>28.</w:t>
      </w:r>
      <w:r>
        <w:rPr>
          <w:rFonts w:ascii="仿宋_GB2312" w:eastAsia="仿宋_GB2312"/>
          <w:color w:val="auto"/>
          <w:sz w:val="24"/>
        </w:rPr>
        <w:t>3</w:t>
      </w:r>
      <w:r>
        <w:rPr>
          <w:rFonts w:hint="eastAsia" w:ascii="仿宋_GB2312" w:eastAsia="仿宋_GB2312"/>
          <w:color w:val="auto"/>
          <w:sz w:val="24"/>
        </w:rPr>
        <w:t>.3除本章第2</w:t>
      </w:r>
      <w:r>
        <w:rPr>
          <w:rFonts w:ascii="仿宋_GB2312" w:eastAsia="仿宋_GB2312"/>
          <w:color w:val="auto"/>
          <w:sz w:val="24"/>
        </w:rPr>
        <w:t>5.2.9</w:t>
      </w:r>
      <w:r>
        <w:rPr>
          <w:rFonts w:hint="eastAsia" w:ascii="仿宋_GB2312" w:eastAsia="仿宋_GB2312"/>
          <w:color w:val="auto"/>
          <w:sz w:val="24"/>
        </w:rPr>
        <w:t>条情形外，在采购过程中符合竞争要求的供应商或者报价未超过采购预算的供应商不足3家的。</w:t>
      </w:r>
    </w:p>
    <w:p w14:paraId="51458F31">
      <w:pPr>
        <w:spacing w:line="420" w:lineRule="exact"/>
        <w:rPr>
          <w:rFonts w:ascii="仿宋_GB2312" w:eastAsia="仿宋_GB2312"/>
          <w:b/>
          <w:color w:val="auto"/>
          <w:sz w:val="24"/>
        </w:rPr>
      </w:pPr>
      <w:r>
        <w:rPr>
          <w:rFonts w:hint="eastAsia" w:ascii="仿宋_GB2312" w:eastAsia="仿宋_GB2312"/>
          <w:b/>
          <w:color w:val="auto"/>
          <w:sz w:val="24"/>
        </w:rPr>
        <w:t>十四、确定成交供应商办法</w:t>
      </w:r>
    </w:p>
    <w:p w14:paraId="74931F78">
      <w:pPr>
        <w:spacing w:line="420" w:lineRule="exact"/>
        <w:ind w:firstLine="240" w:firstLineChars="100"/>
        <w:rPr>
          <w:rFonts w:ascii="仿宋_GB2312" w:eastAsia="仿宋_GB2312"/>
          <w:color w:val="auto"/>
          <w:sz w:val="24"/>
        </w:rPr>
      </w:pPr>
      <w:r>
        <w:rPr>
          <w:rFonts w:hint="eastAsia" w:ascii="仿宋_GB2312" w:eastAsia="仿宋_GB2312"/>
          <w:color w:val="auto"/>
          <w:sz w:val="24"/>
        </w:rPr>
        <w:t>29.确定方法及原则</w:t>
      </w:r>
    </w:p>
    <w:p w14:paraId="4B2B222C">
      <w:pPr>
        <w:spacing w:line="420" w:lineRule="exact"/>
        <w:ind w:firstLine="480" w:firstLineChars="200"/>
        <w:rPr>
          <w:rFonts w:ascii="仿宋_GB2312" w:eastAsia="仿宋_GB2312"/>
          <w:color w:val="auto"/>
          <w:sz w:val="24"/>
        </w:rPr>
      </w:pPr>
      <w:r>
        <w:rPr>
          <w:rFonts w:hint="eastAsia" w:ascii="仿宋_GB2312" w:eastAsia="仿宋_GB2312"/>
          <w:color w:val="auto"/>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color w:val="auto"/>
          <w:sz w:val="24"/>
        </w:rPr>
      </w:pPr>
      <w:r>
        <w:rPr>
          <w:rFonts w:hint="eastAsia" w:ascii="仿宋_GB2312" w:eastAsia="仿宋_GB2312"/>
          <w:color w:val="auto"/>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color w:val="auto"/>
          <w:sz w:val="24"/>
        </w:rPr>
      </w:pPr>
      <w:r>
        <w:rPr>
          <w:rFonts w:hint="eastAsia" w:ascii="仿宋_GB2312" w:eastAsia="仿宋_GB2312"/>
          <w:color w:val="auto"/>
          <w:sz w:val="24"/>
        </w:rPr>
        <w:t>以上信息查询记录及相关证据与采购文件一并保存。</w:t>
      </w:r>
    </w:p>
    <w:p w14:paraId="6B9F9204">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磋商结果将在广西壮族自治区政府采购网、柳州市政府采购网公布。</w:t>
      </w:r>
    </w:p>
    <w:p w14:paraId="63B1987D">
      <w:pPr>
        <w:spacing w:line="420" w:lineRule="exact"/>
        <w:ind w:firstLine="480" w:firstLineChars="200"/>
        <w:rPr>
          <w:rFonts w:ascii="仿宋_GB2312" w:eastAsia="仿宋_GB2312"/>
          <w:color w:val="auto"/>
          <w:sz w:val="24"/>
        </w:rPr>
      </w:pPr>
      <w:r>
        <w:rPr>
          <w:rFonts w:hint="eastAsia" w:ascii="仿宋_GB2312" w:eastAsia="仿宋_GB2312"/>
          <w:color w:val="auto"/>
          <w:sz w:val="24"/>
        </w:rPr>
        <w:t>29.3采购代理机构无义务向供应商退还磋商文件。</w:t>
      </w:r>
    </w:p>
    <w:p w14:paraId="2F33E920">
      <w:pPr>
        <w:spacing w:line="420" w:lineRule="exact"/>
        <w:rPr>
          <w:rFonts w:hint="eastAsia" w:ascii="仿宋_GB2312" w:hAnsi="宋体" w:eastAsia="仿宋_GB2312"/>
          <w:b/>
          <w:color w:val="auto"/>
          <w:sz w:val="24"/>
        </w:rPr>
      </w:pPr>
      <w:r>
        <w:rPr>
          <w:rFonts w:hint="eastAsia" w:ascii="仿宋_GB2312" w:hAnsi="宋体" w:eastAsia="仿宋_GB2312"/>
          <w:b/>
          <w:color w:val="auto"/>
          <w:sz w:val="24"/>
        </w:rPr>
        <w:t>十五、质疑和投诉</w:t>
      </w:r>
    </w:p>
    <w:p w14:paraId="758331CF">
      <w:pPr>
        <w:pStyle w:val="26"/>
        <w:snapToGrid w:val="0"/>
        <w:spacing w:line="400" w:lineRule="exact"/>
        <w:ind w:firstLine="482" w:firstLineChars="200"/>
        <w:rPr>
          <w:rFonts w:ascii="仿宋_GB2312" w:eastAsia="仿宋_GB2312"/>
          <w:color w:val="auto"/>
          <w:sz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color w:val="auto"/>
          <w:sz w:val="24"/>
        </w:rPr>
      </w:pPr>
      <w:r>
        <w:rPr>
          <w:rFonts w:hint="eastAsia" w:ascii="仿宋_GB2312" w:eastAsia="仿宋_GB2312"/>
          <w:color w:val="auto"/>
          <w:sz w:val="24"/>
        </w:rPr>
        <w:t>30.质疑的说明</w:t>
      </w:r>
    </w:p>
    <w:p w14:paraId="312EC95B">
      <w:pPr>
        <w:spacing w:line="420" w:lineRule="exact"/>
        <w:ind w:firstLine="480" w:firstLineChars="200"/>
        <w:rPr>
          <w:rFonts w:ascii="仿宋_GB2312" w:hAnsi="Calibri" w:eastAsia="仿宋_GB2312"/>
          <w:color w:val="auto"/>
          <w:sz w:val="24"/>
        </w:rPr>
      </w:pPr>
      <w:r>
        <w:rPr>
          <w:rFonts w:hint="eastAsia" w:ascii="仿宋_GB2312" w:hAnsi="宋体" w:eastAsia="仿宋_GB2312" w:cs="Courier New"/>
          <w:bCs/>
          <w:color w:val="auto"/>
          <w:sz w:val="24"/>
        </w:rPr>
        <w:t>30.1</w:t>
      </w:r>
      <w:r>
        <w:rPr>
          <w:rFonts w:hint="eastAsia" w:ascii="仿宋_GB2312" w:eastAsia="仿宋_GB2312"/>
          <w:color w:val="auto"/>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rPr>
        <w:t>权益受到损害之日是：</w:t>
      </w:r>
    </w:p>
    <w:p w14:paraId="6AEF7515">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30.1.2对采购过程提出质疑的，为各采购程序环节结束之日；</w:t>
      </w:r>
    </w:p>
    <w:p w14:paraId="5E599D3B">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30.1.3对成交结果提出质疑的，为成交结果公告期限届满之日。</w:t>
      </w:r>
    </w:p>
    <w:p w14:paraId="2EF1C25E">
      <w:pPr>
        <w:spacing w:line="420" w:lineRule="exact"/>
        <w:ind w:firstLine="480" w:firstLineChars="200"/>
        <w:rPr>
          <w:rFonts w:ascii="仿宋_GB2312" w:eastAsia="仿宋_GB2312"/>
          <w:color w:val="auto"/>
          <w:sz w:val="24"/>
        </w:rPr>
      </w:pPr>
      <w:r>
        <w:rPr>
          <w:rFonts w:hint="eastAsia" w:ascii="仿宋_GB2312" w:eastAsia="仿宋_GB2312"/>
          <w:color w:val="auto"/>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color w:val="auto"/>
          <w:sz w:val="24"/>
        </w:rPr>
      </w:pPr>
      <w:r>
        <w:rPr>
          <w:rFonts w:hint="eastAsia" w:ascii="仿宋_GB2312" w:eastAsia="仿宋_GB2312"/>
          <w:color w:val="auto"/>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color w:val="auto"/>
          <w:sz w:val="24"/>
        </w:rPr>
      </w:pPr>
      <w:r>
        <w:rPr>
          <w:rFonts w:hint="eastAsia" w:ascii="仿宋_GB2312" w:eastAsia="仿宋_GB2312"/>
          <w:color w:val="auto"/>
          <w:sz w:val="24"/>
        </w:rPr>
        <w:t>30.3质疑、投诉应当采用书面形式，质疑函、投诉书均应明确阐述采购文件、采购过程、成交结果中使自己合法权益受到损害的实质性内容</w:t>
      </w:r>
      <w:r>
        <w:rPr>
          <w:rFonts w:hint="eastAsia" w:ascii="仿宋_GB2312" w:eastAsia="仿宋_GB2312"/>
          <w:color w:val="auto"/>
          <w:sz w:val="24"/>
          <w:lang w:eastAsia="zh-CN"/>
        </w:rPr>
        <w:t>，</w:t>
      </w:r>
      <w:r>
        <w:rPr>
          <w:rFonts w:hint="eastAsia" w:ascii="仿宋_GB2312" w:eastAsia="仿宋_GB2312"/>
          <w:color w:val="auto"/>
          <w:sz w:val="24"/>
        </w:rPr>
        <w:t>提供相关事实依据和证据及其来源或线索，便于有关单位调查、答复和处理。</w:t>
      </w:r>
    </w:p>
    <w:p w14:paraId="4E5064DE">
      <w:pPr>
        <w:spacing w:line="420" w:lineRule="exact"/>
        <w:ind w:firstLine="480" w:firstLineChars="200"/>
        <w:rPr>
          <w:rFonts w:ascii="仿宋_GB2312" w:eastAsia="仿宋_GB2312"/>
          <w:color w:val="auto"/>
          <w:sz w:val="24"/>
        </w:rPr>
      </w:pPr>
      <w:r>
        <w:rPr>
          <w:rFonts w:hint="eastAsia" w:ascii="仿宋_GB2312" w:eastAsia="仿宋_GB2312"/>
          <w:color w:val="auto"/>
          <w:sz w:val="24"/>
        </w:rPr>
        <w:t>30.4质疑书面要求</w:t>
      </w:r>
    </w:p>
    <w:p w14:paraId="7D3A67B2">
      <w:pPr>
        <w:spacing w:line="420" w:lineRule="exact"/>
        <w:ind w:firstLine="720" w:firstLineChars="300"/>
        <w:rPr>
          <w:rFonts w:ascii="仿宋_GB2312" w:eastAsia="仿宋_GB2312"/>
          <w:color w:val="auto"/>
          <w:sz w:val="24"/>
        </w:rPr>
      </w:pPr>
      <w:r>
        <w:rPr>
          <w:rFonts w:hint="eastAsia" w:ascii="仿宋_GB2312" w:eastAsia="仿宋_GB2312"/>
          <w:color w:val="auto"/>
          <w:sz w:val="24"/>
        </w:rPr>
        <w:t>30.4.1质疑人质疑时须提交质疑</w:t>
      </w:r>
      <w:r>
        <w:rPr>
          <w:rFonts w:hint="eastAsia" w:ascii="仿宋_GB2312" w:hAnsi="宋体" w:eastAsia="仿宋_GB2312"/>
          <w:color w:val="auto"/>
          <w:sz w:val="24"/>
        </w:rPr>
        <w:t>函和必要的证明材料</w:t>
      </w:r>
      <w:r>
        <w:rPr>
          <w:rFonts w:hint="eastAsia" w:ascii="仿宋_GB2312" w:eastAsia="仿宋_GB2312"/>
          <w:color w:val="auto"/>
          <w:sz w:val="24"/>
        </w:rPr>
        <w:t>，</w:t>
      </w:r>
      <w:r>
        <w:rPr>
          <w:rFonts w:hint="eastAsia" w:ascii="仿宋_GB2312" w:hAnsi="宋体" w:eastAsia="仿宋_GB2312"/>
          <w:color w:val="auto"/>
          <w:sz w:val="24"/>
        </w:rPr>
        <w:t>供应商须在法定质疑期内一次性提出针对同一采购程序环节的质疑。</w:t>
      </w:r>
      <w:r>
        <w:rPr>
          <w:rFonts w:hint="eastAsia" w:ascii="仿宋_GB2312" w:eastAsia="仿宋_GB2312"/>
          <w:color w:val="auto"/>
          <w:sz w:val="24"/>
        </w:rPr>
        <w:t>质疑函至少包括下列主要内容：</w:t>
      </w:r>
    </w:p>
    <w:p w14:paraId="44A909B4">
      <w:pPr>
        <w:numPr>
          <w:ilvl w:val="0"/>
          <w:numId w:val="2"/>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color w:val="auto"/>
          <w:sz w:val="24"/>
        </w:rPr>
      </w:pPr>
      <w:r>
        <w:rPr>
          <w:rFonts w:hint="eastAsia" w:ascii="仿宋_GB2312" w:eastAsia="仿宋_GB2312"/>
          <w:color w:val="auto"/>
          <w:sz w:val="24"/>
        </w:rPr>
        <w:t>质疑项目的名称、编号；</w:t>
      </w:r>
    </w:p>
    <w:p w14:paraId="4FE2C295">
      <w:pPr>
        <w:numPr>
          <w:ilvl w:val="0"/>
          <w:numId w:val="4"/>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事实依据；</w:t>
      </w:r>
    </w:p>
    <w:p w14:paraId="1394BC9C">
      <w:pPr>
        <w:numPr>
          <w:ilvl w:val="0"/>
          <w:numId w:val="6"/>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必要的法律依据；</w:t>
      </w:r>
    </w:p>
    <w:p w14:paraId="4C145EF3">
      <w:pPr>
        <w:numPr>
          <w:ilvl w:val="0"/>
          <w:numId w:val="7"/>
        </w:numPr>
        <w:spacing w:line="400" w:lineRule="exact"/>
        <w:ind w:firstLine="720" w:firstLineChars="300"/>
        <w:rPr>
          <w:rFonts w:ascii="仿宋_GB2312" w:eastAsia="仿宋_GB2312"/>
          <w:color w:val="auto"/>
          <w:sz w:val="24"/>
        </w:rPr>
      </w:pPr>
      <w:r>
        <w:rPr>
          <w:rFonts w:hint="eastAsia" w:ascii="仿宋_GB2312" w:eastAsia="仿宋_GB2312"/>
          <w:color w:val="auto"/>
          <w:sz w:val="24"/>
        </w:rPr>
        <w:t>提出质疑的日期。</w:t>
      </w:r>
    </w:p>
    <w:p w14:paraId="448B658C">
      <w:p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color w:val="auto"/>
          <w:sz w:val="24"/>
        </w:rPr>
      </w:pPr>
      <w:r>
        <w:rPr>
          <w:rFonts w:hint="eastAsia" w:ascii="仿宋_GB2312" w:eastAsia="仿宋_GB2312"/>
          <w:color w:val="auto"/>
          <w:sz w:val="24"/>
        </w:rPr>
        <w:t>代理人提出质疑和投诉，应当提交供应商签署的授权委托书。</w:t>
      </w:r>
    </w:p>
    <w:p w14:paraId="103DC91A">
      <w:pPr>
        <w:spacing w:line="400" w:lineRule="exact"/>
        <w:ind w:firstLine="480" w:firstLineChars="200"/>
        <w:rPr>
          <w:rFonts w:ascii="仿宋_GB2312" w:eastAsia="仿宋_GB2312"/>
          <w:color w:val="auto"/>
          <w:sz w:val="24"/>
        </w:rPr>
      </w:pPr>
      <w:r>
        <w:rPr>
          <w:rFonts w:hint="eastAsia" w:ascii="仿宋_GB2312" w:eastAsia="仿宋_GB2312"/>
          <w:color w:val="auto"/>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color w:val="auto"/>
          <w:sz w:val="24"/>
        </w:rPr>
      </w:pPr>
      <w:r>
        <w:rPr>
          <w:rFonts w:hint="eastAsia" w:ascii="仿宋_GB2312" w:eastAsia="仿宋_GB2312"/>
          <w:color w:val="auto"/>
          <w:sz w:val="24"/>
        </w:rPr>
        <w:t>30.6联系部门：柳州市政府集中采购中心监督科。</w:t>
      </w:r>
    </w:p>
    <w:p w14:paraId="3C44B1AF">
      <w:pPr>
        <w:spacing w:line="400" w:lineRule="exact"/>
        <w:ind w:firstLine="480" w:firstLineChars="200"/>
        <w:rPr>
          <w:rFonts w:ascii="仿宋_GB2312" w:eastAsia="仿宋_GB2312"/>
          <w:color w:val="auto"/>
          <w:sz w:val="24"/>
        </w:rPr>
      </w:pPr>
      <w:r>
        <w:rPr>
          <w:rFonts w:hint="eastAsia" w:ascii="仿宋_GB2312" w:eastAsia="仿宋_GB2312"/>
          <w:color w:val="auto"/>
          <w:sz w:val="24"/>
        </w:rPr>
        <w:t>30.7联系电话：0772-2992103。</w:t>
      </w:r>
    </w:p>
    <w:p w14:paraId="3261497D">
      <w:pPr>
        <w:spacing w:line="400" w:lineRule="exact"/>
        <w:ind w:firstLine="480" w:firstLineChars="200"/>
        <w:rPr>
          <w:rFonts w:ascii="仿宋_GB2312" w:eastAsia="仿宋_GB2312"/>
          <w:color w:val="auto"/>
          <w:sz w:val="24"/>
        </w:rPr>
      </w:pPr>
      <w:r>
        <w:rPr>
          <w:rFonts w:hint="eastAsia" w:ascii="仿宋_GB2312" w:eastAsia="仿宋_GB2312"/>
          <w:color w:val="auto"/>
          <w:sz w:val="24"/>
        </w:rPr>
        <w:t>30.8通讯地址：广西柳州市三中路64-2号。</w:t>
      </w:r>
    </w:p>
    <w:p w14:paraId="594CFBC1">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color w:val="auto"/>
          <w:sz w:val="24"/>
        </w:rPr>
      </w:pPr>
      <w:r>
        <w:rPr>
          <w:rFonts w:hint="eastAsia" w:ascii="仿宋_GB2312" w:eastAsia="仿宋_GB2312"/>
          <w:color w:val="auto"/>
          <w:sz w:val="24"/>
        </w:rPr>
        <w:t>30.10投诉的书面要求</w:t>
      </w:r>
    </w:p>
    <w:p w14:paraId="638D0F9F">
      <w:pPr>
        <w:spacing w:line="400" w:lineRule="exact"/>
        <w:ind w:firstLine="480" w:firstLineChars="200"/>
        <w:rPr>
          <w:rFonts w:hint="eastAsia" w:ascii="仿宋_GB2312" w:hAnsi="宋体" w:eastAsia="仿宋_GB2312" w:cs="Courier New"/>
          <w:bCs/>
          <w:color w:val="auto"/>
          <w:sz w:val="24"/>
        </w:rPr>
      </w:pPr>
      <w:r>
        <w:rPr>
          <w:rFonts w:hint="eastAsia" w:ascii="仿宋_GB2312" w:eastAsia="仿宋_GB2312"/>
          <w:color w:val="auto"/>
          <w:sz w:val="24"/>
        </w:rPr>
        <w:t>30.10.1符合《政府采购质疑和投诉办法》（财政部第94号令）要求。</w:t>
      </w:r>
    </w:p>
    <w:p w14:paraId="359D3C7A">
      <w:pPr>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十六、签订合同</w:t>
      </w:r>
    </w:p>
    <w:p w14:paraId="6C25D581">
      <w:pPr>
        <w:tabs>
          <w:tab w:val="left" w:pos="2835"/>
        </w:tabs>
        <w:spacing w:line="400" w:lineRule="exact"/>
        <w:ind w:firstLine="240" w:firstLineChars="100"/>
        <w:rPr>
          <w:rFonts w:hint="eastAsia" w:ascii="仿宋_GB2312" w:hAnsi="宋体" w:eastAsia="仿宋_GB2312"/>
          <w:bCs/>
          <w:color w:val="auto"/>
          <w:sz w:val="24"/>
        </w:rPr>
      </w:pPr>
      <w:r>
        <w:rPr>
          <w:rFonts w:hint="eastAsia" w:ascii="仿宋_GB2312" w:hAnsi="宋体" w:eastAsia="仿宋_GB2312"/>
          <w:bCs/>
          <w:color w:val="auto"/>
          <w:sz w:val="24"/>
        </w:rPr>
        <w:t>31.成交供应商应在收到成交通知书发出之日起</w:t>
      </w:r>
      <w:r>
        <w:rPr>
          <w:rFonts w:hint="eastAsia" w:ascii="仿宋_GB2312" w:hAnsi="宋体" w:eastAsia="仿宋_GB2312"/>
          <w:bCs/>
          <w:color w:val="auto"/>
          <w:sz w:val="24"/>
          <w:u w:val="single"/>
        </w:rPr>
        <w:t>25</w:t>
      </w:r>
      <w:r>
        <w:rPr>
          <w:rFonts w:hint="eastAsia" w:ascii="仿宋_GB2312" w:hAnsi="宋体" w:eastAsia="仿宋_GB2312"/>
          <w:bCs/>
          <w:color w:val="auto"/>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十七、其他事项</w:t>
      </w:r>
    </w:p>
    <w:p w14:paraId="0FB5B791">
      <w:pPr>
        <w:pStyle w:val="26"/>
        <w:snapToGrid w:val="0"/>
        <w:spacing w:line="400" w:lineRule="exact"/>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rPr>
        <w:t>33.代理服务费全免。</w:t>
      </w:r>
    </w:p>
    <w:p w14:paraId="494FF5A8">
      <w:pPr>
        <w:tabs>
          <w:tab w:val="left" w:pos="2835"/>
        </w:tabs>
        <w:spacing w:line="400" w:lineRule="exact"/>
        <w:rPr>
          <w:rFonts w:hint="eastAsia" w:ascii="仿宋_GB2312" w:hAnsi="宋体" w:eastAsia="仿宋_GB2312"/>
          <w:color w:val="auto"/>
          <w:sz w:val="24"/>
        </w:rPr>
      </w:pPr>
      <w:r>
        <w:rPr>
          <w:rFonts w:hint="eastAsia" w:ascii="仿宋_GB2312" w:hAnsi="宋体" w:eastAsia="仿宋_GB2312"/>
          <w:b/>
          <w:color w:val="auto"/>
          <w:sz w:val="24"/>
        </w:rPr>
        <w:t>十八、适用法律</w:t>
      </w:r>
    </w:p>
    <w:p w14:paraId="45321A8E">
      <w:pPr>
        <w:tabs>
          <w:tab w:val="left" w:pos="2835"/>
        </w:tabs>
        <w:spacing w:line="44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color w:val="auto"/>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color w:val="auto"/>
          <w:sz w:val="32"/>
          <w:szCs w:val="32"/>
        </w:rPr>
      </w:pPr>
      <w:bookmarkStart w:id="47" w:name="_Toc13935"/>
      <w:r>
        <w:rPr>
          <w:rFonts w:hint="eastAsia" w:ascii="宋体" w:hAnsi="宋体"/>
          <w:color w:val="auto"/>
          <w:sz w:val="32"/>
          <w:szCs w:val="32"/>
        </w:rPr>
        <w:t>第三章  采购需求</w:t>
      </w:r>
      <w:bookmarkEnd w:id="47"/>
    </w:p>
    <w:p w14:paraId="428624B5">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14:paraId="2F3B1E74">
      <w:pPr>
        <w:adjustRightInd w:val="0"/>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仅限于“第三章 采购需求”，评审</w:t>
      </w:r>
      <w:r>
        <w:rPr>
          <w:rFonts w:hint="eastAsia" w:ascii="仿宋_GB2312" w:eastAsia="仿宋_GB2312"/>
          <w:b/>
          <w:bCs/>
          <w:color w:val="auto"/>
          <w:sz w:val="24"/>
        </w:rPr>
        <w:t>时供应商的响应内容</w:t>
      </w:r>
      <w:r>
        <w:rPr>
          <w:rFonts w:hint="eastAsia" w:ascii="仿宋_GB2312" w:hAnsi="仿宋_GB2312" w:eastAsia="仿宋_GB2312" w:cs="仿宋_GB2312"/>
          <w:b/>
          <w:bCs/>
          <w:color w:val="auto"/>
          <w:sz w:val="24"/>
        </w:rPr>
        <w:t>发生负偏离一项以上的，视为响应无效。</w:t>
      </w:r>
    </w:p>
    <w:tbl>
      <w:tblPr>
        <w:tblStyle w:val="3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58BA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67D56520">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3D56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4020FDB">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BC500AF">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0C9EE527">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CB1997B">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1AB6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9F40728">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1E6CB7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柳州市鱼峰区人民检察院</w:t>
            </w:r>
            <w:r>
              <w:rPr>
                <w:rFonts w:hint="eastAsia" w:ascii="仿宋_GB2312" w:hAnsi="宋体" w:eastAsia="仿宋_GB2312"/>
                <w:color w:val="auto"/>
                <w:sz w:val="24"/>
                <w:highlight w:val="none"/>
                <w:lang w:val="en-US" w:eastAsia="zh-CN"/>
              </w:rPr>
              <w:t>物业管理</w:t>
            </w:r>
            <w:r>
              <w:rPr>
                <w:rFonts w:hint="eastAsia" w:ascii="仿宋_GB2312" w:hAnsi="宋体" w:eastAsia="仿宋_GB2312"/>
                <w:color w:val="auto"/>
                <w:sz w:val="24"/>
                <w:highlight w:val="none"/>
              </w:rPr>
              <w:t>服务</w:t>
            </w:r>
            <w:r>
              <w:rPr>
                <w:rFonts w:hint="eastAsia" w:ascii="仿宋_GB2312" w:hAnsi="宋体" w:eastAsia="仿宋_GB2312"/>
                <w:color w:val="auto"/>
                <w:sz w:val="24"/>
                <w:highlight w:val="none"/>
                <w:lang w:eastAsia="zh-CN"/>
              </w:rPr>
              <w:t>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39D32E9F">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b/>
                <w:bCs/>
                <w:color w:val="auto"/>
                <w:sz w:val="24"/>
                <w:szCs w:val="24"/>
                <w:highlight w:val="none"/>
              </w:rPr>
            </w:pPr>
            <w:r>
              <w:rPr>
                <w:rStyle w:val="320"/>
                <w:rFonts w:hint="eastAsia" w:ascii="仿宋_GB2312" w:hAnsi="仿宋_GB2312" w:eastAsia="仿宋_GB2312" w:cs="仿宋_GB2312"/>
                <w:b/>
                <w:bCs/>
                <w:color w:val="auto"/>
                <w:sz w:val="24"/>
                <w:szCs w:val="24"/>
                <w:highlight w:val="none"/>
              </w:rPr>
              <w:t>一、</w:t>
            </w:r>
            <w:r>
              <w:rPr>
                <w:rStyle w:val="320"/>
                <w:rFonts w:ascii="仿宋_GB2312" w:hAnsi="仿宋_GB2312" w:eastAsia="仿宋_GB2312" w:cs="仿宋_GB2312"/>
                <w:b/>
                <w:bCs/>
                <w:color w:val="auto"/>
                <w:sz w:val="24"/>
                <w:szCs w:val="24"/>
                <w:highlight w:val="none"/>
              </w:rPr>
              <w:t>项目概况</w:t>
            </w:r>
          </w:p>
          <w:p w14:paraId="376A742A">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hint="default" w:ascii="仿宋_GB2312" w:hAnsi="仿宋_GB2312" w:eastAsia="仿宋_GB2312" w:cs="仿宋_GB2312"/>
                <w:b/>
                <w:bCs/>
                <w:color w:val="auto"/>
                <w:sz w:val="24"/>
                <w:szCs w:val="24"/>
                <w:highlight w:val="none"/>
                <w:lang w:val="en-US" w:eastAsia="zh-CN"/>
              </w:rPr>
            </w:pPr>
            <w:r>
              <w:rPr>
                <w:rStyle w:val="320"/>
                <w:rFonts w:ascii="仿宋_GB2312" w:hAnsi="仿宋_GB2312" w:eastAsia="仿宋_GB2312" w:cs="仿宋_GB2312"/>
                <w:b/>
                <w:bCs/>
                <w:color w:val="auto"/>
                <w:sz w:val="24"/>
                <w:szCs w:val="24"/>
                <w:highlight w:val="none"/>
              </w:rPr>
              <w:t>（一）服务地址</w:t>
            </w:r>
            <w:r>
              <w:rPr>
                <w:rStyle w:val="320"/>
                <w:rFonts w:hint="eastAsia" w:ascii="仿宋_GB2312" w:hAnsi="仿宋_GB2312" w:eastAsia="仿宋_GB2312" w:cs="仿宋_GB2312"/>
                <w:b/>
                <w:bCs/>
                <w:color w:val="auto"/>
                <w:sz w:val="24"/>
                <w:szCs w:val="24"/>
                <w:highlight w:val="none"/>
                <w:lang w:eastAsia="zh-CN"/>
              </w:rPr>
              <w:t>：</w:t>
            </w:r>
            <w:r>
              <w:rPr>
                <w:rStyle w:val="320"/>
                <w:rFonts w:hint="eastAsia" w:ascii="仿宋_GB2312" w:hAnsi="仿宋_GB2312" w:eastAsia="仿宋_GB2312" w:cs="仿宋_GB2312"/>
                <w:b w:val="0"/>
                <w:bCs w:val="0"/>
                <w:color w:val="auto"/>
                <w:sz w:val="24"/>
                <w:szCs w:val="24"/>
                <w:highlight w:val="none"/>
                <w:lang w:val="en-US" w:eastAsia="zh-CN"/>
              </w:rPr>
              <w:t>广西柳州市静兰路10号；</w:t>
            </w:r>
          </w:p>
          <w:p w14:paraId="1418393D">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hint="eastAsia" w:ascii="仿宋_GB2312" w:hAnsi="仿宋_GB2312" w:eastAsia="仿宋_GB2312" w:cs="仿宋_GB2312"/>
                <w:b/>
                <w:bCs/>
                <w:color w:val="auto"/>
                <w:sz w:val="24"/>
                <w:szCs w:val="24"/>
                <w:highlight w:val="none"/>
                <w:lang w:eastAsia="zh-CN"/>
              </w:rPr>
            </w:pPr>
            <w:r>
              <w:rPr>
                <w:rStyle w:val="320"/>
                <w:rFonts w:ascii="仿宋_GB2312" w:hAnsi="仿宋_GB2312" w:eastAsia="仿宋_GB2312" w:cs="仿宋_GB2312"/>
                <w:b/>
                <w:bCs/>
                <w:color w:val="auto"/>
                <w:sz w:val="24"/>
                <w:szCs w:val="24"/>
                <w:highlight w:val="none"/>
              </w:rPr>
              <w:t>（二）服务范围</w:t>
            </w:r>
            <w:r>
              <w:rPr>
                <w:rStyle w:val="320"/>
                <w:rFonts w:hint="eastAsia" w:ascii="仿宋_GB2312" w:hAnsi="仿宋_GB2312" w:eastAsia="仿宋_GB2312" w:cs="仿宋_GB2312"/>
                <w:b/>
                <w:bCs/>
                <w:color w:val="auto"/>
                <w:sz w:val="24"/>
                <w:szCs w:val="24"/>
                <w:highlight w:val="none"/>
                <w:lang w:eastAsia="zh-CN"/>
              </w:rPr>
              <w:t>：</w:t>
            </w:r>
          </w:p>
          <w:p w14:paraId="20826B6A">
            <w:pPr>
              <w:keepNext w:val="0"/>
              <w:keepLines w:val="0"/>
              <w:pageBreakBefore w:val="0"/>
              <w:kinsoku/>
              <w:wordWrap/>
              <w:overflowPunct/>
              <w:topLinePunct w:val="0"/>
              <w:autoSpaceDE/>
              <w:autoSpaceDN/>
              <w:bidi w:val="0"/>
              <w:adjustRightInd w:val="0"/>
              <w:snapToGrid w:val="0"/>
              <w:spacing w:line="400" w:lineRule="exact"/>
              <w:ind w:right="42" w:rightChars="2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sz w:val="24"/>
                <w:szCs w:val="24"/>
                <w:highlight w:val="none"/>
                <w:lang w:val="en-US" w:eastAsia="zh-CN"/>
              </w:rPr>
              <w:t>1.</w:t>
            </w:r>
            <w:r>
              <w:rPr>
                <w:rStyle w:val="320"/>
                <w:rFonts w:hint="eastAsia" w:ascii="仿宋_GB2312" w:hAnsi="仿宋_GB2312" w:eastAsia="仿宋_GB2312" w:cs="仿宋_GB2312"/>
                <w:b w:val="0"/>
                <w:bCs w:val="0"/>
                <w:color w:val="auto"/>
                <w:sz w:val="24"/>
                <w:szCs w:val="24"/>
                <w:highlight w:val="none"/>
                <w:lang w:eastAsia="zh-CN"/>
              </w:rPr>
              <w:t>办公区公共区域部分（大门门前空地、停车场、道路、绿化草地、景观树、装饰花卉、给排水、供电设施等）；</w:t>
            </w:r>
          </w:p>
          <w:p w14:paraId="34F0D8D5">
            <w:pPr>
              <w:keepNext w:val="0"/>
              <w:keepLines w:val="0"/>
              <w:pageBreakBefore w:val="0"/>
              <w:kinsoku/>
              <w:wordWrap/>
              <w:overflowPunct/>
              <w:topLinePunct w:val="0"/>
              <w:autoSpaceDE/>
              <w:autoSpaceDN/>
              <w:bidi w:val="0"/>
              <w:adjustRightInd w:val="0"/>
              <w:snapToGrid w:val="0"/>
              <w:spacing w:line="400" w:lineRule="exact"/>
              <w:ind w:right="42" w:rightChars="2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sz w:val="24"/>
                <w:szCs w:val="24"/>
                <w:highlight w:val="none"/>
                <w:lang w:val="en-US" w:eastAsia="zh-CN"/>
              </w:rPr>
              <w:t>2.</w:t>
            </w:r>
            <w:r>
              <w:rPr>
                <w:rStyle w:val="320"/>
                <w:rFonts w:hint="eastAsia" w:ascii="仿宋_GB2312" w:hAnsi="仿宋_GB2312" w:eastAsia="仿宋_GB2312" w:cs="仿宋_GB2312"/>
                <w:b w:val="0"/>
                <w:bCs w:val="0"/>
                <w:color w:val="auto"/>
                <w:sz w:val="24"/>
                <w:szCs w:val="24"/>
                <w:highlight w:val="none"/>
                <w:lang w:eastAsia="zh-CN"/>
              </w:rPr>
              <w:t>办公大楼的公共部分（楼道、楼梯间、走廊通道、一楼门厅、窗户、天花板、楼顶天面、卫生间等）、会议室、会客室、公共卫生间、车库车棚等；</w:t>
            </w:r>
          </w:p>
          <w:p w14:paraId="53586A01">
            <w:pPr>
              <w:keepNext w:val="0"/>
              <w:keepLines w:val="0"/>
              <w:pageBreakBefore w:val="0"/>
              <w:kinsoku/>
              <w:wordWrap/>
              <w:overflowPunct/>
              <w:topLinePunct w:val="0"/>
              <w:autoSpaceDE/>
              <w:autoSpaceDN/>
              <w:bidi w:val="0"/>
              <w:adjustRightInd w:val="0"/>
              <w:snapToGrid w:val="0"/>
              <w:spacing w:line="400" w:lineRule="exact"/>
              <w:ind w:right="42" w:rightChars="2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sz w:val="24"/>
                <w:szCs w:val="24"/>
                <w:highlight w:val="none"/>
                <w:lang w:val="en-US" w:eastAsia="zh-CN"/>
              </w:rPr>
              <w:t>3.</w:t>
            </w:r>
            <w:r>
              <w:rPr>
                <w:rStyle w:val="320"/>
                <w:rFonts w:hint="eastAsia" w:ascii="仿宋_GB2312" w:hAnsi="仿宋_GB2312" w:eastAsia="仿宋_GB2312" w:cs="仿宋_GB2312"/>
                <w:b w:val="0"/>
                <w:bCs w:val="0"/>
                <w:color w:val="auto"/>
                <w:sz w:val="24"/>
                <w:szCs w:val="24"/>
                <w:highlight w:val="none"/>
                <w:lang w:eastAsia="zh-CN"/>
              </w:rPr>
              <w:t>本院12309检察服务中心、职工健身房、“鱼时光”活动中心管理任务。</w:t>
            </w:r>
          </w:p>
          <w:p w14:paraId="0BDEA3F1">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sz w:val="24"/>
                <w:szCs w:val="24"/>
                <w:highlight w:val="none"/>
              </w:rPr>
              <w:t>二、岗位设置及人员素质要求</w:t>
            </w:r>
          </w:p>
          <w:p w14:paraId="13C165F4">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sz w:val="24"/>
                <w:szCs w:val="24"/>
                <w:highlight w:val="none"/>
              </w:rPr>
              <w:t>（一）岗位设置</w:t>
            </w:r>
          </w:p>
          <w:tbl>
            <w:tblPr>
              <w:tblStyle w:val="3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462"/>
              <w:gridCol w:w="813"/>
              <w:gridCol w:w="1875"/>
              <w:gridCol w:w="2398"/>
            </w:tblGrid>
            <w:tr w14:paraId="3D3B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noWrap w:val="0"/>
                  <w:vAlign w:val="center"/>
                </w:tcPr>
                <w:p w14:paraId="1BD4D920">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olor w:val="auto"/>
                      <w:sz w:val="24"/>
                      <w:szCs w:val="24"/>
                      <w:highlight w:val="none"/>
                    </w:rPr>
                    <w:t>序号</w:t>
                  </w:r>
                </w:p>
              </w:tc>
              <w:tc>
                <w:tcPr>
                  <w:tcW w:w="1462" w:type="dxa"/>
                  <w:noWrap w:val="0"/>
                  <w:vAlign w:val="center"/>
                </w:tcPr>
                <w:p w14:paraId="10265AE3">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olor w:val="auto"/>
                      <w:sz w:val="24"/>
                      <w:szCs w:val="24"/>
                      <w:highlight w:val="none"/>
                    </w:rPr>
                    <w:t>工作岗位</w:t>
                  </w:r>
                </w:p>
              </w:tc>
              <w:tc>
                <w:tcPr>
                  <w:tcW w:w="813" w:type="dxa"/>
                  <w:noWrap w:val="0"/>
                  <w:vAlign w:val="center"/>
                </w:tcPr>
                <w:p w14:paraId="47810D95">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olor w:val="auto"/>
                      <w:sz w:val="24"/>
                      <w:szCs w:val="24"/>
                      <w:highlight w:val="none"/>
                    </w:rPr>
                    <w:t>岗位人数</w:t>
                  </w:r>
                </w:p>
              </w:tc>
              <w:tc>
                <w:tcPr>
                  <w:tcW w:w="1875" w:type="dxa"/>
                  <w:noWrap w:val="0"/>
                  <w:vAlign w:val="center"/>
                </w:tcPr>
                <w:p w14:paraId="31336F03">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ascii="仿宋_GB2312" w:hAnsi="仿宋_GB2312" w:eastAsia="仿宋_GB2312" w:cs="仿宋_GB2312"/>
                      <w:color w:val="auto"/>
                      <w:sz w:val="24"/>
                      <w:szCs w:val="24"/>
                      <w:highlight w:val="none"/>
                    </w:rPr>
                    <w:t>工作时间</w:t>
                  </w:r>
                </w:p>
              </w:tc>
              <w:tc>
                <w:tcPr>
                  <w:tcW w:w="2398" w:type="dxa"/>
                  <w:noWrap w:val="0"/>
                  <w:vAlign w:val="center"/>
                </w:tcPr>
                <w:p w14:paraId="039BE8DC">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ascii="仿宋_GB2312" w:hAnsi="仿宋_GB2312" w:eastAsia="仿宋_GB2312" w:cs="仿宋_GB2312"/>
                      <w:color w:val="auto"/>
                      <w:sz w:val="24"/>
                      <w:szCs w:val="24"/>
                      <w:highlight w:val="none"/>
                    </w:rPr>
                  </w:pPr>
                  <w:r>
                    <w:rPr>
                      <w:rStyle w:val="320"/>
                      <w:rFonts w:ascii="仿宋_GB2312" w:hAnsi="仿宋_GB2312" w:eastAsia="仿宋_GB2312" w:cs="仿宋_GB2312"/>
                      <w:color w:val="auto"/>
                      <w:sz w:val="24"/>
                      <w:szCs w:val="24"/>
                      <w:highlight w:val="none"/>
                    </w:rPr>
                    <w:t>备注</w:t>
                  </w:r>
                </w:p>
              </w:tc>
            </w:tr>
            <w:tr w14:paraId="600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1" w:type="dxa"/>
                  <w:noWrap w:val="0"/>
                  <w:vAlign w:val="center"/>
                </w:tcPr>
                <w:p w14:paraId="67FF4746">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1</w:t>
                  </w:r>
                </w:p>
              </w:tc>
              <w:tc>
                <w:tcPr>
                  <w:tcW w:w="1462" w:type="dxa"/>
                  <w:noWrap w:val="0"/>
                  <w:vAlign w:val="center"/>
                </w:tcPr>
                <w:p w14:paraId="2223643E">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项目主管</w:t>
                  </w:r>
                </w:p>
              </w:tc>
              <w:tc>
                <w:tcPr>
                  <w:tcW w:w="813" w:type="dxa"/>
                  <w:noWrap w:val="0"/>
                  <w:vAlign w:val="center"/>
                </w:tcPr>
                <w:p w14:paraId="202FB422">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1人</w:t>
                  </w:r>
                </w:p>
              </w:tc>
              <w:tc>
                <w:tcPr>
                  <w:tcW w:w="1875" w:type="dxa"/>
                  <w:noWrap w:val="0"/>
                  <w:vAlign w:val="center"/>
                </w:tcPr>
                <w:p w14:paraId="48DC3F74">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 xml:space="preserve"> 根据实际工作情况</w:t>
                  </w:r>
                </w:p>
              </w:tc>
              <w:tc>
                <w:tcPr>
                  <w:tcW w:w="2398" w:type="dxa"/>
                  <w:noWrap w:val="0"/>
                  <w:vAlign w:val="center"/>
                </w:tcPr>
                <w:p w14:paraId="2485A328">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可兼职</w:t>
                  </w:r>
                </w:p>
              </w:tc>
            </w:tr>
            <w:tr w14:paraId="7997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dxa"/>
                  <w:noWrap w:val="0"/>
                  <w:vAlign w:val="center"/>
                </w:tcPr>
                <w:p w14:paraId="48C02FB9">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2</w:t>
                  </w:r>
                </w:p>
              </w:tc>
              <w:tc>
                <w:tcPr>
                  <w:tcW w:w="1462" w:type="dxa"/>
                  <w:noWrap w:val="0"/>
                  <w:vAlign w:val="center"/>
                </w:tcPr>
                <w:p w14:paraId="4B3792ED">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sz w:val="24"/>
                      <w:szCs w:val="24"/>
                      <w:highlight w:val="none"/>
                    </w:rPr>
                    <w:t>安全保卫员</w:t>
                  </w:r>
                </w:p>
              </w:tc>
              <w:tc>
                <w:tcPr>
                  <w:tcW w:w="813" w:type="dxa"/>
                  <w:noWrap w:val="0"/>
                  <w:vAlign w:val="center"/>
                </w:tcPr>
                <w:p w14:paraId="3D83778A">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7人</w:t>
                  </w:r>
                </w:p>
              </w:tc>
              <w:tc>
                <w:tcPr>
                  <w:tcW w:w="1875" w:type="dxa"/>
                  <w:noWrap w:val="0"/>
                  <w:vAlign w:val="center"/>
                </w:tcPr>
                <w:p w14:paraId="29098406">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sz w:val="24"/>
                      <w:szCs w:val="24"/>
                      <w:highlight w:val="none"/>
                    </w:rPr>
                    <w:t>7:00</w:t>
                  </w:r>
                  <w:r>
                    <w:rPr>
                      <w:rStyle w:val="320"/>
                      <w:rFonts w:hint="eastAsia" w:ascii="仿宋_GB2312" w:hAnsi="仿宋_GB2312" w:eastAsia="仿宋_GB2312" w:cs="仿宋_GB2312"/>
                      <w:color w:val="auto"/>
                      <w:sz w:val="24"/>
                      <w:szCs w:val="24"/>
                      <w:highlight w:val="none"/>
                      <w:lang w:eastAsia="zh-CN"/>
                    </w:rPr>
                    <w:t>—</w:t>
                  </w:r>
                  <w:r>
                    <w:rPr>
                      <w:rStyle w:val="320"/>
                      <w:rFonts w:hint="default" w:ascii="仿宋_GB2312" w:hAnsi="仿宋_GB2312" w:eastAsia="仿宋_GB2312" w:cs="仿宋_GB2312"/>
                      <w:color w:val="auto"/>
                      <w:sz w:val="24"/>
                      <w:szCs w:val="24"/>
                      <w:highlight w:val="none"/>
                    </w:rPr>
                    <w:t>次日07:00</w:t>
                  </w:r>
                </w:p>
              </w:tc>
              <w:tc>
                <w:tcPr>
                  <w:tcW w:w="2398" w:type="dxa"/>
                  <w:noWrap w:val="0"/>
                  <w:vAlign w:val="center"/>
                </w:tcPr>
                <w:p w14:paraId="6CEC0ED0">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eastAsia" w:ascii="仿宋_GB2312" w:hAnsi="仿宋_GB2312" w:eastAsia="仿宋_GB2312" w:cs="仿宋_GB2312"/>
                      <w:color w:val="auto"/>
                      <w:sz w:val="24"/>
                      <w:szCs w:val="24"/>
                      <w:highlight w:val="none"/>
                      <w:lang w:eastAsia="zh-CN"/>
                    </w:rPr>
                  </w:pPr>
                  <w:r>
                    <w:rPr>
                      <w:rStyle w:val="320"/>
                      <w:rFonts w:hint="default" w:ascii="仿宋_GB2312" w:hAnsi="仿宋_GB2312" w:eastAsia="仿宋_GB2312" w:cs="仿宋_GB2312"/>
                      <w:color w:val="auto"/>
                      <w:sz w:val="24"/>
                      <w:szCs w:val="24"/>
                      <w:highlight w:val="none"/>
                    </w:rPr>
                    <w:t>7×24小时三班制，早、中、晚班</w:t>
                  </w:r>
                  <w:r>
                    <w:rPr>
                      <w:rStyle w:val="320"/>
                      <w:rFonts w:hint="eastAsia" w:ascii="仿宋_GB2312" w:hAnsi="仿宋_GB2312" w:eastAsia="仿宋_GB2312" w:cs="仿宋_GB2312"/>
                      <w:color w:val="auto"/>
                      <w:sz w:val="24"/>
                      <w:szCs w:val="24"/>
                      <w:highlight w:val="none"/>
                      <w:lang w:val="en-US" w:eastAsia="zh-CN"/>
                    </w:rPr>
                    <w:t>各1</w:t>
                  </w:r>
                  <w:r>
                    <w:rPr>
                      <w:rStyle w:val="320"/>
                      <w:rFonts w:hint="default" w:ascii="仿宋_GB2312" w:hAnsi="仿宋_GB2312" w:eastAsia="仿宋_GB2312" w:cs="仿宋_GB2312"/>
                      <w:color w:val="auto"/>
                      <w:sz w:val="24"/>
                      <w:szCs w:val="24"/>
                      <w:highlight w:val="none"/>
                    </w:rPr>
                    <w:t>人，</w:t>
                  </w:r>
                  <w:r>
                    <w:rPr>
                      <w:rStyle w:val="320"/>
                      <w:rFonts w:hint="eastAsia" w:ascii="仿宋_GB2312" w:hAnsi="仿宋_GB2312" w:eastAsia="仿宋_GB2312" w:cs="仿宋_GB2312"/>
                      <w:color w:val="auto"/>
                      <w:sz w:val="24"/>
                      <w:szCs w:val="24"/>
                      <w:highlight w:val="none"/>
                      <w:lang w:val="en-US" w:eastAsia="zh-CN"/>
                    </w:rPr>
                    <w:t>除</w:t>
                  </w:r>
                  <w:r>
                    <w:rPr>
                      <w:rStyle w:val="320"/>
                      <w:rFonts w:hint="default" w:ascii="仿宋_GB2312" w:hAnsi="仿宋_GB2312" w:eastAsia="仿宋_GB2312" w:cs="仿宋_GB2312"/>
                      <w:color w:val="auto"/>
                      <w:sz w:val="24"/>
                      <w:szCs w:val="24"/>
                      <w:highlight w:val="none"/>
                    </w:rPr>
                    <w:t>12309检察服务中心</w:t>
                  </w:r>
                  <w:r>
                    <w:rPr>
                      <w:rStyle w:val="320"/>
                      <w:rFonts w:hint="eastAsia" w:ascii="仿宋_GB2312" w:hAnsi="仿宋_GB2312" w:eastAsia="仿宋_GB2312" w:cs="仿宋_GB2312"/>
                      <w:color w:val="auto"/>
                      <w:sz w:val="24"/>
                      <w:szCs w:val="24"/>
                      <w:highlight w:val="none"/>
                      <w:lang w:val="en-US" w:eastAsia="zh-CN"/>
                    </w:rPr>
                    <w:t>岗2人上行政班外</w:t>
                  </w:r>
                  <w:r>
                    <w:rPr>
                      <w:rStyle w:val="320"/>
                      <w:rFonts w:hint="eastAsia" w:ascii="仿宋_GB2312" w:hAnsi="仿宋_GB2312" w:eastAsia="仿宋_GB2312" w:cs="仿宋_GB2312"/>
                      <w:color w:val="auto"/>
                      <w:sz w:val="24"/>
                      <w:szCs w:val="24"/>
                      <w:highlight w:val="none"/>
                      <w:lang w:eastAsia="zh-CN"/>
                    </w:rPr>
                    <w:t>；</w:t>
                  </w:r>
                  <w:r>
                    <w:rPr>
                      <w:rStyle w:val="320"/>
                      <w:rFonts w:hint="eastAsia" w:ascii="仿宋_GB2312" w:hAnsi="仿宋_GB2312" w:eastAsia="仿宋_GB2312" w:cs="仿宋_GB2312"/>
                      <w:color w:val="auto"/>
                      <w:sz w:val="24"/>
                      <w:szCs w:val="24"/>
                      <w:highlight w:val="none"/>
                      <w:lang w:val="en-US" w:eastAsia="zh-CN"/>
                    </w:rPr>
                    <w:t>成交供应商</w:t>
                  </w:r>
                  <w:r>
                    <w:rPr>
                      <w:rStyle w:val="320"/>
                      <w:rFonts w:hint="eastAsia" w:ascii="仿宋_GB2312" w:hAnsi="仿宋_GB2312" w:eastAsia="仿宋_GB2312" w:cs="仿宋_GB2312"/>
                      <w:color w:val="auto"/>
                      <w:sz w:val="24"/>
                      <w:szCs w:val="24"/>
                      <w:highlight w:val="none"/>
                      <w:lang w:eastAsia="zh-CN"/>
                    </w:rPr>
                    <w:t>结合实际</w:t>
                  </w:r>
                  <w:r>
                    <w:rPr>
                      <w:rStyle w:val="320"/>
                      <w:rFonts w:hint="eastAsia" w:ascii="仿宋_GB2312" w:hAnsi="仿宋_GB2312" w:eastAsia="仿宋_GB2312" w:cs="仿宋_GB2312"/>
                      <w:color w:val="auto"/>
                      <w:sz w:val="24"/>
                      <w:szCs w:val="24"/>
                      <w:highlight w:val="none"/>
                      <w:lang w:val="en-US" w:eastAsia="zh-CN"/>
                    </w:rPr>
                    <w:t>情况</w:t>
                  </w:r>
                  <w:r>
                    <w:rPr>
                      <w:rStyle w:val="320"/>
                      <w:rFonts w:hint="eastAsia" w:ascii="仿宋_GB2312" w:hAnsi="仿宋_GB2312" w:eastAsia="仿宋_GB2312" w:cs="仿宋_GB2312"/>
                      <w:color w:val="auto"/>
                      <w:sz w:val="24"/>
                      <w:szCs w:val="24"/>
                      <w:highlight w:val="none"/>
                      <w:lang w:eastAsia="zh-CN"/>
                    </w:rPr>
                    <w:t>安排轮休。</w:t>
                  </w:r>
                </w:p>
              </w:tc>
            </w:tr>
            <w:tr w14:paraId="10C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dxa"/>
                  <w:noWrap w:val="0"/>
                  <w:vAlign w:val="center"/>
                </w:tcPr>
                <w:p w14:paraId="0994DE14">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3</w:t>
                  </w:r>
                </w:p>
              </w:tc>
              <w:tc>
                <w:tcPr>
                  <w:tcW w:w="1462" w:type="dxa"/>
                  <w:noWrap w:val="0"/>
                  <w:vAlign w:val="center"/>
                </w:tcPr>
                <w:p w14:paraId="06C13CE1">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sz w:val="24"/>
                      <w:szCs w:val="24"/>
                      <w:highlight w:val="none"/>
                    </w:rPr>
                    <w:t>保洁员</w:t>
                  </w:r>
                </w:p>
              </w:tc>
              <w:tc>
                <w:tcPr>
                  <w:tcW w:w="813" w:type="dxa"/>
                  <w:noWrap w:val="0"/>
                  <w:vAlign w:val="center"/>
                </w:tcPr>
                <w:p w14:paraId="16FFF88F">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2人</w:t>
                  </w:r>
                </w:p>
              </w:tc>
              <w:tc>
                <w:tcPr>
                  <w:tcW w:w="1875" w:type="dxa"/>
                  <w:noWrap w:val="0"/>
                  <w:vAlign w:val="center"/>
                </w:tcPr>
                <w:p w14:paraId="0CFA2DA4">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 xml:space="preserve"> 7:00-10:30；12:30-16:30</w:t>
                  </w:r>
                </w:p>
              </w:tc>
              <w:tc>
                <w:tcPr>
                  <w:tcW w:w="2398" w:type="dxa"/>
                  <w:noWrap w:val="0"/>
                  <w:vAlign w:val="center"/>
                </w:tcPr>
                <w:p w14:paraId="3A07E6FA">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工作日白班，可聘退休人员</w:t>
                  </w:r>
                </w:p>
              </w:tc>
            </w:tr>
            <w:tr w14:paraId="3222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dxa"/>
                  <w:noWrap w:val="0"/>
                  <w:vAlign w:val="center"/>
                </w:tcPr>
                <w:p w14:paraId="2759E93E">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4</w:t>
                  </w:r>
                </w:p>
              </w:tc>
              <w:tc>
                <w:tcPr>
                  <w:tcW w:w="1462" w:type="dxa"/>
                  <w:noWrap w:val="0"/>
                  <w:vAlign w:val="center"/>
                </w:tcPr>
                <w:p w14:paraId="1E69330C">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sz w:val="24"/>
                      <w:szCs w:val="24"/>
                      <w:highlight w:val="none"/>
                    </w:rPr>
                    <w:t>水电维修员</w:t>
                  </w:r>
                </w:p>
              </w:tc>
              <w:tc>
                <w:tcPr>
                  <w:tcW w:w="813" w:type="dxa"/>
                  <w:noWrap w:val="0"/>
                  <w:vAlign w:val="center"/>
                </w:tcPr>
                <w:p w14:paraId="4501C67F">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1人</w:t>
                  </w:r>
                </w:p>
              </w:tc>
              <w:tc>
                <w:tcPr>
                  <w:tcW w:w="1875" w:type="dxa"/>
                  <w:noWrap w:val="0"/>
                  <w:vAlign w:val="center"/>
                </w:tcPr>
                <w:p w14:paraId="4C84A046">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sz w:val="24"/>
                      <w:szCs w:val="24"/>
                      <w:highlight w:val="none"/>
                      <w:lang w:val="en-US" w:eastAsia="zh-CN"/>
                    </w:rPr>
                    <w:t>根据实际工作情况</w:t>
                  </w:r>
                </w:p>
              </w:tc>
              <w:tc>
                <w:tcPr>
                  <w:tcW w:w="2398" w:type="dxa"/>
                  <w:noWrap w:val="0"/>
                  <w:vAlign w:val="center"/>
                </w:tcPr>
                <w:p w14:paraId="700DC227">
                  <w:pPr>
                    <w:keepNext w:val="0"/>
                    <w:keepLines w:val="0"/>
                    <w:pageBreakBefore w:val="0"/>
                    <w:kinsoku/>
                    <w:wordWrap/>
                    <w:overflowPunct/>
                    <w:topLinePunct w:val="0"/>
                    <w:autoSpaceDE/>
                    <w:autoSpaceDN/>
                    <w:bidi w:val="0"/>
                    <w:adjustRightInd w:val="0"/>
                    <w:snapToGrid w:val="0"/>
                    <w:spacing w:line="400" w:lineRule="exact"/>
                    <w:ind w:right="42" w:rightChars="20"/>
                    <w:jc w:val="center"/>
                    <w:textAlignment w:val="auto"/>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sz w:val="24"/>
                      <w:szCs w:val="24"/>
                      <w:highlight w:val="none"/>
                    </w:rPr>
                    <w:t>可兼职</w:t>
                  </w:r>
                </w:p>
              </w:tc>
            </w:tr>
            <w:tr w14:paraId="782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gridSpan w:val="2"/>
                  <w:noWrap w:val="0"/>
                  <w:vAlign w:val="center"/>
                </w:tcPr>
                <w:p w14:paraId="268860C4">
                  <w:pPr>
                    <w:keepNext w:val="0"/>
                    <w:keepLines w:val="0"/>
                    <w:pageBreakBefore w:val="0"/>
                    <w:kinsoku/>
                    <w:wordWrap/>
                    <w:overflowPunct/>
                    <w:topLinePunct w:val="0"/>
                    <w:autoSpaceDE/>
                    <w:autoSpaceDN/>
                    <w:bidi w:val="0"/>
                    <w:adjustRightInd w:val="0"/>
                    <w:snapToGrid w:val="0"/>
                    <w:spacing w:line="400" w:lineRule="exact"/>
                    <w:ind w:right="42" w:rightChars="20" w:firstLine="480" w:firstLineChars="200"/>
                    <w:jc w:val="center"/>
                    <w:textAlignment w:val="auto"/>
                    <w:rPr>
                      <w:rStyle w:val="320"/>
                      <w:rFonts w:hint="default" w:ascii="仿宋_GB2312" w:hAnsi="仿宋" w:eastAsia="仿宋_GB2312"/>
                      <w:color w:val="auto"/>
                      <w:sz w:val="24"/>
                      <w:szCs w:val="24"/>
                      <w:highlight w:val="none"/>
                    </w:rPr>
                  </w:pPr>
                  <w:r>
                    <w:rPr>
                      <w:rStyle w:val="320"/>
                      <w:rFonts w:hint="default" w:ascii="仿宋_GB2312" w:hAnsi="仿宋" w:eastAsia="仿宋_GB2312"/>
                      <w:color w:val="auto"/>
                      <w:sz w:val="24"/>
                      <w:szCs w:val="24"/>
                      <w:highlight w:val="none"/>
                    </w:rPr>
                    <w:t>合计</w:t>
                  </w:r>
                </w:p>
              </w:tc>
              <w:tc>
                <w:tcPr>
                  <w:tcW w:w="5086" w:type="dxa"/>
                  <w:gridSpan w:val="3"/>
                  <w:noWrap w:val="0"/>
                  <w:vAlign w:val="center"/>
                </w:tcPr>
                <w:p w14:paraId="3AFC6997">
                  <w:pPr>
                    <w:keepNext w:val="0"/>
                    <w:keepLines w:val="0"/>
                    <w:pageBreakBefore w:val="0"/>
                    <w:kinsoku/>
                    <w:wordWrap/>
                    <w:overflowPunct/>
                    <w:topLinePunct w:val="0"/>
                    <w:autoSpaceDE/>
                    <w:autoSpaceDN/>
                    <w:bidi w:val="0"/>
                    <w:adjustRightInd w:val="0"/>
                    <w:snapToGrid w:val="0"/>
                    <w:spacing w:line="400" w:lineRule="exact"/>
                    <w:ind w:right="42" w:rightChars="20" w:firstLine="480" w:firstLineChars="200"/>
                    <w:jc w:val="center"/>
                    <w:textAlignment w:val="auto"/>
                    <w:rPr>
                      <w:rStyle w:val="320"/>
                      <w:rFonts w:hint="default" w:ascii="仿宋_GB2312" w:hAnsi="仿宋" w:eastAsia="仿宋_GB2312"/>
                      <w:color w:val="auto"/>
                      <w:sz w:val="24"/>
                      <w:szCs w:val="24"/>
                      <w:highlight w:val="none"/>
                    </w:rPr>
                  </w:pPr>
                  <w:r>
                    <w:rPr>
                      <w:rStyle w:val="320"/>
                      <w:rFonts w:hint="eastAsia" w:ascii="仿宋_GB2312" w:hAnsi="仿宋" w:eastAsia="仿宋_GB2312"/>
                      <w:color w:val="auto"/>
                      <w:sz w:val="24"/>
                      <w:szCs w:val="24"/>
                      <w:highlight w:val="none"/>
                      <w:lang w:val="en-US" w:eastAsia="zh-CN"/>
                    </w:rPr>
                    <w:t>11</w:t>
                  </w:r>
                  <w:r>
                    <w:rPr>
                      <w:rStyle w:val="320"/>
                      <w:rFonts w:hint="eastAsia" w:ascii="仿宋_GB2312" w:hAnsi="仿宋" w:eastAsia="仿宋_GB2312"/>
                      <w:color w:val="auto"/>
                      <w:sz w:val="24"/>
                      <w:szCs w:val="24"/>
                      <w:highlight w:val="none"/>
                      <w:lang w:eastAsia="zh-CN"/>
                    </w:rPr>
                    <w:t>人</w:t>
                  </w:r>
                </w:p>
              </w:tc>
            </w:tr>
          </w:tbl>
          <w:p w14:paraId="5C4343C1">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b/>
                <w:color w:val="auto"/>
                <w:sz w:val="24"/>
                <w:szCs w:val="24"/>
                <w:highlight w:val="none"/>
              </w:rPr>
            </w:pPr>
            <w:r>
              <w:rPr>
                <w:rStyle w:val="320"/>
                <w:rFonts w:ascii="仿宋_GB2312" w:hAnsi="仿宋_GB2312" w:eastAsia="仿宋_GB2312" w:cs="仿宋_GB2312"/>
                <w:b/>
                <w:color w:val="auto"/>
                <w:sz w:val="24"/>
                <w:szCs w:val="24"/>
                <w:highlight w:val="none"/>
              </w:rPr>
              <w:t>（二）岗位人员素质要求</w:t>
            </w:r>
          </w:p>
          <w:p w14:paraId="589B3164">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_GB2312" w:hAnsi="宋体" w:eastAsia="仿宋_GB2312" w:cs="仿宋_GB2312"/>
                <w:color w:val="auto"/>
                <w:kern w:val="0"/>
                <w:sz w:val="24"/>
                <w:szCs w:val="24"/>
                <w:lang w:val="en-US" w:eastAsia="zh-CN" w:bidi="ar"/>
              </w:rPr>
            </w:pPr>
            <w:r>
              <w:rPr>
                <w:rFonts w:ascii="仿宋_GB2312" w:hAnsi="宋体" w:eastAsia="仿宋_GB2312" w:cs="仿宋_GB2312"/>
                <w:b/>
                <w:bCs/>
                <w:color w:val="auto"/>
                <w:kern w:val="0"/>
                <w:sz w:val="24"/>
                <w:szCs w:val="24"/>
                <w:lang w:val="en-US" w:eastAsia="zh-CN" w:bidi="ar"/>
              </w:rPr>
              <w:t>1.项目</w:t>
            </w:r>
            <w:r>
              <w:rPr>
                <w:rFonts w:hint="eastAsia" w:ascii="仿宋_GB2312" w:hAnsi="宋体" w:eastAsia="仿宋_GB2312" w:cs="仿宋_GB2312"/>
                <w:b/>
                <w:bCs/>
                <w:color w:val="auto"/>
                <w:kern w:val="0"/>
                <w:sz w:val="24"/>
                <w:szCs w:val="24"/>
                <w:lang w:val="en-US" w:eastAsia="zh-CN" w:bidi="ar"/>
              </w:rPr>
              <w:t>主管</w:t>
            </w:r>
            <w:r>
              <w:rPr>
                <w:rFonts w:hint="eastAsia" w:ascii="宋体" w:hAnsi="宋体" w:eastAsia="宋体" w:cs="宋体"/>
                <w:color w:val="auto"/>
                <w:kern w:val="0"/>
                <w:sz w:val="24"/>
                <w:szCs w:val="24"/>
                <w:lang w:val="en-US" w:eastAsia="zh-CN" w:bidi="ar"/>
              </w:rPr>
              <w:t>：</w:t>
            </w:r>
            <w:r>
              <w:rPr>
                <w:rFonts w:hint="eastAsia" w:ascii="仿宋_GB2312" w:hAnsi="宋体" w:eastAsia="仿宋_GB2312" w:cs="仿宋_GB2312"/>
                <w:color w:val="auto"/>
                <w:kern w:val="0"/>
                <w:sz w:val="24"/>
                <w:szCs w:val="24"/>
                <w:lang w:val="en-US" w:eastAsia="zh-CN" w:bidi="ar"/>
              </w:rPr>
              <w:t>具有大专以上学历，</w:t>
            </w:r>
            <w:r>
              <w:rPr>
                <w:rStyle w:val="320"/>
                <w:rFonts w:ascii="仿宋_GB2312" w:hAnsi="仿宋" w:eastAsia="仿宋_GB2312"/>
                <w:color w:val="auto"/>
                <w:sz w:val="24"/>
                <w:szCs w:val="24"/>
                <w:highlight w:val="none"/>
              </w:rPr>
              <w:t>具有</w:t>
            </w:r>
            <w:r>
              <w:rPr>
                <w:rFonts w:hint="eastAsia" w:ascii="仿宋_GB2312" w:hAnsi="宋体" w:eastAsia="仿宋_GB2312" w:cs="仿宋_GB2312"/>
                <w:color w:val="auto"/>
                <w:kern w:val="0"/>
                <w:sz w:val="24"/>
                <w:szCs w:val="24"/>
                <w:lang w:val="en-US" w:eastAsia="zh-CN" w:bidi="ar"/>
              </w:rPr>
              <w:t>相关物业管理工作经验，</w:t>
            </w:r>
            <w:r>
              <w:rPr>
                <w:rStyle w:val="322"/>
                <w:rFonts w:hint="eastAsia" w:ascii="仿宋_GB2312" w:hAnsi="仿宋_GB2312" w:eastAsia="仿宋_GB2312" w:cs="仿宋_GB2312"/>
                <w:b w:val="0"/>
                <w:bCs/>
                <w:color w:val="auto"/>
                <w:sz w:val="24"/>
                <w:szCs w:val="24"/>
                <w:highlight w:val="none"/>
                <w:lang w:val="en-US" w:eastAsia="zh-CN"/>
              </w:rPr>
              <w:t>政治思想好、品行端正，工作责任心强，热爱本职工作，能吃苦耐劳，熟悉物业管理及服务工作</w:t>
            </w:r>
            <w:r>
              <w:rPr>
                <w:rFonts w:hint="eastAsia" w:ascii="仿宋_GB2312" w:hAnsi="宋体" w:eastAsia="仿宋_GB2312" w:cs="仿宋_GB2312"/>
                <w:color w:val="auto"/>
                <w:kern w:val="0"/>
                <w:sz w:val="24"/>
                <w:szCs w:val="24"/>
                <w:lang w:val="en-US" w:eastAsia="zh-CN" w:bidi="ar"/>
              </w:rPr>
              <w:t>，无不良记录。</w:t>
            </w:r>
          </w:p>
          <w:p w14:paraId="5D5EE8D0">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2" w:firstLineChars="200"/>
              <w:jc w:val="left"/>
              <w:textAlignment w:val="auto"/>
              <w:rPr>
                <w:color w:val="auto"/>
              </w:rPr>
            </w:pPr>
            <w:r>
              <w:rPr>
                <w:rFonts w:hint="eastAsia" w:ascii="仿宋_GB2312" w:hAnsi="宋体" w:eastAsia="仿宋_GB2312" w:cs="仿宋_GB2312"/>
                <w:b/>
                <w:bCs/>
                <w:color w:val="auto"/>
                <w:kern w:val="0"/>
                <w:sz w:val="24"/>
                <w:szCs w:val="24"/>
                <w:lang w:val="en-US" w:eastAsia="zh-CN" w:bidi="ar"/>
              </w:rPr>
              <w:t>2.安全保卫员</w:t>
            </w:r>
            <w:r>
              <w:rPr>
                <w:rFonts w:hint="eastAsia" w:ascii="仿宋_GB2312" w:hAnsi="宋体" w:eastAsia="仿宋_GB2312" w:cs="仿宋_GB2312"/>
                <w:color w:val="auto"/>
                <w:kern w:val="0"/>
                <w:sz w:val="24"/>
                <w:szCs w:val="24"/>
                <w:lang w:val="en-US" w:eastAsia="zh-CN" w:bidi="ar"/>
              </w:rPr>
              <w:t>：具有初中以上学历；身体健康、五官端正、品行优良、工作认真负责，无不良记录；服从指挥,具备相关工作经验；持有《保安员》证。</w:t>
            </w:r>
          </w:p>
          <w:p w14:paraId="07C2871A">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2" w:firstLineChars="200"/>
              <w:jc w:val="left"/>
              <w:textAlignment w:val="auto"/>
              <w:rPr>
                <w:rFonts w:hint="default" w:ascii="仿宋_GB2312" w:hAnsi="宋体" w:eastAsia="仿宋_GB2312" w:cs="仿宋_GB2312"/>
                <w:b/>
                <w:bCs/>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3.保洁员：</w:t>
            </w:r>
            <w:r>
              <w:rPr>
                <w:rStyle w:val="322"/>
                <w:rFonts w:hint="eastAsia" w:ascii="仿宋_GB2312" w:hAnsi="仿宋_GB2312" w:eastAsia="仿宋_GB2312" w:cs="仿宋_GB2312"/>
                <w:color w:val="auto"/>
                <w:sz w:val="24"/>
                <w:szCs w:val="24"/>
                <w:highlight w:val="none"/>
                <w:lang w:eastAsia="zh-CN"/>
              </w:rPr>
              <w:t>政治思想好、品行端正，工作责任心强，热爱本职工作，能吃苦耐劳，熟悉</w:t>
            </w:r>
            <w:r>
              <w:rPr>
                <w:rStyle w:val="322"/>
                <w:rFonts w:hint="eastAsia" w:ascii="仿宋_GB2312" w:hAnsi="仿宋_GB2312" w:eastAsia="仿宋_GB2312" w:cs="仿宋_GB2312"/>
                <w:color w:val="auto"/>
                <w:sz w:val="24"/>
                <w:szCs w:val="24"/>
                <w:highlight w:val="none"/>
                <w:lang w:val="en-US" w:eastAsia="zh-CN"/>
              </w:rPr>
              <w:t>保</w:t>
            </w:r>
            <w:r>
              <w:rPr>
                <w:rStyle w:val="322"/>
                <w:rFonts w:hint="eastAsia" w:ascii="仿宋_GB2312" w:hAnsi="仿宋_GB2312" w:eastAsia="仿宋_GB2312" w:cs="仿宋_GB2312"/>
                <w:color w:val="auto"/>
                <w:sz w:val="24"/>
                <w:szCs w:val="24"/>
                <w:highlight w:val="none"/>
                <w:lang w:eastAsia="zh-CN"/>
              </w:rPr>
              <w:t>洁工作</w:t>
            </w:r>
            <w:r>
              <w:rPr>
                <w:rFonts w:ascii="仿宋_GB2312" w:hAnsi="宋体" w:eastAsia="仿宋_GB2312" w:cs="仿宋_GB2312"/>
                <w:color w:val="auto"/>
                <w:kern w:val="0"/>
                <w:sz w:val="24"/>
                <w:szCs w:val="24"/>
                <w:lang w:val="en-US" w:eastAsia="zh-CN" w:bidi="ar"/>
              </w:rPr>
              <w:t>，无</w:t>
            </w:r>
            <w:r>
              <w:rPr>
                <w:rFonts w:hint="eastAsia" w:ascii="仿宋_GB2312" w:hAnsi="宋体" w:eastAsia="仿宋_GB2312" w:cs="仿宋_GB2312"/>
                <w:color w:val="auto"/>
                <w:kern w:val="0"/>
                <w:sz w:val="24"/>
                <w:szCs w:val="24"/>
                <w:lang w:val="en-US" w:eastAsia="zh-CN" w:bidi="ar"/>
              </w:rPr>
              <w:t>不良记录。</w:t>
            </w:r>
          </w:p>
          <w:p w14:paraId="33AEB6D6">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4</w:t>
            </w:r>
            <w:r>
              <w:rPr>
                <w:rFonts w:ascii="仿宋_GB2312" w:hAnsi="宋体" w:eastAsia="仿宋_GB2312" w:cs="仿宋_GB2312"/>
                <w:b/>
                <w:bCs/>
                <w:color w:val="auto"/>
                <w:kern w:val="0"/>
                <w:sz w:val="24"/>
                <w:szCs w:val="24"/>
                <w:lang w:val="en-US" w:eastAsia="zh-CN" w:bidi="ar"/>
              </w:rPr>
              <w:t>.</w:t>
            </w:r>
            <w:r>
              <w:rPr>
                <w:rFonts w:hint="eastAsia" w:ascii="仿宋_GB2312" w:hAnsi="宋体" w:eastAsia="仿宋_GB2312" w:cs="仿宋_GB2312"/>
                <w:b/>
                <w:bCs/>
                <w:color w:val="auto"/>
                <w:kern w:val="0"/>
                <w:sz w:val="24"/>
                <w:szCs w:val="24"/>
                <w:lang w:val="en-US" w:eastAsia="zh-CN" w:bidi="ar"/>
              </w:rPr>
              <w:t>水电维修员：</w:t>
            </w:r>
            <w:r>
              <w:rPr>
                <w:rFonts w:hint="eastAsia" w:ascii="仿宋_GB2312" w:hAnsi="宋体" w:eastAsia="仿宋_GB2312" w:cs="仿宋_GB2312"/>
                <w:color w:val="auto"/>
                <w:kern w:val="0"/>
                <w:sz w:val="24"/>
                <w:szCs w:val="24"/>
                <w:lang w:val="en-US" w:eastAsia="zh-CN" w:bidi="ar"/>
              </w:rPr>
              <w:t>身体健康，形象良好，无不良记录；持有《特种作业操作证》（低压电工证）</w:t>
            </w:r>
            <w:r>
              <w:rPr>
                <w:rFonts w:hint="eastAsia" w:ascii="仿宋_GB2312" w:hAnsi="宋体" w:eastAsia="仿宋_GB2312" w:cs="仿宋_GB2312"/>
                <w:b w:val="0"/>
                <w:bCs w:val="0"/>
                <w:color w:val="auto"/>
                <w:kern w:val="0"/>
                <w:sz w:val="24"/>
                <w:szCs w:val="24"/>
                <w:lang w:val="en-US" w:eastAsia="zh-CN" w:bidi="ar"/>
              </w:rPr>
              <w:t>。</w:t>
            </w:r>
          </w:p>
          <w:p w14:paraId="6CF19839">
            <w:pPr>
              <w:keepNext w:val="0"/>
              <w:keepLines w:val="0"/>
              <w:pageBreakBefore w:val="0"/>
              <w:kinsoku/>
              <w:wordWrap/>
              <w:overflowPunct/>
              <w:topLinePunct w:val="0"/>
              <w:autoSpaceDE/>
              <w:autoSpaceDN/>
              <w:bidi w:val="0"/>
              <w:adjustRightInd w:val="0"/>
              <w:snapToGrid w:val="0"/>
              <w:spacing w:line="400" w:lineRule="exact"/>
              <w:ind w:left="-1" w:right="42" w:rightChars="20" w:firstLine="482" w:firstLineChars="200"/>
              <w:textAlignment w:val="auto"/>
              <w:rPr>
                <w:color w:val="auto"/>
              </w:rPr>
            </w:pPr>
            <w:r>
              <w:rPr>
                <w:rStyle w:val="324"/>
                <w:rFonts w:hint="eastAsia" w:ascii="仿宋_GB2312" w:hAnsi="仿宋_GB2312" w:eastAsia="仿宋_GB2312" w:cs="仿宋_GB2312"/>
                <w:b/>
                <w:bCs/>
                <w:color w:val="auto"/>
                <w:kern w:val="0"/>
                <w:sz w:val="24"/>
                <w:szCs w:val="24"/>
                <w:highlight w:val="none"/>
                <w:lang w:val="en-US" w:eastAsia="zh-CN"/>
              </w:rPr>
              <w:t>注：</w:t>
            </w:r>
            <w:r>
              <w:rPr>
                <w:rStyle w:val="324"/>
                <w:rFonts w:hint="eastAsia" w:ascii="仿宋_GB2312" w:hAnsi="仿宋_GB2312" w:eastAsia="仿宋_GB2312" w:cs="仿宋_GB2312"/>
                <w:b/>
                <w:bCs/>
                <w:color w:val="auto"/>
                <w:kern w:val="0"/>
                <w:sz w:val="24"/>
                <w:szCs w:val="24"/>
                <w:highlight w:val="none"/>
              </w:rPr>
              <w:t>进场时</w:t>
            </w:r>
            <w:r>
              <w:rPr>
                <w:rStyle w:val="324"/>
                <w:rFonts w:hint="eastAsia" w:ascii="仿宋_GB2312" w:hAnsi="仿宋_GB2312" w:eastAsia="仿宋_GB2312" w:cs="仿宋_GB2312"/>
                <w:b/>
                <w:bCs/>
                <w:color w:val="auto"/>
                <w:kern w:val="0"/>
                <w:sz w:val="24"/>
                <w:szCs w:val="24"/>
                <w:highlight w:val="none"/>
                <w:lang w:val="en-US" w:eastAsia="zh-CN"/>
              </w:rPr>
              <w:t>须</w:t>
            </w:r>
            <w:r>
              <w:rPr>
                <w:rStyle w:val="324"/>
                <w:rFonts w:hint="eastAsia" w:ascii="仿宋_GB2312" w:hAnsi="仿宋_GB2312" w:eastAsia="仿宋_GB2312" w:cs="仿宋_GB2312"/>
                <w:b/>
                <w:bCs/>
                <w:color w:val="auto"/>
                <w:kern w:val="0"/>
                <w:sz w:val="24"/>
                <w:szCs w:val="24"/>
                <w:highlight w:val="none"/>
              </w:rPr>
              <w:t>按采购需求</w:t>
            </w:r>
            <w:r>
              <w:rPr>
                <w:rStyle w:val="324"/>
                <w:rFonts w:hint="eastAsia" w:ascii="仿宋_GB2312" w:hAnsi="仿宋_GB2312" w:eastAsia="仿宋_GB2312" w:cs="仿宋_GB2312"/>
                <w:b/>
                <w:bCs/>
                <w:color w:val="auto"/>
                <w:kern w:val="0"/>
                <w:sz w:val="24"/>
                <w:szCs w:val="24"/>
                <w:highlight w:val="none"/>
                <w:lang w:val="en-US" w:eastAsia="zh-CN"/>
              </w:rPr>
              <w:t>和供应商响应文件提供</w:t>
            </w:r>
            <w:r>
              <w:rPr>
                <w:rStyle w:val="324"/>
                <w:rFonts w:hint="eastAsia" w:ascii="仿宋_GB2312" w:hAnsi="仿宋_GB2312" w:eastAsia="仿宋_GB2312" w:cs="仿宋_GB2312"/>
                <w:b/>
                <w:bCs/>
                <w:color w:val="auto"/>
                <w:kern w:val="0"/>
                <w:sz w:val="24"/>
                <w:szCs w:val="24"/>
                <w:highlight w:val="none"/>
              </w:rPr>
              <w:t>所有服务人员的相关证明材料(如工作证明材料、资格证书、身份证等)</w:t>
            </w:r>
            <w:r>
              <w:rPr>
                <w:rStyle w:val="324"/>
                <w:rFonts w:hint="eastAsia" w:ascii="仿宋_GB2312" w:hAnsi="仿宋_GB2312" w:eastAsia="仿宋_GB2312" w:cs="仿宋_GB2312"/>
                <w:b/>
                <w:bCs/>
                <w:color w:val="auto"/>
                <w:kern w:val="0"/>
                <w:sz w:val="24"/>
                <w:szCs w:val="24"/>
                <w:highlight w:val="none"/>
                <w:lang w:val="en-US" w:eastAsia="zh-CN"/>
              </w:rPr>
              <w:t>复印</w:t>
            </w:r>
            <w:r>
              <w:rPr>
                <w:rStyle w:val="324"/>
                <w:rFonts w:hint="eastAsia" w:ascii="仿宋_GB2312" w:hAnsi="仿宋_GB2312" w:eastAsia="仿宋_GB2312" w:cs="仿宋_GB2312"/>
                <w:b/>
                <w:bCs/>
                <w:color w:val="auto"/>
                <w:kern w:val="0"/>
                <w:sz w:val="24"/>
                <w:szCs w:val="24"/>
                <w:highlight w:val="none"/>
              </w:rPr>
              <w:t>件</w:t>
            </w:r>
            <w:r>
              <w:rPr>
                <w:rStyle w:val="324"/>
                <w:rFonts w:hint="eastAsia" w:ascii="仿宋_GB2312" w:hAnsi="仿宋_GB2312" w:eastAsia="仿宋_GB2312" w:cs="仿宋_GB2312"/>
                <w:b/>
                <w:bCs/>
                <w:color w:val="auto"/>
                <w:kern w:val="0"/>
                <w:sz w:val="24"/>
                <w:szCs w:val="24"/>
                <w:highlight w:val="none"/>
                <w:lang w:eastAsia="zh-CN"/>
              </w:rPr>
              <w:t>，</w:t>
            </w:r>
            <w:r>
              <w:rPr>
                <w:rStyle w:val="326"/>
                <w:rFonts w:hint="eastAsia" w:ascii="仿宋_GB2312" w:hAnsi="仿宋_GB2312" w:eastAsia="仿宋_GB2312" w:cs="仿宋_GB2312"/>
                <w:b/>
                <w:bCs/>
                <w:color w:val="auto"/>
                <w:kern w:val="0"/>
                <w:sz w:val="24"/>
                <w:szCs w:val="24"/>
                <w:highlight w:val="none"/>
                <w:lang w:val="en-US" w:eastAsia="zh-CN"/>
              </w:rPr>
              <w:t>并由采购人对原件</w:t>
            </w:r>
            <w:r>
              <w:rPr>
                <w:rStyle w:val="326"/>
                <w:rFonts w:hint="eastAsia" w:ascii="仿宋_GB2312" w:hAnsi="仿宋_GB2312" w:eastAsia="仿宋_GB2312" w:cs="仿宋_GB2312"/>
                <w:b/>
                <w:bCs/>
                <w:color w:val="auto"/>
                <w:kern w:val="0"/>
                <w:sz w:val="24"/>
                <w:szCs w:val="24"/>
                <w:highlight w:val="none"/>
              </w:rPr>
              <w:t>进行验证</w:t>
            </w:r>
            <w:r>
              <w:rPr>
                <w:rStyle w:val="324"/>
                <w:rFonts w:hint="eastAsia" w:ascii="仿宋_GB2312" w:hAnsi="仿宋_GB2312" w:eastAsia="仿宋_GB2312" w:cs="仿宋_GB2312"/>
                <w:b/>
                <w:bCs/>
                <w:color w:val="auto"/>
                <w:kern w:val="0"/>
                <w:sz w:val="24"/>
                <w:szCs w:val="24"/>
                <w:highlight w:val="none"/>
              </w:rPr>
              <w:t>，达不到要求的将不予验收</w:t>
            </w:r>
            <w:r>
              <w:rPr>
                <w:rStyle w:val="324"/>
                <w:rFonts w:hint="eastAsia" w:ascii="仿宋_GB2312" w:hAnsi="仿宋_GB2312" w:eastAsia="仿宋_GB2312" w:cs="仿宋_GB2312"/>
                <w:b/>
                <w:bCs/>
                <w:color w:val="auto"/>
                <w:kern w:val="0"/>
                <w:sz w:val="24"/>
                <w:szCs w:val="24"/>
                <w:highlight w:val="none"/>
                <w:lang w:eastAsia="zh-CN"/>
              </w:rPr>
              <w:t>。</w:t>
            </w:r>
          </w:p>
          <w:p w14:paraId="335EF41A">
            <w:pPr>
              <w:keepNext w:val="0"/>
              <w:keepLines w:val="0"/>
              <w:pageBreakBefore w:val="0"/>
              <w:kinsoku/>
              <w:wordWrap/>
              <w:overflowPunct/>
              <w:topLinePunct w:val="0"/>
              <w:autoSpaceDE/>
              <w:autoSpaceDN/>
              <w:bidi w:val="0"/>
              <w:adjustRightInd w:val="0"/>
              <w:snapToGrid w:val="0"/>
              <w:spacing w:line="400" w:lineRule="exact"/>
              <w:ind w:left="-1" w:right="42" w:rightChars="20" w:firstLine="482" w:firstLineChars="200"/>
              <w:textAlignment w:val="auto"/>
              <w:rPr>
                <w:rStyle w:val="320"/>
                <w:rFonts w:hint="default" w:ascii="仿宋_GB2312" w:hAnsi="仿宋_GB2312" w:eastAsia="仿宋_GB2312" w:cs="仿宋_GB2312"/>
                <w:b/>
                <w:color w:val="auto"/>
                <w:sz w:val="24"/>
                <w:szCs w:val="24"/>
                <w:highlight w:val="none"/>
                <w:lang w:val="en-US" w:eastAsia="zh-CN"/>
              </w:rPr>
            </w:pPr>
            <w:r>
              <w:rPr>
                <w:rStyle w:val="320"/>
                <w:rFonts w:ascii="仿宋_GB2312" w:hAnsi="仿宋_GB2312" w:eastAsia="仿宋_GB2312" w:cs="仿宋_GB2312"/>
                <w:b/>
                <w:color w:val="auto"/>
                <w:sz w:val="24"/>
                <w:szCs w:val="24"/>
                <w:highlight w:val="none"/>
              </w:rPr>
              <w:t>三、服务内容</w:t>
            </w:r>
            <w:r>
              <w:rPr>
                <w:rStyle w:val="320"/>
                <w:rFonts w:hint="eastAsia" w:ascii="仿宋_GB2312" w:hAnsi="仿宋_GB2312" w:eastAsia="仿宋_GB2312" w:cs="仿宋_GB2312"/>
                <w:b/>
                <w:color w:val="auto"/>
                <w:sz w:val="24"/>
                <w:szCs w:val="24"/>
                <w:highlight w:val="none"/>
                <w:lang w:val="en-US" w:eastAsia="zh-CN"/>
              </w:rPr>
              <w:t>和服务质量及要求</w:t>
            </w:r>
          </w:p>
          <w:p w14:paraId="3BFCD506">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color w:val="auto"/>
                <w:sz w:val="24"/>
                <w:szCs w:val="24"/>
                <w:highlight w:val="none"/>
              </w:rPr>
            </w:pPr>
            <w:r>
              <w:rPr>
                <w:rStyle w:val="320"/>
                <w:rFonts w:ascii="仿宋_GB2312" w:hAnsi="仿宋_GB2312" w:eastAsia="仿宋_GB2312" w:cs="仿宋_GB2312"/>
                <w:b/>
                <w:bCs/>
                <w:color w:val="auto"/>
                <w:sz w:val="24"/>
                <w:szCs w:val="24"/>
                <w:highlight w:val="none"/>
              </w:rPr>
              <w:t>（一）</w:t>
            </w:r>
            <w:r>
              <w:rPr>
                <w:rStyle w:val="320"/>
                <w:rFonts w:hint="eastAsia" w:ascii="仿宋_GB2312" w:hAnsi="仿宋_GB2312" w:eastAsia="仿宋_GB2312" w:cs="仿宋_GB2312"/>
                <w:b/>
                <w:bCs/>
                <w:color w:val="auto"/>
                <w:sz w:val="24"/>
                <w:szCs w:val="24"/>
                <w:highlight w:val="none"/>
              </w:rPr>
              <w:t>项目主管</w:t>
            </w:r>
          </w:p>
          <w:p w14:paraId="51D1165A">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default" w:ascii="仿宋_GB2312" w:hAnsi="仿宋_GB2312" w:eastAsia="仿宋_GB2312" w:cs="仿宋_GB2312"/>
                <w:b/>
                <w:bCs/>
                <w:color w:val="auto"/>
                <w:sz w:val="24"/>
                <w:szCs w:val="24"/>
                <w:highlight w:val="none"/>
                <w:lang w:val="en-US" w:eastAsia="zh-CN"/>
              </w:rPr>
            </w:pPr>
            <w:r>
              <w:rPr>
                <w:rStyle w:val="328"/>
                <w:rFonts w:hint="default" w:ascii="仿宋_GB2312" w:hAnsi="仿宋_GB2312" w:eastAsia="仿宋_GB2312" w:cs="仿宋_GB2312"/>
                <w:b/>
                <w:bCs/>
                <w:color w:val="auto"/>
                <w:sz w:val="24"/>
                <w:szCs w:val="24"/>
                <w:highlight w:val="none"/>
              </w:rPr>
              <w:t>1.</w:t>
            </w:r>
            <w:r>
              <w:rPr>
                <w:rStyle w:val="328"/>
                <w:rFonts w:hint="eastAsia" w:ascii="仿宋_GB2312" w:hAnsi="仿宋_GB2312" w:eastAsia="仿宋_GB2312" w:cs="仿宋_GB2312"/>
                <w:b/>
                <w:bCs/>
                <w:color w:val="auto"/>
                <w:sz w:val="24"/>
                <w:szCs w:val="24"/>
                <w:highlight w:val="none"/>
                <w:lang w:val="en-US" w:eastAsia="zh-CN"/>
              </w:rPr>
              <w:t>服务内容</w:t>
            </w:r>
          </w:p>
          <w:p w14:paraId="213E28ED">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（1）</w:t>
            </w:r>
            <w:r>
              <w:rPr>
                <w:rStyle w:val="328"/>
                <w:rFonts w:hint="default" w:ascii="仿宋_GB2312" w:hAnsi="仿宋_GB2312" w:eastAsia="仿宋_GB2312" w:cs="仿宋_GB2312"/>
                <w:b w:val="0"/>
                <w:bCs w:val="0"/>
                <w:color w:val="auto"/>
                <w:sz w:val="24"/>
                <w:szCs w:val="24"/>
                <w:highlight w:val="none"/>
                <w:lang w:val="en-US" w:eastAsia="zh-CN"/>
              </w:rPr>
              <w:t>负责项目日常物业管理工作，与</w:t>
            </w:r>
            <w:r>
              <w:rPr>
                <w:rStyle w:val="328"/>
                <w:rFonts w:hint="eastAsia" w:ascii="仿宋_GB2312" w:hAnsi="仿宋_GB2312" w:eastAsia="仿宋_GB2312" w:cs="仿宋_GB2312"/>
                <w:b w:val="0"/>
                <w:bCs w:val="0"/>
                <w:color w:val="auto"/>
                <w:sz w:val="24"/>
                <w:szCs w:val="24"/>
                <w:highlight w:val="none"/>
                <w:lang w:val="en-US" w:eastAsia="zh-CN"/>
              </w:rPr>
              <w:t>采购人保持</w:t>
            </w:r>
            <w:r>
              <w:rPr>
                <w:rStyle w:val="328"/>
                <w:rFonts w:hint="default" w:ascii="仿宋_GB2312" w:hAnsi="仿宋_GB2312" w:eastAsia="仿宋_GB2312" w:cs="仿宋_GB2312"/>
                <w:b w:val="0"/>
                <w:bCs w:val="0"/>
                <w:color w:val="auto"/>
                <w:sz w:val="24"/>
                <w:szCs w:val="24"/>
                <w:highlight w:val="none"/>
                <w:lang w:val="en-US" w:eastAsia="zh-CN"/>
              </w:rPr>
              <w:t>日常沟通</w:t>
            </w:r>
            <w:r>
              <w:rPr>
                <w:rStyle w:val="328"/>
                <w:rFonts w:hint="eastAsia" w:ascii="仿宋_GB2312" w:hAnsi="仿宋_GB2312" w:eastAsia="仿宋_GB2312" w:cs="仿宋_GB2312"/>
                <w:b w:val="0"/>
                <w:bCs w:val="0"/>
                <w:color w:val="auto"/>
                <w:sz w:val="24"/>
                <w:szCs w:val="24"/>
                <w:highlight w:val="none"/>
                <w:lang w:val="en-US" w:eastAsia="zh-CN"/>
              </w:rPr>
              <w:t>及</w:t>
            </w:r>
            <w:r>
              <w:rPr>
                <w:rStyle w:val="328"/>
                <w:rFonts w:hint="default" w:ascii="仿宋_GB2312" w:hAnsi="仿宋_GB2312" w:eastAsia="仿宋_GB2312" w:cs="仿宋_GB2312"/>
                <w:b w:val="0"/>
                <w:bCs w:val="0"/>
                <w:color w:val="auto"/>
                <w:sz w:val="24"/>
                <w:szCs w:val="24"/>
                <w:highlight w:val="none"/>
                <w:lang w:val="en-US" w:eastAsia="zh-CN"/>
              </w:rPr>
              <w:t>协调，并对员工进行业务指导；</w:t>
            </w:r>
          </w:p>
          <w:p w14:paraId="00638FB7">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（2）</w:t>
            </w:r>
            <w:r>
              <w:rPr>
                <w:rStyle w:val="328"/>
                <w:rFonts w:hint="default" w:ascii="仿宋_GB2312" w:hAnsi="仿宋_GB2312" w:eastAsia="仿宋_GB2312" w:cs="仿宋_GB2312"/>
                <w:b w:val="0"/>
                <w:bCs w:val="0"/>
                <w:color w:val="auto"/>
                <w:sz w:val="24"/>
                <w:szCs w:val="24"/>
                <w:highlight w:val="none"/>
                <w:lang w:val="en-US" w:eastAsia="zh-CN"/>
              </w:rPr>
              <w:t>负责检查监督各项制度的执行情况；</w:t>
            </w:r>
          </w:p>
          <w:p w14:paraId="02C726F3">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（3）</w:t>
            </w:r>
            <w:r>
              <w:rPr>
                <w:rStyle w:val="328"/>
                <w:rFonts w:hint="default" w:ascii="仿宋_GB2312" w:hAnsi="仿宋_GB2312" w:eastAsia="仿宋_GB2312" w:cs="仿宋_GB2312"/>
                <w:b w:val="0"/>
                <w:bCs w:val="0"/>
                <w:color w:val="auto"/>
                <w:sz w:val="24"/>
                <w:szCs w:val="24"/>
                <w:highlight w:val="none"/>
                <w:lang w:val="en-US" w:eastAsia="zh-CN"/>
              </w:rPr>
              <w:t>负责处理投诉；做好突发情况的应急处理。</w:t>
            </w:r>
          </w:p>
          <w:p w14:paraId="033BAB0C">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eastAsia" w:ascii="仿宋_GB2312" w:hAnsi="仿宋_GB2312" w:eastAsia="仿宋_GB2312" w:cs="仿宋_GB2312"/>
                <w:b/>
                <w:bCs/>
                <w:color w:val="auto"/>
                <w:sz w:val="24"/>
                <w:szCs w:val="24"/>
                <w:highlight w:val="none"/>
                <w:lang w:val="en-US" w:eastAsia="zh-CN"/>
              </w:rPr>
            </w:pPr>
            <w:r>
              <w:rPr>
                <w:rStyle w:val="328"/>
                <w:rFonts w:hint="eastAsia" w:ascii="仿宋_GB2312" w:hAnsi="仿宋_GB2312" w:eastAsia="仿宋_GB2312" w:cs="仿宋_GB2312"/>
                <w:b/>
                <w:bCs/>
                <w:color w:val="auto"/>
                <w:sz w:val="24"/>
                <w:szCs w:val="24"/>
                <w:highlight w:val="none"/>
                <w:lang w:val="en-US" w:eastAsia="zh-CN"/>
              </w:rPr>
              <w:t>2.服务质量和要求</w:t>
            </w:r>
          </w:p>
          <w:p w14:paraId="71A3462D">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eastAsia"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（1）每日管辖区域的各部位巡视与工作记录的检查；</w:t>
            </w:r>
          </w:p>
          <w:p w14:paraId="3F6D1C4C">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eastAsia"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（2）每日检查各区域安全情况，设施设备的运行是否正常；</w:t>
            </w:r>
          </w:p>
          <w:p w14:paraId="794EA7A8">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eastAsia"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（3）每日下班前安排好第二天各员工的工作；</w:t>
            </w:r>
          </w:p>
          <w:p w14:paraId="6AB4B362">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eastAsia"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（4）每月制定工作报告和下月工作计划、培训计划；</w:t>
            </w:r>
          </w:p>
          <w:p w14:paraId="0E31B300">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（5）每月消防安全检查，机电设施设备检查。</w:t>
            </w:r>
          </w:p>
          <w:p w14:paraId="3BAF8D5C">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Fonts w:hint="eastAsia" w:ascii="仿宋_GB2312" w:hAnsi="宋体" w:eastAsia="仿宋_GB2312" w:cs="仿宋_GB2312"/>
                <w:b/>
                <w:bCs/>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（二）安全保卫员</w:t>
            </w:r>
          </w:p>
          <w:p w14:paraId="60152BB4">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default" w:ascii="仿宋_GB2312" w:hAnsi="仿宋_GB2312" w:eastAsia="仿宋_GB2312" w:cs="仿宋_GB2312"/>
                <w:b/>
                <w:bCs/>
                <w:color w:val="auto"/>
                <w:sz w:val="24"/>
                <w:szCs w:val="24"/>
                <w:highlight w:val="none"/>
              </w:rPr>
            </w:pPr>
            <w:r>
              <w:rPr>
                <w:rStyle w:val="328"/>
                <w:rFonts w:hint="eastAsia" w:ascii="仿宋_GB2312" w:hAnsi="仿宋_GB2312" w:eastAsia="仿宋_GB2312" w:cs="仿宋_GB2312"/>
                <w:b/>
                <w:bCs/>
                <w:color w:val="auto"/>
                <w:sz w:val="24"/>
                <w:szCs w:val="24"/>
                <w:highlight w:val="none"/>
                <w:lang w:val="en-US" w:eastAsia="zh-CN"/>
              </w:rPr>
              <w:t>1.服务内容</w:t>
            </w:r>
          </w:p>
          <w:p w14:paraId="72E2B52D">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Style w:val="328"/>
                <w:rFonts w:hint="eastAsia" w:ascii="仿宋_GB2312" w:hAnsi="仿宋_GB2312" w:eastAsia="仿宋_GB2312" w:cs="仿宋_GB2312"/>
                <w:b w:val="0"/>
                <w:bCs w:val="0"/>
                <w:color w:val="auto"/>
                <w:sz w:val="24"/>
                <w:szCs w:val="24"/>
                <w:highlight w:val="none"/>
                <w:lang w:eastAsia="zh-CN"/>
              </w:rPr>
            </w:pPr>
            <w:r>
              <w:rPr>
                <w:rStyle w:val="328"/>
                <w:rFonts w:hint="default" w:ascii="仿宋_GB2312" w:hAnsi="仿宋_GB2312" w:eastAsia="仿宋_GB2312" w:cs="仿宋_GB2312"/>
                <w:b w:val="0"/>
                <w:bCs w:val="0"/>
                <w:color w:val="auto"/>
                <w:sz w:val="24"/>
                <w:szCs w:val="24"/>
                <w:highlight w:val="none"/>
              </w:rPr>
              <w:t>大院、办公大楼区域、12309检察服务中心的秩序安全维护，包括门岗执勤、巡视、防盗、防火、灭火、防洪、车辆行驶与进出、停放秩序管理等，熟练掌握</w:t>
            </w:r>
            <w:r>
              <w:rPr>
                <w:rStyle w:val="328"/>
                <w:rFonts w:hint="eastAsia" w:ascii="仿宋_GB2312" w:hAnsi="仿宋_GB2312" w:eastAsia="仿宋_GB2312" w:cs="仿宋_GB2312"/>
                <w:b w:val="0"/>
                <w:bCs w:val="0"/>
                <w:color w:val="auto"/>
                <w:sz w:val="24"/>
                <w:szCs w:val="24"/>
                <w:highlight w:val="none"/>
                <w:lang w:val="en-US" w:eastAsia="zh-CN"/>
              </w:rPr>
              <w:t>安保</w:t>
            </w:r>
            <w:r>
              <w:rPr>
                <w:rStyle w:val="328"/>
                <w:rFonts w:hint="default" w:ascii="仿宋_GB2312" w:hAnsi="仿宋_GB2312" w:eastAsia="仿宋_GB2312" w:cs="仿宋_GB2312"/>
                <w:b w:val="0"/>
                <w:bCs w:val="0"/>
                <w:color w:val="auto"/>
                <w:sz w:val="24"/>
                <w:szCs w:val="24"/>
                <w:highlight w:val="none"/>
              </w:rPr>
              <w:t>监控系统，配合、协助</w:t>
            </w:r>
            <w:r>
              <w:rPr>
                <w:rStyle w:val="328"/>
                <w:rFonts w:hint="eastAsia" w:ascii="仿宋_GB2312" w:hAnsi="仿宋_GB2312" w:eastAsia="仿宋_GB2312" w:cs="仿宋_GB2312"/>
                <w:b w:val="0"/>
                <w:bCs w:val="0"/>
                <w:color w:val="auto"/>
                <w:sz w:val="24"/>
                <w:szCs w:val="24"/>
                <w:highlight w:val="none"/>
                <w:lang w:val="en-US" w:eastAsia="zh-CN"/>
              </w:rPr>
              <w:t>有</w:t>
            </w:r>
            <w:r>
              <w:rPr>
                <w:rStyle w:val="328"/>
                <w:rFonts w:hint="default" w:ascii="仿宋_GB2312" w:hAnsi="仿宋_GB2312" w:eastAsia="仿宋_GB2312" w:cs="仿宋_GB2312"/>
                <w:b w:val="0"/>
                <w:bCs w:val="0"/>
                <w:color w:val="auto"/>
                <w:sz w:val="24"/>
                <w:szCs w:val="24"/>
                <w:highlight w:val="none"/>
              </w:rPr>
              <w:t>关部门处理</w:t>
            </w:r>
            <w:r>
              <w:rPr>
                <w:rStyle w:val="328"/>
                <w:rFonts w:hint="eastAsia" w:ascii="仿宋_GB2312" w:hAnsi="仿宋_GB2312" w:eastAsia="仿宋_GB2312" w:cs="仿宋_GB2312"/>
                <w:b w:val="0"/>
                <w:bCs w:val="0"/>
                <w:color w:val="auto"/>
                <w:sz w:val="24"/>
                <w:szCs w:val="24"/>
                <w:highlight w:val="none"/>
                <w:lang w:val="en-US" w:eastAsia="zh-CN"/>
              </w:rPr>
              <w:t>服务</w:t>
            </w:r>
            <w:r>
              <w:rPr>
                <w:rStyle w:val="328"/>
                <w:rFonts w:hint="default" w:ascii="仿宋_GB2312" w:hAnsi="仿宋_GB2312" w:eastAsia="仿宋_GB2312" w:cs="仿宋_GB2312"/>
                <w:b w:val="0"/>
                <w:bCs w:val="0"/>
                <w:color w:val="auto"/>
                <w:sz w:val="24"/>
                <w:szCs w:val="24"/>
                <w:highlight w:val="none"/>
              </w:rPr>
              <w:t>管理辖区内一切与治安有关的工作</w:t>
            </w:r>
            <w:r>
              <w:rPr>
                <w:rStyle w:val="328"/>
                <w:rFonts w:hint="eastAsia" w:ascii="仿宋_GB2312" w:hAnsi="仿宋_GB2312" w:eastAsia="仿宋_GB2312" w:cs="仿宋_GB2312"/>
                <w:b w:val="0"/>
                <w:bCs w:val="0"/>
                <w:color w:val="auto"/>
                <w:sz w:val="24"/>
                <w:szCs w:val="24"/>
                <w:highlight w:val="none"/>
                <w:lang w:eastAsia="zh-CN"/>
              </w:rPr>
              <w:t>。</w:t>
            </w:r>
          </w:p>
          <w:p w14:paraId="5053843F">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eastAsia" w:ascii="仿宋_GB2312" w:hAnsi="仿宋_GB2312" w:eastAsia="仿宋_GB2312" w:cs="仿宋_GB2312"/>
                <w:b/>
                <w:bCs/>
                <w:color w:val="auto"/>
                <w:sz w:val="24"/>
                <w:szCs w:val="24"/>
                <w:highlight w:val="none"/>
                <w:lang w:val="en-US" w:eastAsia="zh-CN"/>
              </w:rPr>
            </w:pPr>
            <w:r>
              <w:rPr>
                <w:rStyle w:val="328"/>
                <w:rFonts w:hint="eastAsia" w:ascii="仿宋_GB2312" w:hAnsi="仿宋_GB2312" w:eastAsia="仿宋_GB2312" w:cs="仿宋_GB2312"/>
                <w:b/>
                <w:bCs/>
                <w:color w:val="auto"/>
                <w:sz w:val="24"/>
                <w:szCs w:val="24"/>
                <w:highlight w:val="none"/>
                <w:lang w:val="en-US" w:eastAsia="zh-CN"/>
              </w:rPr>
              <w:t>2.服务质量及要求</w:t>
            </w:r>
          </w:p>
          <w:p w14:paraId="05B24BCF">
            <w:pPr>
              <w:keepNext w:val="0"/>
              <w:keepLines w:val="0"/>
              <w:pageBreakBefore w:val="0"/>
              <w:numPr>
                <w:ilvl w:val="0"/>
                <w:numId w:val="0"/>
              </w:numPr>
              <w:kinsoku/>
              <w:wordWrap/>
              <w:overflowPunct/>
              <w:topLinePunct w:val="0"/>
              <w:autoSpaceDE/>
              <w:autoSpaceDN/>
              <w:bidi w:val="0"/>
              <w:adjustRightInd w:val="0"/>
              <w:snapToGrid w:val="0"/>
              <w:spacing w:line="400" w:lineRule="exact"/>
              <w:ind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（1）</w:t>
            </w:r>
            <w:r>
              <w:rPr>
                <w:rStyle w:val="328"/>
                <w:rFonts w:hint="default" w:ascii="仿宋_GB2312" w:hAnsi="仿宋_GB2312" w:eastAsia="仿宋_GB2312" w:cs="仿宋_GB2312"/>
                <w:b w:val="0"/>
                <w:bCs w:val="0"/>
                <w:color w:val="auto"/>
                <w:sz w:val="24"/>
                <w:szCs w:val="24"/>
                <w:highlight w:val="none"/>
                <w:lang w:val="en-US" w:eastAsia="zh-CN"/>
              </w:rPr>
              <w:t>服务质量</w:t>
            </w:r>
          </w:p>
          <w:p w14:paraId="75A35F3B">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①</w:t>
            </w:r>
            <w:r>
              <w:rPr>
                <w:rStyle w:val="328"/>
                <w:rFonts w:hint="default" w:ascii="仿宋_GB2312" w:hAnsi="仿宋_GB2312" w:eastAsia="仿宋_GB2312" w:cs="仿宋_GB2312"/>
                <w:b w:val="0"/>
                <w:bCs w:val="0"/>
                <w:color w:val="auto"/>
                <w:sz w:val="24"/>
                <w:szCs w:val="24"/>
                <w:highlight w:val="none"/>
                <w:lang w:val="en-US" w:eastAsia="zh-CN"/>
              </w:rPr>
              <w:t>一小时值班巡逻，进出检察大院办公区域口设立门岗，做好人员车辆出入登记，监控外来人员和进出车辆，纠正违</w:t>
            </w:r>
            <w:r>
              <w:rPr>
                <w:rStyle w:val="328"/>
                <w:rFonts w:hint="eastAsia" w:ascii="仿宋_GB2312" w:hAnsi="仿宋_GB2312" w:eastAsia="仿宋_GB2312" w:cs="仿宋_GB2312"/>
                <w:b w:val="0"/>
                <w:bCs w:val="0"/>
                <w:color w:val="auto"/>
                <w:sz w:val="24"/>
                <w:szCs w:val="24"/>
                <w:highlight w:val="none"/>
                <w:lang w:val="en-US" w:eastAsia="zh-CN"/>
              </w:rPr>
              <w:t>规</w:t>
            </w:r>
            <w:r>
              <w:rPr>
                <w:rStyle w:val="328"/>
                <w:rFonts w:hint="default" w:ascii="仿宋_GB2312" w:hAnsi="仿宋_GB2312" w:eastAsia="仿宋_GB2312" w:cs="仿宋_GB2312"/>
                <w:b w:val="0"/>
                <w:bCs w:val="0"/>
                <w:color w:val="auto"/>
                <w:sz w:val="24"/>
                <w:szCs w:val="24"/>
                <w:highlight w:val="none"/>
                <w:lang w:val="en-US" w:eastAsia="zh-CN"/>
              </w:rPr>
              <w:t>行为，保证车辆进出、停放有序，道路通畅，无堵塞现象。</w:t>
            </w:r>
          </w:p>
          <w:p w14:paraId="303AAFC3">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②</w:t>
            </w:r>
            <w:r>
              <w:rPr>
                <w:rStyle w:val="328"/>
                <w:rFonts w:hint="default" w:ascii="仿宋_GB2312" w:hAnsi="仿宋_GB2312" w:eastAsia="仿宋_GB2312" w:cs="仿宋_GB2312"/>
                <w:b w:val="0"/>
                <w:bCs w:val="0"/>
                <w:color w:val="auto"/>
                <w:sz w:val="24"/>
                <w:szCs w:val="24"/>
                <w:highlight w:val="none"/>
                <w:lang w:val="en-US" w:eastAsia="zh-CN"/>
              </w:rPr>
              <w:t>物品出入凭放行条、来访人员实行登记，严禁无关人员进入办公场所等。</w:t>
            </w:r>
          </w:p>
          <w:p w14:paraId="5CA0FFCC">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③</w:t>
            </w:r>
            <w:r>
              <w:rPr>
                <w:rStyle w:val="328"/>
                <w:rFonts w:hint="default" w:ascii="仿宋_GB2312" w:hAnsi="仿宋_GB2312" w:eastAsia="仿宋_GB2312" w:cs="仿宋_GB2312"/>
                <w:b w:val="0"/>
                <w:bCs w:val="0"/>
                <w:color w:val="auto"/>
                <w:sz w:val="24"/>
                <w:szCs w:val="24"/>
                <w:highlight w:val="none"/>
                <w:lang w:val="en-US" w:eastAsia="zh-CN"/>
              </w:rPr>
              <w:t>建立安全应急预案，及时处理突发事件，确保公共安全；</w:t>
            </w:r>
          </w:p>
          <w:p w14:paraId="05A7731F">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④</w:t>
            </w:r>
            <w:r>
              <w:rPr>
                <w:rStyle w:val="328"/>
                <w:rFonts w:hint="default" w:ascii="仿宋_GB2312" w:hAnsi="仿宋_GB2312" w:eastAsia="仿宋_GB2312" w:cs="仿宋_GB2312"/>
                <w:b w:val="0"/>
                <w:bCs w:val="0"/>
                <w:color w:val="auto"/>
                <w:sz w:val="24"/>
                <w:szCs w:val="24"/>
                <w:highlight w:val="none"/>
                <w:lang w:val="en-US" w:eastAsia="zh-CN"/>
              </w:rPr>
              <w:t>守卫巡逻中及时发现、正确处置安全隐患和险情，严防工作失误，确保无重大治安案件、刑事案件和火灾发生。</w:t>
            </w:r>
          </w:p>
          <w:p w14:paraId="4FDF599F">
            <w:pPr>
              <w:keepNext w:val="0"/>
              <w:keepLines w:val="0"/>
              <w:pageBreakBefore w:val="0"/>
              <w:numPr>
                <w:ilvl w:val="0"/>
                <w:numId w:val="0"/>
              </w:numPr>
              <w:kinsoku/>
              <w:wordWrap/>
              <w:overflowPunct/>
              <w:topLinePunct w:val="0"/>
              <w:autoSpaceDE/>
              <w:autoSpaceDN/>
              <w:bidi w:val="0"/>
              <w:adjustRightInd w:val="0"/>
              <w:snapToGrid w:val="0"/>
              <w:spacing w:line="400" w:lineRule="exact"/>
              <w:ind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（2）</w:t>
            </w:r>
            <w:r>
              <w:rPr>
                <w:rStyle w:val="328"/>
                <w:rFonts w:hint="default" w:ascii="仿宋_GB2312" w:hAnsi="仿宋_GB2312" w:eastAsia="仿宋_GB2312" w:cs="仿宋_GB2312"/>
                <w:b w:val="0"/>
                <w:bCs w:val="0"/>
                <w:color w:val="auto"/>
                <w:sz w:val="24"/>
                <w:szCs w:val="24"/>
                <w:highlight w:val="none"/>
                <w:lang w:val="en-US" w:eastAsia="zh-CN"/>
              </w:rPr>
              <w:t>服务要求</w:t>
            </w:r>
          </w:p>
          <w:p w14:paraId="68B98744">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①</w:t>
            </w:r>
            <w:r>
              <w:rPr>
                <w:rStyle w:val="328"/>
                <w:rFonts w:hint="default" w:ascii="仿宋_GB2312" w:hAnsi="仿宋_GB2312" w:eastAsia="仿宋_GB2312" w:cs="仿宋_GB2312"/>
                <w:b w:val="0"/>
                <w:bCs w:val="0"/>
                <w:color w:val="auto"/>
                <w:sz w:val="24"/>
                <w:szCs w:val="24"/>
                <w:highlight w:val="none"/>
                <w:lang w:val="en-US" w:eastAsia="zh-CN"/>
              </w:rPr>
              <w:t>按照“防抢、防盗、防火、防爆、防治安灾害事故”的安全防范要求，严格执行所在岗位职责，负责采购人办公区及大院的门卫工作；</w:t>
            </w:r>
          </w:p>
          <w:p w14:paraId="18BFC556">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②</w:t>
            </w:r>
            <w:r>
              <w:rPr>
                <w:rStyle w:val="328"/>
                <w:rFonts w:hint="default" w:ascii="仿宋_GB2312" w:hAnsi="仿宋_GB2312" w:eastAsia="仿宋_GB2312" w:cs="仿宋_GB2312"/>
                <w:b w:val="0"/>
                <w:bCs w:val="0"/>
                <w:color w:val="auto"/>
                <w:sz w:val="24"/>
                <w:szCs w:val="24"/>
                <w:highlight w:val="none"/>
                <w:lang w:val="en-US" w:eastAsia="zh-CN"/>
              </w:rPr>
              <w:t>熟练掌握安保监控系统设备的操作；</w:t>
            </w:r>
          </w:p>
          <w:p w14:paraId="0396D4D0">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③</w:t>
            </w:r>
            <w:r>
              <w:rPr>
                <w:rStyle w:val="328"/>
                <w:rFonts w:hint="default" w:ascii="仿宋_GB2312" w:hAnsi="仿宋_GB2312" w:eastAsia="仿宋_GB2312" w:cs="仿宋_GB2312"/>
                <w:b w:val="0"/>
                <w:bCs w:val="0"/>
                <w:color w:val="auto"/>
                <w:sz w:val="24"/>
                <w:szCs w:val="24"/>
                <w:highlight w:val="none"/>
                <w:lang w:val="en-US" w:eastAsia="zh-CN"/>
              </w:rPr>
              <w:t>熟练掌握大门门禁系统、身份识别系统的操作，对来访者要严肃、认真、礼貌地进行详细的询问，并做好有关身份证件资料的登记；</w:t>
            </w:r>
          </w:p>
          <w:p w14:paraId="6030B02C">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④</w:t>
            </w:r>
            <w:r>
              <w:rPr>
                <w:rStyle w:val="328"/>
                <w:rFonts w:hint="default" w:ascii="仿宋_GB2312" w:hAnsi="仿宋_GB2312" w:eastAsia="仿宋_GB2312" w:cs="仿宋_GB2312"/>
                <w:b w:val="0"/>
                <w:bCs w:val="0"/>
                <w:color w:val="auto"/>
                <w:sz w:val="24"/>
                <w:szCs w:val="24"/>
                <w:highlight w:val="none"/>
                <w:lang w:val="en-US" w:eastAsia="zh-CN"/>
              </w:rPr>
              <w:t>按照采购人管理规定，外来车辆原则上不能入院内停放，对确实需要进出的车辆门卫值班员必须进行检查、登记管理，对装有危险物品或可疑人员的车辆，严禁进入大院</w:t>
            </w:r>
            <w:r>
              <w:rPr>
                <w:rStyle w:val="328"/>
                <w:rFonts w:hint="eastAsia" w:ascii="仿宋_GB2312" w:hAnsi="仿宋_GB2312" w:eastAsia="仿宋_GB2312" w:cs="仿宋_GB2312"/>
                <w:b w:val="0"/>
                <w:bCs w:val="0"/>
                <w:color w:val="auto"/>
                <w:sz w:val="24"/>
                <w:szCs w:val="24"/>
                <w:highlight w:val="none"/>
                <w:lang w:val="en-US" w:eastAsia="zh-CN"/>
              </w:rPr>
              <w:t>；</w:t>
            </w:r>
          </w:p>
          <w:p w14:paraId="1248BCEE">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⑤</w:t>
            </w:r>
            <w:r>
              <w:rPr>
                <w:rStyle w:val="328"/>
                <w:rFonts w:hint="default" w:ascii="仿宋_GB2312" w:hAnsi="仿宋_GB2312" w:eastAsia="仿宋_GB2312" w:cs="仿宋_GB2312"/>
                <w:b w:val="0"/>
                <w:bCs w:val="0"/>
                <w:color w:val="auto"/>
                <w:sz w:val="24"/>
                <w:szCs w:val="24"/>
                <w:highlight w:val="none"/>
                <w:lang w:val="en-US" w:eastAsia="zh-CN"/>
              </w:rPr>
              <w:t>按时交接班并保持卫生责任区域清洁、无杂物；</w:t>
            </w:r>
          </w:p>
          <w:p w14:paraId="4FDB25E7">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⑥</w:t>
            </w:r>
            <w:r>
              <w:rPr>
                <w:rStyle w:val="328"/>
                <w:rFonts w:hint="default" w:ascii="仿宋_GB2312" w:hAnsi="仿宋_GB2312" w:eastAsia="仿宋_GB2312" w:cs="仿宋_GB2312"/>
                <w:b w:val="0"/>
                <w:bCs w:val="0"/>
                <w:color w:val="auto"/>
                <w:sz w:val="24"/>
                <w:szCs w:val="24"/>
                <w:highlight w:val="none"/>
                <w:lang w:val="en-US" w:eastAsia="zh-CN"/>
              </w:rPr>
              <w:t>工作期间要保持警惕，防止偷窃或其他不良事件的发生，对指定工作区域内的特殊情况要及时通知采购人相关部门；</w:t>
            </w:r>
          </w:p>
          <w:p w14:paraId="356FE562">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val="0"/>
                <w:bCs w:val="0"/>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⑦</w:t>
            </w:r>
            <w:r>
              <w:rPr>
                <w:rStyle w:val="328"/>
                <w:rFonts w:hint="default" w:ascii="仿宋_GB2312" w:hAnsi="仿宋_GB2312" w:eastAsia="仿宋_GB2312" w:cs="仿宋_GB2312"/>
                <w:b w:val="0"/>
                <w:bCs w:val="0"/>
                <w:color w:val="auto"/>
                <w:sz w:val="24"/>
                <w:szCs w:val="24"/>
                <w:highlight w:val="none"/>
                <w:lang w:val="en-US" w:eastAsia="zh-CN"/>
              </w:rPr>
              <w:t>工作时间务必要穿着制服、注重仪表、态度端正，不得缺岗、睡岗、严禁酒后上岗和岗上饮酒，不得从事与工作无关的事项（</w:t>
            </w:r>
            <w:r>
              <w:rPr>
                <w:rStyle w:val="328"/>
                <w:rFonts w:hint="eastAsia" w:ascii="仿宋_GB2312" w:hAnsi="仿宋_GB2312" w:eastAsia="仿宋_GB2312" w:cs="仿宋_GB2312"/>
                <w:b w:val="0"/>
                <w:bCs w:val="0"/>
                <w:color w:val="auto"/>
                <w:sz w:val="24"/>
                <w:szCs w:val="24"/>
                <w:highlight w:val="none"/>
                <w:lang w:val="en-US" w:eastAsia="zh-CN"/>
              </w:rPr>
              <w:t>如玩</w:t>
            </w:r>
            <w:r>
              <w:rPr>
                <w:rStyle w:val="328"/>
                <w:rFonts w:hint="default" w:ascii="仿宋_GB2312" w:hAnsi="仿宋_GB2312" w:eastAsia="仿宋_GB2312" w:cs="仿宋_GB2312"/>
                <w:b w:val="0"/>
                <w:bCs w:val="0"/>
                <w:color w:val="auto"/>
                <w:sz w:val="24"/>
                <w:szCs w:val="24"/>
                <w:highlight w:val="none"/>
                <w:lang w:val="en-US" w:eastAsia="zh-CN"/>
              </w:rPr>
              <w:t>手机</w:t>
            </w:r>
            <w:r>
              <w:rPr>
                <w:rStyle w:val="328"/>
                <w:rFonts w:hint="eastAsia" w:ascii="仿宋_GB2312" w:hAnsi="仿宋_GB2312" w:eastAsia="仿宋_GB2312" w:cs="仿宋_GB2312"/>
                <w:b w:val="0"/>
                <w:bCs w:val="0"/>
                <w:color w:val="auto"/>
                <w:sz w:val="24"/>
                <w:szCs w:val="24"/>
                <w:highlight w:val="none"/>
                <w:lang w:val="en-US" w:eastAsia="zh-CN"/>
              </w:rPr>
              <w:t>、</w:t>
            </w:r>
            <w:r>
              <w:rPr>
                <w:rStyle w:val="328"/>
                <w:rFonts w:hint="default" w:ascii="仿宋_GB2312" w:hAnsi="仿宋_GB2312" w:eastAsia="仿宋_GB2312" w:cs="仿宋_GB2312"/>
                <w:b w:val="0"/>
                <w:bCs w:val="0"/>
                <w:color w:val="auto"/>
                <w:sz w:val="24"/>
                <w:szCs w:val="24"/>
                <w:highlight w:val="none"/>
                <w:lang w:val="en-US" w:eastAsia="zh-CN"/>
              </w:rPr>
              <w:t>看电视、网络、玩游戏、做无关人员在值班室闲聊等）；</w:t>
            </w:r>
          </w:p>
          <w:p w14:paraId="4CFBD7A6">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right="0" w:rightChars="0" w:firstLine="480" w:firstLineChars="200"/>
              <w:textAlignment w:val="auto"/>
              <w:rPr>
                <w:rStyle w:val="328"/>
                <w:rFonts w:hint="default" w:ascii="仿宋_GB2312" w:hAnsi="仿宋_GB2312" w:eastAsia="仿宋_GB2312" w:cs="仿宋_GB2312"/>
                <w:b/>
                <w:bCs/>
                <w:color w:val="auto"/>
                <w:sz w:val="24"/>
                <w:szCs w:val="24"/>
                <w:highlight w:val="none"/>
                <w:lang w:val="en-US" w:eastAsia="zh-CN"/>
              </w:rPr>
            </w:pPr>
            <w:r>
              <w:rPr>
                <w:rStyle w:val="328"/>
                <w:rFonts w:hint="eastAsia" w:ascii="仿宋_GB2312" w:hAnsi="仿宋_GB2312" w:eastAsia="仿宋_GB2312" w:cs="仿宋_GB2312"/>
                <w:b w:val="0"/>
                <w:bCs w:val="0"/>
                <w:color w:val="auto"/>
                <w:sz w:val="24"/>
                <w:szCs w:val="24"/>
                <w:highlight w:val="none"/>
                <w:lang w:val="en-US" w:eastAsia="zh-CN"/>
              </w:rPr>
              <w:t>⑧</w:t>
            </w:r>
            <w:r>
              <w:rPr>
                <w:rStyle w:val="328"/>
                <w:rFonts w:hint="default" w:ascii="仿宋_GB2312" w:hAnsi="仿宋_GB2312" w:eastAsia="仿宋_GB2312" w:cs="仿宋_GB2312"/>
                <w:b w:val="0"/>
                <w:bCs w:val="0"/>
                <w:color w:val="auto"/>
                <w:sz w:val="24"/>
                <w:szCs w:val="24"/>
                <w:highlight w:val="none"/>
                <w:lang w:val="en-US" w:eastAsia="zh-CN"/>
              </w:rPr>
              <w:t>每天对大院、办公大楼各个楼层的巡逻巡查要有登记。</w:t>
            </w:r>
          </w:p>
          <w:p w14:paraId="522A8380">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Fonts w:hint="eastAsia" w:ascii="仿宋_GB2312" w:hAnsi="宋体" w:eastAsia="仿宋_GB2312" w:cs="仿宋_GB2312"/>
                <w:b/>
                <w:bCs/>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（三）保洁员</w:t>
            </w:r>
          </w:p>
          <w:p w14:paraId="6754D092">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default" w:ascii="仿宋_GB2312" w:hAnsi="仿宋_GB2312" w:eastAsia="仿宋_GB2312" w:cs="仿宋_GB2312"/>
                <w:b/>
                <w:bCs/>
                <w:color w:val="auto"/>
                <w:sz w:val="24"/>
                <w:szCs w:val="24"/>
                <w:highlight w:val="none"/>
                <w:lang w:val="en-US" w:eastAsia="zh-CN"/>
              </w:rPr>
            </w:pPr>
            <w:r>
              <w:rPr>
                <w:rStyle w:val="328"/>
                <w:rFonts w:hint="default" w:ascii="仿宋_GB2312" w:hAnsi="仿宋_GB2312" w:eastAsia="仿宋_GB2312" w:cs="仿宋_GB2312"/>
                <w:b/>
                <w:bCs/>
                <w:color w:val="auto"/>
                <w:sz w:val="24"/>
                <w:szCs w:val="24"/>
                <w:highlight w:val="none"/>
              </w:rPr>
              <w:t>1.</w:t>
            </w:r>
            <w:r>
              <w:rPr>
                <w:rStyle w:val="328"/>
                <w:rFonts w:hint="eastAsia" w:ascii="仿宋_GB2312" w:hAnsi="仿宋_GB2312" w:eastAsia="仿宋_GB2312" w:cs="仿宋_GB2312"/>
                <w:b/>
                <w:bCs/>
                <w:color w:val="auto"/>
                <w:sz w:val="24"/>
                <w:szCs w:val="24"/>
                <w:highlight w:val="none"/>
                <w:lang w:val="en-US" w:eastAsia="zh-CN"/>
              </w:rPr>
              <w:t>服务内容</w:t>
            </w:r>
          </w:p>
          <w:p w14:paraId="2542AE6F">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highlight w:val="none"/>
              </w:rPr>
            </w:pPr>
            <w:r>
              <w:rPr>
                <w:rStyle w:val="328"/>
                <w:rFonts w:hint="eastAsia" w:ascii="仿宋_GB2312" w:hAnsi="仿宋_GB2312" w:eastAsia="仿宋_GB2312" w:cs="仿宋_GB2312"/>
                <w:color w:val="auto"/>
                <w:kern w:val="0"/>
                <w:sz w:val="24"/>
                <w:szCs w:val="24"/>
                <w:highlight w:val="none"/>
                <w:lang w:eastAsia="zh-CN"/>
              </w:rPr>
              <w:t>（</w:t>
            </w:r>
            <w:r>
              <w:rPr>
                <w:rStyle w:val="328"/>
                <w:rFonts w:hint="eastAsia" w:ascii="仿宋_GB2312" w:hAnsi="仿宋_GB2312" w:eastAsia="仿宋_GB2312" w:cs="仿宋_GB2312"/>
                <w:color w:val="auto"/>
                <w:kern w:val="0"/>
                <w:sz w:val="24"/>
                <w:szCs w:val="24"/>
                <w:highlight w:val="none"/>
                <w:lang w:val="en-US" w:eastAsia="zh-CN"/>
              </w:rPr>
              <w:t>1</w:t>
            </w:r>
            <w:r>
              <w:rPr>
                <w:rStyle w:val="328"/>
                <w:rFonts w:hint="eastAsia" w:ascii="仿宋_GB2312" w:hAnsi="仿宋_GB2312" w:eastAsia="仿宋_GB2312" w:cs="仿宋_GB2312"/>
                <w:color w:val="auto"/>
                <w:kern w:val="0"/>
                <w:sz w:val="24"/>
                <w:szCs w:val="24"/>
                <w:highlight w:val="none"/>
                <w:lang w:eastAsia="zh-CN"/>
              </w:rPr>
              <w:t>）</w:t>
            </w:r>
            <w:r>
              <w:rPr>
                <w:rStyle w:val="328"/>
                <w:rFonts w:hint="default" w:ascii="仿宋_GB2312" w:hAnsi="仿宋_GB2312" w:eastAsia="仿宋_GB2312" w:cs="仿宋_GB2312"/>
                <w:color w:val="auto"/>
                <w:kern w:val="0"/>
                <w:sz w:val="24"/>
                <w:szCs w:val="24"/>
                <w:highlight w:val="none"/>
              </w:rPr>
              <w:t>办公区大门门前空地、道路、停车场等清洁保洁</w:t>
            </w:r>
            <w:r>
              <w:rPr>
                <w:rStyle w:val="328"/>
                <w:rFonts w:hint="eastAsia" w:ascii="仿宋_GB2312" w:hAnsi="仿宋_GB2312" w:eastAsia="仿宋_GB2312" w:cs="仿宋_GB2312"/>
                <w:color w:val="auto"/>
                <w:kern w:val="0"/>
                <w:sz w:val="24"/>
                <w:szCs w:val="24"/>
                <w:highlight w:val="none"/>
                <w:lang w:eastAsia="zh-CN"/>
              </w:rPr>
              <w:t>；</w:t>
            </w:r>
          </w:p>
          <w:p w14:paraId="15322AF5">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highlight w:val="none"/>
              </w:rPr>
            </w:pPr>
            <w:r>
              <w:rPr>
                <w:rStyle w:val="328"/>
                <w:rFonts w:hint="eastAsia" w:ascii="仿宋_GB2312" w:hAnsi="仿宋_GB2312" w:eastAsia="仿宋_GB2312" w:cs="仿宋_GB2312"/>
                <w:color w:val="auto"/>
                <w:kern w:val="0"/>
                <w:sz w:val="24"/>
                <w:szCs w:val="24"/>
                <w:highlight w:val="none"/>
                <w:lang w:eastAsia="zh-CN"/>
              </w:rPr>
              <w:t>（</w:t>
            </w:r>
            <w:r>
              <w:rPr>
                <w:rStyle w:val="328"/>
                <w:rFonts w:hint="eastAsia" w:ascii="仿宋_GB2312" w:hAnsi="仿宋_GB2312" w:eastAsia="仿宋_GB2312" w:cs="仿宋_GB2312"/>
                <w:color w:val="auto"/>
                <w:kern w:val="0"/>
                <w:sz w:val="24"/>
                <w:szCs w:val="24"/>
                <w:highlight w:val="none"/>
                <w:lang w:val="en-US" w:eastAsia="zh-CN"/>
              </w:rPr>
              <w:t>2</w:t>
            </w:r>
            <w:r>
              <w:rPr>
                <w:rStyle w:val="328"/>
                <w:rFonts w:hint="eastAsia" w:ascii="仿宋_GB2312" w:hAnsi="仿宋_GB2312" w:eastAsia="仿宋_GB2312" w:cs="仿宋_GB2312"/>
                <w:color w:val="auto"/>
                <w:kern w:val="0"/>
                <w:sz w:val="24"/>
                <w:szCs w:val="24"/>
                <w:highlight w:val="none"/>
                <w:lang w:eastAsia="zh-CN"/>
              </w:rPr>
              <w:t>）</w:t>
            </w:r>
            <w:r>
              <w:rPr>
                <w:rStyle w:val="328"/>
                <w:rFonts w:hint="default" w:ascii="仿宋_GB2312" w:hAnsi="仿宋_GB2312" w:eastAsia="仿宋_GB2312" w:cs="仿宋_GB2312"/>
                <w:color w:val="auto"/>
                <w:kern w:val="0"/>
                <w:sz w:val="24"/>
                <w:szCs w:val="24"/>
                <w:highlight w:val="none"/>
              </w:rPr>
              <w:t>办公楼各楼层楼梯及楼梯间、门厅、走廊通道、窗户、天花板、楼顶天面、会议室、会客室、党员活动室、阅览室、车库车棚等清洁保洁</w:t>
            </w:r>
            <w:r>
              <w:rPr>
                <w:rStyle w:val="328"/>
                <w:rFonts w:hint="eastAsia" w:ascii="仿宋_GB2312" w:hAnsi="仿宋_GB2312" w:eastAsia="仿宋_GB2312" w:cs="仿宋_GB2312"/>
                <w:color w:val="auto"/>
                <w:kern w:val="0"/>
                <w:sz w:val="24"/>
                <w:szCs w:val="24"/>
                <w:highlight w:val="none"/>
                <w:lang w:eastAsia="zh-CN"/>
              </w:rPr>
              <w:t>；</w:t>
            </w:r>
          </w:p>
          <w:p w14:paraId="45EF1D3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3</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rPr>
              <w:t>各楼层会议室天花板、地面、会议设备、桌椅及饮用水设备等清洁保洁</w:t>
            </w:r>
            <w:r>
              <w:rPr>
                <w:rStyle w:val="328"/>
                <w:rFonts w:hint="eastAsia" w:ascii="仿宋_GB2312" w:hAnsi="仿宋_GB2312" w:eastAsia="仿宋_GB2312" w:cs="仿宋_GB2312"/>
                <w:color w:val="auto"/>
                <w:kern w:val="0"/>
                <w:sz w:val="24"/>
                <w:szCs w:val="24"/>
                <w:lang w:eastAsia="zh-CN"/>
              </w:rPr>
              <w:t>；</w:t>
            </w:r>
          </w:p>
          <w:p w14:paraId="45244CD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highlight w:val="none"/>
              </w:rPr>
            </w:pPr>
            <w:r>
              <w:rPr>
                <w:rStyle w:val="328"/>
                <w:rFonts w:hint="eastAsia" w:ascii="仿宋_GB2312" w:hAnsi="仿宋_GB2312" w:eastAsia="仿宋_GB2312" w:cs="仿宋_GB2312"/>
                <w:color w:val="auto"/>
                <w:kern w:val="0"/>
                <w:sz w:val="24"/>
                <w:szCs w:val="24"/>
                <w:highlight w:val="none"/>
                <w:lang w:eastAsia="zh-CN"/>
              </w:rPr>
              <w:t>（</w:t>
            </w:r>
            <w:r>
              <w:rPr>
                <w:rStyle w:val="328"/>
                <w:rFonts w:hint="eastAsia" w:ascii="仿宋_GB2312" w:hAnsi="仿宋_GB2312" w:eastAsia="仿宋_GB2312" w:cs="仿宋_GB2312"/>
                <w:color w:val="auto"/>
                <w:kern w:val="0"/>
                <w:sz w:val="24"/>
                <w:szCs w:val="24"/>
                <w:highlight w:val="none"/>
                <w:lang w:val="en-US" w:eastAsia="zh-CN"/>
              </w:rPr>
              <w:t>4</w:t>
            </w:r>
            <w:r>
              <w:rPr>
                <w:rStyle w:val="328"/>
                <w:rFonts w:hint="eastAsia" w:ascii="仿宋_GB2312" w:hAnsi="仿宋_GB2312" w:eastAsia="仿宋_GB2312" w:cs="仿宋_GB2312"/>
                <w:color w:val="auto"/>
                <w:kern w:val="0"/>
                <w:sz w:val="24"/>
                <w:szCs w:val="24"/>
                <w:highlight w:val="none"/>
                <w:lang w:eastAsia="zh-CN"/>
              </w:rPr>
              <w:t>）</w:t>
            </w:r>
            <w:r>
              <w:rPr>
                <w:rStyle w:val="328"/>
                <w:rFonts w:hint="default" w:ascii="仿宋_GB2312" w:hAnsi="仿宋_GB2312" w:eastAsia="仿宋_GB2312" w:cs="仿宋_GB2312"/>
                <w:color w:val="auto"/>
                <w:kern w:val="0"/>
                <w:sz w:val="24"/>
                <w:szCs w:val="24"/>
                <w:highlight w:val="none"/>
              </w:rPr>
              <w:t>大院大门前空地、过道的清洁保洁</w:t>
            </w:r>
            <w:r>
              <w:rPr>
                <w:rStyle w:val="328"/>
                <w:rFonts w:hint="eastAsia" w:ascii="仿宋_GB2312" w:hAnsi="仿宋_GB2312" w:eastAsia="仿宋_GB2312" w:cs="仿宋_GB2312"/>
                <w:color w:val="auto"/>
                <w:kern w:val="0"/>
                <w:sz w:val="24"/>
                <w:szCs w:val="24"/>
                <w:highlight w:val="none"/>
                <w:lang w:eastAsia="zh-CN"/>
              </w:rPr>
              <w:t>；</w:t>
            </w:r>
          </w:p>
          <w:p w14:paraId="0BCFB622">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5</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rPr>
              <w:t>12309检察服务中心及公共区域的清洁保洁</w:t>
            </w:r>
            <w:r>
              <w:rPr>
                <w:rStyle w:val="328"/>
                <w:rFonts w:hint="eastAsia" w:ascii="仿宋_GB2312" w:hAnsi="仿宋_GB2312" w:eastAsia="仿宋_GB2312" w:cs="仿宋_GB2312"/>
                <w:color w:val="auto"/>
                <w:kern w:val="0"/>
                <w:sz w:val="24"/>
                <w:szCs w:val="24"/>
                <w:lang w:eastAsia="zh-CN"/>
              </w:rPr>
              <w:t>；</w:t>
            </w:r>
          </w:p>
          <w:p w14:paraId="084BBDD8">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default" w:ascii="仿宋_GB2312" w:hAnsi="仿宋_GB2312" w:eastAsia="仿宋_GB2312" w:cs="仿宋_GB2312"/>
                <w:color w:val="auto"/>
                <w:kern w:val="0"/>
                <w:sz w:val="24"/>
                <w:szCs w:val="24"/>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6</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rPr>
              <w:t>值班室的清洁保洁；</w:t>
            </w:r>
          </w:p>
          <w:p w14:paraId="4B9BAE4B">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7</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rPr>
              <w:t>职工健身房的清洁保洁</w:t>
            </w:r>
            <w:r>
              <w:rPr>
                <w:rStyle w:val="328"/>
                <w:rFonts w:hint="eastAsia" w:ascii="仿宋_GB2312" w:hAnsi="仿宋_GB2312" w:eastAsia="仿宋_GB2312" w:cs="仿宋_GB2312"/>
                <w:color w:val="auto"/>
                <w:kern w:val="0"/>
                <w:sz w:val="24"/>
                <w:szCs w:val="24"/>
                <w:lang w:eastAsia="zh-CN"/>
              </w:rPr>
              <w:t>；</w:t>
            </w:r>
          </w:p>
          <w:p w14:paraId="7D6850AA">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color w:val="auto"/>
                <w:kern w:val="0"/>
                <w:sz w:val="24"/>
                <w:szCs w:val="24"/>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8</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rPr>
              <w:t>本院建筑物的外墙</w:t>
            </w:r>
            <w:r>
              <w:rPr>
                <w:rStyle w:val="328"/>
                <w:rFonts w:hint="eastAsia" w:ascii="仿宋_GB2312" w:hAnsi="仿宋_GB2312" w:eastAsia="仿宋_GB2312" w:cs="仿宋_GB2312"/>
                <w:color w:val="auto"/>
                <w:kern w:val="0"/>
                <w:sz w:val="24"/>
                <w:szCs w:val="24"/>
                <w:lang w:val="en-US" w:eastAsia="zh-CN"/>
              </w:rPr>
              <w:t>边</w:t>
            </w:r>
            <w:r>
              <w:rPr>
                <w:rStyle w:val="328"/>
                <w:rFonts w:hint="default" w:ascii="仿宋_GB2312" w:hAnsi="仿宋_GB2312" w:eastAsia="仿宋_GB2312" w:cs="仿宋_GB2312"/>
                <w:color w:val="auto"/>
                <w:kern w:val="0"/>
                <w:sz w:val="24"/>
                <w:szCs w:val="24"/>
              </w:rPr>
              <w:t>清</w:t>
            </w:r>
            <w:r>
              <w:rPr>
                <w:rStyle w:val="328"/>
                <w:rFonts w:hint="eastAsia" w:ascii="仿宋_GB2312" w:hAnsi="仿宋_GB2312" w:eastAsia="仿宋_GB2312" w:cs="仿宋_GB2312"/>
                <w:color w:val="auto"/>
                <w:kern w:val="0"/>
                <w:sz w:val="24"/>
                <w:szCs w:val="24"/>
                <w:lang w:eastAsia="zh-CN"/>
              </w:rPr>
              <w:t>扫</w:t>
            </w:r>
            <w:r>
              <w:rPr>
                <w:rStyle w:val="328"/>
                <w:rFonts w:hint="default" w:ascii="仿宋_GB2312" w:hAnsi="仿宋_GB2312" w:eastAsia="仿宋_GB2312" w:cs="仿宋_GB2312"/>
                <w:color w:val="auto"/>
                <w:kern w:val="0"/>
                <w:sz w:val="24"/>
                <w:szCs w:val="24"/>
              </w:rPr>
              <w:t>任务</w:t>
            </w:r>
            <w:r>
              <w:rPr>
                <w:rStyle w:val="328"/>
                <w:rFonts w:hint="eastAsia" w:ascii="仿宋_GB2312" w:hAnsi="仿宋_GB2312" w:eastAsia="仿宋_GB2312" w:cs="仿宋_GB2312"/>
                <w:color w:val="auto"/>
                <w:kern w:val="0"/>
                <w:sz w:val="24"/>
                <w:szCs w:val="24"/>
                <w:lang w:eastAsia="zh-CN"/>
              </w:rPr>
              <w:t>；</w:t>
            </w:r>
          </w:p>
          <w:p w14:paraId="2DBFB71F">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8"/>
                <w:rFonts w:hint="eastAsia" w:ascii="仿宋_GB2312" w:hAnsi="仿宋_GB2312" w:eastAsia="仿宋_GB2312" w:cs="仿宋_GB2312"/>
                <w:b w:val="0"/>
                <w:bCs w:val="0"/>
                <w:color w:val="auto"/>
                <w:kern w:val="0"/>
                <w:sz w:val="24"/>
                <w:szCs w:val="24"/>
                <w:highlight w:val="none"/>
                <w:lang w:eastAsia="zh-CN"/>
              </w:rPr>
            </w:pPr>
            <w:r>
              <w:rPr>
                <w:rStyle w:val="328"/>
                <w:rFonts w:hint="eastAsia" w:ascii="仿宋_GB2312" w:hAnsi="仿宋_GB2312" w:eastAsia="仿宋_GB2312" w:cs="仿宋_GB2312"/>
                <w:color w:val="auto"/>
                <w:kern w:val="0"/>
                <w:sz w:val="24"/>
                <w:szCs w:val="24"/>
                <w:lang w:eastAsia="zh-CN"/>
              </w:rPr>
              <w:t>（</w:t>
            </w:r>
            <w:r>
              <w:rPr>
                <w:rStyle w:val="328"/>
                <w:rFonts w:hint="eastAsia" w:ascii="仿宋_GB2312" w:hAnsi="仿宋_GB2312" w:eastAsia="仿宋_GB2312" w:cs="仿宋_GB2312"/>
                <w:color w:val="auto"/>
                <w:kern w:val="0"/>
                <w:sz w:val="24"/>
                <w:szCs w:val="24"/>
                <w:lang w:val="en-US" w:eastAsia="zh-CN"/>
              </w:rPr>
              <w:t>9</w:t>
            </w:r>
            <w:r>
              <w:rPr>
                <w:rStyle w:val="328"/>
                <w:rFonts w:hint="eastAsia" w:ascii="仿宋_GB2312" w:hAnsi="仿宋_GB2312" w:eastAsia="仿宋_GB2312" w:cs="仿宋_GB2312"/>
                <w:color w:val="auto"/>
                <w:kern w:val="0"/>
                <w:sz w:val="24"/>
                <w:szCs w:val="24"/>
                <w:lang w:eastAsia="zh-CN"/>
              </w:rPr>
              <w:t>）</w:t>
            </w:r>
            <w:r>
              <w:rPr>
                <w:rStyle w:val="328"/>
                <w:rFonts w:hint="default" w:ascii="仿宋_GB2312" w:hAnsi="仿宋_GB2312" w:eastAsia="仿宋_GB2312" w:cs="仿宋_GB2312"/>
                <w:color w:val="auto"/>
                <w:kern w:val="0"/>
                <w:sz w:val="24"/>
                <w:szCs w:val="24"/>
                <w:highlight w:val="none"/>
              </w:rPr>
              <w:t>化粪池的清</w:t>
            </w:r>
            <w:r>
              <w:rPr>
                <w:rStyle w:val="328"/>
                <w:rFonts w:hint="eastAsia" w:ascii="仿宋_GB2312" w:hAnsi="仿宋_GB2312" w:eastAsia="仿宋_GB2312" w:cs="仿宋_GB2312"/>
                <w:color w:val="auto"/>
                <w:kern w:val="0"/>
                <w:sz w:val="24"/>
                <w:szCs w:val="24"/>
                <w:highlight w:val="none"/>
                <w:lang w:val="en-US" w:eastAsia="zh-CN"/>
              </w:rPr>
              <w:t>理</w:t>
            </w:r>
            <w:r>
              <w:rPr>
                <w:rStyle w:val="328"/>
                <w:rFonts w:hint="eastAsia" w:ascii="仿宋_GB2312" w:hAnsi="仿宋_GB2312" w:eastAsia="仿宋_GB2312" w:cs="仿宋_GB2312"/>
                <w:color w:val="auto"/>
                <w:kern w:val="0"/>
                <w:sz w:val="24"/>
                <w:szCs w:val="24"/>
                <w:lang w:eastAsia="zh-CN"/>
              </w:rPr>
              <w:t>。</w:t>
            </w:r>
          </w:p>
          <w:p w14:paraId="5D9AB6DF">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ascii="仿宋_GB2312" w:hAnsi="仿宋_GB2312" w:eastAsia="仿宋_GB2312" w:cs="仿宋_GB2312"/>
                <w:b/>
                <w:bCs/>
                <w:color w:val="auto"/>
                <w:sz w:val="24"/>
                <w:szCs w:val="24"/>
                <w:highlight w:val="none"/>
              </w:rPr>
            </w:pPr>
            <w:r>
              <w:rPr>
                <w:rStyle w:val="328"/>
                <w:rFonts w:hint="eastAsia" w:ascii="仿宋_GB2312" w:hAnsi="仿宋_GB2312" w:eastAsia="仿宋_GB2312" w:cs="仿宋_GB2312"/>
                <w:b/>
                <w:bCs/>
                <w:color w:val="auto"/>
                <w:sz w:val="24"/>
                <w:szCs w:val="24"/>
                <w:highlight w:val="none"/>
                <w:lang w:val="en-US" w:eastAsia="zh-CN"/>
              </w:rPr>
              <w:t>2.服务质量及要求</w:t>
            </w:r>
          </w:p>
          <w:p w14:paraId="5CE6BD5B">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宋体" w:eastAsia="仿宋_GB2312" w:cs="仿宋_GB2312"/>
                <w:b w:val="0"/>
                <w:bCs w:val="0"/>
                <w:color w:val="auto"/>
                <w:kern w:val="0"/>
                <w:sz w:val="24"/>
                <w:szCs w:val="24"/>
                <w:lang w:val="en-US" w:eastAsia="zh-CN" w:bidi="ar"/>
              </w:rPr>
              <w:t>（1）服务质量</w:t>
            </w:r>
          </w:p>
          <w:p w14:paraId="4950F82B">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①</w:t>
            </w:r>
            <w:r>
              <w:rPr>
                <w:rFonts w:hint="eastAsia" w:ascii="仿宋_GB2312" w:hAnsi="宋体" w:eastAsia="仿宋_GB2312" w:cs="仿宋_GB2312"/>
                <w:b w:val="0"/>
                <w:bCs w:val="0"/>
                <w:color w:val="auto"/>
                <w:kern w:val="0"/>
                <w:sz w:val="24"/>
                <w:szCs w:val="24"/>
                <w:lang w:val="en-US" w:eastAsia="zh-CN" w:bidi="ar"/>
              </w:rPr>
              <w:t>垃圾日产日清，垃圾箱外表干净，无异味；</w:t>
            </w:r>
          </w:p>
          <w:p w14:paraId="2EDBC061">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②</w:t>
            </w:r>
            <w:r>
              <w:rPr>
                <w:rFonts w:hint="eastAsia" w:ascii="仿宋_GB2312" w:hAnsi="宋体" w:eastAsia="仿宋_GB2312" w:cs="仿宋_GB2312"/>
                <w:b w:val="0"/>
                <w:bCs w:val="0"/>
                <w:color w:val="auto"/>
                <w:kern w:val="0"/>
                <w:sz w:val="24"/>
                <w:szCs w:val="24"/>
                <w:lang w:val="en-US" w:eastAsia="zh-CN" w:bidi="ar"/>
              </w:rPr>
              <w:t>公共场地保持清洁，无杂物、废物，无纸屑、烟头等废弃物等；</w:t>
            </w:r>
          </w:p>
          <w:p w14:paraId="4F19DE53">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③</w:t>
            </w:r>
            <w:r>
              <w:rPr>
                <w:rFonts w:hint="eastAsia" w:ascii="仿宋_GB2312" w:hAnsi="宋体" w:eastAsia="仿宋_GB2312" w:cs="仿宋_GB2312"/>
                <w:b w:val="0"/>
                <w:bCs w:val="0"/>
                <w:color w:val="auto"/>
                <w:kern w:val="0"/>
                <w:sz w:val="24"/>
                <w:szCs w:val="24"/>
                <w:lang w:val="en-US" w:eastAsia="zh-CN" w:bidi="ar"/>
              </w:rPr>
              <w:t>办公室、楼道地面、窗户玻璃干净，无污渍、积水、杂物，扶手干净、无积尘，其他部位无明显积尘，无蜘蛛网；</w:t>
            </w:r>
          </w:p>
          <w:p w14:paraId="0508492B">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④</w:t>
            </w:r>
            <w:r>
              <w:rPr>
                <w:rFonts w:hint="eastAsia" w:ascii="仿宋_GB2312" w:hAnsi="宋体" w:eastAsia="仿宋_GB2312" w:cs="仿宋_GB2312"/>
                <w:b w:val="0"/>
                <w:bCs w:val="0"/>
                <w:color w:val="auto"/>
                <w:kern w:val="0"/>
                <w:sz w:val="24"/>
                <w:szCs w:val="24"/>
                <w:lang w:val="en-US" w:eastAsia="zh-CN" w:bidi="ar"/>
              </w:rPr>
              <w:t>公共卫生间保持清洁，无污渍、无异味。</w:t>
            </w:r>
          </w:p>
          <w:p w14:paraId="0E94C0F6">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⑤</w:t>
            </w:r>
            <w:r>
              <w:rPr>
                <w:rFonts w:hint="eastAsia" w:ascii="仿宋_GB2312" w:hAnsi="宋体" w:eastAsia="仿宋_GB2312" w:cs="仿宋_GB2312"/>
                <w:b w:val="0"/>
                <w:bCs w:val="0"/>
                <w:color w:val="auto"/>
                <w:kern w:val="0"/>
                <w:sz w:val="24"/>
                <w:szCs w:val="24"/>
                <w:lang w:val="en-US" w:eastAsia="zh-CN" w:bidi="ar"/>
              </w:rPr>
              <w:t>清洁使用器具、物品摆放美观、整齐有序。</w:t>
            </w:r>
          </w:p>
          <w:p w14:paraId="11DAEF5B">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宋体" w:eastAsia="仿宋_GB2312" w:cs="仿宋_GB2312"/>
                <w:b w:val="0"/>
                <w:bCs w:val="0"/>
                <w:color w:val="auto"/>
                <w:kern w:val="0"/>
                <w:sz w:val="24"/>
                <w:szCs w:val="24"/>
                <w:lang w:val="en-US" w:eastAsia="zh-CN" w:bidi="ar"/>
              </w:rPr>
              <w:t>（2）服务要求</w:t>
            </w:r>
          </w:p>
          <w:p w14:paraId="4947F833">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①</w:t>
            </w:r>
            <w:r>
              <w:rPr>
                <w:rFonts w:hint="eastAsia" w:ascii="仿宋_GB2312" w:hAnsi="宋体" w:eastAsia="仿宋_GB2312" w:cs="仿宋_GB2312"/>
                <w:b w:val="0"/>
                <w:bCs w:val="0"/>
                <w:color w:val="auto"/>
                <w:kern w:val="0"/>
                <w:sz w:val="24"/>
                <w:szCs w:val="24"/>
                <w:lang w:val="en-US" w:eastAsia="zh-CN" w:bidi="ar"/>
              </w:rPr>
              <w:t>办公大楼的公共部分（楼道、电梯间、楼梯间、走廊通道、一楼门厅、窗户、天花板、楼顶天面、装饰花卉、卫生间等）、会议室、会客室、公共卫生间，实行每个工作日清洁及清理垃圾，要保持地面干净、卫生间无异味；</w:t>
            </w:r>
          </w:p>
          <w:p w14:paraId="2032735E">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②</w:t>
            </w:r>
            <w:r>
              <w:rPr>
                <w:rFonts w:hint="eastAsia" w:ascii="仿宋_GB2312" w:hAnsi="宋体" w:eastAsia="仿宋_GB2312" w:cs="仿宋_GB2312"/>
                <w:b w:val="0"/>
                <w:bCs w:val="0"/>
                <w:color w:val="auto"/>
                <w:kern w:val="0"/>
                <w:sz w:val="24"/>
                <w:szCs w:val="24"/>
                <w:lang w:val="en-US" w:eastAsia="zh-CN" w:bidi="ar"/>
              </w:rPr>
              <w:t>会议室、会客室要随时保持干净，符合使用要求；</w:t>
            </w:r>
          </w:p>
          <w:p w14:paraId="6F9C064A">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③</w:t>
            </w:r>
            <w:r>
              <w:rPr>
                <w:rFonts w:hint="eastAsia" w:ascii="仿宋_GB2312" w:hAnsi="宋体" w:eastAsia="仿宋_GB2312" w:cs="仿宋_GB2312"/>
                <w:b w:val="0"/>
                <w:bCs w:val="0"/>
                <w:color w:val="auto"/>
                <w:kern w:val="0"/>
                <w:sz w:val="24"/>
                <w:szCs w:val="24"/>
                <w:lang w:val="en-US" w:eastAsia="zh-CN" w:bidi="ar"/>
              </w:rPr>
              <w:t>每周对办公区所有科室公共区域进行一次清洁保洁；</w:t>
            </w:r>
          </w:p>
          <w:p w14:paraId="32654026">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④</w:t>
            </w:r>
            <w:r>
              <w:rPr>
                <w:rFonts w:hint="eastAsia" w:ascii="仿宋_GB2312" w:hAnsi="宋体" w:eastAsia="仿宋_GB2312" w:cs="仿宋_GB2312"/>
                <w:b w:val="0"/>
                <w:bCs w:val="0"/>
                <w:color w:val="auto"/>
                <w:kern w:val="0"/>
                <w:sz w:val="24"/>
                <w:szCs w:val="24"/>
                <w:lang w:val="en-US" w:eastAsia="zh-CN" w:bidi="ar"/>
              </w:rPr>
              <w:t>合同期内，对办公楼外墙进行一次清扫保洁；</w:t>
            </w:r>
          </w:p>
          <w:p w14:paraId="636A02BC">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⑤</w:t>
            </w:r>
            <w:r>
              <w:rPr>
                <w:rFonts w:hint="eastAsia" w:ascii="仿宋_GB2312" w:hAnsi="宋体" w:eastAsia="仿宋_GB2312" w:cs="仿宋_GB2312"/>
                <w:b w:val="0"/>
                <w:bCs w:val="0"/>
                <w:color w:val="auto"/>
                <w:kern w:val="0"/>
                <w:sz w:val="24"/>
                <w:szCs w:val="24"/>
                <w:lang w:val="en-US" w:eastAsia="zh-CN" w:bidi="ar"/>
              </w:rPr>
              <w:t>采购人办公区域及大院的空地、停车场、食堂、车库楼道、过道和楼顶天面等公共区域，应坚持每个工作日巡视清洁；如遇节假日期间因风暴等突发情况导致公共区域不洁，采购人有权利通知保洁人员前往清洁；</w:t>
            </w:r>
          </w:p>
          <w:p w14:paraId="44B42D49">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⑥</w:t>
            </w:r>
            <w:r>
              <w:rPr>
                <w:rFonts w:hint="eastAsia" w:ascii="仿宋_GB2312" w:hAnsi="宋体" w:eastAsia="仿宋_GB2312" w:cs="仿宋_GB2312"/>
                <w:b w:val="0"/>
                <w:bCs w:val="0"/>
                <w:color w:val="auto"/>
                <w:kern w:val="0"/>
                <w:sz w:val="24"/>
                <w:szCs w:val="24"/>
                <w:lang w:val="en-US" w:eastAsia="zh-CN" w:bidi="ar"/>
              </w:rPr>
              <w:t>采购人值班室坚持每周五进行清洁一次，并在采购人有值班任务前布置好值班所需物资；如因其他特殊原因导致不洁，采购人有权利通知保洁人员前往清洁。</w:t>
            </w:r>
          </w:p>
          <w:p w14:paraId="5771F7CA">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⑦</w:t>
            </w:r>
            <w:r>
              <w:rPr>
                <w:rFonts w:hint="eastAsia" w:ascii="仿宋_GB2312" w:hAnsi="宋体" w:eastAsia="仿宋_GB2312" w:cs="仿宋_GB2312"/>
                <w:b w:val="0"/>
                <w:bCs w:val="0"/>
                <w:color w:val="auto"/>
                <w:kern w:val="0"/>
                <w:sz w:val="24"/>
                <w:szCs w:val="24"/>
                <w:lang w:val="en-US" w:eastAsia="zh-CN" w:bidi="ar"/>
              </w:rPr>
              <w:t>配合采购人做好当地政府所要求的灭“四害”活动（费用由成交供应商承担）；</w:t>
            </w:r>
          </w:p>
          <w:p w14:paraId="0DCF0938">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宋体" w:eastAsia="仿宋_GB2312" w:cs="仿宋_GB2312"/>
                <w:b/>
                <w:bCs/>
                <w:color w:val="auto"/>
                <w:kern w:val="0"/>
                <w:sz w:val="24"/>
                <w:szCs w:val="24"/>
                <w:lang w:val="en-US" w:eastAsia="zh-CN" w:bidi="ar"/>
              </w:rPr>
            </w:pPr>
            <w:r>
              <w:rPr>
                <w:rFonts w:hint="eastAsia" w:ascii="仿宋_GB2312" w:hAnsi="仿宋_GB2312" w:eastAsia="仿宋_GB2312" w:cs="仿宋_GB2312"/>
                <w:b w:val="0"/>
                <w:bCs w:val="0"/>
                <w:color w:val="auto"/>
                <w:kern w:val="0"/>
                <w:sz w:val="24"/>
                <w:szCs w:val="24"/>
                <w:lang w:val="en-US" w:eastAsia="zh-CN" w:bidi="ar"/>
              </w:rPr>
              <w:t>⑧</w:t>
            </w:r>
            <w:r>
              <w:rPr>
                <w:rFonts w:hint="eastAsia" w:ascii="仿宋_GB2312" w:hAnsi="宋体" w:eastAsia="仿宋_GB2312" w:cs="仿宋_GB2312"/>
                <w:b w:val="0"/>
                <w:bCs w:val="0"/>
                <w:color w:val="auto"/>
                <w:kern w:val="0"/>
                <w:sz w:val="24"/>
                <w:szCs w:val="24"/>
                <w:lang w:val="en-US" w:eastAsia="zh-CN" w:bidi="ar"/>
              </w:rPr>
              <w:t>上述各区域的卫生、消毒必须符合国家标准。</w:t>
            </w:r>
          </w:p>
          <w:p w14:paraId="72BCE3B0">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Fonts w:hint="eastAsia" w:ascii="仿宋_GB2312" w:hAnsi="宋体" w:eastAsia="仿宋_GB2312" w:cs="仿宋_GB2312"/>
                <w:b/>
                <w:bCs/>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（四）水电维修员</w:t>
            </w:r>
          </w:p>
          <w:p w14:paraId="2DF18419">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default" w:ascii="仿宋_GB2312" w:hAnsi="仿宋_GB2312" w:eastAsia="仿宋_GB2312" w:cs="仿宋_GB2312"/>
                <w:b/>
                <w:bCs/>
                <w:color w:val="auto"/>
                <w:sz w:val="24"/>
                <w:szCs w:val="24"/>
                <w:highlight w:val="none"/>
                <w:lang w:val="en-US" w:eastAsia="zh-CN"/>
              </w:rPr>
            </w:pPr>
            <w:r>
              <w:rPr>
                <w:rStyle w:val="328"/>
                <w:rFonts w:hint="default" w:ascii="仿宋_GB2312" w:hAnsi="仿宋_GB2312" w:eastAsia="仿宋_GB2312" w:cs="仿宋_GB2312"/>
                <w:b/>
                <w:bCs/>
                <w:color w:val="auto"/>
                <w:sz w:val="24"/>
                <w:szCs w:val="24"/>
                <w:highlight w:val="none"/>
              </w:rPr>
              <w:t>1.</w:t>
            </w:r>
            <w:r>
              <w:rPr>
                <w:rStyle w:val="328"/>
                <w:rFonts w:hint="eastAsia" w:ascii="仿宋_GB2312" w:hAnsi="仿宋_GB2312" w:eastAsia="仿宋_GB2312" w:cs="仿宋_GB2312"/>
                <w:b/>
                <w:bCs/>
                <w:color w:val="auto"/>
                <w:sz w:val="24"/>
                <w:szCs w:val="24"/>
                <w:highlight w:val="none"/>
                <w:lang w:val="en-US" w:eastAsia="zh-CN"/>
              </w:rPr>
              <w:t>服务内容</w:t>
            </w:r>
          </w:p>
          <w:p w14:paraId="35AFCAFF">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办公区空调、电路的运行管理；</w:t>
            </w:r>
          </w:p>
          <w:p w14:paraId="05B34D4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办公区、大院监控室及安防系统、消防系统、供电系统、二次加压供水系统、照明系统、排水系统等日常维修、养护、运行和管理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双方约定的</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区域内房屋建筑本体公共部位（楼盖、屋顶、梁、柱、内外墙和基础承重结构部位、楼梯间、走廊通道、门厅、低压设备房、路灯、停车场等）的巡查、维修、养护、报修、管理</w:t>
            </w:r>
            <w:r>
              <w:rPr>
                <w:rFonts w:hint="eastAsia" w:ascii="仿宋_GB2312" w:hAnsi="仿宋_GB2312" w:eastAsia="仿宋_GB2312" w:cs="仿宋_GB2312"/>
                <w:color w:val="auto"/>
                <w:sz w:val="24"/>
                <w:szCs w:val="24"/>
                <w:highlight w:val="none"/>
                <w:lang w:eastAsia="zh-CN"/>
              </w:rPr>
              <w:t>；</w:t>
            </w:r>
          </w:p>
          <w:p w14:paraId="0E21A306">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Style w:val="328"/>
                <w:rFonts w:hint="default"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（3）电车充电桩</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日常</w:t>
            </w:r>
            <w:r>
              <w:rPr>
                <w:rFonts w:hint="eastAsia" w:ascii="仿宋_GB2312" w:hAnsi="仿宋_GB2312" w:eastAsia="仿宋_GB2312" w:cs="仿宋_GB2312"/>
                <w:color w:val="auto"/>
                <w:sz w:val="24"/>
                <w:szCs w:val="24"/>
                <w:highlight w:val="none"/>
              </w:rPr>
              <w:t>巡查、维修、养护、报修</w:t>
            </w:r>
            <w:r>
              <w:rPr>
                <w:rFonts w:hint="eastAsia" w:ascii="仿宋_GB2312" w:hAnsi="仿宋_GB2312" w:eastAsia="仿宋_GB2312" w:cs="仿宋_GB2312"/>
                <w:color w:val="auto"/>
                <w:sz w:val="24"/>
                <w:szCs w:val="24"/>
                <w:highlight w:val="none"/>
                <w:lang w:eastAsia="zh-CN"/>
              </w:rPr>
              <w:t>。</w:t>
            </w:r>
          </w:p>
          <w:p w14:paraId="723AB50A">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2" w:firstLineChars="200"/>
              <w:textAlignment w:val="auto"/>
              <w:rPr>
                <w:rStyle w:val="328"/>
                <w:rFonts w:hint="default" w:ascii="仿宋_GB2312" w:hAnsi="仿宋_GB2312" w:eastAsia="仿宋_GB2312" w:cs="仿宋_GB2312"/>
                <w:b/>
                <w:bCs/>
                <w:color w:val="auto"/>
                <w:sz w:val="24"/>
                <w:szCs w:val="24"/>
                <w:highlight w:val="none"/>
              </w:rPr>
            </w:pPr>
            <w:r>
              <w:rPr>
                <w:rStyle w:val="328"/>
                <w:rFonts w:hint="eastAsia" w:ascii="仿宋_GB2312" w:hAnsi="仿宋_GB2312" w:eastAsia="仿宋_GB2312" w:cs="仿宋_GB2312"/>
                <w:b/>
                <w:bCs/>
                <w:color w:val="auto"/>
                <w:sz w:val="24"/>
                <w:szCs w:val="24"/>
                <w:highlight w:val="none"/>
                <w:lang w:val="en-US" w:eastAsia="zh-CN"/>
              </w:rPr>
              <w:t>2.服务质量及要求</w:t>
            </w:r>
          </w:p>
          <w:p w14:paraId="7788B388">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服务质量</w:t>
            </w:r>
          </w:p>
          <w:p w14:paraId="0EF6C063">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①保证水、电、空调、消防等设备运行正常；</w:t>
            </w:r>
          </w:p>
          <w:p w14:paraId="7912980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②按行业标准对</w:t>
            </w:r>
            <w:r>
              <w:rPr>
                <w:rFonts w:hint="eastAsia" w:ascii="仿宋_GB2312" w:hAnsi="仿宋_GB2312" w:eastAsia="仿宋_GB2312" w:cs="仿宋_GB2312"/>
                <w:color w:val="auto"/>
                <w:sz w:val="24"/>
                <w:szCs w:val="24"/>
                <w:lang w:val="en-US" w:eastAsia="zh-CN"/>
              </w:rPr>
              <w:t>服务</w:t>
            </w:r>
            <w:r>
              <w:rPr>
                <w:rFonts w:hint="eastAsia" w:ascii="仿宋_GB2312" w:hAnsi="仿宋_GB2312" w:eastAsia="仿宋_GB2312" w:cs="仿宋_GB2312"/>
                <w:color w:val="auto"/>
                <w:sz w:val="24"/>
                <w:szCs w:val="24"/>
              </w:rPr>
              <w:t>范围内的所有水电设备进行维修养护，并及时排除故障；</w:t>
            </w:r>
          </w:p>
          <w:p w14:paraId="70D3A53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服务要求</w:t>
            </w:r>
          </w:p>
          <w:p w14:paraId="5AD75885">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①建立水电设施及设备养护管理制度；</w:t>
            </w:r>
          </w:p>
          <w:p w14:paraId="56895CCB">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color w:val="auto"/>
                <w:sz w:val="24"/>
                <w:szCs w:val="24"/>
                <w:lang w:val="en-US" w:eastAsia="zh-CN"/>
              </w:rPr>
              <w:t>确保服务</w:t>
            </w:r>
            <w:r>
              <w:rPr>
                <w:rFonts w:hint="eastAsia" w:ascii="仿宋_GB2312" w:hAnsi="仿宋_GB2312" w:eastAsia="仿宋_GB2312" w:cs="仿宋_GB2312"/>
                <w:color w:val="auto"/>
                <w:sz w:val="24"/>
                <w:szCs w:val="24"/>
              </w:rPr>
              <w:t>范围内的所有水电设施及设备的完好，做到即报即修，无随意改变用途现象；</w:t>
            </w:r>
          </w:p>
          <w:p w14:paraId="0A6BAE7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highlight w:val="none"/>
              </w:rPr>
              <w:t>要熟悉采购人</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管理范围内的水电运行环境；</w:t>
            </w:r>
          </w:p>
          <w:p w14:paraId="178848E3">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w:t>
            </w:r>
            <w:r>
              <w:rPr>
                <w:rFonts w:hint="eastAsia" w:ascii="仿宋_GB2312" w:hAnsi="仿宋_GB2312" w:eastAsia="仿宋_GB2312" w:cs="仿宋_GB2312"/>
                <w:color w:val="auto"/>
                <w:sz w:val="24"/>
                <w:szCs w:val="24"/>
                <w:highlight w:val="none"/>
                <w:lang w:val="en-US" w:eastAsia="zh-CN"/>
              </w:rPr>
              <w:t>维修</w:t>
            </w:r>
            <w:r>
              <w:rPr>
                <w:rFonts w:hint="eastAsia" w:ascii="仿宋_GB2312" w:hAnsi="仿宋_GB2312" w:eastAsia="仿宋_GB2312" w:cs="仿宋_GB2312"/>
                <w:color w:val="auto"/>
                <w:sz w:val="24"/>
                <w:szCs w:val="24"/>
                <w:highlight w:val="none"/>
              </w:rPr>
              <w:t>要求</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分钟</w:t>
            </w:r>
            <w:r>
              <w:rPr>
                <w:rFonts w:hint="eastAsia" w:ascii="仿宋_GB2312" w:hAnsi="仿宋_GB2312" w:eastAsia="仿宋_GB2312" w:cs="仿宋_GB2312"/>
                <w:color w:val="auto"/>
                <w:sz w:val="24"/>
                <w:szCs w:val="24"/>
                <w:highlight w:val="none"/>
                <w:lang w:val="en-US" w:eastAsia="zh-CN"/>
              </w:rPr>
              <w:t>内</w:t>
            </w:r>
            <w:r>
              <w:rPr>
                <w:rFonts w:hint="eastAsia" w:ascii="仿宋_GB2312" w:hAnsi="仿宋_GB2312" w:eastAsia="仿宋_GB2312" w:cs="仿宋_GB2312"/>
                <w:color w:val="auto"/>
                <w:sz w:val="24"/>
                <w:szCs w:val="24"/>
                <w:highlight w:val="none"/>
              </w:rPr>
              <w:t>到位；</w:t>
            </w:r>
          </w:p>
          <w:p w14:paraId="514BB41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⑤不定时对办公区进行值班巡逻，并及时发现、正确处置安全隐患和险情，确保办公区用水用电安全</w:t>
            </w:r>
            <w:r>
              <w:rPr>
                <w:rFonts w:hint="eastAsia" w:ascii="仿宋_GB2312" w:hAnsi="仿宋_GB2312" w:eastAsia="仿宋_GB2312" w:cs="仿宋_GB2312"/>
                <w:color w:val="auto"/>
                <w:sz w:val="24"/>
                <w:szCs w:val="24"/>
                <w:highlight w:val="none"/>
                <w:lang w:eastAsia="zh-CN"/>
              </w:rPr>
              <w:t>；</w:t>
            </w:r>
          </w:p>
          <w:p w14:paraId="77BE21F6">
            <w:pPr>
              <w:keepNext w:val="0"/>
              <w:keepLines w:val="0"/>
              <w:pageBreakBefore w:val="0"/>
              <w:numPr>
                <w:ilvl w:val="0"/>
                <w:numId w:val="0"/>
              </w:numPr>
              <w:kinsoku/>
              <w:wordWrap/>
              <w:overflowPunct/>
              <w:topLinePunct w:val="0"/>
              <w:autoSpaceDE/>
              <w:autoSpaceDN/>
              <w:bidi w:val="0"/>
              <w:adjustRightInd w:val="0"/>
              <w:snapToGrid w:val="0"/>
              <w:spacing w:line="400" w:lineRule="exact"/>
              <w:ind w:right="42" w:rightChars="2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w:t>
            </w:r>
            <w:r>
              <w:rPr>
                <w:rFonts w:hint="eastAsia" w:ascii="仿宋_GB2312" w:hAnsi="仿宋_GB2312" w:eastAsia="仿宋_GB2312" w:cs="仿宋_GB2312"/>
                <w:color w:val="auto"/>
                <w:sz w:val="24"/>
                <w:szCs w:val="24"/>
                <w:highlight w:val="none"/>
                <w:lang w:val="en-US" w:eastAsia="zh-CN"/>
              </w:rPr>
              <w:t>会议期间确保</w:t>
            </w:r>
            <w:r>
              <w:rPr>
                <w:rFonts w:hint="eastAsia" w:ascii="仿宋_GB2312" w:hAnsi="仿宋_GB2312" w:eastAsia="仿宋_GB2312" w:cs="仿宋_GB2312"/>
                <w:color w:val="auto"/>
                <w:sz w:val="24"/>
                <w:szCs w:val="24"/>
                <w:highlight w:val="none"/>
              </w:rPr>
              <w:t>在岗。</w:t>
            </w:r>
          </w:p>
          <w:p w14:paraId="73BDE59E">
            <w:pPr>
              <w:keepNext w:val="0"/>
              <w:keepLines w:val="0"/>
              <w:pageBreakBefore w:val="0"/>
              <w:kinsoku/>
              <w:wordWrap/>
              <w:overflowPunct/>
              <w:topLinePunct w:val="0"/>
              <w:autoSpaceDE/>
              <w:autoSpaceDN/>
              <w:bidi w:val="0"/>
              <w:adjustRightInd w:val="0"/>
              <w:snapToGrid w:val="0"/>
              <w:spacing w:line="400" w:lineRule="exact"/>
              <w:ind w:right="42" w:rightChars="20" w:firstLine="482" w:firstLineChars="200"/>
              <w:textAlignment w:val="auto"/>
              <w:rPr>
                <w:rStyle w:val="320"/>
                <w:rFonts w:hint="eastAsia" w:ascii="仿宋_GB2312" w:hAnsi="仿宋_GB2312" w:eastAsia="仿宋_GB2312" w:cs="仿宋_GB2312"/>
                <w:b/>
                <w:bCs/>
                <w:color w:val="auto"/>
                <w:sz w:val="24"/>
                <w:szCs w:val="24"/>
                <w:highlight w:val="none"/>
              </w:rPr>
            </w:pPr>
            <w:r>
              <w:rPr>
                <w:rStyle w:val="320"/>
                <w:rFonts w:hint="eastAsia" w:ascii="仿宋_GB2312" w:hAnsi="仿宋_GB2312" w:eastAsia="仿宋_GB2312" w:cs="仿宋_GB2312"/>
                <w:b/>
                <w:bCs/>
                <w:color w:val="auto"/>
                <w:sz w:val="24"/>
                <w:szCs w:val="24"/>
                <w:highlight w:val="none"/>
              </w:rPr>
              <w:t>七、其他需要说明的事项</w:t>
            </w:r>
          </w:p>
          <w:p w14:paraId="2EA1AAC2">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rPr>
              <w:t>）服务工作标准</w:t>
            </w:r>
          </w:p>
          <w:p w14:paraId="100FB056">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应树立“业主至上，服务第一”思想，为采购人创造一个安全、宁静、整洁、优雅的办公环境；</w:t>
            </w:r>
          </w:p>
          <w:p w14:paraId="47F6B2D1">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应为采购人提供礼貌、热情、周到的服务，最大限度地满足采购人的服务要求；</w:t>
            </w:r>
          </w:p>
          <w:p w14:paraId="099599B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应主动、积极地加强与采购人的联系，多途径、多渠道征询和听取意见，不断改进工作；</w:t>
            </w:r>
          </w:p>
          <w:p w14:paraId="7F277EAF">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应加强保密教育，严格遵守保密规定；</w:t>
            </w:r>
          </w:p>
          <w:p w14:paraId="1B4EE160">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应积极</w:t>
            </w:r>
            <w:r>
              <w:rPr>
                <w:rFonts w:hint="eastAsia" w:ascii="仿宋_GB2312" w:hAnsi="仿宋_GB2312" w:eastAsia="仿宋_GB2312" w:cs="仿宋_GB2312"/>
                <w:color w:val="auto"/>
                <w:sz w:val="24"/>
                <w:szCs w:val="24"/>
                <w:lang w:val="en-US" w:eastAsia="zh-CN"/>
              </w:rPr>
              <w:t>完成</w:t>
            </w:r>
            <w:r>
              <w:rPr>
                <w:rFonts w:hint="eastAsia" w:ascii="仿宋_GB2312" w:hAnsi="仿宋_GB2312" w:eastAsia="仿宋_GB2312" w:cs="仿宋_GB2312"/>
                <w:bCs/>
                <w:color w:val="auto"/>
                <w:sz w:val="24"/>
                <w:szCs w:val="24"/>
              </w:rPr>
              <w:t>采购人临时交派的其他任务</w:t>
            </w:r>
            <w:r>
              <w:rPr>
                <w:rFonts w:hint="eastAsia" w:ascii="仿宋_GB2312" w:hAnsi="仿宋_GB2312" w:eastAsia="仿宋_GB2312" w:cs="仿宋_GB2312"/>
                <w:color w:val="auto"/>
                <w:sz w:val="24"/>
                <w:szCs w:val="24"/>
              </w:rPr>
              <w:t>。</w:t>
            </w:r>
          </w:p>
          <w:p w14:paraId="619A7776">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Style w:val="320"/>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shd w:val="clear" w:color="auto" w:fill="auto"/>
                <w:lang w:val="en-US" w:eastAsia="zh-CN"/>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lang w:val="en-US" w:eastAsia="zh-CN"/>
              </w:rPr>
              <w:t>成交供应商需要</w:t>
            </w:r>
            <w:r>
              <w:rPr>
                <w:rFonts w:hint="eastAsia" w:ascii="仿宋_GB2312" w:hAnsi="仿宋_GB2312" w:eastAsia="仿宋_GB2312" w:cs="仿宋_GB2312"/>
                <w:color w:val="auto"/>
                <w:sz w:val="24"/>
                <w:szCs w:val="24"/>
                <w:lang w:val="en-US" w:eastAsia="zh-CN"/>
              </w:rPr>
              <w:t>清扫</w:t>
            </w:r>
            <w:r>
              <w:rPr>
                <w:rFonts w:hint="eastAsia" w:ascii="仿宋_GB2312" w:hAnsi="仿宋_GB2312" w:eastAsia="仿宋_GB2312" w:cs="仿宋_GB2312"/>
                <w:color w:val="auto"/>
                <w:sz w:val="24"/>
                <w:szCs w:val="24"/>
                <w:highlight w:val="none"/>
              </w:rPr>
              <w:t>外墙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清扫费用由成交供应商承担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89EAA5A">
            <w:pPr>
              <w:keepNext w:val="0"/>
              <w:keepLines w:val="0"/>
              <w:pageBreakBefore w:val="0"/>
              <w:kinsoku/>
              <w:wordWrap/>
              <w:overflowPunct/>
              <w:topLinePunct w:val="0"/>
              <w:autoSpaceDE/>
              <w:autoSpaceDN/>
              <w:bidi w:val="0"/>
              <w:spacing w:line="400" w:lineRule="exact"/>
              <w:ind w:left="420" w:hanging="42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14:paraId="275AA775">
      <w:pPr>
        <w:rPr>
          <w:color w:val="auto"/>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14:paraId="0853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275673B">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FAF9290">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报价必须包含以下部分，包括：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2.供应商必须 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auto"/>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3.供应商报价必须包含本项目人员工资、保险费、福利费、加班费、管理费、服装费、税费等相关费用；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4.供应商须自行承担本项目服务所有的专用工具、四害消杀</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保洁用品及化粪池清理等相关费用 ；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5.其他相关费用由供应商自行承担。</w:t>
            </w:r>
          </w:p>
        </w:tc>
      </w:tr>
      <w:tr w14:paraId="729C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ACBEEFE">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99F653C">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服务期限为</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1</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年，具体服务起止时间以合同约定日期为准。</w:t>
            </w:r>
          </w:p>
        </w:tc>
      </w:tr>
      <w:tr w14:paraId="4A97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6BE7EE4">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24AAD18">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接到通知后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30</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分钟内到达采购人指定地点。</w:t>
            </w:r>
          </w:p>
        </w:tc>
      </w:tr>
      <w:tr w14:paraId="0C1C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C141E3E">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1E959EE">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3</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日内办理完服务交接手续；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：广西柳州市静兰路10号。</w:t>
            </w:r>
          </w:p>
        </w:tc>
      </w:tr>
      <w:tr w14:paraId="328C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4F2EBC3">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91589E1">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本项目无预付款，合同签订后采购人按月向成交供应商支付，成交供应商应当于</w:t>
            </w:r>
            <w:r>
              <w:rPr>
                <w:rFonts w:hint="eastAsia" w:ascii="仿宋_GB2312" w:hAnsi="仿宋_GB2312" w:eastAsia="仿宋_GB2312" w:cs="仿宋_GB2312"/>
                <w:bCs/>
                <w:color w:val="auto"/>
                <w:sz w:val="24"/>
                <w:lang w:eastAsia="zh-CN"/>
              </w:rPr>
              <w:t>当</w:t>
            </w:r>
            <w:r>
              <w:rPr>
                <w:rFonts w:hint="eastAsia" w:ascii="仿宋_GB2312" w:hAnsi="仿宋_GB2312" w:eastAsia="仿宋_GB2312" w:cs="仿宋_GB2312"/>
                <w:bCs/>
                <w:color w:val="auto"/>
                <w:sz w:val="24"/>
              </w:rPr>
              <w:t>月</w:t>
            </w:r>
            <w:r>
              <w:rPr>
                <w:rFonts w:hint="eastAsia" w:ascii="仿宋_GB2312" w:hAnsi="仿宋_GB2312" w:eastAsia="仿宋_GB2312" w:cs="仿宋_GB2312"/>
                <w:bCs/>
                <w:color w:val="auto"/>
                <w:sz w:val="24"/>
                <w:lang w:eastAsia="zh-CN"/>
              </w:rPr>
              <w:t>开始后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10</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个工作日内，将上月合法、有效</w:t>
            </w:r>
            <w:r>
              <w:rPr>
                <w:rFonts w:hint="eastAsia" w:ascii="仿宋_GB2312" w:hAnsi="仿宋_GB2312" w:eastAsia="仿宋_GB2312" w:cs="仿宋_GB2312"/>
                <w:bCs/>
                <w:color w:val="auto"/>
                <w:sz w:val="24"/>
                <w:lang w:eastAsia="zh-CN"/>
              </w:rPr>
              <w:t>的服务费</w:t>
            </w:r>
            <w:r>
              <w:rPr>
                <w:rFonts w:hint="eastAsia" w:ascii="仿宋_GB2312" w:hAnsi="仿宋_GB2312" w:eastAsia="仿宋_GB2312" w:cs="仿宋_GB2312"/>
                <w:bCs/>
                <w:color w:val="auto"/>
                <w:sz w:val="24"/>
              </w:rPr>
              <w:t>发票开具给采购人，采购人在收到发票后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7</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个工作日内向成交供应商支付上</w:t>
            </w:r>
            <w:r>
              <w:rPr>
                <w:rFonts w:hint="eastAsia" w:ascii="仿宋_GB2312" w:hAnsi="仿宋_GB2312" w:eastAsia="仿宋_GB2312" w:cs="仿宋_GB2312"/>
                <w:bCs/>
                <w:color w:val="auto"/>
                <w:sz w:val="24"/>
                <w:lang w:eastAsia="zh-CN"/>
              </w:rPr>
              <w:t>月</w:t>
            </w:r>
            <w:r>
              <w:rPr>
                <w:rFonts w:hint="eastAsia" w:ascii="仿宋_GB2312" w:hAnsi="仿宋_GB2312" w:eastAsia="仿宋_GB2312" w:cs="仿宋_GB2312"/>
                <w:bCs/>
                <w:color w:val="auto"/>
                <w:sz w:val="24"/>
              </w:rPr>
              <w:t>服务费（不计利息）。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注：资金支付等事项按照《保障中小企业款项支付条例》（国务院令第802号）、《广西壮族自治区财政厅关于持续优化政府采购营商环境推动高质量发展的通知》等要求执行。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14:paraId="497A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12FD905">
            <w:pPr>
              <w:pStyle w:val="26"/>
              <w:snapToGrid w:val="0"/>
              <w:spacing w:line="400" w:lineRule="exact"/>
              <w:jc w:val="center"/>
              <w:rPr>
                <w:rFonts w:hint="eastAsia" w:ascii="等线" w:hAnsi="等线" w:eastAsia="仿宋_GB2312" w:cs="Arial"/>
                <w:bCs/>
                <w:color w:val="auto"/>
                <w:sz w:val="24"/>
                <w:szCs w:val="24"/>
                <w:lang w:val="en-GB"/>
              </w:rPr>
            </w:pPr>
            <w:r>
              <w:rPr>
                <w:rFonts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68FBA3F">
            <w:pPr>
              <w:spacing w:line="440" w:lineRule="exact"/>
              <w:jc w:val="left"/>
              <w:rPr>
                <w:rFonts w:hint="eastAsia" w:ascii="仿宋_GB2312" w:hAnsi="仿宋_GB2312" w:eastAsia="仿宋_GB2312" w:cs="仿宋_GB2312"/>
                <w:bCs/>
                <w:color w:val="auto"/>
                <w:sz w:val="24"/>
              </w:rPr>
            </w:pPr>
            <w:r>
              <w:rPr>
                <w:rFonts w:hint="eastAsia" w:ascii="仿宋_GB2312" w:hAnsi="等线" w:eastAsia="仿宋_GB2312" w:cs="Arial"/>
                <w:bCs/>
                <w:color w:val="auto"/>
                <w:sz w:val="24"/>
                <w:lang w:val="en-GB"/>
              </w:rPr>
              <w:t>1.国家强制性标准及有关规定。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14:paraId="60DA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F73CB2A">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E6B4EA7">
            <w:pPr>
              <w:pStyle w:val="754"/>
              <w:spacing w:before="0" w:beforeAutospacing="0" w:after="0" w:afterAutospacing="0" w:line="460" w:lineRule="atLeast"/>
              <w:rPr>
                <w:rFonts w:ascii="仿宋_GB2312" w:eastAsia="仿宋_GB2312"/>
                <w:color w:val="auto"/>
              </w:rPr>
            </w:pPr>
            <w:r>
              <w:rPr>
                <w:rStyle w:val="755"/>
                <w:rFonts w:hint="eastAsia" w:ascii="仿宋_GB2312" w:eastAsia="仿宋_GB2312"/>
                <w:color w:val="auto"/>
              </w:rPr>
              <w:t>1.根据《政府采购促进中小企业发展管理办法》（财库〔2020〕46号），本项目属于专门面向小微企业采购的项目，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76E97FE">
            <w:pPr>
              <w:pStyle w:val="754"/>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2.小微企业须符合本项目采购标的所属行业对应的中小企业划分标准：</w:t>
            </w:r>
          </w:p>
          <w:p w14:paraId="3C1EF0FE">
            <w:pPr>
              <w:pStyle w:val="754"/>
              <w:spacing w:before="0" w:beforeAutospacing="0" w:after="0" w:afterAutospacing="0" w:line="460" w:lineRule="atLeast"/>
              <w:rPr>
                <w:rFonts w:hint="eastAsia" w:ascii="仿宋_GB2312" w:eastAsia="仿宋_GB2312"/>
                <w:color w:val="auto"/>
              </w:rPr>
            </w:pPr>
            <w:r>
              <w:rPr>
                <w:rStyle w:val="755"/>
                <w:rFonts w:hint="eastAsia" w:ascii="仿宋_GB2312" w:eastAsia="仿宋_GB2312"/>
                <w:color w:val="auto"/>
              </w:rPr>
              <w:t>（1）采购标的对应的中小企业划分标准所属行业：</w:t>
            </w:r>
            <w:r>
              <w:rPr>
                <w:rStyle w:val="755"/>
                <w:rFonts w:hint="eastAsia" w:ascii="仿宋_GB2312" w:eastAsia="仿宋_GB2312"/>
                <w:color w:val="auto"/>
                <w:u w:val="single"/>
              </w:rPr>
              <w:t>物业管理 ；</w:t>
            </w:r>
          </w:p>
          <w:p w14:paraId="241A0882">
            <w:pPr>
              <w:pStyle w:val="754"/>
              <w:spacing w:before="0" w:beforeAutospacing="0" w:after="0" w:afterAutospacing="0" w:line="460" w:lineRule="atLeast"/>
              <w:rPr>
                <w:rFonts w:hint="eastAsia" w:ascii="仿宋_GB2312" w:eastAsia="仿宋_GB2312"/>
                <w:color w:val="auto"/>
              </w:rPr>
            </w:pPr>
            <w:r>
              <w:rPr>
                <w:rStyle w:val="755"/>
                <w:rFonts w:hint="eastAsia" w:ascii="仿宋_GB2312" w:eastAsia="仿宋_GB2312"/>
                <w:color w:val="auto"/>
              </w:rPr>
              <w:t>（2）中小企业划分有关标准根据工信部等部委发布的《关于印发中小企业划型标准规定的通知》（工信部联企业〔2011〕300号）确定；</w:t>
            </w:r>
          </w:p>
          <w:p w14:paraId="17F23317">
            <w:pPr>
              <w:pStyle w:val="754"/>
              <w:spacing w:before="0" w:beforeAutospacing="0" w:after="0" w:afterAutospacing="0" w:line="460" w:lineRule="atLeast"/>
              <w:rPr>
                <w:rFonts w:hint="eastAsia" w:ascii="仿宋_GB2312" w:eastAsia="仿宋_GB2312"/>
                <w:color w:val="auto"/>
              </w:rPr>
            </w:pPr>
            <w:r>
              <w:rPr>
                <w:rStyle w:val="755"/>
                <w:rFonts w:hint="eastAsia" w:ascii="仿宋_GB2312" w:eastAsia="仿宋_GB2312"/>
                <w:color w:val="auto"/>
              </w:rPr>
              <w:t>（3）为方便供应商识别企业规模类型，供应商可使用工业和信息化部组织开发的中小企业规模类型自测小程序生成企业规模类型测试结果。</w:t>
            </w:r>
          </w:p>
          <w:p w14:paraId="368D2933">
            <w:pPr>
              <w:pStyle w:val="754"/>
              <w:spacing w:before="0" w:beforeAutospacing="0" w:after="0" w:afterAutospacing="0" w:line="460" w:lineRule="atLeast"/>
              <w:rPr>
                <w:rFonts w:hint="eastAsia" w:ascii="仿宋_GB2312" w:eastAsia="仿宋_GB2312"/>
                <w:color w:val="auto"/>
              </w:rPr>
            </w:pPr>
            <w:r>
              <w:rPr>
                <w:rStyle w:val="755"/>
                <w:rFonts w:hint="eastAsia" w:ascii="仿宋_GB2312" w:eastAsia="仿宋_GB2312"/>
                <w:color w:val="auto"/>
              </w:rPr>
              <w:t>自测小程序链接：https://baosong.miit.gov.cn/ScaleTest</w:t>
            </w:r>
          </w:p>
        </w:tc>
      </w:tr>
      <w:tr w14:paraId="421B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E158586">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7E1FA05">
            <w:pPr>
              <w:pStyle w:val="773"/>
              <w:spacing w:before="0" w:beforeAutospacing="0" w:after="0" w:afterAutospacing="0" w:line="460" w:lineRule="atLeast"/>
              <w:rPr>
                <w:rFonts w:ascii="仿宋_GB2312" w:eastAsia="仿宋_GB2312"/>
                <w:color w:val="auto"/>
              </w:rPr>
            </w:pPr>
            <w:r>
              <w:rPr>
                <w:rFonts w:hint="eastAsia" w:ascii="仿宋_GB2312" w:eastAsia="仿宋_GB2312"/>
                <w:color w:val="auto"/>
              </w:rPr>
              <w:t>供应商2021年1月1日起至今承接的同类服务项目。</w:t>
            </w:r>
          </w:p>
        </w:tc>
      </w:tr>
      <w:tr w14:paraId="5C6B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019022A">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D4D80EA">
            <w:pPr>
              <w:pStyle w:val="791"/>
              <w:spacing w:before="0" w:beforeAutospacing="0" w:after="0" w:afterAutospacing="0" w:line="460" w:lineRule="atLeast"/>
              <w:rPr>
                <w:rFonts w:ascii="仿宋_GB2312" w:eastAsia="仿宋_GB2312"/>
                <w:color w:val="auto"/>
              </w:rPr>
            </w:pPr>
            <w:r>
              <w:rPr>
                <w:rFonts w:hint="eastAsia" w:ascii="仿宋_GB2312" w:eastAsia="仿宋_GB2312"/>
                <w:color w:val="auto"/>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auto"/>
                <w:kern w:val="0"/>
                <w:sz w:val="24"/>
              </w:rPr>
            </w:pPr>
            <w:r>
              <w:rPr>
                <w:rFonts w:hint="eastAsia" w:ascii="仿宋_GB2312" w:hAnsi="宋体" w:eastAsia="仿宋_GB2312"/>
                <w:b/>
                <w:bCs/>
                <w:color w:val="auto"/>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auto"/>
                <w:sz w:val="24"/>
              </w:rPr>
            </w:pPr>
            <w:r>
              <w:rPr>
                <w:rFonts w:ascii="仿宋_GB2312" w:hAnsi="宋体" w:eastAsia="仿宋_GB2312" w:cs="宋体"/>
                <w:bCs/>
                <w:color w:val="auto"/>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auto"/>
                <w:kern w:val="0"/>
                <w:sz w:val="24"/>
              </w:rPr>
            </w:pPr>
            <w:r>
              <w:rPr>
                <w:rFonts w:hint="eastAsia" w:ascii="仿宋_GB2312" w:hAnsi="等线" w:eastAsia="仿宋_GB2312" w:cs="Arial"/>
                <w:bCs/>
                <w:color w:val="auto"/>
                <w:sz w:val="24"/>
                <w:lang w:val="en-GB"/>
              </w:rPr>
              <w:t xml:space="preserve"> </w:t>
            </w:r>
          </w:p>
        </w:tc>
      </w:tr>
    </w:tbl>
    <w:p w14:paraId="301D0F56">
      <w:pPr>
        <w:ind w:right="241" w:rightChars="115" w:firstLine="240" w:firstLineChars="100"/>
        <w:rPr>
          <w:rFonts w:hint="eastAsia" w:ascii="宋体" w:hAnsi="宋体"/>
          <w:color w:val="auto"/>
          <w:sz w:val="24"/>
        </w:rPr>
      </w:pPr>
      <w:bookmarkStart w:id="48" w:name="_Toc504053343"/>
      <w:bookmarkStart w:id="49" w:name="_Toc4344"/>
    </w:p>
    <w:p w14:paraId="3063521E">
      <w:pPr>
        <w:rPr>
          <w:rFonts w:hint="eastAsia" w:ascii="宋体" w:hAnsi="宋体"/>
          <w:color w:val="auto"/>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color w:val="auto"/>
          <w:sz w:val="32"/>
        </w:rPr>
      </w:pPr>
    </w:p>
    <w:p w14:paraId="014552C5">
      <w:pPr>
        <w:tabs>
          <w:tab w:val="left" w:pos="742"/>
        </w:tabs>
        <w:rPr>
          <w:rFonts w:hint="eastAsia" w:ascii="宋体" w:hAnsi="宋体"/>
          <w:color w:val="auto"/>
          <w:sz w:val="32"/>
        </w:rPr>
      </w:pPr>
    </w:p>
    <w:p w14:paraId="5B85018B">
      <w:pPr>
        <w:tabs>
          <w:tab w:val="left" w:pos="742"/>
        </w:tabs>
        <w:rPr>
          <w:rFonts w:hint="eastAsia" w:ascii="宋体" w:hAnsi="宋体"/>
          <w:color w:val="auto"/>
          <w:sz w:val="32"/>
        </w:rPr>
      </w:pPr>
    </w:p>
    <w:p w14:paraId="18991142">
      <w:pPr>
        <w:tabs>
          <w:tab w:val="left" w:pos="742"/>
        </w:tabs>
        <w:rPr>
          <w:rFonts w:hint="eastAsia" w:ascii="宋体" w:hAnsi="宋体"/>
          <w:color w:val="auto"/>
          <w:sz w:val="32"/>
        </w:rPr>
      </w:pPr>
    </w:p>
    <w:p w14:paraId="4337D529">
      <w:pPr>
        <w:tabs>
          <w:tab w:val="left" w:pos="742"/>
        </w:tabs>
        <w:rPr>
          <w:rFonts w:hint="eastAsia" w:ascii="宋体" w:hAnsi="宋体"/>
          <w:color w:val="auto"/>
          <w:sz w:val="32"/>
        </w:rPr>
      </w:pPr>
    </w:p>
    <w:p w14:paraId="4FF96AF9">
      <w:pPr>
        <w:tabs>
          <w:tab w:val="left" w:pos="742"/>
        </w:tabs>
        <w:rPr>
          <w:rFonts w:hint="eastAsia" w:ascii="宋体" w:hAnsi="宋体"/>
          <w:color w:val="auto"/>
          <w:sz w:val="32"/>
        </w:rPr>
      </w:pPr>
    </w:p>
    <w:p w14:paraId="2E89AD92">
      <w:pPr>
        <w:rPr>
          <w:rFonts w:hint="eastAsia" w:ascii="宋体" w:hAnsi="宋体"/>
          <w:color w:val="auto"/>
          <w:sz w:val="32"/>
        </w:rPr>
      </w:pPr>
    </w:p>
    <w:p w14:paraId="72D48F14">
      <w:pPr>
        <w:pStyle w:val="3"/>
        <w:jc w:val="center"/>
        <w:rPr>
          <w:rFonts w:ascii="仿宋_GB2312" w:eastAsia="仿宋_GB2312"/>
          <w:color w:val="auto"/>
        </w:rPr>
      </w:pPr>
      <w:bookmarkStart w:id="50" w:name="_Toc12820"/>
      <w:r>
        <w:rPr>
          <w:rFonts w:hint="eastAsia" w:ascii="宋体" w:hAnsi="宋体"/>
          <w:color w:val="auto"/>
          <w:sz w:val="32"/>
        </w:rPr>
        <w:t>第四章 响应文件格式</w:t>
      </w:r>
      <w:bookmarkEnd w:id="48"/>
      <w:bookmarkEnd w:id="49"/>
      <w:bookmarkEnd w:id="50"/>
    </w:p>
    <w:p w14:paraId="5F81F8AF">
      <w:pPr>
        <w:spacing w:line="276" w:lineRule="auto"/>
        <w:jc w:val="center"/>
        <w:rPr>
          <w:rFonts w:ascii="仿宋_GB2312" w:eastAsia="仿宋_GB2312"/>
          <w:b/>
          <w:color w:val="auto"/>
          <w:sz w:val="44"/>
          <w:szCs w:val="44"/>
        </w:rPr>
      </w:pPr>
    </w:p>
    <w:p w14:paraId="182E4CAF">
      <w:pPr>
        <w:spacing w:line="276" w:lineRule="auto"/>
        <w:jc w:val="center"/>
        <w:rPr>
          <w:rFonts w:ascii="仿宋_GB2312" w:eastAsia="仿宋_GB2312"/>
          <w:b/>
          <w:color w:val="auto"/>
          <w:sz w:val="44"/>
          <w:szCs w:val="44"/>
        </w:rPr>
      </w:pPr>
    </w:p>
    <w:p w14:paraId="434099C2">
      <w:pPr>
        <w:spacing w:line="276" w:lineRule="auto"/>
        <w:jc w:val="center"/>
        <w:rPr>
          <w:rFonts w:ascii="仿宋_GB2312" w:eastAsia="仿宋_GB2312"/>
          <w:b/>
          <w:color w:val="auto"/>
          <w:sz w:val="44"/>
          <w:szCs w:val="44"/>
        </w:rPr>
      </w:pPr>
    </w:p>
    <w:p w14:paraId="20578C8F">
      <w:pPr>
        <w:spacing w:line="276" w:lineRule="auto"/>
        <w:jc w:val="center"/>
        <w:rPr>
          <w:rFonts w:ascii="仿宋_GB2312" w:eastAsia="仿宋_GB2312"/>
          <w:b/>
          <w:color w:val="auto"/>
          <w:sz w:val="44"/>
          <w:szCs w:val="44"/>
        </w:rPr>
      </w:pPr>
    </w:p>
    <w:p w14:paraId="59B7FEB3">
      <w:pPr>
        <w:spacing w:line="276" w:lineRule="auto"/>
        <w:jc w:val="center"/>
        <w:rPr>
          <w:rFonts w:ascii="仿宋_GB2312" w:eastAsia="仿宋_GB2312"/>
          <w:b/>
          <w:color w:val="auto"/>
          <w:sz w:val="44"/>
          <w:szCs w:val="44"/>
        </w:rPr>
      </w:pPr>
    </w:p>
    <w:p w14:paraId="02B2EE13">
      <w:pPr>
        <w:spacing w:line="276" w:lineRule="auto"/>
        <w:jc w:val="center"/>
        <w:rPr>
          <w:rFonts w:ascii="仿宋_GB2312" w:eastAsia="仿宋_GB2312"/>
          <w:b/>
          <w:color w:val="auto"/>
          <w:sz w:val="44"/>
          <w:szCs w:val="44"/>
        </w:rPr>
      </w:pPr>
    </w:p>
    <w:p w14:paraId="25640899">
      <w:pPr>
        <w:spacing w:line="276" w:lineRule="auto"/>
        <w:jc w:val="center"/>
        <w:rPr>
          <w:rFonts w:ascii="仿宋_GB2312" w:eastAsia="仿宋_GB2312"/>
          <w:b/>
          <w:color w:val="auto"/>
          <w:sz w:val="44"/>
          <w:szCs w:val="44"/>
        </w:rPr>
      </w:pPr>
    </w:p>
    <w:p w14:paraId="39CEA91F">
      <w:pPr>
        <w:pageBreakBefore/>
        <w:spacing w:line="4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color w:val="auto"/>
          <w:sz w:val="24"/>
        </w:rPr>
      </w:pPr>
    </w:p>
    <w:p w14:paraId="1350ED85">
      <w:pPr>
        <w:adjustRightInd w:val="0"/>
        <w:snapToGrid w:val="0"/>
        <w:spacing w:line="420" w:lineRule="exact"/>
        <w:ind w:firstLine="48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14:paraId="7FCFDF89">
      <w:pPr>
        <w:snapToGrid w:val="0"/>
        <w:spacing w:line="42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竞争性</w:t>
      </w:r>
      <w:r>
        <w:rPr>
          <w:rFonts w:hint="eastAsia" w:ascii="仿宋_GB2312" w:hAnsi="仿宋_GB2312" w:eastAsia="仿宋_GB2312" w:cs="仿宋_GB2312"/>
          <w:b/>
          <w:color w:val="auto"/>
          <w:sz w:val="24"/>
        </w:rPr>
        <w:t>磋商</w:t>
      </w:r>
      <w:r>
        <w:rPr>
          <w:rFonts w:hint="eastAsia" w:ascii="仿宋_GB2312" w:eastAsia="仿宋_GB2312"/>
          <w:b/>
          <w:bCs/>
          <w:color w:val="auto"/>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否则视为响应无效。</w:t>
      </w:r>
      <w:r>
        <w:rPr>
          <w:rFonts w:hint="eastAsia" w:ascii="仿宋_GB2312" w:hAnsi="宋体" w:eastAsia="仿宋_GB2312"/>
          <w:b/>
          <w:color w:val="auto"/>
          <w:sz w:val="24"/>
        </w:rPr>
        <w:br w:type="page"/>
      </w:r>
    </w:p>
    <w:p w14:paraId="557C03CD">
      <w:pPr>
        <w:jc w:val="center"/>
        <w:rPr>
          <w:rFonts w:hint="eastAsia" w:ascii="仿宋_GB2312" w:hAnsi="宋体" w:eastAsia="仿宋_GB2312"/>
          <w:b/>
          <w:bCs/>
          <w:color w:val="auto"/>
          <w:sz w:val="72"/>
          <w:szCs w:val="72"/>
        </w:rPr>
      </w:pPr>
    </w:p>
    <w:p w14:paraId="11AAA319">
      <w:pPr>
        <w:jc w:val="center"/>
        <w:rPr>
          <w:rFonts w:hint="eastAsia" w:ascii="仿宋_GB2312" w:hAnsi="宋体" w:eastAsia="仿宋_GB2312"/>
          <w:b/>
          <w:bCs/>
          <w:color w:val="auto"/>
          <w:sz w:val="72"/>
          <w:szCs w:val="72"/>
        </w:rPr>
      </w:pPr>
    </w:p>
    <w:p w14:paraId="5A3F9E78">
      <w:pPr>
        <w:jc w:val="center"/>
        <w:rPr>
          <w:rFonts w:hint="eastAsia" w:ascii="仿宋_GB2312" w:hAnsi="宋体" w:eastAsia="仿宋_GB2312"/>
          <w:b/>
          <w:bCs/>
          <w:color w:val="auto"/>
          <w:sz w:val="72"/>
          <w:szCs w:val="72"/>
        </w:rPr>
      </w:pPr>
    </w:p>
    <w:p w14:paraId="55AF37C3">
      <w:pPr>
        <w:snapToGrid w:val="0"/>
        <w:spacing w:before="156" w:beforeLines="50" w:after="50" w:line="500" w:lineRule="exact"/>
        <w:jc w:val="center"/>
        <w:rPr>
          <w:rFonts w:hint="eastAsia" w:ascii="仿宋_GB2312" w:hAnsi="宋体" w:eastAsia="仿宋_GB2312"/>
          <w:b/>
          <w:bCs/>
          <w:color w:val="auto"/>
          <w:sz w:val="56"/>
          <w:szCs w:val="56"/>
        </w:rPr>
      </w:pPr>
    </w:p>
    <w:p w14:paraId="3DFB0955">
      <w:pPr>
        <w:snapToGrid w:val="0"/>
        <w:spacing w:before="156" w:beforeLines="50" w:after="50" w:line="500" w:lineRule="exact"/>
        <w:jc w:val="center"/>
        <w:rPr>
          <w:rFonts w:hint="eastAsia" w:ascii="仿宋_GB2312" w:hAnsi="宋体" w:eastAsia="仿宋_GB2312"/>
          <w:b/>
          <w:bCs/>
          <w:color w:val="auto"/>
          <w:sz w:val="56"/>
          <w:szCs w:val="56"/>
        </w:rPr>
      </w:pPr>
    </w:p>
    <w:p w14:paraId="62A1E562">
      <w:pPr>
        <w:snapToGrid w:val="0"/>
        <w:spacing w:before="156" w:beforeLines="50" w:after="50" w:line="500" w:lineRule="exact"/>
        <w:jc w:val="center"/>
        <w:rPr>
          <w:rFonts w:hint="eastAsia"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auto"/>
          <w:sz w:val="24"/>
        </w:rPr>
      </w:pPr>
      <w:r>
        <w:rPr>
          <w:rFonts w:hint="eastAsia" w:ascii="仿宋_GB2312" w:eastAsia="仿宋_GB2312"/>
          <w:b/>
          <w:color w:val="auto"/>
          <w:sz w:val="44"/>
          <w:szCs w:val="44"/>
        </w:rPr>
        <w:br w:type="page"/>
      </w:r>
    </w:p>
    <w:p w14:paraId="1E90F1D1">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3999A1B0">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14:paraId="0ED2E889">
      <w:pPr>
        <w:pStyle w:val="348"/>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1232AF66">
      <w:pPr>
        <w:pStyle w:val="34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727CD6BE">
      <w:pPr>
        <w:pStyle w:val="34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14:paraId="3CBD0971">
      <w:pPr>
        <w:pStyle w:val="34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312DED98">
      <w:pPr>
        <w:pStyle w:val="348"/>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lang w:eastAsia="zh-CN"/>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lang w:eastAsia="zh-CN"/>
        </w:rPr>
        <w:t>…………</w:t>
      </w:r>
    </w:p>
    <w:p w14:paraId="0E73EC72">
      <w:pPr>
        <w:snapToGrid w:val="0"/>
        <w:spacing w:before="156" w:beforeLines="50" w:after="50" w:line="360" w:lineRule="exact"/>
        <w:ind w:right="-44" w:rightChars="-21"/>
        <w:jc w:val="left"/>
        <w:outlineLvl w:val="1"/>
        <w:rPr>
          <w:rFonts w:ascii="仿宋_GB2312" w:eastAsia="仿宋_GB2312"/>
          <w:bCs/>
          <w:color w:val="auto"/>
          <w:sz w:val="24"/>
        </w:rPr>
      </w:pPr>
      <w:r>
        <w:rPr>
          <w:rFonts w:ascii="仿宋_GB2312" w:eastAsia="仿宋_GB2312"/>
          <w:bCs/>
          <w:color w:val="auto"/>
          <w:sz w:val="24"/>
        </w:rPr>
        <w:br w:type="page"/>
      </w:r>
    </w:p>
    <w:p w14:paraId="2699E273">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1</w:t>
      </w:r>
      <w:r>
        <w:rPr>
          <w:rFonts w:hint="eastAsia" w:ascii="仿宋_GB2312" w:hAnsi="宋体" w:eastAsia="仿宋_GB2312"/>
          <w:b/>
          <w:bCs/>
          <w:color w:val="auto"/>
          <w:sz w:val="24"/>
        </w:rPr>
        <w:t>）法定代表人身份证明书格式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7891202E">
      <w:pPr>
        <w:snapToGrid w:val="0"/>
        <w:spacing w:before="50" w:after="50"/>
        <w:jc w:val="left"/>
        <w:rPr>
          <w:rFonts w:hint="eastAsia" w:ascii="仿宋_GB2312" w:hAnsi="宋体" w:eastAsia="仿宋_GB2312"/>
          <w:b/>
          <w:bCs/>
          <w:color w:val="auto"/>
          <w:sz w:val="24"/>
        </w:rPr>
      </w:pPr>
    </w:p>
    <w:p w14:paraId="728C6CB5">
      <w:pPr>
        <w:snapToGrid w:val="0"/>
        <w:spacing w:line="400" w:lineRule="exact"/>
        <w:ind w:firstLine="643" w:firstLineChars="200"/>
        <w:jc w:val="center"/>
        <w:rPr>
          <w:rFonts w:hint="eastAsia" w:ascii="宋体" w:hAnsi="宋体"/>
          <w:color w:val="auto"/>
          <w:sz w:val="32"/>
          <w:szCs w:val="32"/>
        </w:rPr>
      </w:pPr>
      <w:r>
        <w:rPr>
          <w:rFonts w:hint="eastAsia" w:ascii="宋体" w:hAnsi="宋体"/>
          <w:b/>
          <w:color w:val="auto"/>
          <w:sz w:val="32"/>
          <w:szCs w:val="32"/>
        </w:rPr>
        <w:t>法定代表人身份证明书</w:t>
      </w:r>
    </w:p>
    <w:p w14:paraId="10336075">
      <w:pPr>
        <w:pStyle w:val="26"/>
        <w:spacing w:line="276" w:lineRule="auto"/>
        <w:jc w:val="center"/>
        <w:rPr>
          <w:rFonts w:hint="eastAsia" w:ascii="仿宋_GB2312" w:hAnsi="宋体" w:eastAsia="仿宋_GB2312"/>
          <w:color w:val="auto"/>
          <w:sz w:val="24"/>
          <w:szCs w:val="24"/>
        </w:rPr>
      </w:pPr>
    </w:p>
    <w:p w14:paraId="1E080FFE">
      <w:pPr>
        <w:pStyle w:val="26"/>
        <w:spacing w:line="276" w:lineRule="auto"/>
        <w:ind w:firstLine="480" w:firstLineChars="200"/>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单位名称：</w:t>
      </w:r>
      <w:r>
        <w:rPr>
          <w:rFonts w:hint="eastAsia" w:ascii="仿宋_GB2312" w:hAnsi="宋体" w:eastAsia="仿宋_GB2312"/>
          <w:color w:val="auto"/>
          <w:sz w:val="24"/>
          <w:szCs w:val="24"/>
          <w:u w:val="single"/>
        </w:rPr>
        <w:t xml:space="preserve">                               </w:t>
      </w:r>
    </w:p>
    <w:p w14:paraId="365A528C">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经济性质：</w:t>
      </w:r>
      <w:r>
        <w:rPr>
          <w:rFonts w:hint="eastAsia" w:ascii="仿宋_GB2312" w:hAnsi="宋体" w:eastAsia="仿宋_GB2312"/>
          <w:color w:val="auto"/>
          <w:sz w:val="24"/>
          <w:szCs w:val="24"/>
          <w:u w:val="single"/>
        </w:rPr>
        <w:t xml:space="preserve">                               </w:t>
      </w:r>
    </w:p>
    <w:p w14:paraId="421DA571">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地    址：</w:t>
      </w:r>
      <w:r>
        <w:rPr>
          <w:rFonts w:hint="eastAsia" w:ascii="仿宋_GB2312" w:hAnsi="宋体" w:eastAsia="仿宋_GB2312"/>
          <w:color w:val="auto"/>
          <w:sz w:val="24"/>
          <w:szCs w:val="24"/>
          <w:u w:val="single"/>
        </w:rPr>
        <w:t xml:space="preserve">                               </w:t>
      </w:r>
    </w:p>
    <w:p w14:paraId="0660BF10">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成立时间：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14:paraId="488E8894">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经营期限：</w:t>
      </w:r>
      <w:r>
        <w:rPr>
          <w:rFonts w:hint="eastAsia" w:ascii="仿宋_GB2312" w:hAnsi="宋体" w:eastAsia="仿宋_GB2312"/>
          <w:color w:val="auto"/>
          <w:sz w:val="24"/>
          <w:szCs w:val="24"/>
          <w:u w:val="single"/>
        </w:rPr>
        <w:t xml:space="preserve">                               </w:t>
      </w:r>
    </w:p>
    <w:p w14:paraId="1F1A5F59">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姓名：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性别：</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职务：</w:t>
      </w:r>
      <w:r>
        <w:rPr>
          <w:rFonts w:hint="eastAsia" w:ascii="仿宋_GB2312" w:hAnsi="宋体" w:eastAsia="仿宋_GB2312"/>
          <w:color w:val="auto"/>
          <w:sz w:val="24"/>
          <w:szCs w:val="24"/>
          <w:u w:val="single"/>
        </w:rPr>
        <w:t xml:space="preserve">       </w:t>
      </w:r>
    </w:p>
    <w:p w14:paraId="51C89B0B">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系</w:t>
      </w:r>
      <w:r>
        <w:rPr>
          <w:rFonts w:hint="eastAsia" w:ascii="仿宋_GB2312" w:hAnsi="宋体" w:eastAsia="仿宋_GB2312"/>
          <w:color w:val="auto"/>
          <w:sz w:val="24"/>
          <w:szCs w:val="24"/>
          <w:u w:val="single"/>
        </w:rPr>
        <w:t xml:space="preserve">       （供应商名称）         </w:t>
      </w:r>
      <w:r>
        <w:rPr>
          <w:rFonts w:hint="eastAsia" w:ascii="仿宋_GB2312" w:hAnsi="宋体" w:eastAsia="仿宋_GB2312"/>
          <w:color w:val="auto"/>
          <w:sz w:val="24"/>
          <w:szCs w:val="24"/>
        </w:rPr>
        <w:t>的法定代表人。</w:t>
      </w:r>
    </w:p>
    <w:p w14:paraId="17F0DA4D">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特此证明。</w:t>
      </w:r>
    </w:p>
    <w:p w14:paraId="0DF385A1">
      <w:pPr>
        <w:spacing w:line="276" w:lineRule="auto"/>
        <w:ind w:firstLine="480"/>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b/>
          <w:color w:val="auto"/>
          <w:sz w:val="24"/>
        </w:rPr>
        <w:t>（</w:t>
      </w:r>
      <w:r>
        <w:rPr>
          <w:rFonts w:hint="eastAsia" w:ascii="仿宋_GB2312" w:eastAsia="仿宋_GB2312"/>
          <w:b/>
          <w:bCs/>
          <w:color w:val="auto"/>
          <w:sz w:val="24"/>
        </w:rPr>
        <w:t>CA电子签章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14:paraId="525A3A2B">
      <w:pPr>
        <w:jc w:val="right"/>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日期：      年   月    日</w:t>
      </w:r>
    </w:p>
    <w:p w14:paraId="6A7664CD">
      <w:pPr>
        <w:pStyle w:val="26"/>
        <w:rPr>
          <w:rFonts w:ascii="仿宋_GB2312" w:eastAsia="仿宋_GB2312"/>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w:rPr>
          <w:color w:val="auto"/>
        </w:rP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rPr>
        <w:t xml:space="preserve">                                                                                                                                                                                        </w:t>
      </w:r>
    </w:p>
    <w:p w14:paraId="5B05FCDD">
      <w:pPr>
        <w:pStyle w:val="26"/>
        <w:spacing w:line="276" w:lineRule="auto"/>
        <w:rPr>
          <w:rFonts w:ascii="仿宋_GB2312" w:eastAsia="仿宋_GB2312"/>
          <w:color w:val="auto"/>
          <w:sz w:val="24"/>
          <w:szCs w:val="24"/>
        </w:rPr>
      </w:pPr>
    </w:p>
    <w:p w14:paraId="0FC295CF">
      <w:pPr>
        <w:pStyle w:val="26"/>
        <w:spacing w:line="276" w:lineRule="auto"/>
        <w:rPr>
          <w:rFonts w:ascii="仿宋_GB2312" w:eastAsia="仿宋_GB2312"/>
          <w:color w:val="auto"/>
          <w:sz w:val="24"/>
          <w:szCs w:val="24"/>
        </w:rPr>
      </w:pPr>
    </w:p>
    <w:p w14:paraId="36F9F2C7">
      <w:pPr>
        <w:pStyle w:val="26"/>
        <w:spacing w:line="276" w:lineRule="auto"/>
        <w:rPr>
          <w:rFonts w:ascii="仿宋_GB2312" w:eastAsia="仿宋_GB2312"/>
          <w:color w:val="auto"/>
          <w:sz w:val="24"/>
          <w:szCs w:val="24"/>
        </w:rPr>
      </w:pPr>
    </w:p>
    <w:p w14:paraId="2DE38832">
      <w:pPr>
        <w:pStyle w:val="26"/>
        <w:spacing w:line="276" w:lineRule="auto"/>
        <w:rPr>
          <w:rFonts w:ascii="仿宋_GB2312" w:eastAsia="仿宋_GB2312"/>
          <w:color w:val="auto"/>
          <w:sz w:val="24"/>
          <w:szCs w:val="24"/>
        </w:rPr>
      </w:pPr>
    </w:p>
    <w:p w14:paraId="0CECC015">
      <w:pPr>
        <w:pStyle w:val="26"/>
        <w:spacing w:line="276" w:lineRule="auto"/>
        <w:rPr>
          <w:rFonts w:ascii="仿宋_GB2312" w:eastAsia="仿宋_GB2312"/>
          <w:color w:val="auto"/>
          <w:sz w:val="24"/>
          <w:szCs w:val="24"/>
        </w:rPr>
      </w:pPr>
    </w:p>
    <w:p w14:paraId="719197E7">
      <w:pPr>
        <w:pStyle w:val="26"/>
        <w:spacing w:line="276" w:lineRule="auto"/>
        <w:ind w:firstLine="7200" w:firstLineChars="3000"/>
        <w:rPr>
          <w:rFonts w:ascii="仿宋_GB2312" w:eastAsia="仿宋_GB2312"/>
          <w:color w:val="auto"/>
          <w:sz w:val="24"/>
          <w:szCs w:val="24"/>
        </w:rPr>
      </w:pPr>
    </w:p>
    <w:p w14:paraId="797D748C">
      <w:pPr>
        <w:pStyle w:val="26"/>
        <w:spacing w:line="276" w:lineRule="auto"/>
        <w:ind w:firstLine="7200" w:firstLineChars="3000"/>
        <w:rPr>
          <w:rFonts w:ascii="仿宋_GB2312" w:eastAsia="仿宋_GB2312"/>
          <w:color w:val="auto"/>
          <w:sz w:val="24"/>
          <w:szCs w:val="24"/>
        </w:rPr>
      </w:pPr>
    </w:p>
    <w:p w14:paraId="5CED13D2">
      <w:pPr>
        <w:pStyle w:val="26"/>
        <w:spacing w:line="276" w:lineRule="auto"/>
        <w:rPr>
          <w:rFonts w:ascii="仿宋_GB2312" w:eastAsia="仿宋_GB2312"/>
          <w:color w:val="auto"/>
          <w:sz w:val="24"/>
          <w:szCs w:val="24"/>
        </w:rPr>
      </w:pPr>
    </w:p>
    <w:p w14:paraId="0E1E4DF6">
      <w:pPr>
        <w:pStyle w:val="26"/>
        <w:spacing w:line="276" w:lineRule="auto"/>
        <w:rPr>
          <w:rFonts w:ascii="仿宋_GB2312" w:eastAsia="仿宋_GB2312"/>
          <w:color w:val="auto"/>
          <w:sz w:val="24"/>
          <w:szCs w:val="24"/>
        </w:rPr>
      </w:pPr>
    </w:p>
    <w:p w14:paraId="3BA194B5">
      <w:pPr>
        <w:pStyle w:val="26"/>
        <w:spacing w:line="276" w:lineRule="auto"/>
        <w:rPr>
          <w:rFonts w:ascii="仿宋_GB2312" w:eastAsia="仿宋_GB2312"/>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color w:val="auto"/>
          <w:sz w:val="24"/>
          <w:szCs w:val="24"/>
        </w:rPr>
      </w:pPr>
    </w:p>
    <w:p w14:paraId="7078399C">
      <w:pPr>
        <w:pStyle w:val="26"/>
        <w:spacing w:line="276" w:lineRule="auto"/>
        <w:rPr>
          <w:rFonts w:ascii="仿宋_GB2312" w:eastAsia="仿宋_GB2312"/>
          <w:color w:val="auto"/>
          <w:sz w:val="24"/>
          <w:szCs w:val="24"/>
        </w:rPr>
      </w:pPr>
    </w:p>
    <w:p w14:paraId="4F471A38">
      <w:pPr>
        <w:pStyle w:val="26"/>
        <w:spacing w:line="276" w:lineRule="auto"/>
        <w:rPr>
          <w:rFonts w:ascii="仿宋_GB2312" w:eastAsia="仿宋_GB2312"/>
          <w:color w:val="auto"/>
          <w:sz w:val="24"/>
          <w:szCs w:val="24"/>
        </w:rPr>
      </w:pPr>
    </w:p>
    <w:p w14:paraId="75C5BC9E">
      <w:pPr>
        <w:pStyle w:val="26"/>
        <w:spacing w:line="276" w:lineRule="auto"/>
        <w:rPr>
          <w:rFonts w:ascii="仿宋_GB2312" w:eastAsia="仿宋_GB2312"/>
          <w:color w:val="auto"/>
          <w:sz w:val="24"/>
          <w:szCs w:val="24"/>
        </w:rPr>
      </w:pPr>
    </w:p>
    <w:p w14:paraId="3DE1F747">
      <w:pPr>
        <w:pStyle w:val="26"/>
        <w:spacing w:line="276" w:lineRule="auto"/>
        <w:rPr>
          <w:rFonts w:ascii="仿宋_GB2312" w:eastAsia="仿宋_GB2312"/>
          <w:color w:val="auto"/>
          <w:sz w:val="24"/>
          <w:szCs w:val="24"/>
        </w:rPr>
      </w:pPr>
    </w:p>
    <w:p w14:paraId="20D83EA1">
      <w:pPr>
        <w:pStyle w:val="26"/>
        <w:spacing w:line="276" w:lineRule="auto"/>
        <w:rPr>
          <w:rFonts w:ascii="仿宋_GB2312" w:eastAsia="仿宋_GB2312"/>
          <w:color w:val="auto"/>
          <w:sz w:val="24"/>
          <w:szCs w:val="24"/>
        </w:rPr>
      </w:pPr>
    </w:p>
    <w:p w14:paraId="22E7662E">
      <w:pPr>
        <w:pStyle w:val="26"/>
        <w:spacing w:line="276" w:lineRule="auto"/>
        <w:rPr>
          <w:rFonts w:ascii="仿宋_GB2312" w:eastAsia="仿宋_GB2312"/>
          <w:color w:val="auto"/>
          <w:sz w:val="24"/>
          <w:szCs w:val="24"/>
        </w:rPr>
      </w:pPr>
    </w:p>
    <w:p w14:paraId="2247B553">
      <w:pPr>
        <w:spacing w:line="276" w:lineRule="auto"/>
        <w:jc w:val="center"/>
        <w:rPr>
          <w:rFonts w:ascii="仿宋_GB2312" w:eastAsia="仿宋_GB2312"/>
          <w:color w:val="auto"/>
          <w:sz w:val="24"/>
        </w:rPr>
      </w:pPr>
    </w:p>
    <w:p w14:paraId="3403F6FD">
      <w:pPr>
        <w:spacing w:line="276" w:lineRule="auto"/>
        <w:jc w:val="left"/>
        <w:rPr>
          <w:rFonts w:ascii="仿宋_GB2312" w:eastAsia="仿宋_GB2312"/>
          <w:b/>
          <w:bCs/>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Cs w:val="21"/>
        </w:rPr>
        <w:t>法定代表人</w:t>
      </w:r>
      <w:r>
        <w:rPr>
          <w:rFonts w:hint="eastAsia" w:ascii="仿宋_GB2312" w:eastAsia="仿宋_GB2312"/>
          <w:b/>
          <w:bCs/>
          <w:color w:val="auto"/>
          <w:szCs w:val="21"/>
        </w:rPr>
        <w:t>（签字）</w:t>
      </w:r>
      <w:r>
        <w:rPr>
          <w:rFonts w:hint="eastAsia" w:ascii="仿宋_GB2312" w:eastAsia="仿宋_GB2312"/>
          <w:b/>
          <w:bCs/>
          <w:color w:val="auto"/>
          <w:sz w:val="24"/>
        </w:rPr>
        <w:t>：</w:t>
      </w:r>
      <w:r>
        <w:rPr>
          <w:rFonts w:hint="eastAsia" w:ascii="仿宋_GB2312" w:eastAsia="仿宋_GB2312"/>
          <w:b/>
          <w:bCs/>
          <w:color w:val="auto"/>
          <w:sz w:val="24"/>
          <w:u w:val="single"/>
        </w:rPr>
        <w:t xml:space="preserve">            </w:t>
      </w:r>
    </w:p>
    <w:p w14:paraId="1727067A">
      <w:pPr>
        <w:spacing w:line="276" w:lineRule="auto"/>
        <w:jc w:val="left"/>
        <w:rPr>
          <w:rFonts w:ascii="仿宋_GB2312" w:eastAsia="仿宋_GB2312"/>
          <w:b/>
          <w:bCs/>
          <w:color w:val="auto"/>
          <w:sz w:val="24"/>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4F30437F">
      <w:pPr>
        <w:pStyle w:val="26"/>
        <w:spacing w:line="276" w:lineRule="auto"/>
        <w:jc w:val="left"/>
        <w:rPr>
          <w:rFonts w:hint="eastAsia" w:ascii="仿宋_GB2312" w:hAnsi="宋体" w:eastAsia="仿宋_GB2312"/>
          <w:b/>
          <w:bCs/>
          <w:color w:val="auto"/>
          <w:sz w:val="24"/>
        </w:rPr>
      </w:pPr>
      <w:r>
        <w:rPr>
          <w:rFonts w:hint="eastAsia" w:ascii="仿宋_GB2312" w:eastAsia="仿宋_GB2312"/>
          <w:color w:val="auto"/>
          <w:sz w:val="24"/>
          <w:szCs w:val="24"/>
        </w:rPr>
        <w:br w:type="page"/>
      </w: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）法定代表人授权委托书格式</w:t>
      </w:r>
      <w:r>
        <w:rPr>
          <w:rFonts w:hint="eastAsia" w:ascii="仿宋_GB2312" w:eastAsia="仿宋_GB2312"/>
          <w:b/>
          <w:color w:val="auto"/>
          <w:sz w:val="24"/>
        </w:rPr>
        <w:t>（委托代理时必须提供）</w:t>
      </w:r>
      <w:r>
        <w:rPr>
          <w:rFonts w:hint="eastAsia" w:ascii="仿宋_GB2312" w:hAnsi="宋体" w:eastAsia="仿宋_GB2312"/>
          <w:b/>
          <w:bCs/>
          <w:color w:val="auto"/>
          <w:sz w:val="24"/>
        </w:rPr>
        <w:t>：</w:t>
      </w:r>
    </w:p>
    <w:p w14:paraId="794C143C">
      <w:pPr>
        <w:pStyle w:val="26"/>
        <w:spacing w:line="276" w:lineRule="auto"/>
        <w:ind w:right="-611" w:rightChars="-291"/>
        <w:jc w:val="center"/>
        <w:rPr>
          <w:rFonts w:hint="eastAsia" w:hAnsi="宋体"/>
          <w:b/>
          <w:color w:val="auto"/>
          <w:sz w:val="32"/>
          <w:szCs w:val="32"/>
        </w:rPr>
      </w:pPr>
      <w:r>
        <w:rPr>
          <w:rFonts w:hint="eastAsia" w:hAnsi="宋体"/>
          <w:b/>
          <w:color w:val="auto"/>
          <w:sz w:val="32"/>
          <w:szCs w:val="32"/>
        </w:rPr>
        <w:t>法定代表人授权委托书</w:t>
      </w:r>
    </w:p>
    <w:p w14:paraId="76B138C8">
      <w:pPr>
        <w:snapToGrid w:val="0"/>
        <w:spacing w:line="360" w:lineRule="exact"/>
        <w:rPr>
          <w:rFonts w:hint="eastAsia" w:ascii="仿宋_GB2312" w:hAnsi="宋体" w:eastAsia="仿宋_GB2312"/>
          <w:color w:val="auto"/>
          <w:szCs w:val="21"/>
          <w:u w:val="single"/>
        </w:rPr>
      </w:pPr>
      <w:r>
        <w:rPr>
          <w:rFonts w:hint="eastAsia" w:ascii="仿宋_GB2312" w:hAnsi="宋体" w:eastAsia="仿宋_GB2312"/>
          <w:color w:val="auto"/>
          <w:szCs w:val="21"/>
          <w:u w:val="single"/>
        </w:rPr>
        <w:t>致：</w:t>
      </w:r>
      <w:r>
        <w:rPr>
          <w:rFonts w:hint="eastAsia" w:ascii="仿宋_GB2312" w:hAnsi="宋体" w:eastAsia="仿宋_GB2312"/>
          <w:color w:val="auto"/>
          <w:szCs w:val="21"/>
          <w:u w:val="single"/>
          <w:lang w:eastAsia="zh-CN"/>
        </w:rPr>
        <w:t>柳州市鱼峰区人民检察院</w:t>
      </w:r>
      <w:r>
        <w:rPr>
          <w:rFonts w:hint="eastAsia" w:ascii="仿宋_GB2312" w:hAnsi="宋体" w:eastAsia="仿宋_GB2312"/>
          <w:color w:val="auto"/>
          <w:szCs w:val="21"/>
          <w:u w:val="single"/>
        </w:rPr>
        <w:t>、柳州市政府集中采购中心：</w:t>
      </w:r>
    </w:p>
    <w:p w14:paraId="07DC3B95">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738BDC87">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57982033">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021839CB">
      <w:pPr>
        <w:snapToGrid w:val="0"/>
        <w:spacing w:line="360" w:lineRule="exact"/>
        <w:rPr>
          <w:rFonts w:ascii="仿宋_GB2312" w:eastAsia="仿宋_GB2312"/>
          <w:color w:val="auto"/>
          <w:szCs w:val="21"/>
        </w:rPr>
      </w:pPr>
    </w:p>
    <w:p w14:paraId="766DDE7C">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6FFD2EA9">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14:paraId="5EF404A6">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52634CDD">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46889E17">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0225B01A">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14:paraId="7AE17D74">
      <w:pPr>
        <w:pStyle w:val="26"/>
        <w:spacing w:line="480" w:lineRule="exact"/>
        <w:rPr>
          <w:rFonts w:ascii="仿宋_GB2312" w:hAnsi="Times New Roman" w:eastAsia="仿宋_GB2312"/>
          <w:color w:val="auto"/>
        </w:rPr>
      </w:pPr>
    </w:p>
    <w:p w14:paraId="3796CB32">
      <w:pPr>
        <w:pStyle w:val="26"/>
        <w:spacing w:line="480" w:lineRule="exact"/>
        <w:rPr>
          <w:rFonts w:ascii="仿宋_GB2312" w:hAnsi="Times New Roman" w:eastAsia="仿宋_GB2312"/>
          <w:color w:val="auto"/>
        </w:rPr>
      </w:pPr>
    </w:p>
    <w:p w14:paraId="2EFE17E7">
      <w:pPr>
        <w:pStyle w:val="26"/>
        <w:spacing w:line="480" w:lineRule="exact"/>
        <w:rPr>
          <w:rFonts w:ascii="仿宋_GB2312" w:hAnsi="Times New Roman" w:eastAsia="仿宋_GB2312"/>
          <w:color w:val="auto"/>
        </w:rPr>
      </w:pPr>
    </w:p>
    <w:p w14:paraId="64E7D17B">
      <w:pPr>
        <w:pStyle w:val="26"/>
        <w:spacing w:line="480" w:lineRule="exact"/>
        <w:rPr>
          <w:rFonts w:ascii="仿宋_GB2312" w:hAnsi="Times New Roman" w:eastAsia="仿宋_GB2312"/>
          <w:color w:val="auto"/>
        </w:rPr>
      </w:pPr>
    </w:p>
    <w:p w14:paraId="2C5C5059">
      <w:pPr>
        <w:pStyle w:val="26"/>
        <w:spacing w:line="480" w:lineRule="exact"/>
        <w:rPr>
          <w:rFonts w:ascii="仿宋_GB2312" w:hAnsi="Times New Roman" w:eastAsia="仿宋_GB2312"/>
          <w:color w:val="auto"/>
        </w:rPr>
      </w:pPr>
    </w:p>
    <w:p w14:paraId="6C83390D">
      <w:pPr>
        <w:pStyle w:val="26"/>
        <w:spacing w:line="240" w:lineRule="atLeast"/>
        <w:ind w:firstLine="5460" w:firstLineChars="2600"/>
        <w:rPr>
          <w:rFonts w:ascii="仿宋_GB2312" w:hAnsi="Times New Roman" w:eastAsia="仿宋_GB2312"/>
          <w:color w:val="auto"/>
          <w:u w:val="single"/>
        </w:rPr>
      </w:pPr>
    </w:p>
    <w:p w14:paraId="013095F2">
      <w:pPr>
        <w:pStyle w:val="26"/>
        <w:spacing w:line="240" w:lineRule="atLeast"/>
        <w:ind w:firstLine="5460" w:firstLineChars="2600"/>
        <w:rPr>
          <w:rFonts w:ascii="仿宋_GB2312" w:hAnsi="Times New Roman" w:eastAsia="仿宋_GB2312"/>
          <w:color w:val="auto"/>
          <w:u w:val="single"/>
        </w:rPr>
      </w:pPr>
    </w:p>
    <w:p w14:paraId="3FF51FE2">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color w:val="auto"/>
        </w:rPr>
      </w:pPr>
    </w:p>
    <w:p w14:paraId="3A63EFEC">
      <w:pPr>
        <w:pStyle w:val="26"/>
        <w:spacing w:line="240" w:lineRule="exact"/>
        <w:rPr>
          <w:rFonts w:ascii="仿宋_GB2312" w:hAnsi="Times New Roman" w:eastAsia="仿宋_GB2312"/>
          <w:color w:val="auto"/>
          <w:sz w:val="44"/>
        </w:rPr>
      </w:pPr>
    </w:p>
    <w:p w14:paraId="26F7F60B">
      <w:pPr>
        <w:pStyle w:val="26"/>
        <w:spacing w:line="240" w:lineRule="exact"/>
        <w:rPr>
          <w:rFonts w:ascii="仿宋_GB2312" w:hAnsi="Times New Roman" w:eastAsia="仿宋_GB2312"/>
          <w:color w:val="auto"/>
          <w:sz w:val="44"/>
        </w:rPr>
      </w:pPr>
    </w:p>
    <w:p w14:paraId="11A6DE83">
      <w:pPr>
        <w:pStyle w:val="26"/>
        <w:spacing w:line="240" w:lineRule="exact"/>
        <w:rPr>
          <w:rFonts w:ascii="仿宋_GB2312" w:hAnsi="Times New Roman" w:eastAsia="仿宋_GB2312"/>
          <w:color w:val="auto"/>
          <w:sz w:val="44"/>
        </w:rPr>
      </w:pPr>
    </w:p>
    <w:p w14:paraId="49B30B40">
      <w:pPr>
        <w:pStyle w:val="26"/>
        <w:spacing w:line="240" w:lineRule="exact"/>
        <w:rPr>
          <w:rFonts w:ascii="仿宋_GB2312" w:hAnsi="Times New Roman" w:eastAsia="仿宋_GB2312"/>
          <w:color w:val="auto"/>
          <w:sz w:val="44"/>
        </w:rPr>
      </w:pPr>
    </w:p>
    <w:p w14:paraId="74C370E9">
      <w:pPr>
        <w:pStyle w:val="26"/>
        <w:spacing w:line="240" w:lineRule="exact"/>
        <w:rPr>
          <w:rFonts w:ascii="仿宋_GB2312" w:hAnsi="Times New Roman" w:eastAsia="仿宋_GB2312"/>
          <w:color w:val="auto"/>
          <w:sz w:val="44"/>
        </w:rPr>
      </w:pPr>
    </w:p>
    <w:p w14:paraId="08CF929C">
      <w:pPr>
        <w:pStyle w:val="26"/>
        <w:spacing w:line="240" w:lineRule="exact"/>
        <w:rPr>
          <w:rFonts w:ascii="仿宋_GB2312" w:hAnsi="Times New Roman" w:eastAsia="仿宋_GB2312"/>
          <w:color w:val="auto"/>
          <w:sz w:val="44"/>
        </w:rPr>
      </w:pPr>
    </w:p>
    <w:p w14:paraId="1E3816CF">
      <w:pPr>
        <w:pStyle w:val="26"/>
        <w:spacing w:line="240" w:lineRule="exact"/>
        <w:rPr>
          <w:rFonts w:ascii="仿宋_GB2312" w:hAnsi="Times New Roman" w:eastAsia="仿宋_GB2312"/>
          <w:color w:val="auto"/>
          <w:sz w:val="44"/>
        </w:rPr>
      </w:pPr>
    </w:p>
    <w:p w14:paraId="68CFB626">
      <w:pPr>
        <w:pStyle w:val="26"/>
        <w:spacing w:line="240" w:lineRule="exact"/>
        <w:rPr>
          <w:rFonts w:ascii="仿宋_GB2312" w:hAnsi="Times New Roman" w:eastAsia="仿宋_GB2312"/>
          <w:color w:val="auto"/>
          <w:sz w:val="44"/>
        </w:rPr>
      </w:pPr>
    </w:p>
    <w:p w14:paraId="038BBD6E">
      <w:pPr>
        <w:pStyle w:val="26"/>
        <w:spacing w:line="240" w:lineRule="exact"/>
        <w:rPr>
          <w:rFonts w:ascii="仿宋_GB2312" w:hAnsi="Times New Roman" w:eastAsia="仿宋_GB2312"/>
          <w:color w:val="auto"/>
          <w:sz w:val="44"/>
        </w:rPr>
      </w:pPr>
    </w:p>
    <w:p w14:paraId="7FA417B9">
      <w:pPr>
        <w:wordWrap w:val="0"/>
        <w:spacing w:line="276" w:lineRule="auto"/>
        <w:ind w:right="964"/>
        <w:rPr>
          <w:rFonts w:ascii="仿宋_GB2312" w:eastAsia="仿宋_GB2312"/>
          <w:b/>
          <w:bCs/>
          <w:color w:val="auto"/>
          <w:sz w:val="24"/>
          <w:u w:val="single"/>
        </w:rPr>
      </w:pPr>
      <w:r>
        <w:rPr>
          <w:rFonts w:hint="eastAsia" w:ascii="仿宋_GB2312" w:eastAsia="仿宋_GB2312"/>
          <w:color w:val="auto"/>
        </w:rPr>
        <w:t xml:space="preserve">                                             </w:t>
      </w:r>
    </w:p>
    <w:p w14:paraId="68F14A93">
      <w:pPr>
        <w:spacing w:line="276" w:lineRule="auto"/>
        <w:jc w:val="left"/>
        <w:rPr>
          <w:rFonts w:ascii="仿宋_GB2312" w:eastAsia="仿宋_GB2312"/>
          <w:b/>
          <w:color w:val="auto"/>
          <w:sz w:val="24"/>
        </w:rPr>
      </w:pPr>
    </w:p>
    <w:p w14:paraId="4E3E8F7A">
      <w:pPr>
        <w:spacing w:line="276" w:lineRule="auto"/>
        <w:jc w:val="left"/>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2E79D53">
      <w:pPr>
        <w:snapToGrid w:val="0"/>
        <w:spacing w:line="400" w:lineRule="exact"/>
        <w:jc w:val="left"/>
        <w:rPr>
          <w:rFonts w:hint="eastAsia" w:ascii="仿宋_GB2312" w:hAnsi="宋体" w:eastAsia="仿宋_GB2312"/>
          <w:b/>
          <w:bCs/>
          <w:color w:val="auto"/>
          <w:sz w:val="24"/>
        </w:rPr>
      </w:pPr>
      <w:r>
        <w:rPr>
          <w:rFonts w:ascii="仿宋_GB2312" w:hAnsi="宋体" w:eastAsia="仿宋_GB2312"/>
          <w:b/>
          <w:bCs/>
          <w:color w:val="auto"/>
          <w:sz w:val="24"/>
        </w:rPr>
        <w:br w:type="page"/>
      </w:r>
    </w:p>
    <w:p w14:paraId="7E4BC67D">
      <w:pPr>
        <w:snapToGrid w:val="0"/>
        <w:spacing w:line="400" w:lineRule="exact"/>
        <w:jc w:val="left"/>
        <w:rPr>
          <w:rFonts w:ascii="仿宋_GB2312" w:hAnsi="Calibri" w:eastAsia="仿宋_GB2312"/>
          <w:b/>
          <w:bCs/>
          <w:color w:val="auto"/>
          <w:sz w:val="24"/>
        </w:rPr>
      </w:pPr>
      <w:r>
        <w:rPr>
          <w:rFonts w:hint="eastAsia" w:ascii="仿宋_GB2312" w:hAnsi="宋体" w:eastAsia="仿宋_GB2312"/>
          <w:b/>
          <w:bCs/>
          <w:color w:val="auto"/>
          <w:sz w:val="24"/>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3C0AA6B1">
      <w:pPr>
        <w:snapToGrid w:val="0"/>
        <w:spacing w:before="50" w:after="156" w:afterLines="50" w:line="400" w:lineRule="exact"/>
        <w:jc w:val="center"/>
        <w:rPr>
          <w:rFonts w:ascii="仿宋_GB2312" w:eastAsia="仿宋_GB2312"/>
          <w:b/>
          <w:bCs/>
          <w:color w:val="auto"/>
          <w:sz w:val="32"/>
          <w:szCs w:val="32"/>
        </w:rPr>
      </w:pPr>
    </w:p>
    <w:p w14:paraId="7FA9A2BF">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14:paraId="29D58069">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hAnsi="宋体" w:eastAsia="仿宋_GB2312"/>
          <w:color w:val="auto"/>
          <w:sz w:val="24"/>
          <w:u w:val="single"/>
        </w:rPr>
        <w:t>柳州市鱼峰区人民检察院</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14:paraId="7EABFBE8">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175C1521">
      <w:pPr>
        <w:pStyle w:val="47"/>
        <w:spacing w:line="400" w:lineRule="exact"/>
        <w:ind w:firstLine="504"/>
        <w:rPr>
          <w:rFonts w:ascii="仿宋_GB2312" w:eastAsia="仿宋_GB2312"/>
          <w:color w:val="auto"/>
          <w:spacing w:val="6"/>
          <w:sz w:val="24"/>
        </w:rPr>
      </w:pPr>
    </w:p>
    <w:p w14:paraId="42A350A8">
      <w:pPr>
        <w:spacing w:line="400" w:lineRule="exact"/>
        <w:rPr>
          <w:color w:val="auto"/>
          <w:sz w:val="24"/>
        </w:rPr>
      </w:pPr>
    </w:p>
    <w:p w14:paraId="0E5A0351">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2E3DFC70">
      <w:pPr>
        <w:spacing w:line="400" w:lineRule="exact"/>
        <w:jc w:val="center"/>
        <w:rPr>
          <w:rFonts w:ascii="仿宋_GB2312" w:eastAsia="仿宋_GB2312"/>
          <w:color w:val="auto"/>
          <w:sz w:val="24"/>
          <w:u w:val="single"/>
        </w:rPr>
      </w:pPr>
    </w:p>
    <w:p w14:paraId="1B0A2F81">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70CD2108">
      <w:pPr>
        <w:pStyle w:val="26"/>
        <w:spacing w:line="400" w:lineRule="exact"/>
        <w:rPr>
          <w:rFonts w:hint="eastAsia" w:ascii="仿宋_GB2312" w:hAnsi="宋体" w:eastAsia="仿宋_GB2312"/>
          <w:color w:val="auto"/>
          <w:sz w:val="24"/>
          <w:szCs w:val="24"/>
        </w:rPr>
      </w:pPr>
    </w:p>
    <w:p w14:paraId="08792074">
      <w:pPr>
        <w:pStyle w:val="26"/>
        <w:spacing w:line="400" w:lineRule="exact"/>
        <w:jc w:val="right"/>
        <w:rPr>
          <w:rFonts w:hint="eastAsia" w:ascii="仿宋_GB2312" w:hAnsi="宋体" w:eastAsia="仿宋_GB2312"/>
          <w:color w:val="auto"/>
          <w:sz w:val="24"/>
          <w:szCs w:val="24"/>
        </w:rPr>
      </w:pPr>
      <w:r>
        <w:rPr>
          <w:rFonts w:hint="eastAsia" w:ascii="仿宋_GB2312" w:hAnsi="宋体" w:eastAsia="仿宋_GB2312"/>
          <w:color w:val="auto"/>
          <w:sz w:val="24"/>
          <w:szCs w:val="24"/>
        </w:rPr>
        <w:t>日期：       年   月   日</w:t>
      </w:r>
    </w:p>
    <w:p w14:paraId="033D5878">
      <w:pPr>
        <w:pStyle w:val="26"/>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4DF581AA">
      <w:pPr>
        <w:wordWrap w:val="0"/>
        <w:spacing w:line="276" w:lineRule="auto"/>
        <w:jc w:val="right"/>
        <w:rPr>
          <w:rFonts w:ascii="仿宋_GB2312" w:eastAsia="仿宋_GB2312"/>
          <w:b/>
          <w:bCs/>
          <w:color w:val="auto"/>
          <w:sz w:val="24"/>
          <w:u w:val="single"/>
        </w:rPr>
        <w:sectPr>
          <w:pgSz w:w="11906" w:h="16838"/>
          <w:pgMar w:top="1440" w:right="1083" w:bottom="1440" w:left="1083" w:header="851" w:footer="992" w:gutter="0"/>
          <w:cols w:space="720" w:num="1"/>
          <w:docGrid w:type="lines" w:linePitch="312" w:charSpace="0"/>
        </w:sectPr>
      </w:pPr>
    </w:p>
    <w:p w14:paraId="6F300F98">
      <w:pPr>
        <w:pStyle w:val="368"/>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336B37F9">
      <w:pPr>
        <w:jc w:val="left"/>
        <w:rPr>
          <w:rFonts w:ascii="仿宋_GB2312" w:eastAsia="仿宋_GB2312"/>
          <w:color w:val="auto"/>
          <w:sz w:val="24"/>
          <w:highlight w:val="yellow"/>
        </w:rPr>
      </w:pPr>
    </w:p>
    <w:p w14:paraId="334F12F1">
      <w:pPr>
        <w:jc w:val="left"/>
        <w:rPr>
          <w:rFonts w:ascii="仿宋_GB2312" w:eastAsia="仿宋_GB2312"/>
          <w:color w:val="auto"/>
          <w:sz w:val="24"/>
          <w:highlight w:val="yellow"/>
        </w:rPr>
      </w:pPr>
    </w:p>
    <w:p w14:paraId="7B9665F6">
      <w:pPr>
        <w:jc w:val="left"/>
        <w:rPr>
          <w:rFonts w:ascii="仿宋_GB2312" w:eastAsia="仿宋_GB2312"/>
          <w:color w:val="auto"/>
          <w:sz w:val="24"/>
          <w:highlight w:val="yellow"/>
        </w:rPr>
      </w:pPr>
    </w:p>
    <w:p w14:paraId="53D29A55">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ascii="仿宋_GB2312" w:eastAsia="仿宋_GB2312"/>
          <w:b/>
          <w:bCs/>
          <w:color w:val="auto"/>
          <w:sz w:val="32"/>
          <w:szCs w:val="32"/>
        </w:rPr>
        <w:t>4</w:t>
      </w:r>
      <w:r>
        <w:rPr>
          <w:rFonts w:hint="eastAsia" w:ascii="仿宋_GB2312" w:eastAsia="仿宋_GB2312"/>
          <w:b/>
          <w:bCs/>
          <w:color w:val="auto"/>
          <w:sz w:val="32"/>
          <w:szCs w:val="32"/>
        </w:rPr>
        <w:t>）项必须提供且为PDF格式，并加盖供应商CA电子签章。</w:t>
      </w:r>
    </w:p>
    <w:p w14:paraId="0F2586EB">
      <w:pPr>
        <w:pStyle w:val="388"/>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（5）小微企业证明材料，供应商必须提供以下材料之一：</w:t>
      </w:r>
    </w:p>
    <w:p w14:paraId="26635A72">
      <w:pPr>
        <w:pStyle w:val="388"/>
        <w:spacing w:line="405" w:lineRule="atLeast"/>
        <w:rPr>
          <w:rFonts w:hint="eastAsia" w:ascii="仿宋_GB2312" w:eastAsia="仿宋_GB2312"/>
          <w:b/>
          <w:bCs/>
          <w:color w:val="auto"/>
        </w:rPr>
      </w:pPr>
      <w:r>
        <w:rPr>
          <w:rFonts w:hint="eastAsia" w:ascii="仿宋_GB2312" w:eastAsia="仿宋_GB2312"/>
          <w:color w:val="auto"/>
        </w:rPr>
        <w:t>①</w:t>
      </w:r>
      <w:r>
        <w:rPr>
          <w:rFonts w:hint="eastAsia" w:ascii="仿宋_GB2312" w:eastAsia="仿宋_GB2312"/>
          <w:b/>
          <w:bCs/>
          <w:color w:val="auto"/>
        </w:rPr>
        <w:t>中小企业声明函格式（服务由小微企业承接的必须提供）：</w:t>
      </w:r>
    </w:p>
    <w:p w14:paraId="3BC5AC16">
      <w:pPr>
        <w:pStyle w:val="388"/>
        <w:jc w:val="center"/>
        <w:rPr>
          <w:rFonts w:hint="eastAsia" w:ascii="仿宋_GB2312" w:eastAsia="仿宋_GB2312"/>
          <w:b/>
          <w:bCs/>
          <w:color w:val="auto"/>
        </w:rPr>
      </w:pPr>
      <w:r>
        <w:rPr>
          <w:rFonts w:hint="eastAsia" w:ascii="仿宋_GB2312" w:eastAsia="仿宋_GB2312"/>
          <w:b/>
          <w:bCs/>
          <w:color w:val="auto"/>
          <w:sz w:val="33"/>
          <w:szCs w:val="33"/>
        </w:rPr>
        <w:t>中小企业声明函（服务）</w:t>
      </w:r>
    </w:p>
    <w:p w14:paraId="436FAF07">
      <w:pPr>
        <w:pStyle w:val="388"/>
        <w:spacing w:line="405" w:lineRule="atLeast"/>
        <w:rPr>
          <w:rFonts w:hint="eastAsia" w:ascii="仿宋_GB2312" w:eastAsia="仿宋_GB2312"/>
          <w:b w:val="0"/>
          <w:bCs w:val="0"/>
          <w:color w:val="auto"/>
        </w:rPr>
      </w:pPr>
      <w:r>
        <w:rPr>
          <w:rFonts w:hint="eastAsia" w:ascii="仿宋_GB2312" w:eastAsia="仿宋_GB2312"/>
          <w:b w:val="0"/>
          <w:bCs w:val="0"/>
          <w:color w:val="auto"/>
        </w:rPr>
        <w:t>  本公司郑重声明，根据《政府采购促进中小企业发展管理办法》（财库﹝2020﹞46 号）的规定，本公司参加</w:t>
      </w:r>
      <w:r>
        <w:rPr>
          <w:rFonts w:hint="eastAsia" w:ascii="仿宋_GB2312" w:eastAsia="仿宋_GB2312"/>
          <w:b w:val="0"/>
          <w:bCs w:val="0"/>
          <w:color w:val="auto"/>
          <w:u w:val="single"/>
        </w:rPr>
        <w:t>柳州市鱼峰区人民检察院</w:t>
      </w:r>
      <w:r>
        <w:rPr>
          <w:rFonts w:hint="eastAsia" w:ascii="仿宋_GB2312" w:eastAsia="仿宋_GB2312"/>
          <w:b w:val="0"/>
          <w:bCs w:val="0"/>
          <w:color w:val="auto"/>
        </w:rPr>
        <w:t>的</w:t>
      </w:r>
      <w:r>
        <w:rPr>
          <w:rFonts w:hint="eastAsia" w:ascii="仿宋_GB2312" w:eastAsia="仿宋_GB2312"/>
          <w:b w:val="0"/>
          <w:bCs w:val="0"/>
          <w:color w:val="auto"/>
          <w:u w:val="single"/>
        </w:rPr>
        <w:t>柳州市鱼峰区人民检察院物业管理服务采购</w:t>
      </w:r>
      <w:r>
        <w:rPr>
          <w:rFonts w:hint="eastAsia" w:ascii="仿宋_GB2312" w:eastAsia="仿宋_GB2312"/>
          <w:b w:val="0"/>
          <w:bCs w:val="0"/>
          <w:color w:val="auto"/>
        </w:rPr>
        <w:t>活动，服务全部由符合政策要求的中小企业承接。相关企业的具体情况如下： </w:t>
      </w:r>
      <w:r>
        <w:rPr>
          <w:rFonts w:hint="eastAsia" w:ascii="仿宋_GB2312" w:eastAsia="仿宋_GB2312"/>
          <w:b w:val="0"/>
          <w:bCs w:val="0"/>
          <w:color w:val="auto"/>
        </w:rPr>
        <w:br w:type="textWrapping"/>
      </w:r>
      <w:r>
        <w:rPr>
          <w:rFonts w:hint="eastAsia" w:ascii="仿宋_GB2312" w:eastAsia="仿宋_GB2312"/>
          <w:b w:val="0"/>
          <w:bCs w:val="0"/>
          <w:color w:val="auto"/>
        </w:rPr>
        <w:t>  1.</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xml:space="preserve">  2. </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rPr>
        <w:t xml:space="preserve"> </w:t>
      </w:r>
      <w:r>
        <w:rPr>
          <w:rFonts w:hint="eastAsia" w:ascii="仿宋_GB2312" w:eastAsia="仿宋_GB2312"/>
          <w:b w:val="0"/>
          <w:bCs w:val="0"/>
          <w:color w:val="auto"/>
          <w:u w:val="single"/>
          <w:lang w:val="en-US" w:eastAsia="zh-CN"/>
        </w:rPr>
        <w:t xml:space="preserve">    </w:t>
      </w:r>
      <w:r>
        <w:rPr>
          <w:rStyle w:val="389"/>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p>
    <w:p w14:paraId="3B21F08B">
      <w:pPr>
        <w:pStyle w:val="388"/>
        <w:spacing w:line="405" w:lineRule="atLeast"/>
        <w:rPr>
          <w:rFonts w:hint="eastAsia" w:ascii="仿宋_GB2312" w:eastAsia="仿宋_GB2312"/>
          <w:b w:val="0"/>
          <w:bCs w:val="0"/>
          <w:color w:val="auto"/>
        </w:rPr>
      </w:pP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w:t>
      </w:r>
      <w:r>
        <w:rPr>
          <w:rFonts w:hint="eastAsia" w:ascii="仿宋_GB2312" w:eastAsia="仿宋_GB2312"/>
          <w:b w:val="0"/>
          <w:bCs w:val="0"/>
          <w:color w:val="auto"/>
        </w:rPr>
        <w:br w:type="textWrapping"/>
      </w:r>
      <w:r>
        <w:rPr>
          <w:rFonts w:hint="eastAsia" w:ascii="仿宋_GB2312" w:eastAsia="仿宋_GB2312"/>
          <w:b w:val="0"/>
          <w:bCs w:val="0"/>
          <w:color w:val="auto"/>
        </w:rPr>
        <w:t>  以上企业，不属于大企业的分支机构，不存在控股股东为大企业的情形，也不存在与大企业的负责人为同一人的情形。</w:t>
      </w:r>
      <w:r>
        <w:rPr>
          <w:rFonts w:hint="eastAsia" w:ascii="仿宋_GB2312" w:eastAsia="仿宋_GB2312"/>
          <w:b w:val="0"/>
          <w:bCs w:val="0"/>
          <w:color w:val="auto"/>
        </w:rPr>
        <w:br w:type="textWrapping"/>
      </w:r>
      <w:r>
        <w:rPr>
          <w:rFonts w:hint="eastAsia" w:ascii="仿宋_GB2312" w:eastAsia="仿宋_GB2312"/>
          <w:b w:val="0"/>
          <w:bCs w:val="0"/>
          <w:color w:val="auto"/>
        </w:rPr>
        <w:t>  本企业对上述声明内容的真实性负责。如有虚假，将依法承担相应责任。</w:t>
      </w:r>
    </w:p>
    <w:p w14:paraId="6703C640">
      <w:pPr>
        <w:pStyle w:val="388"/>
        <w:jc w:val="right"/>
        <w:rPr>
          <w:rFonts w:hint="eastAsia" w:ascii="仿宋_GB2312" w:eastAsia="仿宋_GB2312"/>
          <w:b w:val="0"/>
          <w:bCs w:val="0"/>
          <w:color w:val="auto"/>
        </w:rPr>
      </w:pPr>
      <w:r>
        <w:rPr>
          <w:rFonts w:hint="eastAsia" w:ascii="仿宋_GB2312" w:eastAsia="仿宋_GB2312"/>
          <w:b w:val="0"/>
          <w:bCs w:val="0"/>
          <w:color w:val="auto"/>
        </w:rPr>
        <w:t>   供应商名称（CA电子签章）：</w:t>
      </w:r>
      <w:r>
        <w:rPr>
          <w:rFonts w:hint="eastAsia" w:ascii="仿宋_GB2312" w:eastAsia="仿宋_GB2312"/>
          <w:b w:val="0"/>
          <w:bCs w:val="0"/>
          <w:color w:val="auto"/>
          <w:u w:val="single"/>
        </w:rPr>
        <w:t>     </w:t>
      </w:r>
    </w:p>
    <w:p w14:paraId="1F9F5B63">
      <w:pPr>
        <w:pStyle w:val="388"/>
        <w:jc w:val="right"/>
        <w:rPr>
          <w:rFonts w:hint="eastAsia" w:ascii="仿宋_GB2312" w:eastAsia="仿宋_GB2312"/>
          <w:b w:val="0"/>
          <w:bCs w:val="0"/>
          <w:color w:val="auto"/>
        </w:rPr>
      </w:pPr>
      <w:r>
        <w:rPr>
          <w:rFonts w:hint="eastAsia" w:ascii="仿宋_GB2312" w:eastAsia="仿宋_GB2312"/>
          <w:b w:val="0"/>
          <w:bCs w:val="0"/>
          <w:color w:val="auto"/>
        </w:rPr>
        <w:t>    日  期：  年  月  日   </w:t>
      </w:r>
    </w:p>
    <w:p w14:paraId="5D23BCC7">
      <w:pPr>
        <w:pStyle w:val="388"/>
        <w:spacing w:line="405" w:lineRule="atLeast"/>
        <w:rPr>
          <w:rFonts w:hint="eastAsia" w:ascii="仿宋_GB2312" w:eastAsia="仿宋_GB2312"/>
          <w:b/>
          <w:bCs/>
          <w:color w:val="auto"/>
        </w:rPr>
      </w:pPr>
      <w:r>
        <w:rPr>
          <w:rFonts w:hint="eastAsia" w:ascii="仿宋_GB2312" w:eastAsia="仿宋_GB2312"/>
          <w:b/>
          <w:bCs/>
          <w:color w:val="auto"/>
        </w:rPr>
        <w:t>  </w:t>
      </w:r>
      <w:r>
        <w:rPr>
          <w:rFonts w:hint="eastAsia" w:ascii="仿宋_GB2312" w:eastAsia="仿宋_GB2312"/>
          <w:b/>
          <w:bCs/>
          <w:color w:val="auto"/>
          <w:sz w:val="27"/>
          <w:szCs w:val="27"/>
        </w:rPr>
        <w:t>注：1.此项材料必须以PDF格式上传；</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2.供应商出具的《中小企业声明函》中填写的“所属行业”应与采购文件明确的“所属行业”内容一致。</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采购标的对应的中小企业划分标准所属行业：</w:t>
      </w:r>
      <w:r>
        <w:rPr>
          <w:rFonts w:hint="eastAsia" w:ascii="仿宋_GB2312" w:eastAsia="仿宋_GB2312"/>
          <w:b/>
          <w:bCs/>
          <w:color w:val="auto"/>
          <w:sz w:val="27"/>
          <w:szCs w:val="27"/>
          <w:u w:val="single"/>
        </w:rPr>
        <w:t>物业管理</w:t>
      </w:r>
      <w:r>
        <w:rPr>
          <w:rFonts w:hint="eastAsia" w:ascii="仿宋_GB2312" w:eastAsia="仿宋_GB2312"/>
          <w:b/>
          <w:bCs/>
          <w:color w:val="auto"/>
          <w:sz w:val="27"/>
          <w:szCs w:val="27"/>
        </w:rPr>
        <w:t> 。</w:t>
      </w:r>
      <w:r>
        <w:rPr>
          <w:rFonts w:hint="eastAsia" w:ascii="仿宋_GB2312" w:eastAsia="仿宋_GB2312"/>
          <w:b/>
          <w:bCs/>
          <w:color w:val="auto"/>
        </w:rPr>
        <w:br w:type="textWrapping"/>
      </w:r>
      <w:r>
        <w:rPr>
          <w:rFonts w:hint="eastAsia" w:ascii="仿宋_GB2312" w:eastAsia="仿宋_GB2312"/>
          <w:b/>
          <w:bCs/>
          <w:color w:val="auto"/>
        </w:rPr>
        <w:t>  3.从业人员、营业收入、资产总额填报上一年度数据，无上一年度数据的新成立企业可不填报。</w:t>
      </w:r>
      <w:r>
        <w:rPr>
          <w:rFonts w:hint="eastAsia" w:ascii="仿宋_GB2312" w:eastAsia="仿宋_GB2312"/>
          <w:b/>
          <w:bCs/>
          <w:color w:val="auto"/>
        </w:rPr>
        <w:br w:type="textWrapping"/>
      </w:r>
      <w:r>
        <w:rPr>
          <w:rFonts w:hint="eastAsia" w:ascii="仿宋_GB2312" w:eastAsia="仿宋_GB2312"/>
          <w:b/>
          <w:bCs/>
          <w:color w:val="auto"/>
        </w:rPr>
        <w:t>  4.为方便供应商识别企业规模类型，供应商可使用工业和信息化部组织开发的中小企业规模类型自测小程序生成企业规模类型测试结果。</w:t>
      </w:r>
      <w:r>
        <w:rPr>
          <w:rFonts w:hint="eastAsia" w:ascii="仿宋_GB2312" w:eastAsia="仿宋_GB2312"/>
          <w:b/>
          <w:bCs/>
          <w:color w:val="auto"/>
        </w:rPr>
        <w:br w:type="textWrapping"/>
      </w:r>
      <w:r>
        <w:rPr>
          <w:rFonts w:hint="eastAsia" w:ascii="仿宋_GB2312" w:eastAsia="仿宋_GB2312"/>
          <w:b/>
          <w:bCs/>
          <w:color w:val="auto"/>
        </w:rPr>
        <w:t>  自测小程序链接：https://baosong.miit.gov.cn/ScaleTest</w:t>
      </w:r>
      <w:r>
        <w:rPr>
          <w:rFonts w:hint="eastAsia" w:ascii="仿宋_GB2312" w:eastAsia="仿宋_GB2312"/>
          <w:b/>
          <w:bCs/>
          <w:color w:val="auto"/>
        </w:rPr>
        <w:br w:type="textWrapping"/>
      </w:r>
      <w:r>
        <w:rPr>
          <w:rFonts w:hint="eastAsia" w:ascii="仿宋_GB2312" w:eastAsia="仿宋_GB2312"/>
          <w:b/>
          <w:bCs/>
          <w:color w:val="auto"/>
        </w:rPr>
        <w:t>  5.供应商须按上述格式要求如实填写中小企业声明函，并对该声明函的真实性负责，否则不得享受相关中小企业扶持政策；</w:t>
      </w:r>
      <w:r>
        <w:rPr>
          <w:rFonts w:hint="eastAsia" w:ascii="仿宋_GB2312" w:eastAsia="仿宋_GB2312"/>
          <w:b/>
          <w:bCs/>
          <w:color w:val="auto"/>
        </w:rPr>
        <w:br w:type="textWrapping"/>
      </w:r>
      <w:r>
        <w:rPr>
          <w:rFonts w:hint="eastAsia" w:ascii="仿宋_GB2312" w:eastAsia="仿宋_GB2312"/>
          <w:b/>
          <w:bCs/>
          <w:color w:val="auto"/>
        </w:rPr>
        <w:t>  6.成交供应商依法享受中小企业扶持政策的，采购代理机构将在成交结果公告中公告其《中小企业声明函》；</w:t>
      </w:r>
      <w:r>
        <w:rPr>
          <w:rFonts w:hint="eastAsia" w:ascii="仿宋_GB2312" w:eastAsia="仿宋_GB2312"/>
          <w:b/>
          <w:bCs/>
          <w:color w:val="auto"/>
        </w:rPr>
        <w:br w:type="textWrapping"/>
      </w:r>
      <w:r>
        <w:rPr>
          <w:rFonts w:hint="eastAsia" w:ascii="仿宋_GB2312" w:eastAsia="仿宋_GB2312"/>
          <w:b/>
          <w:bCs/>
          <w:color w:val="auto"/>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b/>
          <w:bCs/>
          <w:color w:val="auto"/>
        </w:rPr>
        <w:t>：</w:t>
      </w:r>
    </w:p>
    <w:p w14:paraId="6D005996">
      <w:pPr>
        <w:pStyle w:val="388"/>
        <w:jc w:val="center"/>
        <w:rPr>
          <w:rFonts w:hint="eastAsia" w:ascii="仿宋_GB2312" w:eastAsia="仿宋_GB2312"/>
          <w:b/>
          <w:bCs/>
          <w:color w:val="auto"/>
        </w:rPr>
      </w:pPr>
      <w:r>
        <w:rPr>
          <w:rFonts w:hint="eastAsia" w:ascii="仿宋_GB2312" w:eastAsia="仿宋_GB2312"/>
          <w:b/>
          <w:bCs/>
          <w:color w:val="auto"/>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5F80F3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7C081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E0D6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FCD76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58A0F5">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9A87EF">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E385C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微型</w:t>
            </w:r>
          </w:p>
        </w:tc>
      </w:tr>
      <w:tr w14:paraId="08457F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B048C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6F98C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536AA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D7A57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8735C4">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14E7B6">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140FAB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8A6A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5D5B5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CE5C6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C23C16">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CE8E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1C4C7C">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37CD8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A825ED0">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9E524">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5FBA2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6C42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7400FB">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65BC69">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060E75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DC2E08">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18E586">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7949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260C6D">
            <w:pPr>
              <w:spacing w:before="0" w:beforeAutospacing="0" w:after="0" w:afterAutospacing="0"/>
              <w:jc w:val="center"/>
              <w:rPr>
                <w:rFonts w:hint="eastAsia" w:ascii="仿宋_GB2312" w:eastAsia="仿宋_GB2312"/>
                <w:color w:val="auto"/>
              </w:rPr>
            </w:pPr>
            <w:r>
              <w:rPr>
                <w:rFonts w:hint="eastAsia" w:ascii="仿宋_GB2312" w:eastAsia="仿宋_GB2312"/>
                <w:color w:val="auto"/>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9F4DBD">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9D26FD">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1E48F2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241AA05">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EEE8E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1D30D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00468C">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0005B6">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C1A91E">
            <w:pPr>
              <w:spacing w:before="0" w:beforeAutospacing="0" w:after="0" w:afterAutospacing="0"/>
              <w:jc w:val="center"/>
              <w:rPr>
                <w:rFonts w:hint="eastAsia" w:ascii="仿宋_GB2312" w:eastAsia="仿宋_GB2312"/>
                <w:color w:val="auto"/>
              </w:rPr>
            </w:pPr>
            <w:r>
              <w:rPr>
                <w:rFonts w:hint="eastAsia" w:ascii="仿宋_GB2312" w:eastAsia="仿宋_GB2312"/>
                <w:color w:val="auto"/>
              </w:rPr>
              <w:t>Z&lt;300</w:t>
            </w:r>
          </w:p>
        </w:tc>
      </w:tr>
      <w:tr w14:paraId="09C8C8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680D68">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EC2C8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13680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F38743">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0CAC75">
            <w:pPr>
              <w:spacing w:before="0" w:beforeAutospacing="0" w:after="0" w:afterAutospacing="0"/>
              <w:jc w:val="center"/>
              <w:rPr>
                <w:rFonts w:hint="eastAsia" w:ascii="仿宋_GB2312" w:eastAsia="仿宋_GB2312"/>
                <w:color w:val="auto"/>
              </w:rPr>
            </w:pPr>
            <w:r>
              <w:rPr>
                <w:rFonts w:hint="eastAsia" w:ascii="仿宋_GB2312" w:eastAsia="仿宋_GB2312"/>
                <w:color w:val="auto"/>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C9446F">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X&lt;5</w:t>
            </w:r>
          </w:p>
        </w:tc>
      </w:tr>
      <w:tr w14:paraId="1F22AD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5FF98D">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013BAA">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4F4C5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6D19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67F1A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FB5D24">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Y&lt;1000</w:t>
            </w:r>
          </w:p>
        </w:tc>
      </w:tr>
      <w:tr w14:paraId="2D3096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8D66E0">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1B252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7275A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61146">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75BE2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BDE4C">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0BC95F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CD8AA21">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FE1B5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0E243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423B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10B4E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99A8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69006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E0DF1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A697E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1CC9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A7BD51">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4B95F">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B281B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5EB1B7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4E3940C">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5183E6">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9A33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7466AD">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C6FD51">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4BDC42">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w:t>
            </w:r>
          </w:p>
        </w:tc>
      </w:tr>
      <w:tr w14:paraId="55322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81E73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1C715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4E48E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F39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B5B42">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5B61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665AA9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1E6EDF4">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C8DF0">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388B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59AA1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DD8B2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E7020D">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33178C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33BCB8">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2140B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2D1DE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36BAA2">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E1D13B">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0EC5A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3067BA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5A17E5C">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72814">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F7843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C7A55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B1DD9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5820D5">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2E416E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FBAC5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85911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8F09B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72789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AD0A3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D790D6">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D1C04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2E17871">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784BB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CC8A5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F4003">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4F7CB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AC633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116AAA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92579C">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4F95E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B5D6B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B8EDB5">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9B04D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BD80E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F57A6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DAB6716">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CDCC3">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4066F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CD5A3D">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7D9D2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7D930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0626AD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98B37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1E78E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72181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ACE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8031C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AD78AF">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E8816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D3114A">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B1536C">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59CD4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090FD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03FC5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57C75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5A3FC1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48176A">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1C2B0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E35FB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2765E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BCFE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B57B9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5B87E0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21C45FD">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0568D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904A8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8149A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E3EC10">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E4F04E">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54A853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9047A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AE8630">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D9A71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3DC885">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0C49E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C4F42">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1E7EF9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AB8A7F">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CF085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A6509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52A98">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A404E6">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7668A8">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Y&lt;2000</w:t>
            </w:r>
          </w:p>
        </w:tc>
      </w:tr>
      <w:tr w14:paraId="431BD9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D7767F">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88AF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3987F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8D6D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D506B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E15D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59F1CF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D3DF30D">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3B032B">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08238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517782">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C7E75D">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D8A42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Y&lt;500</w:t>
            </w:r>
          </w:p>
        </w:tc>
      </w:tr>
      <w:tr w14:paraId="73F40D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3ECA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3FFD1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12C99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93B155">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F8104B">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E27FF9">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6B920E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D47EFE2">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C9DC81">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71B6E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BF50C">
            <w:pPr>
              <w:spacing w:before="0" w:beforeAutospacing="0" w:after="0" w:afterAutospacing="0"/>
              <w:jc w:val="center"/>
              <w:rPr>
                <w:rFonts w:hint="eastAsia" w:ascii="仿宋_GB2312" w:eastAsia="仿宋_GB2312"/>
                <w:color w:val="auto"/>
              </w:rPr>
            </w:pPr>
            <w:r>
              <w:rPr>
                <w:rFonts w:hint="eastAsia" w:ascii="仿宋_GB2312" w:eastAsia="仿宋_GB2312"/>
                <w:color w:val="auto"/>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D55E6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73350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5CE3B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9D0297">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98E4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695B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021C3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52C1A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07497">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bl>
    <w:p w14:paraId="1E58E0DE">
      <w:pPr>
        <w:pStyle w:val="388"/>
        <w:spacing w:line="405" w:lineRule="atLeast"/>
        <w:rPr>
          <w:rFonts w:hint="eastAsia" w:ascii="仿宋_GB2312" w:eastAsia="仿宋_GB2312"/>
          <w:b/>
          <w:bCs/>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14:paraId="5978AF1B">
      <w:pPr>
        <w:pStyle w:val="388"/>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②残疾人福利性单位声明函（服务由残疾人福利性单位承接的必须提供）：</w:t>
      </w:r>
    </w:p>
    <w:p w14:paraId="54D533E6">
      <w:pPr>
        <w:pStyle w:val="388"/>
        <w:jc w:val="center"/>
        <w:rPr>
          <w:rFonts w:hint="eastAsia" w:ascii="仿宋_GB2312" w:eastAsia="仿宋_GB2312"/>
          <w:b/>
          <w:bCs/>
          <w:color w:val="auto"/>
        </w:rPr>
      </w:pPr>
      <w:r>
        <w:rPr>
          <w:rFonts w:hint="eastAsia" w:ascii="仿宋_GB2312" w:eastAsia="仿宋_GB2312"/>
          <w:b/>
          <w:bCs/>
          <w:color w:val="auto"/>
          <w:sz w:val="33"/>
          <w:szCs w:val="33"/>
        </w:rPr>
        <w:t>残疾人福利性单位声明函</w:t>
      </w:r>
    </w:p>
    <w:p w14:paraId="29E4F959">
      <w:pPr>
        <w:pStyle w:val="388"/>
        <w:spacing w:line="405" w:lineRule="atLeast"/>
        <w:rPr>
          <w:rFonts w:hint="eastAsia" w:ascii="仿宋_GB2312" w:eastAsia="仿宋_GB2312"/>
          <w:b/>
          <w:bCs/>
          <w:color w:val="auto"/>
        </w:rPr>
      </w:pPr>
      <w:r>
        <w:rPr>
          <w:rFonts w:hint="eastAsia" w:ascii="仿宋_GB2312" w:eastAsia="仿宋_GB2312"/>
          <w:b/>
          <w:bCs/>
          <w:color w:val="auto"/>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auto"/>
          <w:u w:val="single"/>
        </w:rPr>
        <w:t xml:space="preserve">     </w:t>
      </w:r>
      <w:r>
        <w:rPr>
          <w:rFonts w:hint="eastAsia" w:ascii="仿宋_GB2312" w:eastAsia="仿宋_GB2312"/>
          <w:b/>
          <w:bCs/>
          <w:color w:val="auto"/>
        </w:rPr>
        <w:t>单位的</w:t>
      </w:r>
      <w:r>
        <w:rPr>
          <w:rFonts w:hint="eastAsia" w:ascii="仿宋_GB2312" w:eastAsia="仿宋_GB2312"/>
          <w:b/>
          <w:bCs/>
          <w:color w:val="auto"/>
          <w:u w:val="single"/>
        </w:rPr>
        <w:t xml:space="preserve">     </w:t>
      </w:r>
      <w:r>
        <w:rPr>
          <w:rFonts w:hint="eastAsia" w:ascii="仿宋_GB2312" w:eastAsia="仿宋_GB2312"/>
          <w:b/>
          <w:bCs/>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本单位对上述声明的真实性负责。如有虚假，将依法承担相应责任。</w:t>
      </w:r>
    </w:p>
    <w:p w14:paraId="75009003">
      <w:pPr>
        <w:pStyle w:val="388"/>
        <w:spacing w:line="405" w:lineRule="atLeast"/>
        <w:rPr>
          <w:rFonts w:hint="eastAsia" w:ascii="仿宋_GB2312" w:eastAsia="仿宋_GB2312"/>
          <w:b/>
          <w:bCs/>
          <w:color w:val="auto"/>
        </w:rPr>
      </w:pPr>
      <w:r>
        <w:rPr>
          <w:rFonts w:hint="eastAsia" w:ascii="仿宋_GB2312" w:eastAsia="仿宋_GB2312"/>
          <w:b/>
          <w:bCs/>
          <w:color w:val="auto"/>
        </w:rPr>
        <w:t>                                    </w:t>
      </w:r>
    </w:p>
    <w:p w14:paraId="6ED93A43">
      <w:pPr>
        <w:pStyle w:val="388"/>
        <w:jc w:val="right"/>
        <w:rPr>
          <w:rFonts w:hint="eastAsia" w:ascii="仿宋_GB2312" w:eastAsia="仿宋_GB2312"/>
          <w:b/>
          <w:bCs/>
          <w:color w:val="auto"/>
        </w:rPr>
      </w:pPr>
      <w:r>
        <w:rPr>
          <w:rFonts w:hint="eastAsia" w:ascii="仿宋_GB2312" w:eastAsia="仿宋_GB2312"/>
          <w:b/>
          <w:bCs/>
          <w:color w:val="auto"/>
        </w:rPr>
        <w:t>   单位名称（CA电子签章）：   </w:t>
      </w:r>
    </w:p>
    <w:p w14:paraId="0DCFB721">
      <w:pPr>
        <w:pStyle w:val="388"/>
        <w:jc w:val="right"/>
        <w:rPr>
          <w:rFonts w:hint="eastAsia" w:ascii="仿宋_GB2312" w:eastAsia="仿宋_GB2312"/>
          <w:b/>
          <w:bCs/>
          <w:color w:val="auto"/>
        </w:rPr>
      </w:pPr>
      <w:r>
        <w:rPr>
          <w:rFonts w:hint="eastAsia" w:ascii="仿宋_GB2312" w:eastAsia="仿宋_GB2312"/>
          <w:b/>
          <w:bCs/>
          <w:color w:val="auto"/>
        </w:rPr>
        <w:t>                                   日  期：     </w:t>
      </w:r>
    </w:p>
    <w:p w14:paraId="32ED940F">
      <w:pPr>
        <w:pStyle w:val="388"/>
        <w:spacing w:line="405" w:lineRule="atLeast"/>
        <w:rPr>
          <w:rFonts w:hint="eastAsia" w:ascii="仿宋_GB2312" w:eastAsia="仿宋_GB2312"/>
          <w:b/>
          <w:bCs/>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2.成交供应商声明为残疾人福利性单位的，采购代理机构将随成交结果同时公告其《残疾人福利性单位声明函》，接受社会监督；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b/>
          <w:bCs/>
          <w:color w:val="auto"/>
        </w:rPr>
        <w:br w:type="textWrapping"/>
      </w:r>
      <w:r>
        <w:rPr>
          <w:rFonts w:hint="eastAsia" w:ascii="仿宋_GB2312" w:eastAsia="仿宋_GB2312"/>
          <w:b/>
          <w:bCs/>
          <w:color w:val="auto"/>
        </w:rPr>
        <w:t>  （1）安置的残疾人占本单位在职职工人数的比例不低于25%（含25%），并且安置的残疾人人数不少于10人（含10人）；</w:t>
      </w:r>
      <w:r>
        <w:rPr>
          <w:rFonts w:hint="eastAsia" w:ascii="仿宋_GB2312" w:eastAsia="仿宋_GB2312"/>
          <w:b/>
          <w:bCs/>
          <w:color w:val="auto"/>
        </w:rPr>
        <w:br w:type="textWrapping"/>
      </w:r>
      <w:r>
        <w:rPr>
          <w:rFonts w:hint="eastAsia" w:ascii="仿宋_GB2312" w:eastAsia="仿宋_GB2312"/>
          <w:b/>
          <w:bCs/>
          <w:color w:val="auto"/>
        </w:rPr>
        <w:t>  （2）依法与安置的每位残疾人签订了一年以上（含一年）的劳动合同或服务协议；</w:t>
      </w:r>
      <w:r>
        <w:rPr>
          <w:rFonts w:hint="eastAsia" w:ascii="仿宋_GB2312" w:eastAsia="仿宋_GB2312"/>
          <w:b/>
          <w:bCs/>
          <w:color w:val="auto"/>
        </w:rPr>
        <w:br w:type="textWrapping"/>
      </w:r>
      <w:r>
        <w:rPr>
          <w:rFonts w:hint="eastAsia" w:ascii="仿宋_GB2312" w:eastAsia="仿宋_GB2312"/>
          <w:b/>
          <w:bCs/>
          <w:color w:val="auto"/>
        </w:rPr>
        <w:t>  （3）为安置的每位残疾人按月足额缴纳了基本养老保险、基本医疗保险、失业保险、工伤保险和生育保险等社会保险费；</w:t>
      </w:r>
      <w:r>
        <w:rPr>
          <w:rFonts w:hint="eastAsia" w:ascii="仿宋_GB2312" w:eastAsia="仿宋_GB2312"/>
          <w:b/>
          <w:bCs/>
          <w:color w:val="auto"/>
        </w:rPr>
        <w:br w:type="textWrapping"/>
      </w:r>
      <w:r>
        <w:rPr>
          <w:rFonts w:hint="eastAsia" w:ascii="仿宋_GB2312" w:eastAsia="仿宋_GB2312"/>
          <w:b/>
          <w:bCs/>
          <w:color w:val="auto"/>
        </w:rPr>
        <w:t>  （4）通过银行等金融机构向安置的每位残疾人，按月支付了不低于单位所在区县适用的经省级人民政府批准的月最低工资标准的工资；</w:t>
      </w:r>
      <w:r>
        <w:rPr>
          <w:rFonts w:hint="eastAsia" w:ascii="仿宋_GB2312" w:eastAsia="仿宋_GB2312"/>
          <w:b/>
          <w:bCs/>
          <w:color w:val="auto"/>
        </w:rPr>
        <w:br w:type="textWrapping"/>
      </w:r>
      <w:r>
        <w:rPr>
          <w:rFonts w:hint="eastAsia" w:ascii="仿宋_GB2312" w:eastAsia="仿宋_GB2312"/>
          <w:b/>
          <w:bCs/>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8D4383">
      <w:pPr>
        <w:pStyle w:val="388"/>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  ③监狱企业由省级以上监狱管理局、戒毒管理局（含新疆生产建设兵团）出具的属于监狱企业的证明文件（服务由监狱企业承接的必须提供）</w:t>
      </w:r>
    </w:p>
    <w:p w14:paraId="6A15C29B">
      <w:pPr>
        <w:pStyle w:val="388"/>
        <w:spacing w:line="405" w:lineRule="atLeast"/>
        <w:rPr>
          <w:rFonts w:hint="eastAsia" w:ascii="仿宋_GB2312" w:eastAsia="仿宋_GB2312"/>
          <w:b/>
          <w:bCs/>
          <w:color w:val="auto"/>
        </w:rPr>
      </w:pPr>
      <w:r>
        <w:rPr>
          <w:rFonts w:hint="eastAsia" w:ascii="仿宋_GB2312" w:eastAsia="仿宋_GB2312"/>
          <w:b/>
          <w:bCs/>
          <w:color w:val="auto"/>
        </w:rPr>
        <w:t> </w:t>
      </w:r>
    </w:p>
    <w:p w14:paraId="6142B133">
      <w:pPr>
        <w:pStyle w:val="388"/>
        <w:spacing w:line="405" w:lineRule="atLeast"/>
        <w:rPr>
          <w:rFonts w:hint="eastAsia" w:ascii="仿宋_GB2312" w:eastAsia="仿宋_GB2312"/>
          <w:b/>
          <w:bCs/>
          <w:color w:val="auto"/>
        </w:rPr>
      </w:pPr>
      <w:r>
        <w:rPr>
          <w:rFonts w:hint="eastAsia" w:ascii="仿宋_GB2312" w:eastAsia="仿宋_GB2312"/>
          <w:b/>
          <w:bCs/>
          <w:color w:val="auto"/>
        </w:rPr>
        <w:t> </w:t>
      </w:r>
    </w:p>
    <w:p w14:paraId="22355EC4">
      <w:pPr>
        <w:pStyle w:val="388"/>
        <w:spacing w:line="405" w:lineRule="atLeast"/>
        <w:rPr>
          <w:rFonts w:hint="eastAsia" w:ascii="仿宋_GB2312" w:eastAsia="仿宋_GB2312"/>
          <w:b/>
          <w:bCs/>
          <w:color w:val="auto"/>
        </w:rPr>
      </w:pPr>
      <w:r>
        <w:rPr>
          <w:rFonts w:hint="eastAsia" w:ascii="仿宋_GB2312" w:eastAsia="仿宋_GB2312"/>
          <w:b/>
          <w:bCs/>
          <w:color w:val="auto"/>
        </w:rPr>
        <w:t> </w:t>
      </w:r>
    </w:p>
    <w:p w14:paraId="1504994D">
      <w:pPr>
        <w:pStyle w:val="388"/>
        <w:spacing w:line="405" w:lineRule="atLeast"/>
        <w:rPr>
          <w:rFonts w:hint="eastAsia" w:ascii="仿宋_GB2312" w:eastAsia="仿宋_GB2312"/>
          <w:b/>
          <w:bCs/>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注：请以PDF格式提供并加盖供应商CA电子签章。</w:t>
      </w:r>
    </w:p>
    <w:p w14:paraId="4D21B7B4">
      <w:pPr>
        <w:pStyle w:val="388"/>
        <w:spacing w:line="405" w:lineRule="atLeast"/>
        <w:rPr>
          <w:rFonts w:hint="eastAsia" w:ascii="仿宋_GB2312" w:eastAsia="仿宋_GB2312"/>
          <w:b/>
          <w:bCs/>
          <w:color w:val="auto"/>
        </w:rPr>
      </w:pPr>
      <w:r>
        <w:rPr>
          <w:rFonts w:hint="eastAsia" w:ascii="仿宋_GB2312" w:eastAsia="仿宋_GB2312"/>
          <w:b/>
          <w:bCs/>
          <w:color w:val="auto"/>
        </w:rPr>
        <w:t> </w:t>
      </w:r>
    </w:p>
    <w:p w14:paraId="1020F53C">
      <w:pPr>
        <w:ind w:firstLine="643" w:firstLineChars="200"/>
        <w:jc w:val="left"/>
        <w:rPr>
          <w:rFonts w:ascii="仿宋_GB2312" w:eastAsia="仿宋_GB2312"/>
          <w:b/>
          <w:bCs/>
          <w:color w:val="auto"/>
          <w:sz w:val="32"/>
          <w:szCs w:val="32"/>
        </w:rPr>
      </w:pPr>
      <w:r>
        <w:rPr>
          <w:rFonts w:ascii="仿宋_GB2312" w:eastAsia="仿宋_GB2312"/>
          <w:b/>
          <w:bCs/>
          <w:color w:val="auto"/>
          <w:sz w:val="32"/>
          <w:szCs w:val="32"/>
        </w:rPr>
        <w:br w:type="page"/>
      </w:r>
    </w:p>
    <w:p w14:paraId="12A4A785">
      <w:pPr>
        <w:jc w:val="center"/>
        <w:rPr>
          <w:rFonts w:hint="eastAsia" w:ascii="仿宋_GB2312" w:hAnsi="宋体" w:eastAsia="仿宋_GB2312"/>
          <w:b/>
          <w:bCs/>
          <w:color w:val="auto"/>
          <w:sz w:val="72"/>
          <w:szCs w:val="72"/>
        </w:rPr>
      </w:pPr>
    </w:p>
    <w:p w14:paraId="51BB527C">
      <w:pPr>
        <w:jc w:val="center"/>
        <w:rPr>
          <w:rFonts w:hint="eastAsia" w:ascii="仿宋_GB2312" w:hAnsi="宋体" w:eastAsia="仿宋_GB2312"/>
          <w:b/>
          <w:bCs/>
          <w:color w:val="auto"/>
          <w:sz w:val="72"/>
          <w:szCs w:val="72"/>
        </w:rPr>
      </w:pPr>
    </w:p>
    <w:p w14:paraId="1A584F97">
      <w:pPr>
        <w:jc w:val="center"/>
        <w:rPr>
          <w:rFonts w:hint="eastAsia" w:ascii="仿宋_GB2312" w:hAnsi="宋体" w:eastAsia="仿宋_GB2312"/>
          <w:b/>
          <w:bCs/>
          <w:color w:val="auto"/>
          <w:sz w:val="72"/>
          <w:szCs w:val="72"/>
        </w:rPr>
      </w:pPr>
    </w:p>
    <w:p w14:paraId="48F226F3">
      <w:pPr>
        <w:jc w:val="center"/>
        <w:rPr>
          <w:rFonts w:hint="eastAsia" w:ascii="仿宋_GB2312" w:hAnsi="宋体" w:eastAsia="仿宋_GB2312"/>
          <w:b/>
          <w:bCs/>
          <w:color w:val="auto"/>
          <w:sz w:val="72"/>
          <w:szCs w:val="72"/>
        </w:rPr>
      </w:pPr>
    </w:p>
    <w:p w14:paraId="0CCD22FB">
      <w:pPr>
        <w:jc w:val="center"/>
        <w:rPr>
          <w:rFonts w:hint="eastAsia" w:ascii="仿宋_GB2312" w:hAnsi="宋体" w:eastAsia="仿宋_GB2312"/>
          <w:b/>
          <w:bCs/>
          <w:color w:val="auto"/>
          <w:sz w:val="72"/>
          <w:szCs w:val="72"/>
        </w:rPr>
      </w:pPr>
    </w:p>
    <w:p w14:paraId="34C39D79">
      <w:pPr>
        <w:snapToGrid w:val="0"/>
        <w:spacing w:before="156" w:beforeLines="50" w:after="50" w:line="500" w:lineRule="exact"/>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14:paraId="71F225C2">
      <w:pPr>
        <w:jc w:val="left"/>
        <w:rPr>
          <w:rFonts w:hint="eastAsia" w:ascii="仿宋_GB2312" w:hAnsi="宋体" w:eastAsia="仿宋_GB2312"/>
          <w:b/>
          <w:bCs/>
          <w:color w:val="auto"/>
          <w:sz w:val="44"/>
          <w:szCs w:val="44"/>
        </w:rPr>
      </w:pPr>
    </w:p>
    <w:p w14:paraId="5A6071CD">
      <w:pPr>
        <w:widowControl/>
        <w:jc w:val="left"/>
        <w:rPr>
          <w:rFonts w:hint="eastAsia" w:ascii="仿宋_GB2312" w:hAnsi="宋体" w:eastAsia="仿宋_GB2312"/>
          <w:b/>
          <w:bCs/>
          <w:color w:val="auto"/>
          <w:sz w:val="44"/>
          <w:szCs w:val="44"/>
        </w:rPr>
      </w:pPr>
      <w:r>
        <w:rPr>
          <w:rFonts w:ascii="仿宋_GB2312" w:hAnsi="宋体" w:eastAsia="仿宋_GB2312"/>
          <w:b/>
          <w:bCs/>
          <w:color w:val="auto"/>
          <w:sz w:val="44"/>
          <w:szCs w:val="44"/>
        </w:rPr>
        <w:br w:type="page"/>
      </w:r>
    </w:p>
    <w:p w14:paraId="576846EA">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14:paraId="56755972">
      <w:pPr>
        <w:snapToGrid w:val="0"/>
        <w:spacing w:before="50" w:after="50" w:line="400" w:lineRule="exact"/>
        <w:rPr>
          <w:rFonts w:ascii="仿宋_GB2312" w:eastAsia="仿宋_GB2312"/>
          <w:b/>
          <w:bCs/>
          <w:color w:val="auto"/>
          <w:szCs w:val="21"/>
        </w:rPr>
      </w:pPr>
    </w:p>
    <w:p w14:paraId="6EF54D77">
      <w:pPr>
        <w:tabs>
          <w:tab w:val="left" w:pos="3870"/>
          <w:tab w:val="left" w:pos="4085"/>
        </w:tabs>
        <w:snapToGrid w:val="0"/>
        <w:jc w:val="center"/>
        <w:rPr>
          <w:rFonts w:ascii="仿宋_GB2312" w:eastAsia="仿宋_GB2312"/>
          <w:color w:val="auto"/>
          <w:sz w:val="36"/>
          <w:szCs w:val="36"/>
        </w:rPr>
      </w:pPr>
    </w:p>
    <w:p w14:paraId="53A9D361">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14:paraId="351F0189">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hAnsi="宋体" w:eastAsia="仿宋_GB2312"/>
          <w:color w:val="auto"/>
          <w:sz w:val="24"/>
        </w:rPr>
        <w:t>报价表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2BCC2EA3">
      <w:pPr>
        <w:spacing w:line="360" w:lineRule="auto"/>
        <w:ind w:firstLine="1080" w:firstLineChars="450"/>
        <w:rPr>
          <w:rFonts w:ascii="仿宋_GB2312" w:eastAsia="仿宋_GB2312" w:cs="Courier New"/>
          <w:color w:val="auto"/>
          <w:sz w:val="24"/>
        </w:rPr>
      </w:pPr>
    </w:p>
    <w:p w14:paraId="2A619DDC">
      <w:pPr>
        <w:spacing w:line="360" w:lineRule="auto"/>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hAnsi="宋体" w:eastAsia="仿宋_GB2312"/>
          <w:color w:val="auto"/>
          <w:sz w:val="24"/>
        </w:rPr>
        <w:t>报价明细表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41BE63E2">
      <w:pPr>
        <w:spacing w:line="360" w:lineRule="auto"/>
        <w:ind w:firstLine="480" w:firstLineChars="200"/>
        <w:jc w:val="left"/>
        <w:rPr>
          <w:rFonts w:ascii="仿宋_GB2312" w:eastAsia="仿宋_GB2312" w:cs="Courier New"/>
          <w:color w:val="auto"/>
          <w:sz w:val="24"/>
        </w:rPr>
      </w:pPr>
    </w:p>
    <w:p w14:paraId="788018BC">
      <w:pPr>
        <w:spacing w:line="360" w:lineRule="auto"/>
        <w:ind w:firstLine="480" w:firstLineChars="200"/>
        <w:jc w:val="left"/>
        <w:rPr>
          <w:rFonts w:ascii="仿宋_GB2312" w:eastAsia="仿宋_GB2312" w:cs="Courier New"/>
          <w:color w:val="auto"/>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color w:val="auto"/>
          <w:sz w:val="24"/>
        </w:rPr>
      </w:pPr>
      <w:r>
        <w:rPr>
          <w:rFonts w:hint="eastAsia" w:ascii="仿宋_GB2312" w:eastAsia="仿宋_GB2312"/>
          <w:b/>
          <w:color w:val="auto"/>
          <w:sz w:val="24"/>
        </w:rPr>
        <w:t>1.价格部分</w:t>
      </w:r>
    </w:p>
    <w:p w14:paraId="09D67367">
      <w:pPr>
        <w:snapToGrid w:val="0"/>
        <w:spacing w:before="156" w:beforeLines="50" w:after="50" w:line="320" w:lineRule="exact"/>
        <w:ind w:firstLine="482" w:firstLineChars="200"/>
        <w:rPr>
          <w:rFonts w:ascii="仿宋_GB2312" w:eastAsia="仿宋_GB2312"/>
          <w:color w:val="auto"/>
          <w:sz w:val="32"/>
          <w:szCs w:val="32"/>
        </w:rPr>
      </w:pPr>
      <w:r>
        <w:rPr>
          <w:rFonts w:hint="eastAsia" w:ascii="仿宋_GB2312" w:eastAsia="仿宋_GB2312"/>
          <w:b/>
          <w:color w:val="auto"/>
          <w:sz w:val="24"/>
        </w:rPr>
        <w:t>（1）报价表格式（必须提供）：</w:t>
      </w:r>
    </w:p>
    <w:p w14:paraId="0315D9B7">
      <w:pPr>
        <w:spacing w:line="276" w:lineRule="auto"/>
        <w:jc w:val="center"/>
        <w:rPr>
          <w:rFonts w:hint="eastAsia" w:ascii="宋体" w:hAnsi="宋体"/>
          <w:b/>
          <w:color w:val="auto"/>
          <w:sz w:val="32"/>
          <w:szCs w:val="32"/>
        </w:rPr>
      </w:pPr>
      <w:r>
        <w:rPr>
          <w:rFonts w:hint="eastAsia" w:ascii="宋体" w:hAnsi="宋体"/>
          <w:b/>
          <w:color w:val="auto"/>
          <w:sz w:val="32"/>
          <w:szCs w:val="32"/>
        </w:rPr>
        <w:t>报 价 表</w:t>
      </w:r>
    </w:p>
    <w:p w14:paraId="784DE3CB">
      <w:pPr>
        <w:spacing w:line="276" w:lineRule="auto"/>
        <w:rPr>
          <w:rFonts w:ascii="仿宋_GB2312" w:eastAsia="仿宋_GB2312"/>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color w:val="auto"/>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color w:val="auto"/>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14:paraId="00B66A3A">
            <w:pPr>
              <w:spacing w:line="276" w:lineRule="auto"/>
              <w:jc w:val="left"/>
              <w:rPr>
                <w:rFonts w:hint="eastAsia"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14:paraId="6F1247DA">
      <w:pPr>
        <w:spacing w:line="276" w:lineRule="auto"/>
        <w:rPr>
          <w:rFonts w:hint="eastAsia" w:ascii="仿宋_GB2312" w:hAnsi="宋体" w:eastAsia="仿宋_GB2312"/>
          <w:color w:val="auto"/>
          <w:sz w:val="24"/>
        </w:rPr>
      </w:pPr>
    </w:p>
    <w:p w14:paraId="2B5B5DAC">
      <w:pPr>
        <w:spacing w:line="276" w:lineRule="auto"/>
        <w:rPr>
          <w:rFonts w:hint="eastAsia" w:ascii="仿宋_GB2312" w:hAnsi="宋体" w:eastAsia="仿宋_GB2312"/>
          <w:color w:val="auto"/>
          <w:sz w:val="24"/>
        </w:rPr>
      </w:pPr>
    </w:p>
    <w:p w14:paraId="6B25637A">
      <w:pPr>
        <w:spacing w:line="276" w:lineRule="auto"/>
        <w:rPr>
          <w:rFonts w:hint="eastAsia" w:ascii="仿宋_GB2312" w:hAnsi="宋体" w:eastAsia="仿宋_GB2312"/>
          <w:color w:val="auto"/>
          <w:sz w:val="24"/>
        </w:rPr>
      </w:pPr>
    </w:p>
    <w:p w14:paraId="146630EA">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2F6F4292">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2.报价一经涂改，应在涂改处加盖供应商CA电子签章或者由法定代表人或授权委托代理人签字或盖章，</w:t>
      </w:r>
      <w:r>
        <w:rPr>
          <w:rFonts w:hint="eastAsia" w:ascii="仿宋_GB2312" w:eastAsia="仿宋_GB2312"/>
          <w:b/>
          <w:color w:val="auto"/>
          <w:sz w:val="24"/>
        </w:rPr>
        <w:t>否则将视为无效响应</w:t>
      </w:r>
      <w:r>
        <w:rPr>
          <w:rFonts w:hint="eastAsia" w:ascii="仿宋_GB2312" w:eastAsia="仿宋_GB2312"/>
          <w:b/>
          <w:bCs/>
          <w:color w:val="auto"/>
          <w:sz w:val="24"/>
        </w:rPr>
        <w:t>；</w:t>
      </w:r>
    </w:p>
    <w:p w14:paraId="5A59B267">
      <w:pPr>
        <w:spacing w:line="276" w:lineRule="auto"/>
        <w:ind w:firstLine="472" w:firstLineChars="196"/>
        <w:rPr>
          <w:rFonts w:ascii="仿宋_GB2312" w:eastAsia="仿宋_GB2312"/>
          <w:b/>
          <w:color w:val="auto"/>
          <w:sz w:val="24"/>
        </w:rPr>
      </w:pPr>
      <w:r>
        <w:rPr>
          <w:rFonts w:hint="eastAsia" w:ascii="仿宋_GB2312" w:eastAsia="仿宋_GB2312"/>
          <w:b/>
          <w:color w:val="auto"/>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color w:val="auto"/>
          <w:sz w:val="36"/>
          <w:szCs w:val="36"/>
        </w:rPr>
      </w:pPr>
    </w:p>
    <w:p w14:paraId="22990825">
      <w:pPr>
        <w:snapToGrid w:val="0"/>
        <w:spacing w:before="50" w:after="50" w:line="400" w:lineRule="exact"/>
        <w:ind w:right="-817" w:rightChars="-389"/>
        <w:rPr>
          <w:rFonts w:ascii="仿宋_GB2312" w:eastAsia="仿宋_GB2312"/>
          <w:b/>
          <w:color w:val="auto"/>
          <w:sz w:val="24"/>
        </w:rPr>
      </w:pPr>
    </w:p>
    <w:p w14:paraId="63DA354D">
      <w:pPr>
        <w:snapToGrid w:val="0"/>
        <w:spacing w:before="50" w:after="50" w:line="400" w:lineRule="exact"/>
        <w:ind w:right="-817" w:rightChars="-389"/>
        <w:rPr>
          <w:rFonts w:ascii="仿宋_GB2312" w:eastAsia="仿宋_GB2312"/>
          <w:b/>
          <w:color w:val="auto"/>
          <w:sz w:val="24"/>
        </w:rPr>
      </w:pPr>
    </w:p>
    <w:p w14:paraId="453BBE36">
      <w:pPr>
        <w:snapToGrid w:val="0"/>
        <w:spacing w:before="50" w:after="50" w:line="400" w:lineRule="exact"/>
        <w:ind w:left="-2" w:leftChars="-1" w:right="-817" w:rightChars="-389" w:firstLine="480" w:firstLineChars="200"/>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1FFD0565">
      <w:pPr>
        <w:pStyle w:val="26"/>
        <w:spacing w:line="400" w:lineRule="exact"/>
        <w:ind w:firstLine="5520" w:firstLineChars="230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hAnsi="宋体" w:eastAsia="仿宋_GB2312"/>
          <w:color w:val="auto"/>
          <w:sz w:val="24"/>
        </w:rPr>
        <w:t>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color w:val="auto"/>
          <w:sz w:val="24"/>
        </w:rPr>
      </w:pPr>
    </w:p>
    <w:p w14:paraId="54ABCD7F">
      <w:pPr>
        <w:snapToGrid w:val="0"/>
        <w:spacing w:before="50" w:after="50" w:line="400" w:lineRule="exact"/>
        <w:ind w:right="-817" w:rightChars="-389" w:firstLine="480" w:firstLineChars="200"/>
        <w:jc w:val="center"/>
        <w:rPr>
          <w:rFonts w:ascii="仿宋_GB2312" w:eastAsia="仿宋_GB2312"/>
          <w:color w:val="auto"/>
          <w:sz w:val="24"/>
        </w:rPr>
      </w:pPr>
      <w:r>
        <w:rPr>
          <w:rFonts w:hint="eastAsia" w:ascii="仿宋_GB2312" w:eastAsia="仿宋_GB2312"/>
          <w:color w:val="auto"/>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color w:val="auto"/>
          <w:sz w:val="24"/>
        </w:rPr>
      </w:pPr>
    </w:p>
    <w:p w14:paraId="3C5992F0">
      <w:pPr>
        <w:snapToGrid w:val="0"/>
        <w:spacing w:before="156" w:beforeLines="50" w:after="50" w:line="320" w:lineRule="exact"/>
        <w:rPr>
          <w:rFonts w:ascii="仿宋_GB2312" w:eastAsia="仿宋_GB2312"/>
          <w:color w:val="auto"/>
          <w:sz w:val="24"/>
        </w:rPr>
      </w:pPr>
    </w:p>
    <w:p w14:paraId="3A6B4C98">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794"/>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15CC3EA4">
      <w:pPr>
        <w:pStyle w:val="794"/>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227B86E7">
      <w:pPr>
        <w:jc w:val="center"/>
        <w:rPr>
          <w:rFonts w:hint="eastAsia" w:ascii="仿宋_GB2312" w:hAnsi="宋体" w:eastAsia="仿宋_GB2312"/>
          <w:b/>
          <w:bCs/>
          <w:color w:val="auto"/>
          <w:sz w:val="72"/>
          <w:szCs w:val="72"/>
        </w:rPr>
      </w:pPr>
    </w:p>
    <w:p w14:paraId="77F31259">
      <w:pPr>
        <w:jc w:val="center"/>
        <w:rPr>
          <w:rFonts w:hint="eastAsia" w:ascii="仿宋_GB2312" w:hAnsi="宋体" w:eastAsia="仿宋_GB2312"/>
          <w:b/>
          <w:bCs/>
          <w:color w:val="auto"/>
          <w:sz w:val="72"/>
          <w:szCs w:val="72"/>
        </w:rPr>
      </w:pPr>
    </w:p>
    <w:p w14:paraId="4313D6A5">
      <w:pPr>
        <w:jc w:val="center"/>
        <w:rPr>
          <w:rFonts w:hint="eastAsia" w:ascii="仿宋_GB2312" w:hAnsi="宋体" w:eastAsia="仿宋_GB2312"/>
          <w:b/>
          <w:bCs/>
          <w:color w:val="auto"/>
          <w:sz w:val="72"/>
          <w:szCs w:val="72"/>
        </w:rPr>
      </w:pPr>
    </w:p>
    <w:p w14:paraId="6B1E4A96">
      <w:pPr>
        <w:jc w:val="center"/>
        <w:rPr>
          <w:rFonts w:hint="eastAsia" w:ascii="仿宋_GB2312" w:hAnsi="宋体" w:eastAsia="仿宋_GB2312"/>
          <w:b/>
          <w:bCs/>
          <w:color w:val="auto"/>
          <w:sz w:val="72"/>
          <w:szCs w:val="72"/>
        </w:rPr>
      </w:pPr>
    </w:p>
    <w:p w14:paraId="042043BF">
      <w:pPr>
        <w:jc w:val="center"/>
        <w:rPr>
          <w:rFonts w:hint="eastAsia" w:ascii="仿宋_GB2312" w:hAnsi="宋体" w:eastAsia="仿宋_GB2312"/>
          <w:b/>
          <w:bCs/>
          <w:color w:val="auto"/>
          <w:sz w:val="72"/>
          <w:szCs w:val="72"/>
        </w:rPr>
      </w:pPr>
    </w:p>
    <w:p w14:paraId="4868EA8D">
      <w:pPr>
        <w:numPr>
          <w:ilvl w:val="255"/>
          <w:numId w:val="0"/>
        </w:numPr>
        <w:snapToGrid w:val="0"/>
        <w:spacing w:before="50" w:after="50"/>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auto"/>
          <w:sz w:val="44"/>
          <w:szCs w:val="44"/>
        </w:rPr>
      </w:pPr>
    </w:p>
    <w:p w14:paraId="27ABC78F">
      <w:pPr>
        <w:snapToGrid w:val="0"/>
        <w:spacing w:before="156" w:beforeLines="50" w:after="50" w:line="360" w:lineRule="exact"/>
        <w:jc w:val="center"/>
        <w:rPr>
          <w:rFonts w:hint="eastAsia" w:ascii="仿宋_GB2312" w:hAnsi="宋体" w:eastAsia="仿宋_GB2312"/>
          <w:b/>
          <w:bCs/>
          <w:color w:val="auto"/>
          <w:sz w:val="44"/>
          <w:szCs w:val="44"/>
        </w:rPr>
      </w:pPr>
    </w:p>
    <w:p w14:paraId="04137426">
      <w:pPr>
        <w:snapToGrid w:val="0"/>
        <w:spacing w:before="50"/>
        <w:ind w:right="-611" w:rightChars="-291"/>
        <w:jc w:val="left"/>
        <w:rPr>
          <w:rFonts w:hint="eastAsia" w:ascii="仿宋_GB2312" w:hAnsi="宋体" w:eastAsia="仿宋_GB2312"/>
          <w:b/>
          <w:color w:val="auto"/>
          <w:sz w:val="24"/>
        </w:rPr>
      </w:pPr>
      <w:r>
        <w:rPr>
          <w:rFonts w:ascii="仿宋_GB2312" w:hAnsi="宋体" w:eastAsia="仿宋_GB2312"/>
          <w:b/>
          <w:color w:val="auto"/>
          <w:sz w:val="24"/>
        </w:rPr>
        <w:br w:type="page"/>
      </w:r>
    </w:p>
    <w:p w14:paraId="795B75F2">
      <w:pPr>
        <w:snapToGrid w:val="0"/>
        <w:spacing w:before="50" w:after="50"/>
        <w:rPr>
          <w:rFonts w:ascii="仿宋_GB2312" w:eastAsia="仿宋_GB2312"/>
          <w:b/>
          <w:bCs/>
          <w:color w:val="auto"/>
          <w:szCs w:val="21"/>
        </w:rPr>
      </w:pPr>
      <w:r>
        <w:rPr>
          <w:rFonts w:hint="eastAsia" w:ascii="仿宋_GB2312" w:eastAsia="仿宋_GB2312"/>
          <w:b/>
          <w:bCs/>
          <w:color w:val="auto"/>
          <w:sz w:val="24"/>
        </w:rPr>
        <w:t>商务技术文件目录：</w:t>
      </w:r>
    </w:p>
    <w:p w14:paraId="44C8C232">
      <w:pPr>
        <w:tabs>
          <w:tab w:val="left" w:pos="3870"/>
          <w:tab w:val="left" w:pos="4085"/>
        </w:tabs>
        <w:snapToGrid w:val="0"/>
        <w:spacing w:line="500" w:lineRule="exact"/>
        <w:jc w:val="center"/>
        <w:rPr>
          <w:rFonts w:hint="eastAsia" w:ascii="仿宋_GB2312" w:eastAsia="仿宋_GB2312"/>
          <w:color w:val="auto"/>
          <w:sz w:val="44"/>
          <w:szCs w:val="44"/>
        </w:rPr>
      </w:pPr>
      <w:r>
        <w:rPr>
          <w:rFonts w:hint="eastAsia" w:ascii="仿宋_GB2312" w:eastAsia="仿宋_GB2312"/>
          <w:color w:val="auto"/>
          <w:sz w:val="44"/>
          <w:szCs w:val="44"/>
        </w:rPr>
        <w:t>目    录</w:t>
      </w:r>
    </w:p>
    <w:p w14:paraId="72420E6E">
      <w:pPr>
        <w:tabs>
          <w:tab w:val="left" w:pos="3870"/>
          <w:tab w:val="left" w:pos="4085"/>
        </w:tabs>
        <w:snapToGrid w:val="0"/>
        <w:spacing w:line="500" w:lineRule="exact"/>
        <w:jc w:val="center"/>
        <w:rPr>
          <w:rFonts w:hint="eastAsia" w:ascii="仿宋_GB2312" w:eastAsia="仿宋_GB2312"/>
          <w:color w:val="auto"/>
          <w:sz w:val="44"/>
          <w:szCs w:val="44"/>
        </w:rPr>
      </w:pPr>
    </w:p>
    <w:p w14:paraId="37A06046">
      <w:pPr>
        <w:pStyle w:val="420"/>
        <w:spacing w:before="0" w:beforeAutospacing="0" w:after="0" w:afterAutospacing="0" w:line="40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w:t>
      </w:r>
    </w:p>
    <w:p w14:paraId="33AB1C13">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14:paraId="594212C3">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14:paraId="1AE93D60">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14:paraId="129BF95F">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（5）拟投入服务团队一览表（如有）…………………………………………………</w:t>
      </w:r>
    </w:p>
    <w:p w14:paraId="6341B497">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（6）针对本项目的理解分析和工作方案（如有）……………………………………</w:t>
      </w:r>
    </w:p>
    <w:p w14:paraId="40E450E7">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（7）针对本项目的管理模式和管理机制（如有）……………………………………</w:t>
      </w:r>
    </w:p>
    <w:p w14:paraId="630A8F76">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（8）针对本项目的进退场服务交接方案（如有）……………………………………</w:t>
      </w:r>
    </w:p>
    <w:p w14:paraId="3D32DBBF">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（9）物业服务方案（如有）……………………………………………………………</w:t>
      </w:r>
    </w:p>
    <w:p w14:paraId="42EC20BC">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（10）应急预案和应急配合方案（如有）………………………………………………</w:t>
      </w:r>
    </w:p>
    <w:p w14:paraId="631B1FA0">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（11）人员管理方案（如有）……………………………………………………………</w:t>
      </w:r>
    </w:p>
    <w:p w14:paraId="5F46E8D2">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（12）供应商同类项目经验一览表（如有）……………………………………………</w:t>
      </w:r>
    </w:p>
    <w:p w14:paraId="21F04653">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（13）对本项目的合理化建议和改进措施（如有，格式自拟）………………………</w:t>
      </w:r>
    </w:p>
    <w:p w14:paraId="400B82E3">
      <w:pPr>
        <w:pStyle w:val="420"/>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（14）供应商认为需要提供的有关资料（如有，格式自拟）…………………………</w:t>
      </w:r>
    </w:p>
    <w:p w14:paraId="47E497B1">
      <w:pPr>
        <w:snapToGrid w:val="0"/>
        <w:spacing w:before="50" w:after="50"/>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color w:val="auto"/>
          <w:sz w:val="24"/>
        </w:rPr>
      </w:pPr>
      <w:r>
        <w:rPr>
          <w:rFonts w:hint="eastAsia" w:ascii="仿宋_GB2312" w:hAnsi="宋体" w:eastAsia="仿宋_GB2312"/>
          <w:b/>
          <w:bCs/>
          <w:color w:val="auto"/>
          <w:sz w:val="24"/>
        </w:rPr>
        <w:t>（1）磋商书格式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0FE27353">
      <w:pPr>
        <w:snapToGrid w:val="0"/>
        <w:spacing w:before="50" w:after="50"/>
        <w:jc w:val="center"/>
        <w:rPr>
          <w:rFonts w:hint="eastAsia" w:ascii="宋体" w:hAnsi="宋体"/>
          <w:b/>
          <w:color w:val="auto"/>
          <w:sz w:val="32"/>
          <w:szCs w:val="32"/>
        </w:rPr>
      </w:pPr>
      <w:r>
        <w:rPr>
          <w:rFonts w:hint="eastAsia" w:ascii="宋体" w:hAnsi="宋体"/>
          <w:b/>
          <w:color w:val="auto"/>
          <w:sz w:val="32"/>
          <w:szCs w:val="32"/>
        </w:rPr>
        <w:t>磋商书</w:t>
      </w:r>
    </w:p>
    <w:p w14:paraId="7D6EE6BA">
      <w:pPr>
        <w:snapToGrid w:val="0"/>
        <w:spacing w:before="50" w:after="50"/>
        <w:ind w:firstLine="148" w:firstLineChars="46"/>
        <w:jc w:val="left"/>
        <w:rPr>
          <w:rFonts w:ascii="仿宋_GB2312" w:eastAsia="仿宋_GB2312"/>
          <w:b/>
          <w:color w:val="auto"/>
          <w:sz w:val="32"/>
          <w:szCs w:val="32"/>
          <w:u w:val="single"/>
        </w:rPr>
      </w:pPr>
    </w:p>
    <w:p w14:paraId="22967AE3">
      <w:pPr>
        <w:jc w:val="left"/>
        <w:rPr>
          <w:rFonts w:ascii="仿宋_GB2312" w:eastAsia="仿宋_GB2312"/>
          <w:color w:val="auto"/>
          <w:u w:val="single"/>
        </w:rPr>
      </w:pPr>
      <w:r>
        <w:rPr>
          <w:rFonts w:hint="eastAsia" w:ascii="仿宋_GB2312" w:eastAsia="仿宋_GB2312"/>
          <w:color w:val="auto"/>
          <w:u w:val="single"/>
        </w:rPr>
        <w:t xml:space="preserve">  柳州市鱼峰区人民检察院、柳州市政府集中采购中心：</w:t>
      </w:r>
    </w:p>
    <w:p w14:paraId="01F52020">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项目的竞争性磋商文件，我方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14:paraId="33DE0DF1">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在此，授权代表宣布同意如下：</w:t>
      </w:r>
    </w:p>
    <w:p w14:paraId="1D9A8855">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：自首次响应文件提交截止日期后</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天。</w:t>
      </w:r>
      <w:r>
        <w:rPr>
          <w:rFonts w:hint="eastAsia" w:ascii="仿宋_GB2312" w:hAnsi="宋体" w:eastAsia="仿宋_GB2312"/>
          <w:b/>
          <w:bCs/>
          <w:color w:val="auto"/>
          <w:szCs w:val="21"/>
        </w:rPr>
        <w:t>（不得少于90天，否则响应无效）</w:t>
      </w:r>
    </w:p>
    <w:p w14:paraId="6F8C2CBF">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4.将按竞争性磋商文件的约定履行合同责任和义务；</w:t>
      </w:r>
    </w:p>
    <w:p w14:paraId="6F9D94B1">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14:paraId="3620B4A8">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14:paraId="0D56FFFB">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14:paraId="5DA6F60E">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14:paraId="693A67ED">
      <w:pPr>
        <w:snapToGrid w:val="0"/>
        <w:spacing w:line="400" w:lineRule="exact"/>
        <w:ind w:firstLine="420" w:firstLineChars="200"/>
        <w:rPr>
          <w:rFonts w:hint="eastAsia" w:ascii="仿宋_GB2312" w:hAnsi="宋体" w:eastAsia="仿宋_GB2312"/>
          <w:color w:val="auto"/>
          <w:szCs w:val="21"/>
        </w:rPr>
      </w:pPr>
    </w:p>
    <w:p w14:paraId="00B1DE12">
      <w:pPr>
        <w:snapToGrid w:val="0"/>
        <w:spacing w:line="400" w:lineRule="exact"/>
        <w:ind w:firstLine="420" w:firstLineChars="200"/>
        <w:jc w:val="center"/>
        <w:rPr>
          <w:rFonts w:hint="eastAsia" w:ascii="仿宋_GB2312" w:hAnsi="宋体" w:eastAsia="仿宋_GB2312"/>
          <w:color w:val="auto"/>
          <w:szCs w:val="21"/>
        </w:rPr>
      </w:pPr>
    </w:p>
    <w:p w14:paraId="42A10C64">
      <w:pPr>
        <w:pStyle w:val="26"/>
        <w:spacing w:line="360" w:lineRule="auto"/>
        <w:ind w:firstLine="4625" w:firstLineChars="2194"/>
        <w:rPr>
          <w:rFonts w:ascii="仿宋_GB2312" w:eastAsia="仿宋_GB2312"/>
          <w:color w:val="auto"/>
        </w:rPr>
      </w:pPr>
      <w:r>
        <w:rPr>
          <w:rFonts w:hint="eastAsia" w:ascii="仿宋_GB2312" w:eastAsia="仿宋_GB2312"/>
          <w:b/>
          <w:bCs/>
          <w:color w:val="auto"/>
        </w:rPr>
        <w:t>法定代表人或委托代理人（签字）：</w:t>
      </w:r>
      <w:r>
        <w:rPr>
          <w:rFonts w:hint="eastAsia" w:ascii="仿宋_GB2312" w:eastAsia="仿宋_GB2312"/>
          <w:color w:val="auto"/>
          <w:u w:val="single"/>
        </w:rPr>
        <w:t xml:space="preserve">                 </w:t>
      </w:r>
    </w:p>
    <w:p w14:paraId="3765267B">
      <w:pPr>
        <w:snapToGrid w:val="0"/>
        <w:spacing w:line="400" w:lineRule="exact"/>
        <w:ind w:right="480" w:firstLine="420" w:firstLineChars="200"/>
        <w:jc w:val="center"/>
        <w:rPr>
          <w:rFonts w:hint="eastAsia" w:ascii="仿宋_GB2312" w:hAnsi="宋体" w:eastAsia="仿宋_GB2312"/>
          <w:color w:val="auto"/>
          <w:sz w:val="24"/>
        </w:rPr>
      </w:pPr>
      <w:r>
        <w:rPr>
          <w:rFonts w:hint="eastAsia" w:ascii="仿宋_GB2312" w:eastAsia="仿宋_GB2312"/>
          <w:color w:val="auto"/>
          <w:szCs w:val="21"/>
        </w:rPr>
        <w:t xml:space="preserve">                               供应商名称</w:t>
      </w:r>
      <w:r>
        <w:rPr>
          <w:rFonts w:hint="eastAsia" w:ascii="仿宋_GB2312" w:eastAsia="仿宋_GB2312"/>
          <w:b/>
          <w:bCs/>
          <w:color w:val="auto"/>
          <w:szCs w:val="21"/>
        </w:rPr>
        <w:t>（CA电子签章）</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hAnsi="宋体" w:eastAsia="仿宋_GB2312"/>
          <w:color w:val="auto"/>
          <w:sz w:val="24"/>
          <w:u w:val="single"/>
        </w:rPr>
        <w:t xml:space="preserve">                     </w:t>
      </w:r>
    </w:p>
    <w:p w14:paraId="3E820CEF">
      <w:pPr>
        <w:snapToGrid w:val="0"/>
        <w:spacing w:line="400" w:lineRule="exact"/>
        <w:ind w:firstLine="480" w:firstLineChars="200"/>
        <w:rPr>
          <w:rFonts w:hint="eastAsia" w:ascii="仿宋_GB2312" w:hAnsi="宋体" w:eastAsia="仿宋_GB2312"/>
          <w:color w:val="auto"/>
          <w:sz w:val="24"/>
        </w:rPr>
      </w:pPr>
    </w:p>
    <w:p w14:paraId="1E36F4E8">
      <w:pPr>
        <w:snapToGrid w:val="0"/>
        <w:spacing w:line="40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rPr>
        <w:t xml:space="preserve">          日  期</w:t>
      </w:r>
      <w:r>
        <w:rPr>
          <w:rFonts w:hint="eastAsia" w:ascii="仿宋_GB2312" w:hAnsi="宋体" w:eastAsia="仿宋_GB2312"/>
          <w:color w:val="auto"/>
          <w:sz w:val="24"/>
        </w:rPr>
        <w:t>：</w:t>
      </w:r>
      <w:r>
        <w:rPr>
          <w:rFonts w:hint="eastAsia" w:ascii="仿宋_GB2312" w:eastAsia="仿宋_GB2312"/>
          <w:color w:val="auto"/>
          <w:sz w:val="24"/>
        </w:rPr>
        <w:t xml:space="preserve">       年   月   日</w:t>
      </w:r>
    </w:p>
    <w:p w14:paraId="3D5E3815">
      <w:pPr>
        <w:snapToGrid w:val="0"/>
        <w:spacing w:before="50" w:after="50"/>
        <w:jc w:val="left"/>
        <w:rPr>
          <w:rFonts w:hint="eastAsia" w:ascii="仿宋_GB2312" w:hAnsi="宋体" w:eastAsia="仿宋_GB2312"/>
          <w:color w:val="auto"/>
          <w:sz w:val="24"/>
        </w:rPr>
      </w:pPr>
    </w:p>
    <w:p w14:paraId="629A4243">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6BF7002F">
      <w:pPr>
        <w:snapToGrid w:val="0"/>
        <w:spacing w:before="50" w:after="50"/>
        <w:jc w:val="left"/>
        <w:rPr>
          <w:rFonts w:hint="eastAsia" w:ascii="仿宋_GB2312" w:hAnsi="宋体" w:eastAsia="仿宋_GB2312"/>
          <w:b/>
          <w:bCs/>
          <w:color w:val="auto"/>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4E0A9D68">
      <w:pPr>
        <w:spacing w:line="276" w:lineRule="auto"/>
        <w:jc w:val="left"/>
        <w:rPr>
          <w:rFonts w:ascii="仿宋_GB2312" w:eastAsia="仿宋_GB2312"/>
          <w:color w:val="auto"/>
          <w:sz w:val="24"/>
          <w:u w:val="single"/>
        </w:rPr>
      </w:pPr>
    </w:p>
    <w:p w14:paraId="084588A9">
      <w:pPr>
        <w:snapToGrid w:val="0"/>
        <w:spacing w:before="50" w:after="50"/>
        <w:jc w:val="center"/>
        <w:rPr>
          <w:rFonts w:hint="eastAsia" w:ascii="宋体" w:hAnsi="宋体"/>
          <w:b/>
          <w:color w:val="auto"/>
          <w:sz w:val="32"/>
          <w:szCs w:val="32"/>
        </w:rPr>
      </w:pPr>
      <w:r>
        <w:rPr>
          <w:rFonts w:hint="eastAsia" w:ascii="宋体" w:hAnsi="宋体"/>
          <w:b/>
          <w:color w:val="auto"/>
          <w:sz w:val="32"/>
          <w:szCs w:val="32"/>
        </w:rPr>
        <w:t>项目要求及服务需求响应表</w:t>
      </w:r>
    </w:p>
    <w:p w14:paraId="6E9861C1">
      <w:pPr>
        <w:snapToGrid w:val="0"/>
        <w:spacing w:before="50" w:after="50"/>
        <w:jc w:val="center"/>
        <w:rPr>
          <w:rFonts w:hint="eastAsia" w:ascii="宋体" w:hAnsi="宋体"/>
          <w:b/>
          <w:color w:val="auto"/>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w:t>
            </w:r>
            <w:r>
              <w:rPr>
                <w:rFonts w:hint="eastAsia" w:ascii="仿宋_GB2312" w:hAnsi="宋体" w:eastAsia="仿宋_GB2312"/>
                <w:b/>
                <w:bCs/>
                <w:color w:val="auto"/>
                <w:sz w:val="24"/>
              </w:rPr>
              <w:t>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color w:val="auto"/>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color w:val="auto"/>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color w:val="auto"/>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color w:val="auto"/>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color w:val="auto"/>
                <w:sz w:val="24"/>
              </w:rPr>
            </w:pPr>
          </w:p>
        </w:tc>
      </w:tr>
    </w:tbl>
    <w:p w14:paraId="6DAF36DA">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14:paraId="75D83E61">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color w:val="auto"/>
          <w:sz w:val="24"/>
        </w:rPr>
      </w:pPr>
    </w:p>
    <w:p w14:paraId="7981AE1B">
      <w:pPr>
        <w:ind w:firstLine="3150" w:firstLineChars="15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14:paraId="7F012CA7">
      <w:pPr>
        <w:ind w:firstLine="2160" w:firstLineChars="900"/>
        <w:rPr>
          <w:rFonts w:ascii="仿宋_GB2312" w:hAnsi="Courier New" w:eastAsia="仿宋_GB2312" w:cs="Courier New"/>
          <w:color w:val="auto"/>
          <w:sz w:val="24"/>
        </w:rPr>
      </w:pPr>
    </w:p>
    <w:p w14:paraId="6B1B039E">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14:paraId="0666B578">
      <w:pPr>
        <w:rPr>
          <w:rFonts w:ascii="仿宋_GB2312" w:hAnsi="Courier New" w:eastAsia="仿宋_GB2312" w:cs="Courier New"/>
          <w:color w:val="auto"/>
          <w:sz w:val="24"/>
        </w:rPr>
      </w:pPr>
    </w:p>
    <w:p w14:paraId="1DCE0FAE">
      <w:pPr>
        <w:jc w:val="right"/>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14:paraId="3715ED08">
      <w:pPr>
        <w:jc w:val="right"/>
        <w:rPr>
          <w:rFonts w:hint="eastAsia" w:ascii="仿宋_GB2312" w:hAnsi="宋体" w:eastAsia="仿宋_GB2312"/>
          <w:color w:val="auto"/>
          <w:sz w:val="24"/>
        </w:rPr>
      </w:pPr>
    </w:p>
    <w:p w14:paraId="5F3318DB">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2D4C73D1">
      <w:pPr>
        <w:jc w:val="right"/>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3</w:t>
      </w:r>
      <w:r>
        <w:rPr>
          <w:rFonts w:hint="eastAsia" w:ascii="仿宋_GB2312" w:hAnsi="宋体" w:eastAsia="仿宋_GB2312"/>
          <w:b/>
          <w:bCs/>
          <w:color w:val="auto"/>
          <w:sz w:val="24"/>
        </w:rPr>
        <w:t>）商务响应表格式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56C4838A">
      <w:pPr>
        <w:pStyle w:val="26"/>
        <w:spacing w:line="276" w:lineRule="auto"/>
        <w:jc w:val="center"/>
        <w:rPr>
          <w:rFonts w:hint="eastAsia" w:hAnsi="宋体"/>
          <w:b/>
          <w:color w:val="auto"/>
          <w:sz w:val="32"/>
          <w:szCs w:val="32"/>
        </w:rPr>
      </w:pPr>
      <w:r>
        <w:rPr>
          <w:rFonts w:hint="eastAsia" w:hAnsi="宋体"/>
          <w:b/>
          <w:color w:val="auto"/>
          <w:sz w:val="32"/>
          <w:szCs w:val="32"/>
        </w:rPr>
        <w:t>商务响应表</w:t>
      </w:r>
    </w:p>
    <w:p w14:paraId="4BF72617">
      <w:pPr>
        <w:snapToGrid w:val="0"/>
        <w:spacing w:before="50"/>
        <w:ind w:firstLine="480" w:firstLineChars="200"/>
        <w:jc w:val="left"/>
        <w:rPr>
          <w:rFonts w:ascii="仿宋_GB2312" w:eastAsia="仿宋_GB2312"/>
          <w:color w:val="auto"/>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14:paraId="11B17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1AE9B8A">
            <w:pPr>
              <w:jc w:val="center"/>
              <w:rPr>
                <w:rFonts w:ascii="仿宋_GB2312" w:eastAsia="仿宋_GB2312"/>
                <w:color w:val="auto"/>
                <w:sz w:val="24"/>
              </w:rPr>
            </w:pPr>
            <w:r>
              <w:rPr>
                <w:rFonts w:hint="eastAsia" w:ascii="仿宋_GB2312" w:hAnsi="仿宋_GB2312" w:eastAsia="仿宋_GB2312" w:cs="仿宋_GB2312"/>
                <w:color w:val="auto"/>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0C872357">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54364DB8">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7ABF06B">
            <w:pPr>
              <w:snapToGrid w:val="0"/>
              <w:spacing w:before="156" w:beforeLines="50"/>
              <w:jc w:val="center"/>
              <w:rPr>
                <w:rFonts w:hint="eastAsia" w:ascii="仿宋_GB2312" w:hAnsi="宋体" w:eastAsia="仿宋_GB2312"/>
                <w:color w:val="auto"/>
                <w:sz w:val="24"/>
              </w:rPr>
            </w:pPr>
          </w:p>
        </w:tc>
      </w:tr>
      <w:tr w14:paraId="1509E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3FC937D">
            <w:pPr>
              <w:jc w:val="center"/>
              <w:rPr>
                <w:rFonts w:ascii="仿宋_GB2312" w:eastAsia="仿宋_GB2312"/>
                <w:color w:val="auto"/>
                <w:sz w:val="24"/>
              </w:rPr>
            </w:pPr>
            <w:r>
              <w:rPr>
                <w:rFonts w:hint="eastAsia" w:ascii="仿宋_GB2312" w:hAnsi="仿宋_GB2312" w:eastAsia="仿宋_GB2312" w:cs="仿宋_GB2312"/>
                <w:color w:val="auto"/>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7E65B8C3">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171F22CB">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54F5A607">
            <w:pPr>
              <w:snapToGrid w:val="0"/>
              <w:spacing w:before="156" w:beforeLines="50"/>
              <w:jc w:val="center"/>
              <w:rPr>
                <w:rFonts w:hint="eastAsia" w:ascii="仿宋_GB2312" w:hAnsi="宋体" w:eastAsia="仿宋_GB2312"/>
                <w:color w:val="auto"/>
                <w:sz w:val="24"/>
              </w:rPr>
            </w:pPr>
          </w:p>
        </w:tc>
      </w:tr>
      <w:tr w14:paraId="0BDC2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70F039">
            <w:pPr>
              <w:jc w:val="center"/>
              <w:rPr>
                <w:rFonts w:ascii="仿宋_GB2312" w:eastAsia="仿宋_GB2312"/>
                <w:color w:val="auto"/>
                <w:sz w:val="24"/>
              </w:rPr>
            </w:pPr>
            <w:r>
              <w:rPr>
                <w:rFonts w:hint="eastAsia" w:ascii="仿宋_GB2312" w:hAnsi="仿宋_GB2312" w:eastAsia="仿宋_GB2312" w:cs="仿宋_GB2312"/>
                <w:color w:val="auto"/>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2D47069A">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685A13D4">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7F780B8E">
            <w:pPr>
              <w:snapToGrid w:val="0"/>
              <w:spacing w:before="156" w:beforeLines="50"/>
              <w:jc w:val="center"/>
              <w:rPr>
                <w:rFonts w:hint="eastAsia" w:ascii="仿宋_GB2312" w:hAnsi="宋体" w:eastAsia="仿宋_GB2312"/>
                <w:color w:val="auto"/>
                <w:sz w:val="24"/>
              </w:rPr>
            </w:pPr>
          </w:p>
        </w:tc>
      </w:tr>
      <w:tr w14:paraId="32DF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83ED001">
            <w:pPr>
              <w:jc w:val="center"/>
              <w:rPr>
                <w:rFonts w:ascii="仿宋_GB2312" w:eastAsia="仿宋_GB2312"/>
                <w:color w:val="auto"/>
                <w:sz w:val="24"/>
              </w:rPr>
            </w:pPr>
            <w:r>
              <w:rPr>
                <w:rFonts w:hint="eastAsia" w:ascii="仿宋_GB2312" w:hAnsi="仿宋_GB2312" w:eastAsia="仿宋_GB2312" w:cs="仿宋_GB2312"/>
                <w:color w:val="auto"/>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B5087B4">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47E9418B">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328DB033">
            <w:pPr>
              <w:snapToGrid w:val="0"/>
              <w:spacing w:before="156" w:beforeLines="50"/>
              <w:jc w:val="center"/>
              <w:rPr>
                <w:rFonts w:hint="eastAsia" w:ascii="仿宋_GB2312" w:hAnsi="宋体" w:eastAsia="仿宋_GB2312"/>
                <w:color w:val="auto"/>
                <w:sz w:val="24"/>
              </w:rPr>
            </w:pPr>
          </w:p>
        </w:tc>
      </w:tr>
      <w:tr w14:paraId="3C5D2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9638617">
            <w:pPr>
              <w:jc w:val="center"/>
              <w:rPr>
                <w:rFonts w:ascii="仿宋_GB2312" w:eastAsia="仿宋_GB2312"/>
                <w:color w:val="auto"/>
                <w:sz w:val="24"/>
              </w:rPr>
            </w:pPr>
            <w:r>
              <w:rPr>
                <w:rFonts w:hint="eastAsia" w:ascii="仿宋_GB2312" w:hAnsi="仿宋_GB2312" w:eastAsia="仿宋_GB2312" w:cs="仿宋_GB2312"/>
                <w:color w:val="auto"/>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6355D93E">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C229802">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93F2BFE">
            <w:pPr>
              <w:snapToGrid w:val="0"/>
              <w:spacing w:before="156" w:beforeLines="50"/>
              <w:jc w:val="center"/>
              <w:rPr>
                <w:rFonts w:hint="eastAsia" w:ascii="仿宋_GB2312" w:hAnsi="宋体" w:eastAsia="仿宋_GB2312"/>
                <w:color w:val="auto"/>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三、验收要求</w:t>
            </w:r>
          </w:p>
        </w:tc>
      </w:tr>
      <w:tr w14:paraId="69F22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50CBFAF">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0AAAD3EC">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F5226B7">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52EA25DE">
            <w:pPr>
              <w:snapToGrid w:val="0"/>
              <w:spacing w:before="156" w:beforeLines="50"/>
              <w:jc w:val="center"/>
              <w:rPr>
                <w:rFonts w:hint="eastAsia" w:ascii="仿宋_GB2312" w:hAnsi="宋体" w:eastAsia="仿宋_GB2312"/>
                <w:color w:val="auto"/>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四、资信要求</w:t>
            </w:r>
          </w:p>
        </w:tc>
      </w:tr>
      <w:tr w14:paraId="1B718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FA90424">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324A1581">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FE05F60">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80446A6">
            <w:pPr>
              <w:snapToGrid w:val="0"/>
              <w:spacing w:before="156" w:beforeLines="50"/>
              <w:jc w:val="center"/>
              <w:rPr>
                <w:rFonts w:hint="eastAsia" w:ascii="仿宋_GB2312" w:hAnsi="宋体" w:eastAsia="仿宋_GB2312"/>
                <w:color w:val="auto"/>
                <w:sz w:val="24"/>
              </w:rPr>
            </w:pPr>
          </w:p>
        </w:tc>
      </w:tr>
      <w:tr w14:paraId="4C66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72D3BD9">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3EF3BE04">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27B302BE">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1D6BE93F">
            <w:pPr>
              <w:snapToGrid w:val="0"/>
              <w:spacing w:before="156" w:beforeLines="50"/>
              <w:jc w:val="center"/>
              <w:rPr>
                <w:rFonts w:hint="eastAsia" w:ascii="仿宋_GB2312" w:hAnsi="宋体" w:eastAsia="仿宋_GB2312"/>
                <w:color w:val="auto"/>
                <w:sz w:val="24"/>
              </w:rPr>
            </w:pPr>
          </w:p>
        </w:tc>
      </w:tr>
      <w:tr w14:paraId="3B2C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5F61588">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2044D275">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25909444">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053AC64F">
            <w:pPr>
              <w:snapToGrid w:val="0"/>
              <w:spacing w:before="156" w:beforeLines="50"/>
              <w:jc w:val="center"/>
              <w:rPr>
                <w:rFonts w:hint="eastAsia" w:ascii="仿宋_GB2312" w:hAnsi="宋体" w:eastAsia="仿宋_GB2312"/>
                <w:color w:val="auto"/>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color w:val="auto"/>
                <w:sz w:val="24"/>
              </w:rPr>
            </w:pPr>
          </w:p>
        </w:tc>
      </w:tr>
    </w:tbl>
    <w:p w14:paraId="4A0CAE0D">
      <w:pPr>
        <w:pStyle w:val="26"/>
        <w:ind w:firstLine="5180" w:firstLineChars="2150"/>
        <w:rPr>
          <w:rFonts w:ascii="仿宋_GB2312" w:eastAsia="仿宋_GB2312"/>
          <w:b/>
          <w:color w:val="auto"/>
          <w:sz w:val="24"/>
        </w:rPr>
      </w:pPr>
    </w:p>
    <w:p w14:paraId="637E137E">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注：1</w:t>
      </w:r>
      <w:r>
        <w:rPr>
          <w:rFonts w:ascii="仿宋_GB2312" w:eastAsia="仿宋_GB2312"/>
          <w:b/>
          <w:color w:val="auto"/>
          <w:sz w:val="24"/>
        </w:rPr>
        <w:t>.</w:t>
      </w:r>
      <w:r>
        <w:rPr>
          <w:rFonts w:hint="eastAsia" w:ascii="仿宋_GB2312" w:eastAsia="仿宋_GB2312"/>
          <w:b/>
          <w:color w:val="auto"/>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2.供应商就标记“★”符号的实质性响应内容发生负偏离一项以上的，视为响应无效。</w:t>
      </w:r>
    </w:p>
    <w:p w14:paraId="0F425B3B">
      <w:pPr>
        <w:pStyle w:val="26"/>
        <w:spacing w:line="300" w:lineRule="exact"/>
        <w:ind w:firstLine="482" w:firstLineChars="200"/>
        <w:rPr>
          <w:rFonts w:ascii="仿宋_GB2312" w:eastAsia="仿宋_GB2312"/>
          <w:b/>
          <w:color w:val="auto"/>
          <w:sz w:val="24"/>
        </w:rPr>
      </w:pPr>
    </w:p>
    <w:p w14:paraId="7FB2964F">
      <w:pPr>
        <w:pStyle w:val="26"/>
        <w:spacing w:line="300" w:lineRule="exact"/>
        <w:rPr>
          <w:rFonts w:ascii="仿宋_GB2312" w:eastAsia="仿宋_GB2312"/>
          <w:b/>
          <w:color w:val="auto"/>
          <w:sz w:val="24"/>
        </w:rPr>
      </w:pPr>
    </w:p>
    <w:p w14:paraId="056EC162">
      <w:pPr>
        <w:snapToGrid w:val="0"/>
        <w:spacing w:before="50" w:after="50" w:line="400" w:lineRule="exact"/>
        <w:ind w:left="-2" w:leftChars="-1" w:right="-817" w:rightChars="-389" w:firstLine="5250" w:firstLineChars="2500"/>
        <w:jc w:val="left"/>
        <w:rPr>
          <w:rFonts w:ascii="仿宋_GB2312" w:eastAsia="仿宋_GB2312"/>
          <w:color w:val="auto"/>
          <w:szCs w:val="21"/>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29538F11">
      <w:pPr>
        <w:spacing w:line="300" w:lineRule="exact"/>
        <w:jc w:val="center"/>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r>
        <w:rPr>
          <w:rFonts w:hint="eastAsia" w:ascii="仿宋_GB2312" w:hAnsi="宋体" w:eastAsia="仿宋_GB2312"/>
          <w:color w:val="auto"/>
          <w:sz w:val="24"/>
        </w:rPr>
        <w:t xml:space="preserve">     </w:t>
      </w:r>
    </w:p>
    <w:p w14:paraId="4B40625F">
      <w:pPr>
        <w:snapToGrid w:val="0"/>
        <w:spacing w:before="50" w:after="50" w:line="300" w:lineRule="exact"/>
        <w:ind w:firstLine="6489" w:firstLineChars="2704"/>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年   月    日</w:t>
      </w:r>
    </w:p>
    <w:p w14:paraId="59470B28">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5A43B6C">
      <w:pPr>
        <w:snapToGrid w:val="0"/>
        <w:spacing w:before="50" w:after="50" w:line="300" w:lineRule="exact"/>
        <w:ind w:firstLine="6489" w:firstLineChars="2704"/>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2BDF04A7">
      <w:pPr>
        <w:pStyle w:val="443"/>
        <w:rPr>
          <w:rFonts w:ascii="仿宋_GB2312" w:eastAsia="仿宋_GB2312"/>
          <w:b/>
          <w:bCs/>
          <w:color w:val="auto"/>
        </w:rPr>
      </w:pPr>
      <w:r>
        <w:rPr>
          <w:rFonts w:hint="eastAsia" w:ascii="仿宋_GB2312" w:eastAsia="仿宋_GB2312"/>
          <w:b/>
          <w:bCs/>
          <w:color w:val="auto"/>
        </w:rPr>
        <w:t>（4）拟投入服务团队承诺函格式（必须提供）：</w:t>
      </w:r>
    </w:p>
    <w:p w14:paraId="72A047CF">
      <w:pPr>
        <w:pStyle w:val="443"/>
        <w:spacing w:line="405" w:lineRule="atLeast"/>
        <w:rPr>
          <w:rFonts w:hint="eastAsia" w:ascii="仿宋_GB2312" w:eastAsia="仿宋_GB2312"/>
          <w:color w:val="auto"/>
        </w:rPr>
      </w:pPr>
      <w:r>
        <w:rPr>
          <w:rFonts w:hint="eastAsia" w:ascii="仿宋_GB2312" w:eastAsia="仿宋_GB2312"/>
          <w:color w:val="auto"/>
        </w:rPr>
        <w:t> </w:t>
      </w:r>
    </w:p>
    <w:p w14:paraId="227D0C74">
      <w:pPr>
        <w:pStyle w:val="443"/>
        <w:jc w:val="center"/>
        <w:rPr>
          <w:rFonts w:hint="eastAsia" w:ascii="仿宋_GB2312" w:eastAsia="仿宋_GB2312"/>
          <w:color w:val="auto"/>
        </w:rPr>
      </w:pPr>
      <w:r>
        <w:rPr>
          <w:rFonts w:hint="eastAsia" w:ascii="仿宋_GB2312" w:eastAsia="仿宋_GB2312"/>
          <w:b/>
          <w:bCs/>
          <w:color w:val="auto"/>
          <w:sz w:val="33"/>
          <w:szCs w:val="33"/>
        </w:rPr>
        <w:t>拟投入服务团队承诺函</w:t>
      </w:r>
    </w:p>
    <w:p w14:paraId="1CEF39F8">
      <w:pPr>
        <w:pStyle w:val="443"/>
        <w:spacing w:line="405" w:lineRule="atLeast"/>
        <w:rPr>
          <w:rFonts w:hint="eastAsia" w:ascii="仿宋_GB2312" w:eastAsia="仿宋_GB2312"/>
          <w:color w:val="auto"/>
        </w:rPr>
      </w:pPr>
      <w:r>
        <w:rPr>
          <w:rFonts w:hint="eastAsia" w:ascii="仿宋_GB2312" w:eastAsia="仿宋_GB2312"/>
          <w:color w:val="auto"/>
        </w:rPr>
        <w:t> </w:t>
      </w:r>
    </w:p>
    <w:p w14:paraId="2051B77E">
      <w:pPr>
        <w:pStyle w:val="443"/>
        <w:spacing w:line="405" w:lineRule="atLeast"/>
        <w:rPr>
          <w:rFonts w:hint="eastAsia" w:ascii="仿宋_GB2312" w:eastAsia="仿宋_GB2312"/>
          <w:color w:val="auto"/>
        </w:rPr>
      </w:pPr>
      <w:r>
        <w:rPr>
          <w:rFonts w:hint="eastAsia" w:ascii="仿宋_GB2312" w:eastAsia="仿宋_GB2312"/>
          <w:color w:val="auto"/>
          <w:u w:val="single"/>
          <w:lang w:eastAsia="zh-CN"/>
        </w:rPr>
        <w:t>柳州市鱼峰区人民检察院</w:t>
      </w:r>
      <w:r>
        <w:rPr>
          <w:rFonts w:hint="eastAsia" w:ascii="仿宋_GB2312" w:eastAsia="仿宋_GB2312"/>
          <w:color w:val="auto"/>
          <w:u w:val="single"/>
        </w:rPr>
        <w:t>、柳州市政府集中采购中心：</w:t>
      </w:r>
    </w:p>
    <w:p w14:paraId="3EE9ED07">
      <w:pPr>
        <w:pStyle w:val="443"/>
        <w:spacing w:line="405" w:lineRule="atLeast"/>
        <w:rPr>
          <w:rFonts w:hint="eastAsia" w:ascii="仿宋_GB2312" w:eastAsia="仿宋_GB2312"/>
          <w:color w:val="auto"/>
        </w:rPr>
      </w:pPr>
      <w:r>
        <w:rPr>
          <w:rFonts w:hint="eastAsia" w:ascii="仿宋_GB2312" w:eastAsia="仿宋_GB2312"/>
          <w:color w:val="auto"/>
        </w:rPr>
        <w:t>  我公司在</w:t>
      </w:r>
      <w:r>
        <w:rPr>
          <w:rFonts w:hint="eastAsia" w:ascii="仿宋_GB2312" w:eastAsia="仿宋_GB2312"/>
          <w:color w:val="auto"/>
          <w:u w:val="single"/>
        </w:rPr>
        <w:t>               </w:t>
      </w:r>
      <w:r>
        <w:rPr>
          <w:rFonts w:hint="eastAsia" w:ascii="仿宋_GB2312" w:eastAsia="仿宋_GB2312"/>
          <w:color w:val="auto"/>
          <w:u w:val="single"/>
          <w:lang w:val="en-US" w:eastAsia="zh-CN"/>
        </w:rPr>
        <w:t xml:space="preserve">  </w:t>
      </w:r>
      <w:r>
        <w:rPr>
          <w:rFonts w:hint="eastAsia" w:ascii="仿宋_GB2312" w:eastAsia="仿宋_GB2312"/>
          <w:color w:val="auto"/>
        </w:rPr>
        <w:t>项目（项目编号：</w:t>
      </w:r>
      <w:r>
        <w:rPr>
          <w:rFonts w:hint="eastAsia" w:ascii="仿宋_GB2312" w:eastAsia="仿宋_GB2312"/>
          <w:color w:val="auto"/>
          <w:u w:val="single"/>
        </w:rPr>
        <w:t>           </w:t>
      </w:r>
      <w:r>
        <w:rPr>
          <w:rFonts w:hint="eastAsia" w:ascii="仿宋_GB2312" w:eastAsia="仿宋_GB2312"/>
          <w:color w:val="auto"/>
        </w:rPr>
        <w:t>）竞争性磋商采购活动中若成交，保证服务团队人员按照响应文件中承诺的标准配备。后期履约严格按照响应文件中自行编写的措施及方案执行，如未遵守，将接受违约处罚。</w:t>
      </w:r>
    </w:p>
    <w:p w14:paraId="55395240">
      <w:pPr>
        <w:pStyle w:val="443"/>
        <w:spacing w:line="405" w:lineRule="atLeast"/>
        <w:rPr>
          <w:rFonts w:hint="eastAsia" w:ascii="仿宋_GB2312" w:eastAsia="仿宋_GB2312"/>
          <w:color w:val="auto"/>
        </w:rPr>
      </w:pPr>
      <w:r>
        <w:rPr>
          <w:rFonts w:hint="eastAsia" w:ascii="仿宋_GB2312" w:eastAsia="仿宋_GB2312"/>
          <w:color w:val="auto"/>
        </w:rPr>
        <w:t>  特此承诺！</w:t>
      </w:r>
    </w:p>
    <w:p w14:paraId="43E1559E">
      <w:pPr>
        <w:pStyle w:val="443"/>
        <w:spacing w:line="405" w:lineRule="atLeast"/>
        <w:rPr>
          <w:rFonts w:hint="eastAsia" w:ascii="仿宋_GB2312" w:eastAsia="仿宋_GB2312"/>
          <w:color w:val="auto"/>
        </w:rPr>
      </w:pPr>
      <w:r>
        <w:rPr>
          <w:rFonts w:hint="eastAsia" w:ascii="仿宋_GB2312" w:eastAsia="仿宋_GB2312"/>
          <w:color w:val="auto"/>
        </w:rPr>
        <w:t> </w:t>
      </w:r>
    </w:p>
    <w:p w14:paraId="4DB48EB7">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57C1082">
      <w:pPr>
        <w:pStyle w:val="443"/>
        <w:jc w:val="right"/>
        <w:rPr>
          <w:rFonts w:hint="eastAsia" w:ascii="仿宋_GB2312" w:eastAsia="仿宋_GB2312"/>
          <w:color w:val="auto"/>
        </w:rPr>
      </w:pPr>
      <w:r>
        <w:rPr>
          <w:rFonts w:hint="eastAsia" w:ascii="仿宋_GB2312" w:eastAsia="仿宋_GB2312"/>
          <w:color w:val="auto"/>
        </w:rPr>
        <w:t>日期：   年   月   日</w:t>
      </w:r>
    </w:p>
    <w:p w14:paraId="14241398">
      <w:pPr>
        <w:pStyle w:val="443"/>
        <w:spacing w:line="405" w:lineRule="atLeast"/>
        <w:rPr>
          <w:rFonts w:hint="eastAsia" w:ascii="仿宋_GB2312" w:eastAsia="仿宋_GB2312"/>
          <w:color w:val="auto"/>
        </w:rPr>
      </w:pPr>
      <w:r>
        <w:rPr>
          <w:rFonts w:hint="eastAsia" w:ascii="仿宋_GB2312" w:eastAsia="仿宋_GB2312"/>
          <w:b/>
          <w:bCs/>
          <w:color w:val="auto"/>
        </w:rPr>
        <w:t>注：此项材料必须以PDF格式上传。</w:t>
      </w:r>
    </w:p>
    <w:p w14:paraId="26AE53DC">
      <w:pPr>
        <w:pStyle w:val="443"/>
        <w:jc w:val="right"/>
        <w:rPr>
          <w:rFonts w:hint="eastAsia" w:ascii="仿宋_GB2312" w:eastAsia="仿宋_GB2312"/>
          <w:color w:val="auto"/>
        </w:rPr>
      </w:pPr>
      <w:r>
        <w:rPr>
          <w:rFonts w:hint="eastAsia" w:ascii="仿宋_GB2312" w:eastAsia="仿宋_GB2312"/>
          <w:color w:val="auto"/>
        </w:rPr>
        <w:t>       </w:t>
      </w:r>
    </w:p>
    <w:p w14:paraId="4820F0BB">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14:paraId="271DDF1B">
      <w:pPr>
        <w:pStyle w:val="443"/>
        <w:jc w:val="center"/>
        <w:rPr>
          <w:rFonts w:hint="eastAsia" w:ascii="仿宋_GB2312" w:eastAsia="仿宋_GB2312"/>
          <w:color w:val="auto"/>
        </w:rPr>
      </w:pPr>
      <w:r>
        <w:rPr>
          <w:rFonts w:hint="eastAsia" w:ascii="仿宋_GB2312" w:eastAsia="仿宋_GB2312"/>
          <w:b/>
          <w:bCs/>
          <w:color w:val="auto"/>
          <w:sz w:val="33"/>
          <w:szCs w:val="33"/>
        </w:rPr>
        <w:t>拟投入服务团队一览表</w:t>
      </w:r>
    </w:p>
    <w:p w14:paraId="75E9A1FB">
      <w:pPr>
        <w:pStyle w:val="443"/>
        <w:spacing w:line="405" w:lineRule="atLeast"/>
        <w:rPr>
          <w:rFonts w:hint="eastAsia" w:ascii="仿宋_GB2312" w:eastAsia="仿宋_GB2312"/>
          <w:color w:val="auto"/>
        </w:rPr>
      </w:pPr>
      <w:r>
        <w:rPr>
          <w:rFonts w:hint="eastAsia" w:ascii="仿宋_GB2312" w:eastAsia="仿宋_GB2312"/>
          <w:b/>
          <w:bCs/>
          <w:color w:val="auto"/>
        </w:rPr>
        <w:t>  注：供应商根据评分办法中“人员配置方案分”所对应的人员素质评分内容，结合实际情况响应。</w:t>
      </w:r>
    </w:p>
    <w:p w14:paraId="5C097A38">
      <w:pPr>
        <w:pStyle w:val="443"/>
        <w:spacing w:line="405" w:lineRule="atLeast"/>
        <w:rPr>
          <w:rFonts w:hint="eastAsia" w:ascii="仿宋_GB2312" w:eastAsia="仿宋_GB2312"/>
          <w:color w:val="auto"/>
        </w:rPr>
      </w:pPr>
      <w:r>
        <w:rPr>
          <w:rFonts w:hint="eastAsia" w:ascii="仿宋_GB2312" w:eastAsia="仿宋_GB2312"/>
          <w:b/>
          <w:bCs/>
          <w:color w:val="auto"/>
        </w:rPr>
        <w:t>  第一条 项目主管简历表</w:t>
      </w:r>
    </w:p>
    <w:p w14:paraId="65496C22">
      <w:pPr>
        <w:pStyle w:val="443"/>
        <w:jc w:val="center"/>
        <w:rPr>
          <w:rFonts w:hint="eastAsia" w:ascii="仿宋_GB2312" w:eastAsia="仿宋_GB2312"/>
          <w:color w:val="auto"/>
        </w:rPr>
      </w:pPr>
      <w:r>
        <w:rPr>
          <w:rFonts w:hint="eastAsia" w:ascii="仿宋_GB2312" w:eastAsia="仿宋_GB2312"/>
          <w:b/>
          <w:bCs/>
          <w:color w:val="auto"/>
          <w:sz w:val="27"/>
          <w:szCs w:val="27"/>
        </w:rPr>
        <w:t>项目主管简历表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3E20F4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1015EA">
            <w:pPr>
              <w:pStyle w:val="443"/>
              <w:jc w:val="center"/>
              <w:rPr>
                <w:rFonts w:hint="eastAsia" w:ascii="仿宋_GB2312" w:eastAsia="仿宋_GB2312"/>
                <w:color w:val="auto"/>
              </w:rPr>
            </w:pPr>
            <w:r>
              <w:rPr>
                <w:rFonts w:hint="eastAsia" w:ascii="仿宋_GB2312" w:eastAsia="仿宋_GB2312"/>
                <w:color w:val="auto"/>
              </w:rPr>
              <w:t>姓    名</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6D1013">
            <w:pPr>
              <w:pStyle w:val="443"/>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51EE919E">
            <w:pPr>
              <w:pStyle w:val="443"/>
              <w:jc w:val="center"/>
              <w:rPr>
                <w:rFonts w:hint="eastAsia" w:ascii="仿宋_GB2312" w:hAnsi="宋体" w:eastAsia="仿宋_GB2312" w:cs="宋体"/>
                <w:color w:val="auto"/>
                <w:sz w:val="24"/>
                <w:szCs w:val="24"/>
                <w:lang w:val="en-US" w:eastAsia="zh-CN" w:bidi="ar-SA"/>
              </w:rPr>
            </w:pPr>
            <w:r>
              <w:rPr>
                <w:rFonts w:hint="eastAsia" w:ascii="仿宋_GB2312" w:eastAsia="仿宋_GB2312"/>
                <w:color w:val="auto"/>
              </w:rPr>
              <w:t>学   历</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062CDC">
            <w:pPr>
              <w:pStyle w:val="443"/>
              <w:jc w:val="center"/>
              <w:rPr>
                <w:rFonts w:hint="eastAsia" w:ascii="仿宋_GB2312" w:eastAsia="仿宋_GB2312"/>
                <w:color w:val="auto"/>
              </w:rPr>
            </w:pPr>
            <w:r>
              <w:rPr>
                <w:rFonts w:hint="eastAsia" w:ascii="仿宋_GB2312" w:eastAsia="仿宋_GB2312"/>
                <w:color w:val="auto"/>
              </w:rPr>
              <w:t> </w:t>
            </w:r>
          </w:p>
        </w:tc>
      </w:tr>
      <w:tr w14:paraId="1ACC28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F07834">
            <w:pPr>
              <w:pStyle w:val="443"/>
              <w:jc w:val="center"/>
              <w:rPr>
                <w:rFonts w:hint="eastAsia" w:ascii="仿宋_GB2312" w:eastAsia="仿宋_GB2312"/>
                <w:color w:val="auto"/>
              </w:rPr>
            </w:pPr>
            <w:r>
              <w:rPr>
                <w:rFonts w:hint="eastAsia" w:ascii="仿宋_GB2312" w:eastAsia="仿宋_GB2312"/>
                <w:color w:val="auto"/>
              </w:rPr>
              <w:t>职    称</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D666B4">
            <w:pPr>
              <w:pStyle w:val="443"/>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79746A01">
            <w:pPr>
              <w:pStyle w:val="443"/>
              <w:jc w:val="center"/>
              <w:rPr>
                <w:rFonts w:hint="eastAsia" w:ascii="仿宋_GB2312" w:hAnsi="宋体" w:eastAsia="仿宋_GB2312" w:cs="宋体"/>
                <w:color w:val="auto"/>
                <w:sz w:val="24"/>
                <w:szCs w:val="24"/>
                <w:lang w:val="en-US" w:eastAsia="zh-CN" w:bidi="ar-SA"/>
              </w:rPr>
            </w:pPr>
            <w:r>
              <w:rPr>
                <w:rFonts w:hint="eastAsia" w:ascii="仿宋_GB2312" w:eastAsia="仿宋_GB2312"/>
                <w:color w:val="auto"/>
              </w:rPr>
              <w:t>毕业学校</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A8DCD3">
            <w:pPr>
              <w:pStyle w:val="443"/>
              <w:jc w:val="center"/>
              <w:rPr>
                <w:rFonts w:hint="eastAsia" w:ascii="仿宋_GB2312" w:eastAsia="仿宋_GB2312"/>
                <w:color w:val="auto"/>
              </w:rPr>
            </w:pPr>
            <w:r>
              <w:rPr>
                <w:rFonts w:hint="eastAsia" w:ascii="仿宋_GB2312" w:eastAsia="仿宋_GB2312"/>
                <w:color w:val="auto"/>
              </w:rPr>
              <w:t> </w:t>
            </w:r>
          </w:p>
        </w:tc>
      </w:tr>
      <w:tr w14:paraId="65B69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FBC24C">
            <w:pPr>
              <w:pStyle w:val="443"/>
              <w:jc w:val="center"/>
              <w:rPr>
                <w:rFonts w:hint="eastAsia" w:ascii="仿宋_GB2312" w:eastAsia="仿宋_GB2312"/>
                <w:color w:val="auto"/>
              </w:rPr>
            </w:pPr>
            <w:r>
              <w:rPr>
                <w:rFonts w:hint="eastAsia" w:ascii="仿宋_GB2312" w:eastAsia="仿宋_GB2312"/>
                <w:color w:val="auto"/>
              </w:rPr>
              <w:t>毕业时间</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49966">
            <w:pPr>
              <w:pStyle w:val="443"/>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shd w:val="clear" w:color="auto" w:fill="auto"/>
            <w:noWrap/>
            <w:tcMar>
              <w:top w:w="120" w:type="dxa"/>
              <w:left w:w="75" w:type="dxa"/>
              <w:bottom w:w="120" w:type="dxa"/>
              <w:right w:w="75" w:type="dxa"/>
            </w:tcMar>
            <w:vAlign w:val="center"/>
          </w:tcPr>
          <w:p w14:paraId="03C440F5">
            <w:pPr>
              <w:pStyle w:val="443"/>
              <w:jc w:val="center"/>
              <w:rPr>
                <w:rFonts w:hint="default" w:ascii="仿宋_GB2312" w:hAnsi="宋体" w:eastAsia="仿宋_GB2312" w:cs="宋体"/>
                <w:color w:val="auto"/>
                <w:sz w:val="24"/>
                <w:szCs w:val="24"/>
                <w:lang w:val="en-US" w:eastAsia="zh-CN" w:bidi="ar-SA"/>
              </w:rPr>
            </w:pPr>
            <w:r>
              <w:rPr>
                <w:rFonts w:hint="eastAsia" w:ascii="仿宋_GB2312" w:eastAsia="仿宋_GB2312" w:cs="宋体"/>
                <w:color w:val="auto"/>
                <w:sz w:val="24"/>
                <w:szCs w:val="24"/>
                <w:lang w:val="en-US" w:eastAsia="zh-CN" w:bidi="ar-SA"/>
              </w:rPr>
              <w:t>......</w:t>
            </w:r>
          </w:p>
        </w:tc>
        <w:tc>
          <w:tcPr>
            <w:tcW w:w="33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426672">
            <w:pPr>
              <w:pStyle w:val="443"/>
              <w:jc w:val="center"/>
              <w:rPr>
                <w:rFonts w:hint="eastAsia" w:ascii="仿宋_GB2312" w:eastAsia="仿宋_GB2312"/>
                <w:color w:val="auto"/>
              </w:rPr>
            </w:pPr>
            <w:r>
              <w:rPr>
                <w:rFonts w:hint="eastAsia" w:ascii="仿宋_GB2312" w:eastAsia="仿宋_GB2312"/>
                <w:color w:val="auto"/>
              </w:rPr>
              <w:t> </w:t>
            </w:r>
          </w:p>
        </w:tc>
      </w:tr>
      <w:tr w14:paraId="7B65CB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0861BF">
            <w:pPr>
              <w:pStyle w:val="443"/>
              <w:spacing w:line="405" w:lineRule="atLeast"/>
              <w:rPr>
                <w:rFonts w:hint="eastAsia" w:ascii="仿宋_GB2312" w:eastAsia="仿宋_GB2312"/>
                <w:color w:val="auto"/>
              </w:rPr>
            </w:pPr>
            <w:r>
              <w:rPr>
                <w:rFonts w:hint="eastAsia" w:ascii="仿宋_GB2312" w:eastAsia="仿宋_GB2312"/>
                <w:color w:val="auto"/>
              </w:rPr>
              <w:t>相关工作经验：</w:t>
            </w:r>
          </w:p>
        </w:tc>
      </w:tr>
    </w:tbl>
    <w:p w14:paraId="3BEF3E92">
      <w:pPr>
        <w:spacing w:before="0" w:beforeAutospacing="0" w:after="0" w:afterAutospacing="0"/>
        <w:rPr>
          <w:rFonts w:hint="eastAsia" w:ascii="仿宋_GB2312" w:eastAsia="仿宋_GB2312"/>
          <w:b/>
          <w:bCs/>
          <w:color w:val="auto"/>
        </w:rPr>
      </w:pPr>
      <w:r>
        <w:rPr>
          <w:rFonts w:hint="eastAsia" w:ascii="仿宋_GB2312" w:eastAsia="仿宋_GB2312"/>
          <w:color w:val="auto"/>
        </w:rPr>
        <w:t> </w:t>
      </w:r>
    </w:p>
    <w:p w14:paraId="0C13B2FB">
      <w:pPr>
        <w:pStyle w:val="443"/>
        <w:spacing w:line="405" w:lineRule="atLeast"/>
        <w:ind w:firstLine="482" w:firstLineChars="200"/>
        <w:rPr>
          <w:rFonts w:hint="eastAsia" w:ascii="仿宋_GB2312" w:eastAsia="仿宋_GB2312"/>
          <w:color w:val="auto"/>
        </w:rPr>
      </w:pPr>
      <w:r>
        <w:rPr>
          <w:rFonts w:hint="eastAsia" w:ascii="仿宋_GB2312" w:eastAsia="仿宋_GB2312"/>
          <w:b/>
          <w:bCs/>
          <w:color w:val="auto"/>
        </w:rPr>
        <w:t>第二条 其余服务人员素质结构表</w:t>
      </w:r>
    </w:p>
    <w:p w14:paraId="2E882A07">
      <w:pPr>
        <w:pStyle w:val="443"/>
        <w:jc w:val="center"/>
        <w:rPr>
          <w:rFonts w:hint="eastAsia" w:ascii="仿宋_GB2312" w:eastAsia="仿宋_GB2312"/>
          <w:color w:val="auto"/>
        </w:rPr>
      </w:pPr>
      <w:r>
        <w:rPr>
          <w:rFonts w:hint="eastAsia" w:ascii="仿宋_GB2312" w:eastAsia="仿宋_GB2312"/>
          <w:b/>
          <w:bCs/>
          <w:color w:val="auto"/>
          <w:sz w:val="27"/>
          <w:szCs w:val="27"/>
        </w:rPr>
        <w:t>其余服务人员素质结构表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221"/>
        <w:gridCol w:w="2475"/>
        <w:gridCol w:w="2538"/>
        <w:gridCol w:w="1712"/>
      </w:tblGrid>
      <w:tr w14:paraId="625F3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9558B4">
            <w:pPr>
              <w:pStyle w:val="792"/>
              <w:jc w:val="center"/>
              <w:rPr>
                <w:rFonts w:hint="eastAsia" w:ascii="仿宋_GB2312" w:eastAsia="仿宋_GB2312"/>
                <w:color w:val="auto"/>
              </w:rPr>
            </w:pPr>
            <w:r>
              <w:rPr>
                <w:rFonts w:hint="eastAsia" w:ascii="仿宋_GB2312" w:eastAsia="仿宋_GB2312"/>
                <w:b/>
                <w:bCs/>
                <w:color w:val="auto"/>
              </w:rPr>
              <w:t>安全保卫员</w:t>
            </w:r>
          </w:p>
        </w:tc>
      </w:tr>
      <w:tr w14:paraId="444B9E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4A24AE">
            <w:pPr>
              <w:pStyle w:val="792"/>
              <w:jc w:val="center"/>
              <w:rPr>
                <w:rFonts w:hint="eastAsia" w:ascii="仿宋_GB2312" w:eastAsia="仿宋_GB2312"/>
                <w:color w:val="auto"/>
              </w:rPr>
            </w:pPr>
            <w:r>
              <w:rPr>
                <w:rFonts w:hint="eastAsia" w:ascii="仿宋_GB2312" w:eastAsia="仿宋_GB2312"/>
                <w:color w:val="auto"/>
              </w:rPr>
              <w:t>序号</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D7E1E4">
            <w:pPr>
              <w:pStyle w:val="792"/>
              <w:jc w:val="center"/>
              <w:rPr>
                <w:rFonts w:hint="eastAsia" w:ascii="仿宋_GB2312" w:eastAsia="仿宋_GB2312"/>
                <w:color w:val="auto"/>
                <w:lang w:eastAsia="zh-CN"/>
              </w:rPr>
            </w:pPr>
            <w:r>
              <w:rPr>
                <w:rFonts w:hint="eastAsia" w:ascii="仿宋_GB2312" w:eastAsia="仿宋_GB2312"/>
                <w:color w:val="auto"/>
                <w:lang w:val="en-US" w:eastAsia="zh-CN"/>
              </w:rPr>
              <w:t>人数</w:t>
            </w:r>
          </w:p>
        </w:tc>
        <w:tc>
          <w:tcPr>
            <w:tcW w:w="2475" w:type="dxa"/>
            <w:tcBorders>
              <w:top w:val="single" w:color="333333" w:sz="6" w:space="0"/>
              <w:left w:val="single" w:color="333333" w:sz="6" w:space="0"/>
              <w:bottom w:val="single" w:color="333333" w:sz="6" w:space="0"/>
              <w:right w:val="single" w:color="333333" w:sz="6" w:space="0"/>
            </w:tcBorders>
            <w:shd w:val="clear" w:color="auto" w:fill="auto"/>
            <w:noWrap w:val="0"/>
            <w:tcMar>
              <w:top w:w="120" w:type="dxa"/>
              <w:left w:w="75" w:type="dxa"/>
              <w:bottom w:w="120" w:type="dxa"/>
              <w:right w:w="75" w:type="dxa"/>
            </w:tcMar>
            <w:vAlign w:val="center"/>
          </w:tcPr>
          <w:p w14:paraId="56654207">
            <w:pPr>
              <w:pStyle w:val="792"/>
              <w:jc w:val="center"/>
              <w:rPr>
                <w:rFonts w:hint="eastAsia" w:ascii="仿宋_GB2312" w:hAnsi="宋体" w:eastAsia="仿宋_GB2312" w:cs="宋体"/>
                <w:color w:val="auto"/>
                <w:sz w:val="24"/>
                <w:szCs w:val="24"/>
                <w:lang w:val="en-US" w:eastAsia="zh-CN" w:bidi="ar-SA"/>
              </w:rPr>
            </w:pPr>
            <w:r>
              <w:rPr>
                <w:rFonts w:hint="eastAsia" w:ascii="仿宋_GB2312" w:eastAsia="仿宋_GB2312"/>
                <w:color w:val="auto"/>
              </w:rPr>
              <w:t>持证情况</w:t>
            </w:r>
          </w:p>
        </w:tc>
        <w:tc>
          <w:tcPr>
            <w:tcW w:w="2538" w:type="dxa"/>
            <w:tcBorders>
              <w:top w:val="single" w:color="333333" w:sz="6" w:space="0"/>
              <w:left w:val="single" w:color="333333" w:sz="6" w:space="0"/>
              <w:bottom w:val="single" w:color="333333" w:sz="6" w:space="0"/>
              <w:right w:val="single" w:color="333333" w:sz="6" w:space="0"/>
            </w:tcBorders>
            <w:shd w:val="clear" w:color="auto" w:fill="auto"/>
            <w:noWrap w:val="0"/>
            <w:tcMar>
              <w:top w:w="120" w:type="dxa"/>
              <w:left w:w="75" w:type="dxa"/>
              <w:bottom w:w="120" w:type="dxa"/>
              <w:right w:w="75" w:type="dxa"/>
            </w:tcMar>
            <w:vAlign w:val="center"/>
          </w:tcPr>
          <w:p w14:paraId="345481CE">
            <w:pPr>
              <w:pStyle w:val="792"/>
              <w:jc w:val="center"/>
              <w:rPr>
                <w:rFonts w:hint="default" w:ascii="仿宋_GB2312" w:hAnsi="宋体" w:eastAsia="仿宋_GB2312" w:cs="宋体"/>
                <w:color w:val="auto"/>
                <w:sz w:val="24"/>
                <w:szCs w:val="24"/>
                <w:lang w:val="en-US" w:eastAsia="zh-CN" w:bidi="ar-SA"/>
              </w:rPr>
            </w:pPr>
            <w:r>
              <w:rPr>
                <w:rFonts w:hint="eastAsia" w:ascii="仿宋_GB2312" w:eastAsia="仿宋_GB2312"/>
                <w:color w:val="auto"/>
                <w:lang w:val="en-US" w:eastAsia="zh-CN"/>
              </w:rPr>
              <w:t>......</w:t>
            </w: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A97695">
            <w:pPr>
              <w:pStyle w:val="792"/>
              <w:jc w:val="center"/>
              <w:rPr>
                <w:rFonts w:hint="default" w:ascii="仿宋_GB2312" w:eastAsia="仿宋_GB2312"/>
                <w:color w:val="auto"/>
                <w:lang w:val="en-US"/>
              </w:rPr>
            </w:pPr>
            <w:r>
              <w:rPr>
                <w:rFonts w:hint="eastAsia" w:ascii="仿宋_GB2312" w:eastAsia="仿宋_GB2312"/>
                <w:color w:val="auto"/>
                <w:lang w:val="en-US" w:eastAsia="zh-CN"/>
              </w:rPr>
              <w:t>......</w:t>
            </w:r>
          </w:p>
        </w:tc>
      </w:tr>
      <w:tr w14:paraId="2BCE6A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279E4B">
            <w:pPr>
              <w:pStyle w:val="792"/>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1DE604">
            <w:pPr>
              <w:pStyle w:val="792"/>
              <w:jc w:val="both"/>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F168F7">
            <w:pPr>
              <w:pStyle w:val="792"/>
              <w:jc w:val="both"/>
              <w:rPr>
                <w:rFonts w:hint="eastAsia" w:ascii="仿宋_GB2312" w:eastAsia="仿宋_GB2312"/>
                <w:color w:val="auto"/>
              </w:rPr>
            </w:pP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10E15C">
            <w:pPr>
              <w:pStyle w:val="792"/>
              <w:jc w:val="both"/>
              <w:rPr>
                <w:rFonts w:hint="eastAsia" w:ascii="仿宋_GB2312" w:eastAsia="仿宋_GB2312"/>
                <w:color w:val="auto"/>
              </w:rPr>
            </w:pP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85112B">
            <w:pPr>
              <w:pStyle w:val="792"/>
              <w:jc w:val="both"/>
              <w:rPr>
                <w:rFonts w:hint="eastAsia" w:ascii="仿宋_GB2312" w:eastAsia="仿宋_GB2312"/>
                <w:color w:val="auto"/>
              </w:rPr>
            </w:pPr>
          </w:p>
        </w:tc>
      </w:tr>
      <w:tr w14:paraId="20986C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AEC6D5">
            <w:pPr>
              <w:pStyle w:val="792"/>
              <w:jc w:val="center"/>
              <w:rPr>
                <w:rFonts w:hint="default" w:ascii="仿宋_GB2312" w:eastAsia="仿宋_GB2312"/>
                <w:color w:val="auto"/>
                <w:lang w:val="en-US" w:eastAsia="zh-CN"/>
              </w:rPr>
            </w:pPr>
            <w:r>
              <w:rPr>
                <w:rFonts w:hint="eastAsia" w:ascii="仿宋_GB2312" w:eastAsia="仿宋_GB2312"/>
                <w:color w:val="auto"/>
                <w:lang w:val="en-US" w:eastAsia="zh-CN"/>
              </w:rPr>
              <w:t>2</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77B9E8">
            <w:pPr>
              <w:pStyle w:val="792"/>
              <w:jc w:val="both"/>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F6036E">
            <w:pPr>
              <w:pStyle w:val="792"/>
              <w:jc w:val="both"/>
              <w:rPr>
                <w:rFonts w:hint="eastAsia" w:ascii="仿宋_GB2312" w:eastAsia="仿宋_GB2312"/>
                <w:color w:val="auto"/>
              </w:rPr>
            </w:pP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9EF7EF">
            <w:pPr>
              <w:pStyle w:val="792"/>
              <w:jc w:val="both"/>
              <w:rPr>
                <w:rFonts w:hint="eastAsia" w:ascii="仿宋_GB2312" w:eastAsia="仿宋_GB2312"/>
                <w:color w:val="auto"/>
              </w:rPr>
            </w:pP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43FEFA">
            <w:pPr>
              <w:pStyle w:val="792"/>
              <w:jc w:val="both"/>
              <w:rPr>
                <w:rFonts w:hint="eastAsia" w:ascii="仿宋_GB2312" w:eastAsia="仿宋_GB2312"/>
                <w:color w:val="auto"/>
              </w:rPr>
            </w:pPr>
          </w:p>
        </w:tc>
      </w:tr>
      <w:tr w14:paraId="36ACB2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08324A">
            <w:pPr>
              <w:pStyle w:val="792"/>
              <w:jc w:val="center"/>
              <w:rPr>
                <w:rFonts w:hint="eastAsia" w:ascii="仿宋_GB2312" w:eastAsia="仿宋_GB2312"/>
                <w:color w:val="auto"/>
              </w:rPr>
            </w:pPr>
            <w:r>
              <w:rPr>
                <w:rFonts w:hint="eastAsia" w:ascii="仿宋_GB2312" w:eastAsia="仿宋_GB2312"/>
                <w:color w:val="auto"/>
              </w:rPr>
              <w:t>......</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2ADECF">
            <w:pPr>
              <w:pStyle w:val="792"/>
              <w:jc w:val="center"/>
              <w:rPr>
                <w:rFonts w:hint="eastAsia" w:ascii="仿宋_GB2312" w:eastAsia="仿宋_GB2312"/>
                <w:color w:val="auto"/>
              </w:rPr>
            </w:pPr>
            <w:r>
              <w:rPr>
                <w:rFonts w:hint="eastAsia" w:ascii="仿宋_GB2312" w:eastAsia="仿宋_GB2312"/>
                <w:color w:val="auto"/>
              </w:rPr>
              <w:t> </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F090AC">
            <w:pPr>
              <w:pStyle w:val="792"/>
              <w:jc w:val="center"/>
              <w:rPr>
                <w:rFonts w:hint="eastAsia" w:ascii="仿宋_GB2312" w:eastAsia="仿宋_GB2312"/>
                <w:color w:val="auto"/>
              </w:rPr>
            </w:pPr>
            <w:r>
              <w:rPr>
                <w:rFonts w:hint="eastAsia" w:ascii="仿宋_GB2312" w:eastAsia="仿宋_GB2312"/>
                <w:color w:val="auto"/>
              </w:rPr>
              <w:t> </w:t>
            </w: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C7084A">
            <w:pPr>
              <w:pStyle w:val="792"/>
              <w:jc w:val="center"/>
              <w:rPr>
                <w:rFonts w:hint="eastAsia" w:ascii="仿宋_GB2312" w:eastAsia="仿宋_GB2312"/>
                <w:color w:val="auto"/>
              </w:rPr>
            </w:pPr>
            <w:r>
              <w:rPr>
                <w:rFonts w:hint="eastAsia" w:ascii="仿宋_GB2312" w:eastAsia="仿宋_GB2312"/>
                <w:color w:val="auto"/>
              </w:rPr>
              <w:t>  </w:t>
            </w: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568FBA">
            <w:pPr>
              <w:pStyle w:val="792"/>
              <w:jc w:val="center"/>
              <w:rPr>
                <w:rFonts w:hint="eastAsia" w:ascii="仿宋_GB2312" w:eastAsia="仿宋_GB2312"/>
                <w:color w:val="auto"/>
              </w:rPr>
            </w:pPr>
            <w:r>
              <w:rPr>
                <w:rFonts w:hint="eastAsia" w:ascii="仿宋_GB2312" w:eastAsia="仿宋_GB2312"/>
                <w:color w:val="auto"/>
              </w:rPr>
              <w:t> </w:t>
            </w:r>
          </w:p>
        </w:tc>
      </w:tr>
      <w:tr w14:paraId="2CAD41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1B11BE">
            <w:pPr>
              <w:pStyle w:val="792"/>
              <w:jc w:val="center"/>
              <w:rPr>
                <w:rFonts w:hint="eastAsia" w:ascii="仿宋_GB2312" w:eastAsia="仿宋_GB2312"/>
                <w:color w:val="auto"/>
              </w:rPr>
            </w:pPr>
            <w:r>
              <w:rPr>
                <w:rFonts w:hint="eastAsia" w:ascii="仿宋_GB2312" w:eastAsia="仿宋_GB2312"/>
                <w:b/>
                <w:bCs/>
                <w:color w:val="auto"/>
              </w:rPr>
              <w:t>保洁员</w:t>
            </w:r>
          </w:p>
        </w:tc>
      </w:tr>
      <w:tr w14:paraId="27438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947F69">
            <w:pPr>
              <w:pStyle w:val="792"/>
              <w:jc w:val="center"/>
              <w:rPr>
                <w:rFonts w:hint="eastAsia" w:ascii="仿宋_GB2312" w:eastAsia="仿宋_GB2312"/>
                <w:color w:val="auto"/>
              </w:rPr>
            </w:pPr>
            <w:r>
              <w:rPr>
                <w:rFonts w:hint="eastAsia" w:ascii="仿宋_GB2312" w:eastAsia="仿宋_GB2312"/>
                <w:color w:val="auto"/>
              </w:rPr>
              <w:t>序号</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0F9E6E">
            <w:pPr>
              <w:pStyle w:val="792"/>
              <w:jc w:val="center"/>
              <w:rPr>
                <w:rFonts w:hint="eastAsia" w:ascii="仿宋_GB2312" w:eastAsia="仿宋_GB2312"/>
                <w:color w:val="auto"/>
              </w:rPr>
            </w:pPr>
            <w:r>
              <w:rPr>
                <w:rFonts w:hint="eastAsia" w:ascii="仿宋_GB2312" w:eastAsia="仿宋_GB2312"/>
                <w:color w:val="auto"/>
              </w:rPr>
              <w:t>人数</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B75927">
            <w:pPr>
              <w:pStyle w:val="792"/>
              <w:jc w:val="center"/>
              <w:rPr>
                <w:rFonts w:hint="default" w:ascii="仿宋_GB2312" w:eastAsia="仿宋_GB2312"/>
                <w:color w:val="auto"/>
                <w:lang w:val="en-US" w:eastAsia="zh-CN"/>
              </w:rPr>
            </w:pPr>
            <w:r>
              <w:rPr>
                <w:rFonts w:hint="eastAsia" w:ascii="仿宋_GB2312" w:eastAsia="仿宋_GB2312"/>
                <w:color w:val="auto"/>
                <w:lang w:val="en-US" w:eastAsia="zh-CN"/>
              </w:rPr>
              <w:t>工作经验</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5E0AFB">
            <w:pPr>
              <w:pStyle w:val="792"/>
              <w:jc w:val="center"/>
              <w:rPr>
                <w:rFonts w:hint="eastAsia" w:ascii="仿宋_GB2312" w:eastAsia="仿宋_GB2312"/>
                <w:color w:val="auto"/>
              </w:rPr>
            </w:pPr>
            <w:r>
              <w:rPr>
                <w:rFonts w:hint="eastAsia" w:ascii="仿宋_GB2312" w:eastAsia="仿宋_GB2312"/>
                <w:color w:val="auto"/>
              </w:rPr>
              <w:t>……</w:t>
            </w:r>
          </w:p>
        </w:tc>
      </w:tr>
      <w:tr w14:paraId="21F189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54E528">
            <w:pPr>
              <w:pStyle w:val="792"/>
              <w:jc w:val="center"/>
              <w:rPr>
                <w:rFonts w:hint="eastAsia" w:ascii="仿宋_GB2312" w:eastAsia="仿宋_GB2312"/>
                <w:color w:val="auto"/>
              </w:rPr>
            </w:pPr>
            <w:r>
              <w:rPr>
                <w:rFonts w:hint="eastAsia" w:ascii="仿宋_GB2312" w:eastAsia="仿宋_GB2312"/>
                <w:color w:val="auto"/>
              </w:rPr>
              <w:t>1</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8B4CDB">
            <w:pPr>
              <w:pStyle w:val="792"/>
              <w:jc w:val="center"/>
              <w:rPr>
                <w:rFonts w:hint="eastAsia" w:ascii="仿宋_GB2312" w:eastAsia="仿宋_GB2312"/>
                <w:color w:val="auto"/>
              </w:rPr>
            </w:pPr>
            <w:r>
              <w:rPr>
                <w:rFonts w:hint="eastAsia" w:ascii="仿宋_GB2312" w:eastAsia="仿宋_GB2312"/>
                <w:color w:val="auto"/>
              </w:rPr>
              <w:t> </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2AF7FD">
            <w:pPr>
              <w:pStyle w:val="792"/>
              <w:jc w:val="center"/>
              <w:rPr>
                <w:rFonts w:hint="eastAsia" w:ascii="仿宋_GB2312" w:eastAsia="仿宋_GB2312"/>
                <w:color w:val="auto"/>
              </w:rPr>
            </w:pPr>
            <w:r>
              <w:rPr>
                <w:rFonts w:hint="eastAsia" w:ascii="仿宋_GB2312" w:eastAsia="仿宋_GB2312"/>
                <w:color w:val="auto"/>
              </w:rPr>
              <w:t> </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4DA731">
            <w:pPr>
              <w:pStyle w:val="792"/>
              <w:jc w:val="center"/>
              <w:rPr>
                <w:rFonts w:hint="eastAsia" w:ascii="仿宋_GB2312" w:eastAsia="仿宋_GB2312"/>
                <w:color w:val="auto"/>
              </w:rPr>
            </w:pPr>
            <w:r>
              <w:rPr>
                <w:rFonts w:hint="eastAsia" w:ascii="仿宋_GB2312" w:eastAsia="仿宋_GB2312"/>
                <w:color w:val="auto"/>
              </w:rPr>
              <w:t>   </w:t>
            </w:r>
          </w:p>
        </w:tc>
      </w:tr>
      <w:tr w14:paraId="040760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B0DDAF">
            <w:pPr>
              <w:pStyle w:val="792"/>
              <w:jc w:val="center"/>
              <w:rPr>
                <w:rFonts w:hint="eastAsia" w:ascii="仿宋_GB2312" w:eastAsia="仿宋_GB2312"/>
                <w:color w:val="auto"/>
              </w:rPr>
            </w:pPr>
            <w:r>
              <w:rPr>
                <w:rFonts w:hint="eastAsia" w:ascii="仿宋_GB2312" w:eastAsia="仿宋_GB2312"/>
                <w:color w:val="auto"/>
              </w:rPr>
              <w:t>……</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75D216">
            <w:pPr>
              <w:pStyle w:val="792"/>
              <w:spacing w:line="405" w:lineRule="atLeast"/>
              <w:rPr>
                <w:rFonts w:hint="eastAsia" w:ascii="仿宋_GB2312" w:eastAsia="仿宋_GB2312"/>
                <w:color w:val="auto"/>
              </w:rPr>
            </w:pPr>
            <w:r>
              <w:rPr>
                <w:rFonts w:hint="eastAsia" w:ascii="仿宋_GB2312" w:eastAsia="仿宋_GB2312"/>
                <w:color w:val="auto"/>
              </w:rPr>
              <w:t> </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043AB8">
            <w:pPr>
              <w:pStyle w:val="792"/>
              <w:spacing w:line="405" w:lineRule="atLeast"/>
              <w:rPr>
                <w:rFonts w:hint="eastAsia" w:ascii="仿宋_GB2312" w:eastAsia="仿宋_GB2312"/>
                <w:color w:val="auto"/>
              </w:rPr>
            </w:pPr>
            <w:r>
              <w:rPr>
                <w:rFonts w:hint="eastAsia" w:ascii="仿宋_GB2312" w:eastAsia="仿宋_GB2312"/>
                <w:color w:val="auto"/>
              </w:rPr>
              <w:t> </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15D2D8">
            <w:pPr>
              <w:pStyle w:val="792"/>
              <w:spacing w:line="405" w:lineRule="atLeast"/>
              <w:rPr>
                <w:rFonts w:hint="eastAsia" w:ascii="仿宋_GB2312" w:eastAsia="仿宋_GB2312"/>
                <w:color w:val="auto"/>
              </w:rPr>
            </w:pPr>
            <w:r>
              <w:rPr>
                <w:rFonts w:hint="eastAsia" w:ascii="仿宋_GB2312" w:eastAsia="仿宋_GB2312"/>
                <w:color w:val="auto"/>
              </w:rPr>
              <w:t> </w:t>
            </w:r>
          </w:p>
        </w:tc>
      </w:tr>
      <w:tr w14:paraId="7574F5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2E107F">
            <w:pPr>
              <w:pStyle w:val="792"/>
              <w:spacing w:line="405" w:lineRule="atLeast"/>
              <w:jc w:val="center"/>
              <w:rPr>
                <w:rFonts w:hint="eastAsia" w:ascii="仿宋_GB2312" w:eastAsia="仿宋_GB2312"/>
                <w:color w:val="auto"/>
              </w:rPr>
            </w:pPr>
            <w:r>
              <w:rPr>
                <w:rFonts w:hint="eastAsia" w:ascii="仿宋_GB2312" w:eastAsia="仿宋_GB2312"/>
                <w:b/>
                <w:bCs/>
                <w:color w:val="auto"/>
              </w:rPr>
              <w:t>水电维修员</w:t>
            </w:r>
          </w:p>
        </w:tc>
      </w:tr>
      <w:tr w14:paraId="55A090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B651A7">
            <w:pPr>
              <w:pStyle w:val="792"/>
              <w:jc w:val="center"/>
              <w:rPr>
                <w:rFonts w:hint="eastAsia" w:ascii="仿宋_GB2312" w:eastAsia="仿宋_GB2312"/>
                <w:color w:val="auto"/>
              </w:rPr>
            </w:pPr>
            <w:r>
              <w:rPr>
                <w:rFonts w:hint="eastAsia" w:ascii="仿宋_GB2312" w:eastAsia="仿宋_GB2312"/>
                <w:color w:val="auto"/>
              </w:rPr>
              <w:t>序号</w:t>
            </w:r>
          </w:p>
        </w:tc>
        <w:tc>
          <w:tcPr>
            <w:tcW w:w="4696"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196A8F">
            <w:pPr>
              <w:pStyle w:val="792"/>
              <w:jc w:val="center"/>
              <w:rPr>
                <w:rFonts w:hint="eastAsia" w:ascii="仿宋_GB2312" w:eastAsia="仿宋_GB2312"/>
                <w:color w:val="auto"/>
              </w:rPr>
            </w:pPr>
            <w:r>
              <w:rPr>
                <w:rFonts w:hint="eastAsia" w:ascii="仿宋_GB2312" w:eastAsia="仿宋_GB2312"/>
                <w:color w:val="auto"/>
                <w:lang w:val="en-US" w:eastAsia="zh-CN"/>
              </w:rPr>
              <w:t>工作经验</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F009D5">
            <w:pPr>
              <w:pStyle w:val="792"/>
              <w:jc w:val="center"/>
              <w:rPr>
                <w:rFonts w:hint="eastAsia" w:ascii="仿宋_GB2312" w:eastAsia="仿宋_GB2312"/>
                <w:color w:val="auto"/>
              </w:rPr>
            </w:pPr>
            <w:r>
              <w:rPr>
                <w:rFonts w:hint="eastAsia" w:ascii="仿宋_GB2312" w:eastAsia="仿宋_GB2312"/>
                <w:color w:val="auto"/>
              </w:rPr>
              <w:t>……</w:t>
            </w:r>
          </w:p>
        </w:tc>
      </w:tr>
      <w:tr w14:paraId="340093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694D84B">
            <w:pPr>
              <w:pStyle w:val="792"/>
              <w:jc w:val="center"/>
              <w:rPr>
                <w:rFonts w:hint="eastAsia" w:ascii="仿宋_GB2312" w:eastAsia="仿宋_GB2312"/>
                <w:color w:val="auto"/>
              </w:rPr>
            </w:pPr>
            <w:r>
              <w:rPr>
                <w:rFonts w:hint="eastAsia" w:ascii="仿宋_GB2312" w:eastAsia="仿宋_GB2312"/>
                <w:color w:val="auto"/>
              </w:rPr>
              <w:t>1</w:t>
            </w:r>
          </w:p>
        </w:tc>
        <w:tc>
          <w:tcPr>
            <w:tcW w:w="4696"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45DAEF">
            <w:pPr>
              <w:pStyle w:val="792"/>
              <w:jc w:val="center"/>
              <w:rPr>
                <w:rFonts w:hint="eastAsia" w:ascii="仿宋_GB2312" w:eastAsia="仿宋_GB2312"/>
                <w:color w:val="auto"/>
              </w:rPr>
            </w:pPr>
            <w:r>
              <w:rPr>
                <w:rFonts w:hint="eastAsia" w:ascii="仿宋_GB2312" w:eastAsia="仿宋_GB2312"/>
                <w:color w:val="auto"/>
              </w:rPr>
              <w:t> </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DC282B">
            <w:pPr>
              <w:pStyle w:val="792"/>
              <w:jc w:val="both"/>
              <w:rPr>
                <w:rFonts w:hint="eastAsia" w:ascii="仿宋_GB2312" w:eastAsia="仿宋_GB2312"/>
                <w:color w:val="auto"/>
              </w:rPr>
            </w:pPr>
            <w:r>
              <w:rPr>
                <w:rFonts w:hint="eastAsia" w:ascii="仿宋_GB2312" w:eastAsia="仿宋_GB2312"/>
                <w:color w:val="auto"/>
              </w:rPr>
              <w:t> </w:t>
            </w:r>
          </w:p>
        </w:tc>
      </w:tr>
      <w:tr w14:paraId="1B5782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7EB79C">
            <w:pPr>
              <w:pStyle w:val="792"/>
              <w:jc w:val="center"/>
              <w:rPr>
                <w:rFonts w:hint="eastAsia" w:ascii="仿宋_GB2312" w:eastAsia="仿宋_GB2312"/>
                <w:color w:val="auto"/>
              </w:rPr>
            </w:pPr>
            <w:r>
              <w:rPr>
                <w:rFonts w:hint="eastAsia" w:ascii="仿宋_GB2312" w:eastAsia="仿宋_GB2312"/>
                <w:color w:val="auto"/>
              </w:rPr>
              <w:t>……</w:t>
            </w:r>
          </w:p>
        </w:tc>
        <w:tc>
          <w:tcPr>
            <w:tcW w:w="4696"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8420F9">
            <w:pPr>
              <w:pStyle w:val="792"/>
              <w:spacing w:line="405" w:lineRule="atLeast"/>
              <w:rPr>
                <w:rFonts w:hint="eastAsia" w:ascii="仿宋_GB2312" w:eastAsia="仿宋_GB2312"/>
                <w:color w:val="auto"/>
              </w:rPr>
            </w:pPr>
            <w:r>
              <w:rPr>
                <w:rFonts w:hint="eastAsia" w:ascii="仿宋_GB2312" w:eastAsia="仿宋_GB2312"/>
                <w:color w:val="auto"/>
              </w:rPr>
              <w:t> </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6270D0">
            <w:pPr>
              <w:pStyle w:val="792"/>
              <w:spacing w:line="405" w:lineRule="atLeast"/>
              <w:rPr>
                <w:rFonts w:hint="eastAsia" w:ascii="仿宋_GB2312" w:eastAsia="仿宋_GB2312"/>
                <w:color w:val="auto"/>
              </w:rPr>
            </w:pPr>
          </w:p>
        </w:tc>
      </w:tr>
    </w:tbl>
    <w:p w14:paraId="4C921131">
      <w:pPr>
        <w:pStyle w:val="443"/>
        <w:spacing w:line="405" w:lineRule="atLeast"/>
        <w:rPr>
          <w:rFonts w:hint="eastAsia" w:ascii="仿宋_GB2312" w:eastAsia="仿宋_GB2312"/>
          <w:color w:val="auto"/>
        </w:rPr>
      </w:pPr>
      <w:r>
        <w:rPr>
          <w:rFonts w:hint="eastAsia" w:ascii="仿宋_GB2312" w:eastAsia="仿宋_GB2312"/>
          <w:color w:val="auto"/>
        </w:rPr>
        <w:t> </w:t>
      </w:r>
    </w:p>
    <w:p w14:paraId="43AFBE97">
      <w:pPr>
        <w:spacing w:before="0" w:beforeAutospacing="0" w:after="0" w:afterAutospacing="0"/>
        <w:rPr>
          <w:rFonts w:hint="eastAsia" w:ascii="仿宋_GB2312" w:eastAsia="仿宋_GB2312"/>
          <w:color w:val="auto"/>
        </w:rPr>
      </w:pPr>
      <w:r>
        <w:rPr>
          <w:rFonts w:hint="eastAsia" w:ascii="仿宋_GB2312" w:eastAsia="仿宋_GB2312"/>
          <w:color w:val="auto"/>
        </w:rPr>
        <w:t xml:space="preserve">  </w:t>
      </w:r>
    </w:p>
    <w:p w14:paraId="4A26F945">
      <w:pPr>
        <w:pStyle w:val="443"/>
        <w:spacing w:line="405" w:lineRule="atLeast"/>
        <w:rPr>
          <w:rFonts w:hint="eastAsia" w:ascii="仿宋_GB2312" w:eastAsia="仿宋_GB2312"/>
          <w:color w:val="auto"/>
        </w:rPr>
      </w:pPr>
      <w:r>
        <w:rPr>
          <w:rFonts w:hint="eastAsia" w:ascii="仿宋_GB2312" w:eastAsia="仿宋_GB2312"/>
          <w:color w:val="auto"/>
        </w:rPr>
        <w:t> </w:t>
      </w:r>
    </w:p>
    <w:p w14:paraId="7B3BB0CA">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4696ED18">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1592E7F">
      <w:pPr>
        <w:pStyle w:val="443"/>
        <w:jc w:val="right"/>
        <w:rPr>
          <w:rFonts w:hint="eastAsia" w:ascii="仿宋_GB2312" w:eastAsia="仿宋_GB2312"/>
          <w:color w:val="auto"/>
        </w:rPr>
      </w:pPr>
      <w:r>
        <w:rPr>
          <w:rFonts w:hint="eastAsia" w:ascii="仿宋_GB2312" w:eastAsia="仿宋_GB2312"/>
          <w:color w:val="auto"/>
        </w:rPr>
        <w:t>日期：   年   月   日</w:t>
      </w:r>
    </w:p>
    <w:p w14:paraId="1D99B1C4">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5B9B9E8">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（6）针对本项目的理解分析和工作思路格式（如有）：</w:t>
      </w:r>
    </w:p>
    <w:p w14:paraId="5DFA5B3C">
      <w:pPr>
        <w:pStyle w:val="443"/>
        <w:jc w:val="center"/>
        <w:rPr>
          <w:rFonts w:hint="eastAsia" w:ascii="仿宋_GB2312" w:eastAsia="仿宋_GB2312"/>
          <w:color w:val="auto"/>
        </w:rPr>
      </w:pPr>
      <w:r>
        <w:rPr>
          <w:rFonts w:hint="eastAsia" w:ascii="仿宋_GB2312" w:eastAsia="仿宋_GB2312"/>
          <w:color w:val="auto"/>
        </w:rPr>
        <w:t> </w:t>
      </w:r>
    </w:p>
    <w:p w14:paraId="52C891A2">
      <w:pPr>
        <w:pStyle w:val="443"/>
        <w:jc w:val="center"/>
        <w:rPr>
          <w:rFonts w:hint="eastAsia" w:ascii="仿宋_GB2312" w:eastAsia="仿宋_GB2312"/>
          <w:color w:val="auto"/>
          <w:highlight w:val="none"/>
        </w:rPr>
      </w:pPr>
      <w:r>
        <w:rPr>
          <w:rFonts w:hint="eastAsia" w:ascii="仿宋_GB2312" w:eastAsia="仿宋_GB2312"/>
          <w:b/>
          <w:bCs/>
          <w:color w:val="auto"/>
          <w:sz w:val="33"/>
          <w:szCs w:val="33"/>
          <w:highlight w:val="none"/>
        </w:rPr>
        <w:t>针对本项目的理解分析和工作思路</w:t>
      </w:r>
    </w:p>
    <w:p w14:paraId="69FE84D1">
      <w:pPr>
        <w:pStyle w:val="443"/>
        <w:spacing w:line="405" w:lineRule="atLeast"/>
        <w:rPr>
          <w:rFonts w:hint="eastAsia" w:ascii="仿宋_GB2312" w:eastAsia="仿宋_GB2312"/>
          <w:color w:val="auto"/>
        </w:rPr>
      </w:pPr>
      <w:r>
        <w:rPr>
          <w:rFonts w:hint="eastAsia" w:ascii="仿宋_GB2312" w:eastAsia="仿宋_GB2312"/>
          <w:color w:val="auto"/>
        </w:rPr>
        <w:t> </w:t>
      </w:r>
    </w:p>
    <w:p w14:paraId="4CBDFC62">
      <w:pPr>
        <w:pStyle w:val="443"/>
        <w:spacing w:line="405" w:lineRule="atLeast"/>
        <w:rPr>
          <w:rFonts w:hint="eastAsia" w:ascii="仿宋_GB2312" w:eastAsia="仿宋_GB2312"/>
          <w:color w:val="auto"/>
        </w:rPr>
      </w:pPr>
      <w:r>
        <w:rPr>
          <w:rFonts w:hint="eastAsia" w:ascii="仿宋_GB2312" w:eastAsia="仿宋_GB2312"/>
          <w:color w:val="auto"/>
        </w:rPr>
        <w:t xml:space="preserve">  </w:t>
      </w:r>
    </w:p>
    <w:p w14:paraId="2AD82754">
      <w:pPr>
        <w:pStyle w:val="443"/>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由供应商按第三章《采购需求》要求，自行编写以下内容，</w:t>
      </w:r>
      <w:r>
        <w:rPr>
          <w:rFonts w:hint="eastAsia" w:ascii="仿宋_GB2312" w:eastAsia="仿宋_GB2312"/>
          <w:b/>
          <w:bCs/>
          <w:color w:val="auto"/>
        </w:rPr>
        <w:t>可以包括：（1）针对本项目服务内容进行理解分析；（2）针对项目特点提出工作思路及方案；（3）分析工作中可能出现的服务重点和难点；（4）提出服务重点和难点相应解决措施。</w:t>
      </w:r>
    </w:p>
    <w:p w14:paraId="0925D6FF">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39701BD5">
      <w:pPr>
        <w:pStyle w:val="443"/>
        <w:spacing w:line="405" w:lineRule="atLeast"/>
        <w:rPr>
          <w:rFonts w:hint="eastAsia" w:ascii="仿宋_GB2312" w:eastAsia="仿宋_GB2312"/>
          <w:color w:val="auto"/>
        </w:rPr>
      </w:pPr>
      <w:r>
        <w:rPr>
          <w:rFonts w:hint="eastAsia" w:ascii="仿宋_GB2312" w:eastAsia="仿宋_GB2312"/>
          <w:color w:val="auto"/>
        </w:rPr>
        <w:t> </w:t>
      </w:r>
    </w:p>
    <w:p w14:paraId="01FFDA0E">
      <w:pPr>
        <w:pStyle w:val="443"/>
        <w:spacing w:line="405" w:lineRule="atLeast"/>
        <w:rPr>
          <w:rFonts w:hint="eastAsia" w:ascii="仿宋_GB2312" w:eastAsia="仿宋_GB2312"/>
          <w:color w:val="auto"/>
        </w:rPr>
      </w:pPr>
      <w:r>
        <w:rPr>
          <w:rFonts w:hint="eastAsia" w:ascii="仿宋_GB2312" w:eastAsia="仿宋_GB2312"/>
          <w:color w:val="auto"/>
        </w:rPr>
        <w:t> </w:t>
      </w:r>
    </w:p>
    <w:p w14:paraId="171A5A53">
      <w:pPr>
        <w:pStyle w:val="443"/>
        <w:jc w:val="right"/>
        <w:rPr>
          <w:rFonts w:hint="eastAsia" w:ascii="仿宋_GB2312" w:eastAsia="仿宋_GB2312"/>
          <w:color w:val="auto"/>
        </w:rPr>
      </w:pPr>
      <w:r>
        <w:rPr>
          <w:rFonts w:hint="eastAsia" w:ascii="仿宋_GB2312" w:eastAsia="仿宋_GB2312"/>
          <w:color w:val="auto"/>
        </w:rPr>
        <w:t xml:space="preserve">                                   </w:t>
      </w:r>
    </w:p>
    <w:p w14:paraId="042C2D24">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2B1F59E8">
      <w:pPr>
        <w:pStyle w:val="443"/>
        <w:jc w:val="right"/>
        <w:rPr>
          <w:rFonts w:hint="eastAsia" w:ascii="仿宋_GB2312" w:eastAsia="仿宋_GB2312"/>
          <w:color w:val="auto"/>
        </w:rPr>
      </w:pPr>
      <w:r>
        <w:rPr>
          <w:rFonts w:hint="eastAsia" w:ascii="仿宋_GB2312" w:eastAsia="仿宋_GB2312"/>
          <w:color w:val="auto"/>
        </w:rPr>
        <w:t>日期：   年   月   日</w:t>
      </w:r>
    </w:p>
    <w:p w14:paraId="3B13CC27">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34AA5232">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（7）针对本项目的管理模式和管理机制格式（如有）：</w:t>
      </w:r>
    </w:p>
    <w:p w14:paraId="7E01C50F">
      <w:pPr>
        <w:pStyle w:val="443"/>
        <w:jc w:val="center"/>
        <w:rPr>
          <w:rFonts w:hint="eastAsia" w:ascii="仿宋_GB2312" w:eastAsia="仿宋_GB2312"/>
          <w:color w:val="auto"/>
        </w:rPr>
      </w:pPr>
      <w:r>
        <w:rPr>
          <w:rFonts w:hint="eastAsia" w:ascii="仿宋_GB2312" w:eastAsia="仿宋_GB2312"/>
          <w:color w:val="auto"/>
        </w:rPr>
        <w:t> </w:t>
      </w:r>
    </w:p>
    <w:p w14:paraId="1742EB40">
      <w:pPr>
        <w:pStyle w:val="443"/>
        <w:jc w:val="center"/>
        <w:rPr>
          <w:rFonts w:hint="eastAsia" w:ascii="仿宋_GB2312" w:eastAsia="仿宋_GB2312"/>
          <w:color w:val="auto"/>
        </w:rPr>
      </w:pPr>
      <w:r>
        <w:rPr>
          <w:rFonts w:hint="eastAsia" w:ascii="仿宋_GB2312" w:eastAsia="仿宋_GB2312"/>
          <w:b/>
          <w:bCs/>
          <w:color w:val="auto"/>
          <w:sz w:val="33"/>
          <w:szCs w:val="33"/>
        </w:rPr>
        <w:t>针对本项目的管理模式和管理机制</w:t>
      </w:r>
    </w:p>
    <w:p w14:paraId="04C39754">
      <w:pPr>
        <w:pStyle w:val="443"/>
        <w:spacing w:line="405" w:lineRule="atLeast"/>
        <w:rPr>
          <w:rFonts w:hint="eastAsia" w:ascii="仿宋_GB2312" w:eastAsia="仿宋_GB2312"/>
          <w:color w:val="auto"/>
        </w:rPr>
      </w:pPr>
      <w:r>
        <w:rPr>
          <w:rFonts w:hint="eastAsia" w:ascii="仿宋_GB2312" w:eastAsia="仿宋_GB2312"/>
          <w:color w:val="auto"/>
        </w:rPr>
        <w:t xml:space="preserve">  </w:t>
      </w:r>
    </w:p>
    <w:p w14:paraId="357B58AF">
      <w:pPr>
        <w:pStyle w:val="443"/>
        <w:spacing w:line="405" w:lineRule="atLeast"/>
        <w:rPr>
          <w:rFonts w:hint="eastAsia" w:ascii="仿宋_GB2312" w:eastAsia="仿宋_GB2312"/>
          <w:b/>
          <w:bCs/>
          <w:color w:val="auto"/>
        </w:rPr>
      </w:pPr>
      <w:r>
        <w:rPr>
          <w:rFonts w:hint="eastAsia" w:ascii="仿宋_GB2312" w:eastAsia="仿宋_GB2312"/>
          <w:color w:val="auto"/>
        </w:rPr>
        <w:t>  由供应商按第三章《采购需求》要求，自行编写针对本项目的管理模式和管理机制</w:t>
      </w:r>
      <w:r>
        <w:rPr>
          <w:rFonts w:hint="eastAsia" w:ascii="仿宋_GB2312" w:eastAsia="仿宋_GB2312"/>
          <w:color w:val="auto"/>
          <w:lang w:eastAsia="zh-CN"/>
        </w:rPr>
        <w:t>，</w:t>
      </w:r>
      <w:r>
        <w:rPr>
          <w:rFonts w:hint="eastAsia" w:ascii="仿宋_GB2312" w:eastAsia="仿宋_GB2312"/>
          <w:b/>
          <w:bCs/>
          <w:color w:val="auto"/>
        </w:rPr>
        <w:t>可以包括：（1）岗位责任制度；（2）服务沟通机制；（3）工作记录及档案管理（包括交接验收资料、巡视记录、档案管理、投诉与处理记录、其它管理与服务活动记录等）。</w:t>
      </w:r>
    </w:p>
    <w:p w14:paraId="46793F0E">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35041047">
      <w:pPr>
        <w:pStyle w:val="443"/>
        <w:spacing w:line="405" w:lineRule="atLeast"/>
        <w:rPr>
          <w:rFonts w:hint="eastAsia" w:ascii="仿宋_GB2312" w:eastAsia="仿宋_GB2312"/>
          <w:color w:val="auto"/>
        </w:rPr>
      </w:pPr>
      <w:r>
        <w:rPr>
          <w:rFonts w:hint="eastAsia" w:ascii="仿宋_GB2312" w:eastAsia="仿宋_GB2312"/>
          <w:color w:val="auto"/>
        </w:rPr>
        <w:t> </w:t>
      </w:r>
    </w:p>
    <w:p w14:paraId="386C42DD">
      <w:pPr>
        <w:pStyle w:val="443"/>
        <w:jc w:val="right"/>
        <w:rPr>
          <w:rFonts w:hint="eastAsia" w:ascii="仿宋_GB2312" w:eastAsia="仿宋_GB2312"/>
          <w:color w:val="auto"/>
        </w:rPr>
      </w:pPr>
      <w:r>
        <w:rPr>
          <w:rFonts w:hint="eastAsia" w:ascii="仿宋_GB2312" w:eastAsia="仿宋_GB2312"/>
          <w:color w:val="auto"/>
        </w:rPr>
        <w:t>                                                </w:t>
      </w:r>
    </w:p>
    <w:p w14:paraId="781978C7">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15EC3A1">
      <w:pPr>
        <w:pStyle w:val="443"/>
        <w:jc w:val="right"/>
        <w:rPr>
          <w:rFonts w:hint="eastAsia" w:ascii="仿宋_GB2312" w:eastAsia="仿宋_GB2312"/>
          <w:color w:val="auto"/>
        </w:rPr>
      </w:pPr>
      <w:r>
        <w:rPr>
          <w:rFonts w:hint="eastAsia" w:ascii="仿宋_GB2312" w:eastAsia="仿宋_GB2312"/>
          <w:color w:val="auto"/>
        </w:rPr>
        <w:t>日期：   年   月   日</w:t>
      </w:r>
    </w:p>
    <w:p w14:paraId="6E63A178">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2F8F05A">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（8）针对本项目的进退场服务交接方案格式（如有）：</w:t>
      </w:r>
    </w:p>
    <w:p w14:paraId="409DEAD8">
      <w:pPr>
        <w:pStyle w:val="443"/>
        <w:jc w:val="center"/>
        <w:rPr>
          <w:rFonts w:hint="eastAsia" w:ascii="仿宋_GB2312" w:eastAsia="仿宋_GB2312"/>
          <w:color w:val="auto"/>
        </w:rPr>
      </w:pPr>
      <w:r>
        <w:rPr>
          <w:rFonts w:hint="eastAsia" w:ascii="仿宋_GB2312" w:eastAsia="仿宋_GB2312"/>
          <w:color w:val="auto"/>
        </w:rPr>
        <w:t> </w:t>
      </w:r>
    </w:p>
    <w:p w14:paraId="5161EA88">
      <w:pPr>
        <w:pStyle w:val="443"/>
        <w:jc w:val="center"/>
        <w:rPr>
          <w:rFonts w:hint="eastAsia" w:ascii="仿宋_GB2312" w:eastAsia="仿宋_GB2312"/>
          <w:color w:val="auto"/>
        </w:rPr>
      </w:pPr>
      <w:r>
        <w:rPr>
          <w:rFonts w:hint="eastAsia" w:ascii="仿宋_GB2312" w:eastAsia="仿宋_GB2312"/>
          <w:b/>
          <w:bCs/>
          <w:color w:val="auto"/>
          <w:sz w:val="33"/>
          <w:szCs w:val="33"/>
        </w:rPr>
        <w:t>针对本项目的进退场服务交接方案</w:t>
      </w:r>
    </w:p>
    <w:p w14:paraId="7CB6265B">
      <w:pPr>
        <w:pStyle w:val="443"/>
        <w:spacing w:line="405" w:lineRule="atLeast"/>
        <w:rPr>
          <w:rFonts w:hint="eastAsia" w:ascii="仿宋_GB2312" w:eastAsia="仿宋_GB2312"/>
          <w:color w:val="auto"/>
        </w:rPr>
      </w:pPr>
      <w:r>
        <w:rPr>
          <w:rFonts w:hint="eastAsia" w:ascii="仿宋_GB2312" w:eastAsia="仿宋_GB2312"/>
          <w:color w:val="auto"/>
        </w:rPr>
        <w:t> </w:t>
      </w:r>
    </w:p>
    <w:p w14:paraId="262B9D39">
      <w:pPr>
        <w:pStyle w:val="443"/>
        <w:spacing w:line="405" w:lineRule="atLeast"/>
        <w:rPr>
          <w:rFonts w:hint="eastAsia" w:ascii="仿宋_GB2312" w:eastAsia="仿宋_GB2312"/>
          <w:color w:val="auto"/>
        </w:rPr>
      </w:pPr>
      <w:r>
        <w:rPr>
          <w:rFonts w:hint="eastAsia" w:ascii="仿宋_GB2312" w:eastAsia="仿宋_GB2312"/>
          <w:color w:val="auto"/>
        </w:rPr>
        <w:t>  由供应商按第三章《采购需求》内容自行编写：（1）</w:t>
      </w:r>
      <w:r>
        <w:rPr>
          <w:rFonts w:hint="eastAsia" w:ascii="仿宋_GB2312" w:eastAsia="仿宋_GB2312"/>
          <w:b/>
          <w:bCs/>
          <w:color w:val="auto"/>
        </w:rPr>
        <w:t>成立针对本项目的进退场交接小组；（2）提出进场交接方案；（3）提出退场交接方案。</w:t>
      </w:r>
    </w:p>
    <w:p w14:paraId="538B0B10">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049B2907">
      <w:pPr>
        <w:pStyle w:val="443"/>
        <w:spacing w:line="405" w:lineRule="atLeast"/>
        <w:rPr>
          <w:rFonts w:hint="eastAsia" w:ascii="仿宋_GB2312" w:eastAsia="仿宋_GB2312"/>
          <w:color w:val="auto"/>
        </w:rPr>
      </w:pPr>
      <w:r>
        <w:rPr>
          <w:rFonts w:hint="eastAsia" w:ascii="仿宋_GB2312" w:eastAsia="仿宋_GB2312"/>
          <w:color w:val="auto"/>
        </w:rPr>
        <w:t> </w:t>
      </w:r>
    </w:p>
    <w:p w14:paraId="28994830">
      <w:pPr>
        <w:pStyle w:val="443"/>
        <w:spacing w:line="405" w:lineRule="atLeast"/>
        <w:rPr>
          <w:rFonts w:hint="eastAsia" w:ascii="仿宋_GB2312" w:eastAsia="仿宋_GB2312"/>
          <w:color w:val="auto"/>
        </w:rPr>
      </w:pPr>
      <w:r>
        <w:rPr>
          <w:rFonts w:hint="eastAsia" w:ascii="仿宋_GB2312" w:eastAsia="仿宋_GB2312"/>
          <w:color w:val="auto"/>
        </w:rPr>
        <w:t> </w:t>
      </w:r>
    </w:p>
    <w:p w14:paraId="4077B1BF">
      <w:pPr>
        <w:pStyle w:val="443"/>
        <w:jc w:val="right"/>
        <w:rPr>
          <w:rFonts w:hint="eastAsia" w:ascii="仿宋_GB2312" w:eastAsia="仿宋_GB2312"/>
          <w:color w:val="auto"/>
        </w:rPr>
      </w:pPr>
      <w:r>
        <w:rPr>
          <w:rFonts w:hint="eastAsia" w:ascii="仿宋_GB2312" w:eastAsia="仿宋_GB2312"/>
          <w:color w:val="auto"/>
        </w:rPr>
        <w:t>                              </w:t>
      </w:r>
    </w:p>
    <w:p w14:paraId="016E008A">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7684247">
      <w:pPr>
        <w:pStyle w:val="443"/>
        <w:jc w:val="right"/>
        <w:rPr>
          <w:rFonts w:hint="eastAsia" w:ascii="仿宋_GB2312" w:eastAsia="仿宋_GB2312"/>
          <w:color w:val="auto"/>
        </w:rPr>
      </w:pPr>
      <w:r>
        <w:rPr>
          <w:rFonts w:hint="eastAsia" w:ascii="仿宋_GB2312" w:eastAsia="仿宋_GB2312"/>
          <w:color w:val="auto"/>
        </w:rPr>
        <w:t>日期：   年   月   日</w:t>
      </w:r>
    </w:p>
    <w:p w14:paraId="50098902">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4BB60FA">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（9）物业服务方案格式（如有）：</w:t>
      </w:r>
    </w:p>
    <w:p w14:paraId="10A5884D">
      <w:pPr>
        <w:pStyle w:val="443"/>
        <w:jc w:val="center"/>
        <w:rPr>
          <w:rFonts w:hint="eastAsia" w:ascii="仿宋_GB2312" w:eastAsia="仿宋_GB2312"/>
          <w:color w:val="auto"/>
        </w:rPr>
      </w:pPr>
      <w:r>
        <w:rPr>
          <w:rFonts w:hint="eastAsia" w:ascii="仿宋_GB2312" w:eastAsia="仿宋_GB2312"/>
          <w:color w:val="auto"/>
        </w:rPr>
        <w:t> </w:t>
      </w:r>
    </w:p>
    <w:p w14:paraId="677FC296">
      <w:pPr>
        <w:pStyle w:val="443"/>
        <w:jc w:val="center"/>
        <w:rPr>
          <w:rFonts w:hint="eastAsia" w:ascii="仿宋_GB2312" w:eastAsia="仿宋_GB2312"/>
          <w:color w:val="auto"/>
        </w:rPr>
      </w:pPr>
      <w:r>
        <w:rPr>
          <w:rFonts w:hint="eastAsia" w:ascii="仿宋_GB2312" w:eastAsia="仿宋_GB2312"/>
          <w:b/>
          <w:bCs/>
          <w:color w:val="auto"/>
          <w:sz w:val="33"/>
          <w:szCs w:val="33"/>
        </w:rPr>
        <w:t>物业服务方案</w:t>
      </w:r>
    </w:p>
    <w:p w14:paraId="51255826">
      <w:pPr>
        <w:pStyle w:val="443"/>
        <w:spacing w:line="405" w:lineRule="atLeast"/>
        <w:rPr>
          <w:rFonts w:hint="eastAsia" w:ascii="仿宋_GB2312" w:eastAsia="仿宋_GB2312"/>
          <w:color w:val="auto"/>
        </w:rPr>
      </w:pPr>
      <w:r>
        <w:rPr>
          <w:rFonts w:hint="eastAsia" w:ascii="仿宋_GB2312" w:eastAsia="仿宋_GB2312"/>
          <w:color w:val="auto"/>
        </w:rPr>
        <w:t> </w:t>
      </w:r>
    </w:p>
    <w:p w14:paraId="423D83B1">
      <w:pPr>
        <w:pStyle w:val="443"/>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由供应商按第三章《采购需求》要求，自行编写针对本项目的物业服务方案，</w:t>
      </w:r>
      <w:r>
        <w:rPr>
          <w:rFonts w:hint="eastAsia" w:ascii="仿宋_GB2312" w:eastAsia="仿宋_GB2312"/>
          <w:b/>
          <w:bCs/>
          <w:color w:val="auto"/>
        </w:rPr>
        <w:t>方案包括：（1）综合服务方案；（2）</w:t>
      </w:r>
      <w:r>
        <w:rPr>
          <w:rFonts w:hint="eastAsia" w:ascii="仿宋_GB2312" w:hAnsi="仿宋_GB2312" w:eastAsia="仿宋_GB2312" w:cs="仿宋_GB2312"/>
          <w:b/>
          <w:bCs/>
          <w:color w:val="auto"/>
          <w:szCs w:val="24"/>
          <w:lang w:val="en-US" w:eastAsia="zh-CN"/>
        </w:rPr>
        <w:t>安全保卫员</w:t>
      </w:r>
      <w:r>
        <w:rPr>
          <w:rFonts w:hint="eastAsia" w:ascii="仿宋_GB2312" w:hAnsi="仿宋_GB2312" w:eastAsia="仿宋_GB2312" w:cs="仿宋_GB2312"/>
          <w:b/>
          <w:bCs/>
          <w:color w:val="auto"/>
          <w:szCs w:val="24"/>
        </w:rPr>
        <w:t>方案</w:t>
      </w:r>
      <w:r>
        <w:rPr>
          <w:rFonts w:hint="eastAsia" w:ascii="仿宋_GB2312" w:eastAsia="仿宋_GB2312"/>
          <w:b/>
          <w:bCs/>
          <w:color w:val="auto"/>
        </w:rPr>
        <w:t>；（3）保洁方案；（4）设施设备维护方案；（5）提供本项目的针对性服务方案等</w:t>
      </w:r>
      <w:r>
        <w:rPr>
          <w:rFonts w:hint="eastAsia" w:ascii="仿宋_GB2312" w:eastAsia="仿宋_GB2312"/>
          <w:color w:val="auto"/>
        </w:rPr>
        <w:t>。</w:t>
      </w:r>
    </w:p>
    <w:p w14:paraId="79169D98">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7A734477">
      <w:pPr>
        <w:pStyle w:val="443"/>
        <w:spacing w:line="405" w:lineRule="atLeast"/>
        <w:rPr>
          <w:rFonts w:hint="eastAsia" w:ascii="仿宋_GB2312" w:eastAsia="仿宋_GB2312"/>
          <w:color w:val="auto"/>
        </w:rPr>
      </w:pPr>
      <w:r>
        <w:rPr>
          <w:rFonts w:hint="eastAsia" w:ascii="仿宋_GB2312" w:eastAsia="仿宋_GB2312"/>
          <w:color w:val="auto"/>
        </w:rPr>
        <w:t> </w:t>
      </w:r>
    </w:p>
    <w:p w14:paraId="0DFA9D34">
      <w:pPr>
        <w:pStyle w:val="443"/>
        <w:jc w:val="right"/>
        <w:rPr>
          <w:rFonts w:hint="eastAsia" w:ascii="仿宋_GB2312" w:eastAsia="仿宋_GB2312"/>
          <w:color w:val="auto"/>
        </w:rPr>
      </w:pPr>
      <w:r>
        <w:rPr>
          <w:rFonts w:hint="eastAsia" w:ascii="仿宋_GB2312" w:eastAsia="仿宋_GB2312"/>
          <w:color w:val="auto"/>
        </w:rPr>
        <w:t xml:space="preserve">                              </w:t>
      </w:r>
    </w:p>
    <w:p w14:paraId="53291D0E">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000AFA15">
      <w:pPr>
        <w:pStyle w:val="443"/>
        <w:jc w:val="right"/>
        <w:rPr>
          <w:rFonts w:hint="eastAsia" w:ascii="仿宋_GB2312" w:eastAsia="仿宋_GB2312"/>
          <w:color w:val="auto"/>
        </w:rPr>
      </w:pPr>
      <w:r>
        <w:rPr>
          <w:rFonts w:hint="eastAsia" w:ascii="仿宋_GB2312" w:eastAsia="仿宋_GB2312"/>
          <w:color w:val="auto"/>
        </w:rPr>
        <w:t>日期：   年   月   日</w:t>
      </w:r>
    </w:p>
    <w:p w14:paraId="039759C8">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273FB169">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（10）应急预案和应急配合方案格式（如有）：</w:t>
      </w:r>
    </w:p>
    <w:p w14:paraId="7BB2E4B1">
      <w:pPr>
        <w:pStyle w:val="443"/>
        <w:jc w:val="center"/>
        <w:rPr>
          <w:rFonts w:hint="eastAsia" w:ascii="仿宋_GB2312" w:eastAsia="仿宋_GB2312"/>
          <w:color w:val="auto"/>
        </w:rPr>
      </w:pPr>
      <w:r>
        <w:rPr>
          <w:rFonts w:hint="eastAsia" w:ascii="仿宋_GB2312" w:eastAsia="仿宋_GB2312"/>
          <w:color w:val="auto"/>
        </w:rPr>
        <w:t> </w:t>
      </w:r>
    </w:p>
    <w:p w14:paraId="022D0DC0">
      <w:pPr>
        <w:pStyle w:val="443"/>
        <w:jc w:val="center"/>
        <w:rPr>
          <w:rFonts w:hint="eastAsia" w:ascii="仿宋_GB2312" w:eastAsia="仿宋_GB2312"/>
          <w:color w:val="auto"/>
        </w:rPr>
      </w:pPr>
      <w:r>
        <w:rPr>
          <w:rFonts w:hint="eastAsia" w:ascii="仿宋_GB2312" w:eastAsia="仿宋_GB2312"/>
          <w:b/>
          <w:bCs/>
          <w:color w:val="auto"/>
          <w:sz w:val="33"/>
          <w:szCs w:val="33"/>
        </w:rPr>
        <w:t>应急预案和应急配合方案</w:t>
      </w:r>
    </w:p>
    <w:p w14:paraId="0633046C">
      <w:pPr>
        <w:pStyle w:val="443"/>
        <w:spacing w:line="405" w:lineRule="atLeast"/>
        <w:rPr>
          <w:rFonts w:hint="eastAsia" w:ascii="仿宋_GB2312" w:eastAsia="仿宋_GB2312"/>
          <w:color w:val="auto"/>
        </w:rPr>
      </w:pPr>
      <w:r>
        <w:rPr>
          <w:rFonts w:hint="eastAsia" w:ascii="仿宋_GB2312" w:eastAsia="仿宋_GB2312"/>
          <w:color w:val="auto"/>
        </w:rPr>
        <w:t> </w:t>
      </w:r>
    </w:p>
    <w:p w14:paraId="0D137EA0">
      <w:pPr>
        <w:pStyle w:val="443"/>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由供应商按第三章《采购需求》要求，自行编写针对本项目的各类应急预案和应急配合方案。</w:t>
      </w:r>
    </w:p>
    <w:p w14:paraId="04B42B07">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495ACADF">
      <w:pPr>
        <w:pStyle w:val="443"/>
        <w:spacing w:line="405" w:lineRule="atLeast"/>
        <w:rPr>
          <w:rFonts w:hint="eastAsia" w:ascii="仿宋_GB2312" w:eastAsia="仿宋_GB2312"/>
          <w:color w:val="auto"/>
        </w:rPr>
      </w:pPr>
      <w:r>
        <w:rPr>
          <w:rFonts w:hint="eastAsia" w:ascii="仿宋_GB2312" w:eastAsia="仿宋_GB2312"/>
          <w:color w:val="auto"/>
        </w:rPr>
        <w:t> </w:t>
      </w:r>
    </w:p>
    <w:p w14:paraId="5774897C">
      <w:pPr>
        <w:pStyle w:val="443"/>
        <w:spacing w:line="405" w:lineRule="atLeast"/>
        <w:rPr>
          <w:rFonts w:hint="eastAsia" w:ascii="仿宋_GB2312" w:eastAsia="仿宋_GB2312"/>
          <w:color w:val="auto"/>
        </w:rPr>
      </w:pPr>
      <w:r>
        <w:rPr>
          <w:rFonts w:hint="eastAsia" w:ascii="仿宋_GB2312" w:eastAsia="仿宋_GB2312"/>
          <w:color w:val="auto"/>
        </w:rPr>
        <w:t> </w:t>
      </w:r>
    </w:p>
    <w:p w14:paraId="49450EEC">
      <w:pPr>
        <w:pStyle w:val="443"/>
        <w:jc w:val="right"/>
        <w:rPr>
          <w:rFonts w:hint="eastAsia" w:ascii="仿宋_GB2312" w:eastAsia="仿宋_GB2312"/>
          <w:color w:val="auto"/>
        </w:rPr>
      </w:pPr>
      <w:r>
        <w:rPr>
          <w:rFonts w:hint="eastAsia" w:ascii="仿宋_GB2312" w:eastAsia="仿宋_GB2312"/>
          <w:color w:val="auto"/>
        </w:rPr>
        <w:t xml:space="preserve">                              </w:t>
      </w:r>
    </w:p>
    <w:p w14:paraId="5EF13945">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24E15F4B">
      <w:pPr>
        <w:pStyle w:val="443"/>
        <w:jc w:val="right"/>
        <w:rPr>
          <w:rFonts w:hint="eastAsia" w:ascii="仿宋_GB2312" w:eastAsia="仿宋_GB2312"/>
          <w:color w:val="auto"/>
        </w:rPr>
      </w:pPr>
      <w:r>
        <w:rPr>
          <w:rFonts w:hint="eastAsia" w:ascii="仿宋_GB2312" w:eastAsia="仿宋_GB2312"/>
          <w:color w:val="auto"/>
        </w:rPr>
        <w:t>日期：   年   月   日</w:t>
      </w:r>
    </w:p>
    <w:p w14:paraId="73B4D747">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3F5B1ECF">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（11）人员管理方案格式（如有）：</w:t>
      </w:r>
    </w:p>
    <w:p w14:paraId="3038F3C6">
      <w:pPr>
        <w:pStyle w:val="443"/>
        <w:spacing w:line="405" w:lineRule="atLeast"/>
        <w:rPr>
          <w:rFonts w:hint="eastAsia" w:ascii="仿宋_GB2312" w:eastAsia="仿宋_GB2312"/>
          <w:color w:val="auto"/>
        </w:rPr>
      </w:pPr>
      <w:r>
        <w:rPr>
          <w:rFonts w:hint="eastAsia" w:ascii="仿宋_GB2312" w:eastAsia="仿宋_GB2312"/>
          <w:color w:val="auto"/>
        </w:rPr>
        <w:t> </w:t>
      </w:r>
    </w:p>
    <w:p w14:paraId="322220E8">
      <w:pPr>
        <w:pStyle w:val="443"/>
        <w:jc w:val="center"/>
        <w:rPr>
          <w:rFonts w:hint="eastAsia" w:ascii="仿宋_GB2312" w:eastAsia="仿宋_GB2312"/>
          <w:color w:val="auto"/>
        </w:rPr>
      </w:pPr>
      <w:r>
        <w:rPr>
          <w:rFonts w:hint="eastAsia" w:ascii="仿宋_GB2312" w:eastAsia="仿宋_GB2312"/>
          <w:b/>
          <w:bCs/>
          <w:color w:val="auto"/>
          <w:sz w:val="33"/>
          <w:szCs w:val="33"/>
        </w:rPr>
        <w:t>人员管理方案</w:t>
      </w:r>
    </w:p>
    <w:p w14:paraId="5B92AC2C">
      <w:pPr>
        <w:pStyle w:val="443"/>
        <w:spacing w:line="405" w:lineRule="atLeast"/>
        <w:rPr>
          <w:rFonts w:hint="eastAsia" w:ascii="仿宋_GB2312" w:eastAsia="仿宋_GB2312"/>
          <w:color w:val="auto"/>
        </w:rPr>
      </w:pPr>
      <w:r>
        <w:rPr>
          <w:rFonts w:hint="eastAsia" w:ascii="仿宋_GB2312" w:eastAsia="仿宋_GB2312"/>
          <w:color w:val="auto"/>
        </w:rPr>
        <w:t> </w:t>
      </w:r>
    </w:p>
    <w:p w14:paraId="7CF1D7D3">
      <w:pPr>
        <w:pStyle w:val="443"/>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由供应商按第三章《采购需求》要求，自行编写本项目的人员</w:t>
      </w:r>
      <w:r>
        <w:rPr>
          <w:rFonts w:hint="eastAsia" w:ascii="仿宋_GB2312" w:eastAsia="仿宋_GB2312"/>
          <w:color w:val="auto"/>
          <w:lang w:val="en-US" w:eastAsia="zh-CN"/>
        </w:rPr>
        <w:t>管理</w:t>
      </w:r>
      <w:r>
        <w:rPr>
          <w:rFonts w:hint="eastAsia" w:ascii="仿宋_GB2312" w:eastAsia="仿宋_GB2312"/>
          <w:color w:val="auto"/>
        </w:rPr>
        <w:t>方案，</w:t>
      </w:r>
      <w:r>
        <w:rPr>
          <w:rFonts w:hint="eastAsia" w:ascii="仿宋_GB2312" w:eastAsia="仿宋_GB2312"/>
          <w:b/>
          <w:bCs/>
          <w:color w:val="auto"/>
        </w:rPr>
        <w:t>包括：（1）提供服务团队组建方案；（2）人员稳定性方案及承诺；（3）人员考核及奖惩制度；（4）培训制度</w:t>
      </w:r>
      <w:r>
        <w:rPr>
          <w:rFonts w:hint="eastAsia" w:ascii="仿宋_GB2312" w:eastAsia="仿宋_GB2312"/>
          <w:color w:val="auto"/>
        </w:rPr>
        <w:t>。</w:t>
      </w:r>
    </w:p>
    <w:p w14:paraId="24B21513">
      <w:pPr>
        <w:pStyle w:val="443"/>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72AE542A">
      <w:pPr>
        <w:pStyle w:val="443"/>
        <w:spacing w:line="405" w:lineRule="atLeast"/>
        <w:rPr>
          <w:rFonts w:hint="eastAsia" w:ascii="仿宋_GB2312" w:eastAsia="仿宋_GB2312"/>
          <w:color w:val="auto"/>
        </w:rPr>
      </w:pPr>
      <w:r>
        <w:rPr>
          <w:rFonts w:hint="eastAsia" w:ascii="仿宋_GB2312" w:eastAsia="仿宋_GB2312"/>
          <w:color w:val="auto"/>
        </w:rPr>
        <w:t> </w:t>
      </w:r>
    </w:p>
    <w:p w14:paraId="3CC63FAA">
      <w:pPr>
        <w:pStyle w:val="443"/>
        <w:spacing w:line="405" w:lineRule="atLeast"/>
        <w:rPr>
          <w:rFonts w:hint="eastAsia" w:ascii="仿宋_GB2312" w:eastAsia="仿宋_GB2312"/>
          <w:color w:val="auto"/>
        </w:rPr>
      </w:pPr>
      <w:r>
        <w:rPr>
          <w:rFonts w:hint="eastAsia" w:ascii="仿宋_GB2312" w:eastAsia="仿宋_GB2312"/>
          <w:color w:val="auto"/>
        </w:rPr>
        <w:t> </w:t>
      </w:r>
    </w:p>
    <w:p w14:paraId="7FABC802">
      <w:pPr>
        <w:pStyle w:val="443"/>
        <w:jc w:val="right"/>
        <w:rPr>
          <w:rFonts w:hint="eastAsia" w:ascii="仿宋_GB2312" w:eastAsia="仿宋_GB2312"/>
          <w:color w:val="auto"/>
        </w:rPr>
      </w:pPr>
      <w:r>
        <w:rPr>
          <w:rFonts w:hint="eastAsia" w:ascii="仿宋_GB2312" w:eastAsia="仿宋_GB2312"/>
          <w:color w:val="auto"/>
        </w:rPr>
        <w:t xml:space="preserve">                               </w:t>
      </w:r>
    </w:p>
    <w:p w14:paraId="5C0E0B1A">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B575022">
      <w:pPr>
        <w:pStyle w:val="443"/>
        <w:jc w:val="right"/>
        <w:rPr>
          <w:rFonts w:hint="eastAsia" w:ascii="仿宋_GB2312" w:eastAsia="仿宋_GB2312"/>
          <w:color w:val="auto"/>
        </w:rPr>
      </w:pPr>
      <w:r>
        <w:rPr>
          <w:rFonts w:hint="eastAsia" w:ascii="仿宋_GB2312" w:eastAsia="仿宋_GB2312"/>
          <w:color w:val="auto"/>
        </w:rPr>
        <w:t>日期：   年   月   日</w:t>
      </w:r>
    </w:p>
    <w:p w14:paraId="47C9EBD9">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79524D60">
      <w:pPr>
        <w:pStyle w:val="44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（12） 供应商同类项目经验一览表格式（如有）：</w:t>
      </w:r>
    </w:p>
    <w:p w14:paraId="116574D8">
      <w:pPr>
        <w:pStyle w:val="443"/>
        <w:spacing w:line="405" w:lineRule="atLeast"/>
        <w:rPr>
          <w:rFonts w:hint="eastAsia" w:ascii="仿宋_GB2312" w:eastAsia="仿宋_GB2312"/>
          <w:color w:val="auto"/>
        </w:rPr>
      </w:pPr>
      <w:r>
        <w:rPr>
          <w:rFonts w:hint="eastAsia" w:ascii="仿宋_GB2312" w:eastAsia="仿宋_GB2312"/>
          <w:color w:val="auto"/>
        </w:rPr>
        <w:t> </w:t>
      </w:r>
    </w:p>
    <w:p w14:paraId="0A22BD97">
      <w:pPr>
        <w:pStyle w:val="443"/>
        <w:ind w:left="643"/>
        <w:jc w:val="center"/>
        <w:rPr>
          <w:rFonts w:hint="eastAsia" w:ascii="仿宋_GB2312" w:eastAsia="仿宋_GB2312"/>
          <w:color w:val="auto"/>
        </w:rPr>
      </w:pPr>
      <w:r>
        <w:rPr>
          <w:rFonts w:hint="eastAsia" w:ascii="仿宋_GB2312" w:eastAsia="仿宋_GB2312"/>
          <w:b/>
          <w:bCs/>
          <w:color w:val="auto"/>
          <w:sz w:val="33"/>
          <w:szCs w:val="33"/>
        </w:rPr>
        <w:t>供应商同类项目经验一览表</w:t>
      </w:r>
    </w:p>
    <w:p w14:paraId="377279AC">
      <w:pPr>
        <w:pStyle w:val="443"/>
        <w:spacing w:line="405" w:lineRule="atLeast"/>
        <w:rPr>
          <w:rFonts w:hint="eastAsia" w:ascii="仿宋_GB2312" w:eastAsia="仿宋_GB2312"/>
          <w:color w:val="auto"/>
        </w:rPr>
      </w:pPr>
      <w:r>
        <w:rPr>
          <w:rFonts w:hint="eastAsia" w:ascii="仿宋_GB2312" w:eastAsia="仿宋_GB2312"/>
          <w:color w:val="auto"/>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592ECA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173725">
            <w:pPr>
              <w:pStyle w:val="443"/>
              <w:jc w:val="center"/>
              <w:rPr>
                <w:rFonts w:hint="eastAsia" w:ascii="仿宋_GB2312" w:eastAsia="仿宋_GB2312"/>
                <w:color w:val="auto"/>
              </w:rPr>
            </w:pPr>
            <w:r>
              <w:rPr>
                <w:rFonts w:hint="eastAsia" w:ascii="仿宋_GB2312" w:eastAsia="仿宋_GB2312"/>
                <w:color w:val="auto"/>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48B872">
            <w:pPr>
              <w:pStyle w:val="443"/>
              <w:jc w:val="center"/>
              <w:rPr>
                <w:rFonts w:hint="eastAsia" w:ascii="仿宋_GB2312" w:eastAsia="仿宋_GB2312"/>
                <w:color w:val="auto"/>
              </w:rPr>
            </w:pPr>
            <w:r>
              <w:rPr>
                <w:rFonts w:hint="eastAsia" w:ascii="仿宋_GB2312" w:eastAsia="仿宋_GB2312"/>
                <w:color w:val="auto"/>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4D8D57">
            <w:pPr>
              <w:pStyle w:val="443"/>
              <w:jc w:val="center"/>
              <w:rPr>
                <w:rFonts w:hint="eastAsia" w:ascii="仿宋_GB2312" w:eastAsia="仿宋_GB2312"/>
                <w:color w:val="auto"/>
              </w:rPr>
            </w:pPr>
            <w:r>
              <w:rPr>
                <w:rFonts w:hint="eastAsia" w:ascii="仿宋_GB2312" w:eastAsia="仿宋_GB2312"/>
                <w:color w:val="auto"/>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1E3B93">
            <w:pPr>
              <w:pStyle w:val="443"/>
              <w:jc w:val="center"/>
              <w:rPr>
                <w:rFonts w:hint="eastAsia" w:ascii="仿宋_GB2312" w:eastAsia="仿宋_GB2312"/>
                <w:color w:val="auto"/>
              </w:rPr>
            </w:pPr>
            <w:r>
              <w:rPr>
                <w:rFonts w:hint="eastAsia" w:ascii="仿宋_GB2312" w:eastAsia="仿宋_GB2312"/>
                <w:color w:val="auto"/>
              </w:rPr>
              <w:t>合同金额</w:t>
            </w:r>
          </w:p>
          <w:p w14:paraId="52786AB1">
            <w:pPr>
              <w:pStyle w:val="443"/>
              <w:jc w:val="center"/>
              <w:rPr>
                <w:rFonts w:hint="eastAsia" w:ascii="仿宋_GB2312" w:eastAsia="仿宋_GB2312"/>
                <w:color w:val="auto"/>
              </w:rPr>
            </w:pPr>
            <w:r>
              <w:rPr>
                <w:rFonts w:hint="eastAsia" w:ascii="仿宋_GB2312" w:eastAsia="仿宋_GB2312"/>
                <w:color w:val="auto"/>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0ACE15">
            <w:pPr>
              <w:pStyle w:val="443"/>
              <w:jc w:val="center"/>
              <w:rPr>
                <w:rFonts w:hint="eastAsia" w:ascii="仿宋_GB2312" w:eastAsia="仿宋_GB2312"/>
                <w:color w:val="auto"/>
              </w:rPr>
            </w:pPr>
            <w:r>
              <w:rPr>
                <w:rFonts w:hint="eastAsia" w:ascii="仿宋_GB2312" w:eastAsia="仿宋_GB2312"/>
                <w:color w:val="auto"/>
              </w:rPr>
              <w:t>合同附件页码</w:t>
            </w:r>
          </w:p>
        </w:tc>
      </w:tr>
      <w:tr w14:paraId="54B616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4C3DCF">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B3F09">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A330D7">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56CEA0">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AF3F4">
            <w:pPr>
              <w:pStyle w:val="443"/>
              <w:spacing w:line="405" w:lineRule="atLeast"/>
              <w:rPr>
                <w:rFonts w:hint="eastAsia" w:ascii="仿宋_GB2312" w:eastAsia="仿宋_GB2312"/>
                <w:color w:val="auto"/>
              </w:rPr>
            </w:pPr>
            <w:r>
              <w:rPr>
                <w:rFonts w:hint="eastAsia" w:ascii="仿宋_GB2312" w:eastAsia="仿宋_GB2312"/>
                <w:color w:val="auto"/>
              </w:rPr>
              <w:t> </w:t>
            </w:r>
          </w:p>
        </w:tc>
      </w:tr>
      <w:tr w14:paraId="310B95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815DE9">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16BB84">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31E689">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98F778">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E4615">
            <w:pPr>
              <w:pStyle w:val="443"/>
              <w:spacing w:line="405" w:lineRule="atLeast"/>
              <w:rPr>
                <w:rFonts w:hint="eastAsia" w:ascii="仿宋_GB2312" w:eastAsia="仿宋_GB2312"/>
                <w:color w:val="auto"/>
              </w:rPr>
            </w:pPr>
            <w:r>
              <w:rPr>
                <w:rFonts w:hint="eastAsia" w:ascii="仿宋_GB2312" w:eastAsia="仿宋_GB2312"/>
                <w:color w:val="auto"/>
              </w:rPr>
              <w:t> </w:t>
            </w:r>
          </w:p>
        </w:tc>
      </w:tr>
      <w:tr w14:paraId="20B36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06AEC9">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BF6FFE">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C95FB">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6B4AEB">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DFC418">
            <w:pPr>
              <w:pStyle w:val="443"/>
              <w:spacing w:line="405" w:lineRule="atLeast"/>
              <w:rPr>
                <w:rFonts w:hint="eastAsia" w:ascii="仿宋_GB2312" w:eastAsia="仿宋_GB2312"/>
                <w:color w:val="auto"/>
              </w:rPr>
            </w:pPr>
            <w:r>
              <w:rPr>
                <w:rFonts w:hint="eastAsia" w:ascii="仿宋_GB2312" w:eastAsia="仿宋_GB2312"/>
                <w:color w:val="auto"/>
              </w:rPr>
              <w:t> </w:t>
            </w:r>
          </w:p>
        </w:tc>
      </w:tr>
      <w:tr w14:paraId="799BF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CAB25C">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8CF3B5">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D3A61">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5091B8">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F52D7">
            <w:pPr>
              <w:pStyle w:val="443"/>
              <w:spacing w:line="405" w:lineRule="atLeast"/>
              <w:rPr>
                <w:rFonts w:hint="eastAsia" w:ascii="仿宋_GB2312" w:eastAsia="仿宋_GB2312"/>
                <w:color w:val="auto"/>
              </w:rPr>
            </w:pPr>
            <w:r>
              <w:rPr>
                <w:rFonts w:hint="eastAsia" w:ascii="仿宋_GB2312" w:eastAsia="仿宋_GB2312"/>
                <w:color w:val="auto"/>
              </w:rPr>
              <w:t> </w:t>
            </w:r>
          </w:p>
        </w:tc>
      </w:tr>
      <w:tr w14:paraId="307E45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984D96">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74DFE0">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273709">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4319F8">
            <w:pPr>
              <w:pStyle w:val="443"/>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9C6053">
            <w:pPr>
              <w:pStyle w:val="443"/>
              <w:spacing w:line="405" w:lineRule="atLeast"/>
              <w:rPr>
                <w:rFonts w:hint="eastAsia" w:ascii="仿宋_GB2312" w:eastAsia="仿宋_GB2312"/>
                <w:color w:val="auto"/>
              </w:rPr>
            </w:pPr>
            <w:r>
              <w:rPr>
                <w:rFonts w:hint="eastAsia" w:ascii="仿宋_GB2312" w:eastAsia="仿宋_GB2312"/>
                <w:color w:val="auto"/>
              </w:rPr>
              <w:t> </w:t>
            </w:r>
          </w:p>
        </w:tc>
      </w:tr>
    </w:tbl>
    <w:p w14:paraId="6D4529F7">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05A29CB1">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50AA5D16">
      <w:pPr>
        <w:pStyle w:val="443"/>
        <w:jc w:val="right"/>
        <w:rPr>
          <w:rFonts w:hint="eastAsia" w:ascii="仿宋_GB2312" w:eastAsia="仿宋_GB2312"/>
          <w:color w:val="auto"/>
        </w:rPr>
      </w:pPr>
      <w:r>
        <w:rPr>
          <w:rFonts w:hint="eastAsia" w:ascii="仿宋_GB2312" w:eastAsia="仿宋_GB2312"/>
          <w:color w:val="auto"/>
        </w:rPr>
        <w:t> </w:t>
      </w:r>
    </w:p>
    <w:p w14:paraId="0373D7F9">
      <w:pPr>
        <w:pStyle w:val="443"/>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0F965C2D">
      <w:pPr>
        <w:pStyle w:val="443"/>
        <w:jc w:val="right"/>
        <w:rPr>
          <w:rFonts w:hint="eastAsia" w:ascii="仿宋_GB2312" w:eastAsia="仿宋_GB2312"/>
          <w:color w:val="auto"/>
        </w:rPr>
      </w:pPr>
      <w:r>
        <w:rPr>
          <w:rFonts w:hint="eastAsia" w:ascii="仿宋_GB2312" w:eastAsia="仿宋_GB2312"/>
          <w:color w:val="auto"/>
        </w:rPr>
        <w:t>日期：   年   月   日</w:t>
      </w:r>
    </w:p>
    <w:p w14:paraId="77E83E37">
      <w:pPr>
        <w:pStyle w:val="44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59F457FA">
      <w:pPr>
        <w:rPr>
          <w:rFonts w:hint="eastAsia"/>
          <w:color w:val="auto"/>
        </w:rPr>
      </w:pPr>
    </w:p>
    <w:p w14:paraId="72A63E59">
      <w:pPr>
        <w:snapToGrid w:val="0"/>
        <w:spacing w:before="50" w:after="50"/>
        <w:jc w:val="left"/>
        <w:rPr>
          <w:rFonts w:hint="eastAsia" w:ascii="仿宋_GB2312" w:hAnsi="宋体" w:eastAsia="仿宋_GB2312"/>
          <w:color w:val="auto"/>
          <w:sz w:val="24"/>
        </w:rPr>
        <w:sectPr>
          <w:pgSz w:w="11906" w:h="16838"/>
          <w:pgMar w:top="1440" w:right="964" w:bottom="1134" w:left="907" w:header="851" w:footer="992" w:gutter="0"/>
          <w:cols w:space="720" w:num="1"/>
          <w:docGrid w:type="lines" w:linePitch="314" w:charSpace="0"/>
        </w:sectPr>
      </w:pPr>
    </w:p>
    <w:p w14:paraId="6E072D10">
      <w:pPr>
        <w:pStyle w:val="463"/>
        <w:spacing w:before="0" w:beforeAutospacing="0" w:after="0" w:afterAutospacing="0" w:line="460" w:lineRule="atLeast"/>
        <w:rPr>
          <w:rFonts w:ascii="仿宋_GB2312" w:eastAsia="仿宋_GB2312"/>
          <w:color w:val="auto"/>
        </w:rPr>
      </w:pPr>
      <w:r>
        <w:rPr>
          <w:rFonts w:hint="eastAsia" w:ascii="仿宋_GB2312" w:eastAsia="仿宋_GB2312"/>
          <w:color w:val="auto"/>
        </w:rPr>
        <w:t>  （13）对本项目的合理化建议和改进措施（如有，格式自拟）</w:t>
      </w:r>
    </w:p>
    <w:p w14:paraId="1F56EF10">
      <w:pPr>
        <w:pStyle w:val="463"/>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（14）供应商认为需要提供的有关资料（如有，格式自拟）</w:t>
      </w:r>
    </w:p>
    <w:p w14:paraId="5DE75F4C">
      <w:pPr>
        <w:jc w:val="left"/>
        <w:rPr>
          <w:rFonts w:ascii="仿宋_GB2312" w:eastAsia="仿宋_GB2312"/>
          <w:color w:val="auto"/>
          <w:sz w:val="24"/>
          <w:highlight w:val="yellow"/>
        </w:rPr>
      </w:pPr>
    </w:p>
    <w:p w14:paraId="103FC4F3">
      <w:pPr>
        <w:jc w:val="left"/>
        <w:rPr>
          <w:rFonts w:ascii="仿宋_GB2312" w:eastAsia="仿宋_GB2312"/>
          <w:color w:val="auto"/>
          <w:sz w:val="24"/>
          <w:highlight w:val="yellow"/>
        </w:rPr>
      </w:pPr>
    </w:p>
    <w:p w14:paraId="797345B0">
      <w:pPr>
        <w:jc w:val="left"/>
        <w:rPr>
          <w:rFonts w:ascii="仿宋_GB2312" w:eastAsia="仿宋_GB2312"/>
          <w:color w:val="auto"/>
          <w:sz w:val="24"/>
          <w:highlight w:val="yellow"/>
        </w:rPr>
      </w:pPr>
    </w:p>
    <w:p w14:paraId="56455F9B">
      <w:pPr>
        <w:jc w:val="left"/>
        <w:rPr>
          <w:rFonts w:ascii="仿宋_GB2312" w:eastAsia="仿宋_GB2312"/>
          <w:color w:val="auto"/>
          <w:sz w:val="24"/>
          <w:highlight w:val="yellow"/>
        </w:rPr>
      </w:pPr>
    </w:p>
    <w:p w14:paraId="1D7860AB">
      <w:pPr>
        <w:spacing w:line="276" w:lineRule="auto"/>
        <w:rPr>
          <w:rFonts w:ascii="仿宋_GB2312" w:eastAsia="仿宋_GB2312"/>
          <w:color w:val="auto"/>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auto"/>
          <w:sz w:val="32"/>
          <w:szCs w:val="32"/>
        </w:rPr>
        <w:t>注：</w:t>
      </w:r>
      <w:bookmarkStart w:id="51" w:name="_Hlk59024305"/>
      <w:r>
        <w:rPr>
          <w:rFonts w:hint="eastAsia" w:ascii="仿宋_GB2312" w:eastAsia="仿宋_GB2312"/>
          <w:b/>
          <w:bCs/>
          <w:color w:val="auto"/>
          <w:sz w:val="32"/>
          <w:szCs w:val="32"/>
        </w:rPr>
        <w:t>第（</w:t>
      </w:r>
      <w:r>
        <w:rPr>
          <w:rFonts w:ascii="仿宋_GB2312" w:eastAsia="仿宋_GB2312"/>
          <w:b/>
          <w:bCs/>
          <w:color w:val="auto"/>
          <w:sz w:val="32"/>
          <w:szCs w:val="32"/>
        </w:rPr>
        <w:t>13</w:t>
      </w:r>
      <w:bookmarkEnd w:id="51"/>
      <w:r>
        <w:rPr>
          <w:rFonts w:hint="eastAsia" w:ascii="仿宋_GB2312" w:eastAsia="仿宋_GB2312"/>
          <w:b/>
          <w:bCs/>
          <w:color w:val="auto"/>
          <w:sz w:val="32"/>
          <w:szCs w:val="32"/>
        </w:rPr>
        <w:t>）至第（</w:t>
      </w:r>
      <w:r>
        <w:rPr>
          <w:rFonts w:ascii="仿宋_GB2312" w:eastAsia="仿宋_GB2312"/>
          <w:b/>
          <w:bCs/>
          <w:color w:val="auto"/>
          <w:sz w:val="32"/>
          <w:szCs w:val="32"/>
        </w:rPr>
        <w:t>14</w:t>
      </w:r>
      <w:r>
        <w:rPr>
          <w:rFonts w:hint="eastAsia" w:ascii="仿宋_GB2312" w:eastAsia="仿宋_GB2312"/>
          <w:b/>
          <w:bCs/>
          <w:color w:val="auto"/>
          <w:sz w:val="32"/>
          <w:szCs w:val="32"/>
        </w:rPr>
        <w:t>）项如有请以PDF格式提供，并加盖供应商CA电子签章。</w:t>
      </w:r>
      <w:r>
        <w:rPr>
          <w:rFonts w:ascii="仿宋_GB2312" w:eastAsia="仿宋_GB2312"/>
          <w:color w:val="auto"/>
          <w:sz w:val="24"/>
        </w:rPr>
        <w:t xml:space="preserve"> </w:t>
      </w:r>
      <w:r>
        <w:rPr>
          <w:rFonts w:hint="eastAsia" w:ascii="仿宋_GB2312" w:eastAsia="仿宋_GB2312"/>
          <w:color w:val="auto"/>
          <w:sz w:val="24"/>
        </w:rPr>
        <w:t xml:space="preserve"> </w:t>
      </w:r>
    </w:p>
    <w:p w14:paraId="006F0A8B">
      <w:pPr>
        <w:spacing w:line="300" w:lineRule="auto"/>
        <w:jc w:val="center"/>
        <w:rPr>
          <w:rFonts w:hint="eastAsia" w:ascii="仿宋_GB2312" w:hAnsi="华文中宋" w:eastAsia="仿宋_GB2312"/>
          <w:bCs/>
          <w:color w:val="auto"/>
          <w:sz w:val="32"/>
          <w:szCs w:val="32"/>
        </w:rPr>
      </w:pPr>
    </w:p>
    <w:p w14:paraId="61AE8148">
      <w:pPr>
        <w:spacing w:line="300" w:lineRule="auto"/>
        <w:jc w:val="center"/>
        <w:rPr>
          <w:rFonts w:hint="eastAsia" w:ascii="仿宋_GB2312" w:hAnsi="华文中宋" w:eastAsia="仿宋_GB2312"/>
          <w:bCs/>
          <w:color w:val="auto"/>
          <w:sz w:val="32"/>
          <w:szCs w:val="32"/>
        </w:rPr>
      </w:pPr>
    </w:p>
    <w:p w14:paraId="3D8BADAB">
      <w:pPr>
        <w:spacing w:line="300" w:lineRule="auto"/>
        <w:jc w:val="center"/>
        <w:rPr>
          <w:rFonts w:hint="eastAsia" w:ascii="仿宋_GB2312" w:hAnsi="华文中宋" w:eastAsia="仿宋_GB2312"/>
          <w:bCs/>
          <w:color w:val="auto"/>
          <w:sz w:val="32"/>
          <w:szCs w:val="32"/>
        </w:rPr>
      </w:pPr>
    </w:p>
    <w:p w14:paraId="724EC31F">
      <w:pPr>
        <w:spacing w:line="300" w:lineRule="auto"/>
        <w:jc w:val="center"/>
        <w:rPr>
          <w:rFonts w:hint="eastAsia" w:ascii="仿宋_GB2312" w:hAnsi="华文中宋" w:eastAsia="仿宋_GB2312"/>
          <w:bCs/>
          <w:color w:val="auto"/>
          <w:sz w:val="32"/>
          <w:szCs w:val="32"/>
        </w:rPr>
      </w:pPr>
    </w:p>
    <w:p w14:paraId="6D89A461">
      <w:pPr>
        <w:spacing w:line="300" w:lineRule="auto"/>
        <w:jc w:val="center"/>
        <w:rPr>
          <w:rFonts w:hint="eastAsia" w:ascii="仿宋_GB2312" w:hAnsi="华文中宋" w:eastAsia="仿宋_GB2312"/>
          <w:bCs/>
          <w:color w:val="auto"/>
          <w:sz w:val="32"/>
          <w:szCs w:val="32"/>
        </w:rPr>
      </w:pPr>
    </w:p>
    <w:p w14:paraId="05419449">
      <w:pPr>
        <w:spacing w:line="300" w:lineRule="auto"/>
        <w:jc w:val="center"/>
        <w:rPr>
          <w:rFonts w:hint="eastAsia" w:ascii="仿宋_GB2312" w:hAnsi="华文中宋" w:eastAsia="仿宋_GB2312"/>
          <w:bCs/>
          <w:color w:val="auto"/>
          <w:sz w:val="32"/>
          <w:szCs w:val="32"/>
        </w:rPr>
      </w:pPr>
    </w:p>
    <w:p w14:paraId="10BC7A13">
      <w:pPr>
        <w:spacing w:line="300" w:lineRule="auto"/>
        <w:jc w:val="center"/>
        <w:rPr>
          <w:rFonts w:hint="eastAsia" w:ascii="仿宋_GB2312" w:hAnsi="华文中宋" w:eastAsia="仿宋_GB2312"/>
          <w:bCs/>
          <w:color w:val="auto"/>
          <w:sz w:val="32"/>
          <w:szCs w:val="32"/>
        </w:rPr>
      </w:pPr>
    </w:p>
    <w:p w14:paraId="3EF41E22">
      <w:pPr>
        <w:rPr>
          <w:rFonts w:hint="eastAsia" w:ascii="宋体" w:hAnsi="宋体"/>
          <w:color w:val="auto"/>
          <w:sz w:val="30"/>
          <w:szCs w:val="30"/>
        </w:rPr>
      </w:pPr>
      <w:bookmarkStart w:id="52" w:name="_Toc497578453"/>
    </w:p>
    <w:bookmarkEnd w:id="52"/>
    <w:p w14:paraId="584C1F54">
      <w:pPr>
        <w:pStyle w:val="3"/>
        <w:spacing w:line="400" w:lineRule="exact"/>
        <w:jc w:val="center"/>
        <w:rPr>
          <w:rFonts w:hint="eastAsia" w:ascii="仿宋_GB2312" w:hAnsi="宋体" w:eastAsia="仿宋_GB2312"/>
          <w:b w:val="0"/>
          <w:bCs w:val="0"/>
          <w:color w:val="auto"/>
          <w:sz w:val="32"/>
          <w:szCs w:val="32"/>
        </w:rPr>
      </w:pPr>
      <w:bookmarkStart w:id="53" w:name="_Toc31562"/>
      <w:bookmarkStart w:id="54" w:name="_Toc9030"/>
      <w:bookmarkStart w:id="55" w:name="_Toc2794"/>
      <w:bookmarkStart w:id="56" w:name="_Toc9833"/>
      <w:r>
        <w:rPr>
          <w:rFonts w:hint="eastAsia" w:ascii="宋体" w:hAnsi="宋体"/>
          <w:color w:val="auto"/>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color w:val="auto"/>
          <w:sz w:val="30"/>
          <w:szCs w:val="30"/>
        </w:rPr>
        <w:t xml:space="preserve"> </w:t>
      </w:r>
      <w:r>
        <w:rPr>
          <w:rFonts w:hint="eastAsia" w:ascii="宋体" w:hAnsi="宋体"/>
          <w:b w:val="0"/>
          <w:bCs w:val="0"/>
          <w:color w:val="auto"/>
          <w:sz w:val="32"/>
          <w:szCs w:val="32"/>
        </w:rPr>
        <w:t xml:space="preserve">   </w:t>
      </w:r>
      <w:r>
        <w:rPr>
          <w:rFonts w:hint="eastAsia" w:ascii="仿宋_GB2312" w:hAnsi="宋体" w:eastAsia="仿宋_GB2312"/>
          <w:b w:val="0"/>
          <w:bCs w:val="0"/>
          <w:color w:val="auto"/>
          <w:sz w:val="32"/>
          <w:szCs w:val="32"/>
        </w:rPr>
        <w:t xml:space="preserve">                      </w:t>
      </w:r>
    </w:p>
    <w:p w14:paraId="7B5AC6E8">
      <w:pPr>
        <w:snapToGrid w:val="0"/>
        <w:jc w:val="center"/>
        <w:rPr>
          <w:rFonts w:hint="eastAsia" w:ascii="仿宋_GB2312" w:hAnsi="华文中宋" w:eastAsia="仿宋_GB2312"/>
          <w:bCs/>
          <w:color w:val="auto"/>
          <w:sz w:val="32"/>
          <w:szCs w:val="32"/>
        </w:rPr>
      </w:pPr>
    </w:p>
    <w:p w14:paraId="648DB9F9">
      <w:pPr>
        <w:snapToGrid w:val="0"/>
        <w:jc w:val="center"/>
        <w:rPr>
          <w:rFonts w:hint="eastAsia" w:ascii="仿宋_GB2312" w:hAnsi="华文中宋" w:eastAsia="仿宋_GB2312"/>
          <w:bCs/>
          <w:color w:val="auto"/>
          <w:sz w:val="32"/>
          <w:szCs w:val="32"/>
        </w:rPr>
      </w:pPr>
    </w:p>
    <w:p w14:paraId="2C2483DD">
      <w:pPr>
        <w:snapToGrid w:val="0"/>
        <w:jc w:val="center"/>
        <w:rPr>
          <w:rFonts w:hint="eastAsia" w:ascii="仿宋_GB2312" w:hAnsi="华文中宋" w:eastAsia="仿宋_GB2312"/>
          <w:bCs/>
          <w:color w:val="auto"/>
          <w:sz w:val="32"/>
          <w:szCs w:val="32"/>
        </w:rPr>
      </w:pPr>
    </w:p>
    <w:p w14:paraId="0FE3792C">
      <w:pPr>
        <w:snapToGrid w:val="0"/>
        <w:jc w:val="center"/>
        <w:rPr>
          <w:rFonts w:hint="eastAsia" w:ascii="仿宋_GB2312" w:hAnsi="华文中宋" w:eastAsia="仿宋_GB2312"/>
          <w:bCs/>
          <w:color w:val="auto"/>
          <w:sz w:val="32"/>
          <w:szCs w:val="32"/>
        </w:rPr>
      </w:pPr>
    </w:p>
    <w:p w14:paraId="24AC5631">
      <w:pPr>
        <w:snapToGrid w:val="0"/>
        <w:jc w:val="center"/>
        <w:rPr>
          <w:rFonts w:hint="eastAsia" w:ascii="仿宋_GB2312" w:hAnsi="华文中宋" w:eastAsia="仿宋_GB2312"/>
          <w:bCs/>
          <w:color w:val="auto"/>
          <w:sz w:val="32"/>
          <w:szCs w:val="32"/>
        </w:rPr>
      </w:pPr>
    </w:p>
    <w:p w14:paraId="02735B0A">
      <w:pPr>
        <w:snapToGrid w:val="0"/>
        <w:jc w:val="center"/>
        <w:rPr>
          <w:rFonts w:hint="eastAsia" w:ascii="仿宋_GB2312" w:hAnsi="华文中宋" w:eastAsia="仿宋_GB2312"/>
          <w:bCs/>
          <w:color w:val="auto"/>
          <w:sz w:val="32"/>
          <w:szCs w:val="32"/>
        </w:rPr>
      </w:pPr>
    </w:p>
    <w:p w14:paraId="1E783BD1">
      <w:pPr>
        <w:snapToGrid w:val="0"/>
        <w:jc w:val="center"/>
        <w:rPr>
          <w:rFonts w:hint="eastAsia" w:ascii="仿宋_GB2312" w:hAnsi="华文中宋" w:eastAsia="仿宋_GB2312"/>
          <w:bCs/>
          <w:color w:val="auto"/>
          <w:sz w:val="32"/>
          <w:szCs w:val="32"/>
        </w:rPr>
      </w:pPr>
    </w:p>
    <w:p w14:paraId="059B88B7">
      <w:pPr>
        <w:snapToGrid w:val="0"/>
        <w:jc w:val="center"/>
        <w:rPr>
          <w:rFonts w:hint="eastAsia" w:ascii="仿宋_GB2312" w:hAnsi="华文中宋" w:eastAsia="仿宋_GB2312"/>
          <w:bCs/>
          <w:color w:val="auto"/>
          <w:sz w:val="32"/>
          <w:szCs w:val="32"/>
        </w:rPr>
      </w:pPr>
    </w:p>
    <w:p w14:paraId="3AD8790C">
      <w:pPr>
        <w:snapToGrid w:val="0"/>
        <w:jc w:val="center"/>
        <w:rPr>
          <w:rFonts w:hint="eastAsia" w:ascii="仿宋_GB2312" w:hAnsi="华文中宋" w:eastAsia="仿宋_GB2312"/>
          <w:bCs/>
          <w:color w:val="auto"/>
          <w:sz w:val="32"/>
          <w:szCs w:val="32"/>
        </w:rPr>
      </w:pPr>
    </w:p>
    <w:p w14:paraId="1DA88D6A">
      <w:pPr>
        <w:snapToGrid w:val="0"/>
        <w:jc w:val="center"/>
        <w:rPr>
          <w:rFonts w:hint="eastAsia" w:ascii="仿宋_GB2312" w:hAnsi="华文中宋" w:eastAsia="仿宋_GB2312"/>
          <w:bCs/>
          <w:color w:val="auto"/>
          <w:sz w:val="32"/>
          <w:szCs w:val="32"/>
        </w:rPr>
      </w:pPr>
    </w:p>
    <w:p w14:paraId="6645DCFE">
      <w:pPr>
        <w:snapToGrid w:val="0"/>
        <w:jc w:val="center"/>
        <w:rPr>
          <w:rFonts w:hint="eastAsia" w:ascii="仿宋_GB2312" w:hAnsi="华文中宋" w:eastAsia="仿宋_GB2312"/>
          <w:bCs/>
          <w:color w:val="auto"/>
          <w:sz w:val="32"/>
          <w:szCs w:val="32"/>
        </w:rPr>
      </w:pPr>
    </w:p>
    <w:p w14:paraId="213BF309">
      <w:pPr>
        <w:snapToGrid w:val="0"/>
        <w:jc w:val="center"/>
        <w:rPr>
          <w:rFonts w:hint="eastAsia" w:ascii="仿宋_GB2312" w:hAnsi="华文中宋" w:eastAsia="仿宋_GB2312"/>
          <w:bCs/>
          <w:color w:val="auto"/>
          <w:sz w:val="32"/>
          <w:szCs w:val="32"/>
        </w:rPr>
      </w:pPr>
    </w:p>
    <w:p w14:paraId="13E7764A">
      <w:pPr>
        <w:snapToGrid w:val="0"/>
        <w:jc w:val="center"/>
        <w:rPr>
          <w:rFonts w:hint="eastAsia" w:ascii="仿宋_GB2312" w:hAnsi="华文中宋" w:eastAsia="仿宋_GB2312"/>
          <w:bCs/>
          <w:color w:val="auto"/>
          <w:sz w:val="32"/>
          <w:szCs w:val="32"/>
        </w:rPr>
      </w:pPr>
    </w:p>
    <w:p w14:paraId="31B1BC71">
      <w:pPr>
        <w:snapToGrid w:val="0"/>
        <w:jc w:val="center"/>
        <w:rPr>
          <w:rFonts w:hint="eastAsia" w:ascii="仿宋_GB2312" w:hAnsi="华文中宋" w:eastAsia="仿宋_GB2312"/>
          <w:bCs/>
          <w:color w:val="auto"/>
          <w:sz w:val="32"/>
          <w:szCs w:val="32"/>
        </w:rPr>
      </w:pPr>
    </w:p>
    <w:p w14:paraId="0A970070">
      <w:pPr>
        <w:snapToGrid w:val="0"/>
        <w:jc w:val="center"/>
        <w:rPr>
          <w:rFonts w:hint="eastAsia" w:ascii="仿宋_GB2312" w:hAnsi="华文中宋" w:eastAsia="仿宋_GB2312"/>
          <w:bCs/>
          <w:color w:val="auto"/>
          <w:sz w:val="32"/>
          <w:szCs w:val="32"/>
        </w:rPr>
      </w:pPr>
    </w:p>
    <w:p w14:paraId="5DF883CE">
      <w:pPr>
        <w:snapToGrid w:val="0"/>
        <w:rPr>
          <w:rFonts w:hint="eastAsia" w:ascii="仿宋_GB2312" w:hAnsi="华文中宋" w:eastAsia="仿宋_GB2312"/>
          <w:bCs/>
          <w:color w:val="auto"/>
          <w:sz w:val="32"/>
          <w:szCs w:val="32"/>
        </w:rPr>
      </w:pPr>
    </w:p>
    <w:p w14:paraId="21E55BBE">
      <w:pPr>
        <w:snapToGrid w:val="0"/>
        <w:rPr>
          <w:rFonts w:hint="eastAsia" w:ascii="仿宋_GB2312" w:hAnsi="华文中宋" w:eastAsia="仿宋_GB2312"/>
          <w:bCs/>
          <w:color w:val="auto"/>
          <w:sz w:val="32"/>
          <w:szCs w:val="32"/>
        </w:rPr>
      </w:pPr>
      <w:r>
        <w:rPr>
          <w:rFonts w:ascii="仿宋_GB2312" w:hAnsi="华文中宋" w:eastAsia="仿宋_GB2312"/>
          <w:bCs/>
          <w:color w:val="auto"/>
          <w:sz w:val="32"/>
          <w:szCs w:val="32"/>
        </w:rPr>
        <w:br w:type="page"/>
      </w:r>
    </w:p>
    <w:p w14:paraId="76FD3CB2">
      <w:pPr>
        <w:snapToGrid w:val="0"/>
        <w:ind w:firstLine="236" w:firstLineChars="98"/>
        <w:jc w:val="left"/>
        <w:rPr>
          <w:rFonts w:ascii="仿宋_GB2312" w:eastAsia="仿宋_GB2312"/>
          <w:b/>
          <w:color w:val="auto"/>
          <w:sz w:val="24"/>
        </w:rPr>
      </w:pP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hint="eastAsia" w:ascii="仿宋_GB2312" w:eastAsia="仿宋_GB2312"/>
          <w:b/>
          <w:color w:val="auto"/>
          <w:sz w:val="24"/>
          <w:lang w:val="en-US" w:eastAsia="zh-CN"/>
        </w:rPr>
        <w:t>为</w:t>
      </w:r>
      <w:r>
        <w:rPr>
          <w:rFonts w:ascii="仿宋_GB2312" w:eastAsia="仿宋_GB2312"/>
          <w:b/>
          <w:color w:val="auto"/>
          <w:sz w:val="24"/>
        </w:rPr>
        <w:t>小微企业</w:t>
      </w:r>
      <w:r>
        <w:rPr>
          <w:rFonts w:hint="eastAsia" w:ascii="仿宋_GB2312" w:eastAsia="仿宋_GB2312"/>
          <w:b/>
          <w:color w:val="auto"/>
          <w:sz w:val="24"/>
        </w:rPr>
        <w:t>预留合同。</w:t>
      </w:r>
    </w:p>
    <w:p w14:paraId="007C62A1">
      <w:pPr>
        <w:snapToGrid w:val="0"/>
        <w:jc w:val="left"/>
        <w:rPr>
          <w:rFonts w:ascii="仿宋_GB2312" w:eastAsia="仿宋_GB2312"/>
          <w:b/>
          <w:color w:val="auto"/>
          <w:sz w:val="24"/>
        </w:rPr>
      </w:pPr>
    </w:p>
    <w:p w14:paraId="3EE0686B">
      <w:pPr>
        <w:snapToGrid w:val="0"/>
        <w:jc w:val="center"/>
        <w:rPr>
          <w:rFonts w:hint="eastAsia" w:ascii="仿宋_GB2312" w:hAnsi="宋体" w:eastAsia="仿宋_GB2312"/>
          <w:b/>
          <w:bCs/>
          <w:color w:val="auto"/>
          <w:sz w:val="44"/>
          <w:szCs w:val="44"/>
        </w:rPr>
      </w:pPr>
    </w:p>
    <w:p w14:paraId="4212B7F9">
      <w:pPr>
        <w:snapToGrid w:val="0"/>
        <w:jc w:val="center"/>
        <w:rPr>
          <w:rFonts w:hint="eastAsia"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6328AE5C">
      <w:pPr>
        <w:spacing w:line="340" w:lineRule="exact"/>
        <w:ind w:right="480"/>
        <w:jc w:val="right"/>
        <w:rPr>
          <w:rFonts w:hint="eastAsia" w:ascii="仿宋_GB2312" w:hAnsi="宋体" w:eastAsia="仿宋_GB2312"/>
          <w:color w:val="auto"/>
          <w:sz w:val="24"/>
        </w:rPr>
      </w:pPr>
      <w:r>
        <w:rPr>
          <w:rFonts w:hint="eastAsia" w:ascii="仿宋_GB2312" w:hAnsi="宋体" w:eastAsia="仿宋_GB2312"/>
          <w:color w:val="auto"/>
          <w:sz w:val="24"/>
        </w:rPr>
        <w:t>合同编号：</w:t>
      </w:r>
    </w:p>
    <w:p w14:paraId="2AB5F6A2">
      <w:pPr>
        <w:snapToGrid w:val="0"/>
        <w:spacing w:line="320" w:lineRule="exact"/>
        <w:jc w:val="left"/>
        <w:rPr>
          <w:rFonts w:hint="eastAsia"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single"/>
        </w:rPr>
        <w:t>：</w:t>
      </w:r>
      <w:r>
        <w:rPr>
          <w:rFonts w:hint="eastAsia" w:ascii="仿宋_GB2312" w:hAnsi="宋体" w:eastAsia="仿宋_GB2312"/>
          <w:color w:val="auto"/>
          <w:sz w:val="24"/>
          <w:u w:val="single"/>
        </w:rPr>
        <w:t xml:space="preserve">                      </w:t>
      </w:r>
    </w:p>
    <w:p w14:paraId="21C37E51">
      <w:pPr>
        <w:snapToGrid w:val="0"/>
        <w:spacing w:line="320" w:lineRule="exact"/>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14:paraId="63D1BE9E">
      <w:pPr>
        <w:snapToGrid w:val="0"/>
        <w:spacing w:line="320" w:lineRule="exact"/>
        <w:ind w:right="482"/>
        <w:rPr>
          <w:rFonts w:hint="eastAsia"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14:paraId="008AA166">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》等法律、法规规定，按照招标文件（采购文件）规定条款和中标（成交）供应商承诺，就甲方委托乙方提供</w:t>
      </w:r>
      <w:r>
        <w:rPr>
          <w:rFonts w:ascii="仿宋_GB2312" w:hAnsi="宋体" w:eastAsia="仿宋_GB2312"/>
          <w:color w:val="auto"/>
          <w:sz w:val="24"/>
        </w:rPr>
        <w:t>柳州市鱼峰区人民检察院物业管理服务采购</w:t>
      </w:r>
      <w:r>
        <w:rPr>
          <w:rFonts w:hint="eastAsia" w:ascii="仿宋_GB2312" w:hAnsi="宋体" w:eastAsia="仿宋_GB2312"/>
          <w:color w:val="auto"/>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14:paraId="53B0F7CD">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14:paraId="471F42F9">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14:paraId="15591996">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14:paraId="16373BC7">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14:paraId="5FFD022E">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14:paraId="08498418">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14:paraId="59E9FD94">
            <w:pPr>
              <w:snapToGrid w:val="0"/>
              <w:spacing w:line="360" w:lineRule="exact"/>
              <w:jc w:val="center"/>
              <w:rPr>
                <w:rFonts w:hint="eastAsia" w:ascii="仿宋_GB2312" w:hAnsi="宋体" w:eastAsia="仿宋_GB2312"/>
                <w:color w:val="auto"/>
                <w:sz w:val="24"/>
              </w:rPr>
            </w:pPr>
          </w:p>
        </w:tc>
        <w:tc>
          <w:tcPr>
            <w:tcW w:w="3803" w:type="dxa"/>
            <w:vAlign w:val="center"/>
          </w:tcPr>
          <w:p w14:paraId="00B203A4">
            <w:pPr>
              <w:snapToGrid w:val="0"/>
              <w:spacing w:line="360" w:lineRule="exact"/>
              <w:jc w:val="center"/>
              <w:rPr>
                <w:rFonts w:hint="eastAsia" w:ascii="仿宋_GB2312" w:hAnsi="宋体" w:eastAsia="仿宋_GB2312" w:cs="宋体"/>
                <w:color w:val="auto"/>
                <w:kern w:val="0"/>
                <w:sz w:val="24"/>
              </w:rPr>
            </w:pPr>
          </w:p>
        </w:tc>
        <w:tc>
          <w:tcPr>
            <w:tcW w:w="589" w:type="dxa"/>
            <w:vAlign w:val="center"/>
          </w:tcPr>
          <w:p w14:paraId="48425B22">
            <w:pPr>
              <w:snapToGrid w:val="0"/>
              <w:spacing w:line="360" w:lineRule="exact"/>
              <w:jc w:val="center"/>
              <w:rPr>
                <w:rFonts w:hint="eastAsia" w:ascii="仿宋_GB2312" w:hAnsi="宋体" w:eastAsia="仿宋_GB2312"/>
                <w:color w:val="auto"/>
                <w:sz w:val="24"/>
              </w:rPr>
            </w:pPr>
          </w:p>
        </w:tc>
        <w:tc>
          <w:tcPr>
            <w:tcW w:w="648" w:type="dxa"/>
            <w:vAlign w:val="center"/>
          </w:tcPr>
          <w:p w14:paraId="34AEF5CE">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color w:val="auto"/>
                <w:sz w:val="24"/>
              </w:rPr>
            </w:pPr>
          </w:p>
        </w:tc>
        <w:tc>
          <w:tcPr>
            <w:tcW w:w="1407" w:type="dxa"/>
            <w:vAlign w:val="center"/>
          </w:tcPr>
          <w:p w14:paraId="4795962E">
            <w:pPr>
              <w:snapToGrid w:val="0"/>
              <w:spacing w:line="360" w:lineRule="exact"/>
              <w:jc w:val="center"/>
              <w:rPr>
                <w:rFonts w:hint="eastAsia" w:ascii="仿宋_GB2312" w:hAnsi="宋体" w:eastAsia="仿宋_GB2312"/>
                <w:color w:val="auto"/>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第二条  服务基本情况：</w:t>
      </w:r>
    </w:p>
    <w:p w14:paraId="01257E1D">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14:paraId="0BA82F5B">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14:paraId="4E2D7748">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145F6B6">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p>
    <w:p w14:paraId="7DEB2BB3">
      <w:pPr>
        <w:pStyle w:val="26"/>
        <w:snapToGrid w:val="0"/>
        <w:ind w:firstLine="600" w:firstLineChars="250"/>
        <w:jc w:val="left"/>
        <w:rPr>
          <w:rFonts w:hint="eastAsia"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第五条  服务费及支付</w:t>
      </w:r>
    </w:p>
    <w:p w14:paraId="6567D390">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5B2C1C45">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（三）支付办法：</w:t>
      </w:r>
    </w:p>
    <w:p w14:paraId="6E493F1B">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向成交供应商支付服务费。</w:t>
      </w:r>
      <w:r>
        <w:rPr>
          <w:rFonts w:hint="eastAsia" w:ascii="仿宋_GB2312" w:hAnsi="宋体" w:eastAsia="仿宋_GB2312"/>
          <w:color w:val="auto"/>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14:paraId="4A2BE218">
      <w:pPr>
        <w:spacing w:line="360" w:lineRule="exact"/>
        <w:ind w:left="480" w:firstLine="200"/>
        <w:jc w:val="left"/>
        <w:rPr>
          <w:rFonts w:hint="eastAsia"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14:paraId="108D819F">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14:paraId="1FB26E81">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14:paraId="1B46181E">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第六条  税费</w:t>
      </w:r>
    </w:p>
    <w:p w14:paraId="6B17F4C9">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第七条  甲方的权利和义务</w:t>
      </w:r>
    </w:p>
    <w:p w14:paraId="317FF121">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p>
    <w:p w14:paraId="14523B89">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31C2A141">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12B11415">
      <w:pPr>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乙方的权利和义务</w:t>
      </w:r>
    </w:p>
    <w:p w14:paraId="2E5C1876">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14:paraId="1E232E80">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6BBB0DA">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97C788F">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第九条  违约责任</w:t>
      </w:r>
    </w:p>
    <w:p w14:paraId="2729C5DD">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089886CE">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5E78464E">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color w:val="auto"/>
          <w:sz w:val="24"/>
        </w:rPr>
      </w:pPr>
      <w:r>
        <w:rPr>
          <w:rFonts w:hint="eastAsia" w:ascii="仿宋_GB2312" w:hAnsi="宋体" w:eastAsia="仿宋_GB2312"/>
          <w:b/>
          <w:color w:val="auto"/>
          <w:sz w:val="24"/>
        </w:rPr>
        <w:t>第十条  不可抗力事件处理</w:t>
      </w:r>
    </w:p>
    <w:p w14:paraId="483F2795">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第十一条  争议解决</w:t>
      </w:r>
    </w:p>
    <w:p w14:paraId="392521C6">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（三）诉讼期间，本合同继续履行。</w:t>
      </w:r>
    </w:p>
    <w:p w14:paraId="7165BF91">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第十二条  合同生效及其它</w:t>
      </w:r>
    </w:p>
    <w:p w14:paraId="67731436">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color w:val="auto"/>
          <w:sz w:val="24"/>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4DC32ED6">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第十三条  合同的变更、终止与转让</w:t>
      </w:r>
    </w:p>
    <w:p w14:paraId="53E8B3CA">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第十四条  签订本合同依据</w:t>
      </w:r>
    </w:p>
    <w:p w14:paraId="0333ECC9">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14:paraId="7A0F9B01">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14:paraId="43BA7A37">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14:paraId="63EF5C55">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14:paraId="70B6063D">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合同组成部分及解释顺序</w:t>
      </w:r>
    </w:p>
    <w:p w14:paraId="121A3871">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14:paraId="78D28326">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14:paraId="3EFE3227">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14:paraId="38D6EAD8">
      <w:pPr>
        <w:pStyle w:val="26"/>
        <w:spacing w:line="360" w:lineRule="exact"/>
        <w:ind w:firstLine="420"/>
        <w:rPr>
          <w:rFonts w:hint="eastAsia" w:ascii="仿宋_GB2312" w:hAnsi="宋体" w:eastAsia="仿宋_GB2312"/>
          <w:color w:val="auto"/>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甲方（章）           </w:t>
            </w:r>
          </w:p>
          <w:p w14:paraId="10E8AACC">
            <w:pPr>
              <w:snapToGrid w:val="0"/>
              <w:spacing w:line="320" w:lineRule="exact"/>
              <w:ind w:firstLine="480" w:firstLineChars="200"/>
              <w:rPr>
                <w:rFonts w:hint="eastAsia" w:ascii="仿宋_GB2312" w:hAnsi="宋体" w:eastAsia="仿宋_GB2312"/>
                <w:color w:val="auto"/>
                <w:sz w:val="24"/>
              </w:rPr>
            </w:pPr>
          </w:p>
          <w:p w14:paraId="48ED1FC9">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14:paraId="4BE94D64">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乙方（章）              </w:t>
            </w:r>
          </w:p>
          <w:p w14:paraId="504ADA55">
            <w:pPr>
              <w:snapToGrid w:val="0"/>
              <w:spacing w:line="320" w:lineRule="exact"/>
              <w:ind w:firstLine="480" w:firstLineChars="200"/>
              <w:rPr>
                <w:rFonts w:hint="eastAsia" w:ascii="仿宋_GB2312" w:hAnsi="宋体" w:eastAsia="仿宋_GB2312"/>
                <w:color w:val="auto"/>
                <w:sz w:val="24"/>
              </w:rPr>
            </w:pPr>
          </w:p>
          <w:p w14:paraId="62A6C306">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14:paraId="253F17C9">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14:paraId="2EA1167A">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14:paraId="45782BA9">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14:paraId="0D8796E8">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14:paraId="0C6655C4">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14:paraId="4AF47142">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14:paraId="528D80BF">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14:paraId="0EECF62A">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经办人：</w:t>
            </w:r>
          </w:p>
          <w:p w14:paraId="7F105F2E">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r>
    </w:tbl>
    <w:p w14:paraId="21D77B64">
      <w:pPr>
        <w:spacing w:line="360" w:lineRule="exact"/>
        <w:ind w:left="420" w:leftChars="200" w:firstLine="360" w:firstLineChars="150"/>
        <w:jc w:val="left"/>
        <w:rPr>
          <w:rFonts w:hint="eastAsia" w:ascii="仿宋_GB2312" w:hAnsi="宋体" w:eastAsia="仿宋_GB2312"/>
          <w:color w:val="auto"/>
          <w:sz w:val="24"/>
        </w:rPr>
      </w:pPr>
    </w:p>
    <w:p w14:paraId="62A581F2">
      <w:pPr>
        <w:rPr>
          <w:rFonts w:hint="eastAsia" w:ascii="仿宋_GB2312" w:hAnsi="宋体" w:eastAsia="仿宋_GB2312"/>
          <w:color w:val="auto"/>
          <w:szCs w:val="21"/>
        </w:rPr>
      </w:pPr>
    </w:p>
    <w:p w14:paraId="0276F9DC">
      <w:pPr>
        <w:widowControl/>
        <w:spacing w:before="150" w:after="150" w:line="345" w:lineRule="atLeast"/>
        <w:rPr>
          <w:rFonts w:hint="eastAsia" w:ascii="仿宋_GB2312" w:hAnsi="宋体" w:eastAsia="仿宋_GB2312"/>
          <w:color w:val="auto"/>
        </w:rPr>
      </w:pPr>
      <w:r>
        <w:rPr>
          <w:rFonts w:hint="eastAsia" w:ascii="仿宋_GB2312" w:hAnsi="宋体" w:eastAsia="仿宋_GB2312"/>
          <w:color w:val="auto"/>
        </w:rPr>
        <w:t xml:space="preserve"> </w:t>
      </w:r>
    </w:p>
    <w:p w14:paraId="295C1157">
      <w:pPr>
        <w:spacing w:line="276" w:lineRule="auto"/>
        <w:jc w:val="center"/>
        <w:rPr>
          <w:rFonts w:ascii="仿宋_GB2312" w:eastAsia="仿宋_GB2312"/>
          <w:b/>
          <w:color w:val="auto"/>
          <w:sz w:val="44"/>
          <w:szCs w:val="44"/>
        </w:rPr>
      </w:pPr>
      <w:r>
        <w:rPr>
          <w:rFonts w:hint="eastAsia" w:ascii="仿宋_GB2312" w:eastAsia="仿宋_GB2312"/>
          <w:color w:val="auto"/>
          <w:sz w:val="24"/>
        </w:rPr>
        <w:br w:type="page"/>
      </w:r>
      <w:r>
        <w:rPr>
          <w:rFonts w:hint="eastAsia" w:ascii="仿宋_GB2312" w:eastAsia="仿宋_GB2312"/>
          <w:b/>
          <w:color w:val="auto"/>
          <w:sz w:val="44"/>
          <w:szCs w:val="44"/>
        </w:rPr>
        <w:t>合 同 附 件</w:t>
      </w:r>
    </w:p>
    <w:p w14:paraId="4C11F4B9">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06E30D23">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14:paraId="7CBA7970">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14:paraId="56718A51">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59E43F52">
            <w:pPr>
              <w:snapToGrid w:val="0"/>
              <w:spacing w:line="276" w:lineRule="auto"/>
              <w:ind w:firstLine="480" w:firstLineChars="200"/>
              <w:rPr>
                <w:rFonts w:ascii="仿宋_GB2312" w:eastAsia="仿宋_GB2312"/>
                <w:color w:val="auto"/>
                <w:sz w:val="24"/>
              </w:rPr>
            </w:pPr>
          </w:p>
          <w:p w14:paraId="245E2547">
            <w:pPr>
              <w:snapToGrid w:val="0"/>
              <w:spacing w:line="276" w:lineRule="auto"/>
              <w:ind w:firstLine="480" w:firstLineChars="200"/>
              <w:rPr>
                <w:rFonts w:ascii="仿宋_GB2312" w:eastAsia="仿宋_GB2312"/>
                <w:color w:val="auto"/>
                <w:sz w:val="24"/>
              </w:rPr>
            </w:pPr>
          </w:p>
          <w:p w14:paraId="4AC8CB44">
            <w:pPr>
              <w:snapToGrid w:val="0"/>
              <w:spacing w:line="276" w:lineRule="auto"/>
              <w:ind w:firstLine="480" w:firstLineChars="200"/>
              <w:rPr>
                <w:rFonts w:ascii="仿宋_GB2312" w:eastAsia="仿宋_GB2312"/>
                <w:color w:val="auto"/>
                <w:sz w:val="24"/>
              </w:rPr>
            </w:pPr>
          </w:p>
          <w:p w14:paraId="142ACB91">
            <w:pPr>
              <w:snapToGrid w:val="0"/>
              <w:spacing w:line="276" w:lineRule="auto"/>
              <w:ind w:firstLine="480" w:firstLineChars="200"/>
              <w:rPr>
                <w:rFonts w:ascii="仿宋_GB2312" w:eastAsia="仿宋_GB2312"/>
                <w:color w:val="auto"/>
                <w:sz w:val="24"/>
              </w:rPr>
            </w:pPr>
          </w:p>
          <w:p w14:paraId="48D047AD">
            <w:pPr>
              <w:snapToGrid w:val="0"/>
              <w:spacing w:line="276" w:lineRule="auto"/>
              <w:ind w:firstLine="480" w:firstLineChars="200"/>
              <w:rPr>
                <w:rFonts w:ascii="仿宋_GB2312" w:eastAsia="仿宋_GB2312"/>
                <w:color w:val="auto"/>
                <w:sz w:val="24"/>
              </w:rPr>
            </w:pPr>
          </w:p>
          <w:p w14:paraId="795A950E">
            <w:pPr>
              <w:snapToGrid w:val="0"/>
              <w:spacing w:line="276" w:lineRule="auto"/>
              <w:ind w:firstLine="480" w:firstLineChars="200"/>
              <w:rPr>
                <w:rFonts w:ascii="仿宋_GB2312" w:eastAsia="仿宋_GB2312"/>
                <w:color w:val="auto"/>
                <w:sz w:val="24"/>
              </w:rPr>
            </w:pPr>
          </w:p>
          <w:p w14:paraId="231538CB">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5F408D08">
            <w:pPr>
              <w:snapToGrid w:val="0"/>
              <w:spacing w:line="276" w:lineRule="auto"/>
              <w:ind w:firstLine="480" w:firstLineChars="200"/>
              <w:rPr>
                <w:rFonts w:ascii="仿宋_GB2312" w:eastAsia="仿宋_GB2312"/>
                <w:color w:val="auto"/>
                <w:sz w:val="24"/>
              </w:rPr>
            </w:pPr>
          </w:p>
          <w:p w14:paraId="4A6F54E2">
            <w:pPr>
              <w:snapToGrid w:val="0"/>
              <w:spacing w:line="276" w:lineRule="auto"/>
              <w:ind w:firstLine="480" w:firstLineChars="200"/>
              <w:rPr>
                <w:rFonts w:ascii="仿宋_GB2312" w:eastAsia="仿宋_GB2312"/>
                <w:color w:val="auto"/>
                <w:sz w:val="24"/>
              </w:rPr>
            </w:pPr>
          </w:p>
          <w:p w14:paraId="2C183653">
            <w:pPr>
              <w:snapToGrid w:val="0"/>
              <w:spacing w:line="276" w:lineRule="auto"/>
              <w:ind w:firstLine="480" w:firstLineChars="200"/>
              <w:rPr>
                <w:rFonts w:ascii="仿宋_GB2312" w:eastAsia="仿宋_GB2312"/>
                <w:color w:val="auto"/>
                <w:sz w:val="24"/>
              </w:rPr>
            </w:pPr>
          </w:p>
          <w:p w14:paraId="37E8C7EC">
            <w:pPr>
              <w:snapToGrid w:val="0"/>
              <w:spacing w:line="276" w:lineRule="auto"/>
              <w:ind w:firstLine="480" w:firstLineChars="200"/>
              <w:rPr>
                <w:rFonts w:ascii="仿宋_GB2312" w:eastAsia="仿宋_GB2312"/>
                <w:color w:val="auto"/>
                <w:sz w:val="24"/>
              </w:rPr>
            </w:pPr>
          </w:p>
          <w:p w14:paraId="784A844B">
            <w:pPr>
              <w:snapToGrid w:val="0"/>
              <w:spacing w:line="276" w:lineRule="auto"/>
              <w:ind w:firstLine="480" w:firstLineChars="200"/>
              <w:rPr>
                <w:rFonts w:ascii="仿宋_GB2312" w:eastAsia="仿宋_GB2312"/>
                <w:color w:val="auto"/>
                <w:sz w:val="24"/>
              </w:rPr>
            </w:pPr>
          </w:p>
          <w:p w14:paraId="5DC23019">
            <w:pPr>
              <w:snapToGrid w:val="0"/>
              <w:spacing w:line="276" w:lineRule="auto"/>
              <w:ind w:firstLine="480" w:firstLineChars="200"/>
              <w:rPr>
                <w:rFonts w:ascii="仿宋_GB2312" w:eastAsia="仿宋_GB2312"/>
                <w:color w:val="auto"/>
                <w:sz w:val="24"/>
              </w:rPr>
            </w:pPr>
          </w:p>
          <w:p w14:paraId="7DBC1CD9">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3A4BD116">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14:paraId="09A11E26">
      <w:pPr>
        <w:widowControl/>
        <w:jc w:val="left"/>
        <w:rPr>
          <w:rFonts w:hint="eastAsia" w:ascii="宋体" w:hAnsi="宋体" w:cs="宋体"/>
          <w:b/>
          <w:bCs/>
          <w:color w:val="auto"/>
          <w:kern w:val="0"/>
          <w:sz w:val="32"/>
          <w:szCs w:val="32"/>
        </w:rPr>
      </w:pPr>
    </w:p>
    <w:p w14:paraId="050E5387">
      <w:pPr>
        <w:snapToGrid w:val="0"/>
        <w:rPr>
          <w:rFonts w:ascii="仿宋_GB2312" w:eastAsia="仿宋_GB2312"/>
          <w:color w:val="auto"/>
          <w:sz w:val="24"/>
        </w:rPr>
      </w:pPr>
    </w:p>
    <w:p w14:paraId="11A70C9B">
      <w:pPr>
        <w:snapToGrid w:val="0"/>
        <w:rPr>
          <w:rFonts w:ascii="仿宋_GB2312" w:eastAsia="仿宋_GB2312"/>
          <w:color w:val="auto"/>
          <w:sz w:val="24"/>
        </w:rPr>
      </w:pPr>
    </w:p>
    <w:p w14:paraId="509B5061">
      <w:pPr>
        <w:snapToGrid w:val="0"/>
        <w:rPr>
          <w:rFonts w:ascii="仿宋_GB2312" w:eastAsia="仿宋_GB2312"/>
          <w:color w:val="auto"/>
          <w:sz w:val="24"/>
        </w:rPr>
      </w:pPr>
    </w:p>
    <w:p w14:paraId="71676A4F">
      <w:pPr>
        <w:snapToGrid w:val="0"/>
        <w:rPr>
          <w:rFonts w:ascii="仿宋_GB2312" w:eastAsia="仿宋_GB2312"/>
          <w:color w:val="auto"/>
          <w:sz w:val="24"/>
        </w:rPr>
      </w:pPr>
    </w:p>
    <w:p w14:paraId="27664712">
      <w:pPr>
        <w:snapToGrid w:val="0"/>
        <w:rPr>
          <w:rFonts w:ascii="仿宋_GB2312" w:eastAsia="仿宋_GB2312"/>
          <w:color w:val="auto"/>
          <w:sz w:val="24"/>
        </w:rPr>
      </w:pPr>
    </w:p>
    <w:p w14:paraId="19C14672">
      <w:pPr>
        <w:snapToGrid w:val="0"/>
        <w:rPr>
          <w:rFonts w:ascii="仿宋_GB2312" w:eastAsia="仿宋_GB2312"/>
          <w:color w:val="auto"/>
          <w:sz w:val="24"/>
        </w:rPr>
      </w:pPr>
    </w:p>
    <w:p w14:paraId="26B85324">
      <w:pPr>
        <w:spacing w:before="157" w:beforeLines="50" w:after="628" w:afterLines="200" w:line="340" w:lineRule="exact"/>
        <w:jc w:val="center"/>
        <w:rPr>
          <w:rFonts w:hint="eastAsia" w:ascii="仿宋_GB2312" w:hAnsi="仿宋_GB2312" w:eastAsia="仿宋_GB2312" w:cs="仿宋_GB2312"/>
          <w:b/>
          <w:color w:val="auto"/>
          <w:kern w:val="0"/>
          <w:sz w:val="32"/>
          <w:szCs w:val="32"/>
        </w:rPr>
      </w:pPr>
      <w:r>
        <w:rPr>
          <w:b/>
          <w:color w:val="auto"/>
          <w:sz w:val="32"/>
        </w:rPr>
        <w:br w:type="page"/>
      </w:r>
      <w:r>
        <w:rPr>
          <w:rFonts w:hint="eastAsia" w:ascii="仿宋_GB2312" w:hAnsi="仿宋_GB2312" w:eastAsia="仿宋_GB2312" w:cs="仿宋_GB2312"/>
          <w:b/>
          <w:bCs/>
          <w:color w:val="auto"/>
          <w:kern w:val="0"/>
          <w:sz w:val="32"/>
          <w:szCs w:val="32"/>
        </w:rPr>
        <w:t>广西壮族自治区政府采购项目</w:t>
      </w:r>
      <w:r>
        <w:rPr>
          <w:rFonts w:hint="eastAsia" w:ascii="仿宋_GB2312" w:hAnsi="仿宋_GB2312" w:eastAsia="仿宋_GB2312" w:cs="仿宋_GB2312"/>
          <w:b/>
          <w:color w:val="auto"/>
          <w:kern w:val="0"/>
          <w:sz w:val="32"/>
          <w:szCs w:val="32"/>
        </w:rPr>
        <w:t>合同验收书（格式）</w:t>
      </w:r>
    </w:p>
    <w:p w14:paraId="085A49BF">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政府采购项目成交供应商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429" w:type="dxa"/>
            <w:gridSpan w:val="4"/>
          </w:tcPr>
          <w:p w14:paraId="4BF68A7F">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color w:val="auto"/>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14:paraId="10BF9B73">
      <w:pPr>
        <w:spacing w:line="276" w:lineRule="auto"/>
        <w:jc w:val="lef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 w:val="32"/>
        </w:rPr>
        <w:t xml:space="preserve"> </w:t>
      </w:r>
      <w:r>
        <w:rPr>
          <w:rFonts w:hint="eastAsia" w:ascii="仿宋_GB2312" w:hAnsi="仿宋_GB2312" w:eastAsia="仿宋_GB2312" w:cs="仿宋_GB2312"/>
          <w:b/>
          <w:color w:val="auto"/>
          <w:szCs w:val="21"/>
        </w:rPr>
        <w:t>备注：本验收书一式三份（采购人一份、成交供应商一份、采购代理机构一份）</w:t>
      </w:r>
    </w:p>
    <w:p w14:paraId="21BB4A78">
      <w:pPr>
        <w:pStyle w:val="3"/>
        <w:jc w:val="center"/>
        <w:rPr>
          <w:color w:val="auto"/>
          <w:sz w:val="32"/>
          <w:szCs w:val="32"/>
        </w:rPr>
      </w:pPr>
      <w:r>
        <w:rPr>
          <w:color w:val="auto"/>
          <w:sz w:val="32"/>
          <w:szCs w:val="32"/>
        </w:rPr>
        <w:br w:type="page"/>
      </w:r>
    </w:p>
    <w:p w14:paraId="2924A035">
      <w:pPr>
        <w:rPr>
          <w:color w:val="auto"/>
          <w:sz w:val="32"/>
          <w:szCs w:val="32"/>
        </w:rPr>
      </w:pPr>
    </w:p>
    <w:p w14:paraId="7D22D715">
      <w:pPr>
        <w:rPr>
          <w:color w:val="auto"/>
        </w:rPr>
      </w:pPr>
    </w:p>
    <w:p w14:paraId="3CA24BEC">
      <w:pPr>
        <w:rPr>
          <w:color w:val="auto"/>
        </w:rPr>
      </w:pPr>
    </w:p>
    <w:p w14:paraId="394769FC">
      <w:pPr>
        <w:rPr>
          <w:color w:val="auto"/>
        </w:rPr>
      </w:pPr>
    </w:p>
    <w:p w14:paraId="03B9CCCE">
      <w:pPr>
        <w:rPr>
          <w:color w:val="auto"/>
        </w:rPr>
      </w:pPr>
    </w:p>
    <w:p w14:paraId="09F2AFAA">
      <w:pPr>
        <w:rPr>
          <w:color w:val="auto"/>
        </w:rPr>
      </w:pPr>
    </w:p>
    <w:p w14:paraId="3E49C268">
      <w:pPr>
        <w:rPr>
          <w:color w:val="auto"/>
        </w:rPr>
      </w:pPr>
    </w:p>
    <w:p w14:paraId="2EB3EBB8">
      <w:pPr>
        <w:rPr>
          <w:color w:val="auto"/>
        </w:rPr>
      </w:pPr>
    </w:p>
    <w:p w14:paraId="4766C6D0">
      <w:pPr>
        <w:rPr>
          <w:color w:val="auto"/>
        </w:rPr>
      </w:pPr>
    </w:p>
    <w:p w14:paraId="4CE5F2A7">
      <w:pPr>
        <w:rPr>
          <w:color w:val="auto"/>
        </w:rPr>
      </w:pPr>
    </w:p>
    <w:p w14:paraId="2C9AC962">
      <w:pPr>
        <w:rPr>
          <w:color w:val="auto"/>
        </w:rPr>
      </w:pPr>
    </w:p>
    <w:p w14:paraId="492C90D7">
      <w:pPr>
        <w:rPr>
          <w:color w:val="auto"/>
        </w:rPr>
      </w:pPr>
    </w:p>
    <w:p w14:paraId="4DBD5295">
      <w:pPr>
        <w:rPr>
          <w:color w:val="auto"/>
          <w:sz w:val="32"/>
          <w:szCs w:val="32"/>
        </w:rPr>
      </w:pPr>
    </w:p>
    <w:p w14:paraId="73160D18">
      <w:pPr>
        <w:rPr>
          <w:color w:val="auto"/>
        </w:rPr>
      </w:pPr>
    </w:p>
    <w:p w14:paraId="33CDEDFA">
      <w:pPr>
        <w:pStyle w:val="3"/>
        <w:jc w:val="center"/>
        <w:rPr>
          <w:color w:val="auto"/>
          <w:sz w:val="32"/>
          <w:szCs w:val="32"/>
        </w:rPr>
      </w:pPr>
      <w:bookmarkStart w:id="57" w:name="_第六章_评审方法及评审标准"/>
      <w:bookmarkEnd w:id="57"/>
      <w:r>
        <w:rPr>
          <w:rFonts w:hint="eastAsia"/>
          <w:color w:val="auto"/>
          <w:sz w:val="32"/>
          <w:szCs w:val="32"/>
        </w:rPr>
        <w:t>第六章 评审方法及评审标准</w:t>
      </w:r>
      <w:bookmarkEnd w:id="55"/>
      <w:bookmarkEnd w:id="56"/>
    </w:p>
    <w:p w14:paraId="7E2F5D98">
      <w:pPr>
        <w:rPr>
          <w:color w:val="auto"/>
          <w:sz w:val="32"/>
          <w:szCs w:val="32"/>
        </w:rPr>
      </w:pPr>
    </w:p>
    <w:p w14:paraId="7A267EE2">
      <w:pPr>
        <w:rPr>
          <w:color w:val="auto"/>
          <w:sz w:val="32"/>
          <w:szCs w:val="32"/>
        </w:rPr>
      </w:pPr>
    </w:p>
    <w:p w14:paraId="31DEAF3F">
      <w:pPr>
        <w:rPr>
          <w:color w:val="auto"/>
          <w:sz w:val="32"/>
          <w:szCs w:val="32"/>
        </w:rPr>
      </w:pPr>
    </w:p>
    <w:p w14:paraId="46F5C333">
      <w:pPr>
        <w:rPr>
          <w:color w:val="auto"/>
          <w:sz w:val="32"/>
          <w:szCs w:val="32"/>
        </w:rPr>
      </w:pPr>
    </w:p>
    <w:p w14:paraId="5D4E6806">
      <w:pPr>
        <w:rPr>
          <w:color w:val="auto"/>
          <w:sz w:val="32"/>
          <w:szCs w:val="32"/>
        </w:rPr>
      </w:pPr>
    </w:p>
    <w:p w14:paraId="23F9889F">
      <w:pPr>
        <w:rPr>
          <w:color w:val="auto"/>
          <w:sz w:val="32"/>
          <w:szCs w:val="32"/>
        </w:rPr>
      </w:pPr>
    </w:p>
    <w:p w14:paraId="36FAF874">
      <w:pPr>
        <w:spacing w:line="440" w:lineRule="exact"/>
        <w:jc w:val="center"/>
        <w:rPr>
          <w:b/>
          <w:color w:val="auto"/>
          <w:sz w:val="32"/>
          <w:szCs w:val="32"/>
        </w:rPr>
      </w:pPr>
      <w:r>
        <w:rPr>
          <w:color w:val="auto"/>
          <w:sz w:val="32"/>
          <w:szCs w:val="32"/>
        </w:rPr>
        <w:br w:type="page"/>
      </w:r>
      <w:r>
        <w:rPr>
          <w:rFonts w:hint="eastAsia"/>
          <w:b/>
          <w:color w:val="auto"/>
          <w:sz w:val="32"/>
          <w:szCs w:val="32"/>
        </w:rPr>
        <w:t>评审方法及评审标准</w:t>
      </w:r>
    </w:p>
    <w:p w14:paraId="76510BD9">
      <w:pPr>
        <w:spacing w:line="440" w:lineRule="exact"/>
        <w:ind w:firstLine="482" w:firstLineChars="200"/>
        <w:rPr>
          <w:rFonts w:hint="eastAsia" w:ascii="仿宋_GB2312" w:hAnsi="宋体" w:eastAsia="仿宋_GB2312"/>
          <w:b/>
          <w:bCs/>
          <w:color w:val="auto"/>
          <w:sz w:val="24"/>
        </w:rPr>
      </w:pPr>
      <w:r>
        <w:rPr>
          <w:rFonts w:hint="eastAsia" w:ascii="仿宋_GB2312" w:hAnsi="宋体" w:eastAsia="仿宋_GB2312"/>
          <w:b/>
          <w:bCs/>
          <w:color w:val="auto"/>
          <w:sz w:val="24"/>
        </w:rPr>
        <w:t>一、评审原则</w:t>
      </w:r>
    </w:p>
    <w:p w14:paraId="1E408A68">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（二）评审依据：磋商小组以竞争性磋商文件和竞争性磋商响应文件为依据，对磋商供应商的</w:t>
      </w:r>
      <w:r>
        <w:rPr>
          <w:rFonts w:hint="eastAsia" w:ascii="仿宋_GB2312" w:eastAsia="仿宋_GB2312"/>
          <w:b/>
          <w:color w:val="auto"/>
          <w:sz w:val="24"/>
        </w:rPr>
        <w:t>价格、服务方案、信誉、业绩等方面</w:t>
      </w:r>
      <w:r>
        <w:rPr>
          <w:rFonts w:hint="eastAsia" w:ascii="仿宋_GB2312" w:eastAsia="仿宋_GB2312"/>
          <w:b/>
          <w:bCs/>
          <w:color w:val="auto"/>
          <w:sz w:val="24"/>
        </w:rPr>
        <w:t>按百分制打分。</w:t>
      </w:r>
    </w:p>
    <w:p w14:paraId="050F05A7">
      <w:pPr>
        <w:spacing w:line="440" w:lineRule="exact"/>
        <w:ind w:firstLine="480" w:firstLineChars="200"/>
        <w:rPr>
          <w:rFonts w:ascii="仿宋_GB2312" w:eastAsia="仿宋_GB2312"/>
          <w:color w:val="auto"/>
          <w:sz w:val="24"/>
        </w:rPr>
      </w:pPr>
      <w:r>
        <w:rPr>
          <w:rFonts w:hint="eastAsia" w:ascii="仿宋_GB2312" w:eastAsia="仿宋_GB2312"/>
          <w:color w:val="auto"/>
          <w:sz w:val="24"/>
        </w:rPr>
        <w:t>（三）评审方式：以封闭方式进行。</w:t>
      </w:r>
    </w:p>
    <w:p w14:paraId="2C587903">
      <w:pPr>
        <w:spacing w:line="440" w:lineRule="exact"/>
        <w:ind w:firstLine="480" w:firstLineChars="200"/>
        <w:rPr>
          <w:rFonts w:ascii="仿宋_GB2312" w:eastAsia="仿宋_GB2312"/>
          <w:color w:val="auto"/>
          <w:sz w:val="24"/>
        </w:rPr>
      </w:pPr>
      <w:r>
        <w:rPr>
          <w:rFonts w:hint="eastAsia" w:ascii="仿宋_GB2312" w:eastAsia="仿宋_GB2312"/>
          <w:color w:val="auto"/>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color w:val="auto"/>
          <w:sz w:val="24"/>
        </w:rPr>
      </w:pPr>
      <w:r>
        <w:rPr>
          <w:rFonts w:hint="eastAsia" w:ascii="仿宋_GB2312" w:eastAsia="仿宋_GB2312"/>
          <w:b/>
          <w:bCs/>
          <w:color w:val="auto"/>
          <w:sz w:val="24"/>
        </w:rPr>
        <w:t>二、评审方法</w:t>
      </w:r>
    </w:p>
    <w:p w14:paraId="511F0462">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（一）对进入详评的，采用百分制综合评分法。</w:t>
      </w:r>
    </w:p>
    <w:p w14:paraId="0631D22A">
      <w:pPr>
        <w:spacing w:line="440" w:lineRule="exact"/>
        <w:ind w:firstLine="480" w:firstLineChars="200"/>
        <w:rPr>
          <w:rFonts w:ascii="仿宋_GB2312" w:eastAsia="仿宋_GB2312"/>
          <w:color w:val="auto"/>
          <w:sz w:val="24"/>
        </w:rPr>
      </w:pPr>
      <w:r>
        <w:rPr>
          <w:rFonts w:hint="eastAsia" w:ascii="仿宋_GB2312" w:eastAsia="仿宋_GB2312"/>
          <w:color w:val="auto"/>
          <w:sz w:val="24"/>
        </w:rPr>
        <w:t>（二）计分办法（分值计算保留小数点后两位，第三位四舍五入）：</w:t>
      </w:r>
    </w:p>
    <w:tbl>
      <w:tblPr>
        <w:tblStyle w:val="4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1073"/>
        <w:gridCol w:w="4807"/>
        <w:gridCol w:w="793"/>
        <w:gridCol w:w="1313"/>
      </w:tblGrid>
      <w:tr w14:paraId="3895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117" w:type="dxa"/>
            <w:gridSpan w:val="5"/>
            <w:shd w:val="clear" w:color="auto" w:fill="D7D7D7"/>
            <w:noWrap w:val="0"/>
            <w:vAlign w:val="center"/>
          </w:tcPr>
          <w:p w14:paraId="5CBD24A4">
            <w:pPr>
              <w:keepNext w:val="0"/>
              <w:keepLines w:val="0"/>
              <w:pageBreakBefore w:val="0"/>
              <w:widowControl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14:paraId="722A7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1" w:type="dxa"/>
            <w:noWrap w:val="0"/>
            <w:vAlign w:val="center"/>
          </w:tcPr>
          <w:p w14:paraId="4EFB41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评分项</w:t>
            </w:r>
          </w:p>
        </w:tc>
        <w:tc>
          <w:tcPr>
            <w:tcW w:w="1073" w:type="dxa"/>
            <w:noWrap w:val="0"/>
            <w:vAlign w:val="center"/>
          </w:tcPr>
          <w:p w14:paraId="31CDC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评审因素</w:t>
            </w:r>
          </w:p>
        </w:tc>
        <w:tc>
          <w:tcPr>
            <w:tcW w:w="4807" w:type="dxa"/>
            <w:noWrap w:val="0"/>
            <w:vAlign w:val="center"/>
          </w:tcPr>
          <w:p w14:paraId="10C518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评分标准说明</w:t>
            </w:r>
          </w:p>
        </w:tc>
        <w:tc>
          <w:tcPr>
            <w:tcW w:w="793" w:type="dxa"/>
            <w:noWrap w:val="0"/>
            <w:vAlign w:val="center"/>
          </w:tcPr>
          <w:p w14:paraId="09E4C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分值</w:t>
            </w:r>
          </w:p>
        </w:tc>
        <w:tc>
          <w:tcPr>
            <w:tcW w:w="1313" w:type="dxa"/>
            <w:noWrap w:val="0"/>
            <w:vAlign w:val="center"/>
          </w:tcPr>
          <w:p w14:paraId="3CD517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对应的</w:t>
            </w:r>
            <w:r>
              <w:rPr>
                <w:rFonts w:hint="eastAsia" w:ascii="仿宋_GB2312" w:hAnsi="仿宋_GB2312" w:eastAsia="仿宋_GB2312" w:cs="仿宋_GB2312"/>
                <w:b/>
                <w:color w:val="auto"/>
                <w:sz w:val="21"/>
                <w:szCs w:val="21"/>
                <w:highlight w:val="none"/>
                <w:lang w:eastAsia="zh-CN"/>
              </w:rPr>
              <w:t>响应</w:t>
            </w:r>
            <w:r>
              <w:rPr>
                <w:rFonts w:hint="eastAsia" w:ascii="仿宋_GB2312" w:hAnsi="仿宋_GB2312" w:eastAsia="仿宋_GB2312" w:cs="仿宋_GB2312"/>
                <w:b/>
                <w:color w:val="auto"/>
                <w:sz w:val="21"/>
                <w:szCs w:val="21"/>
                <w:highlight w:val="none"/>
              </w:rPr>
              <w:t>文件格式</w:t>
            </w:r>
          </w:p>
        </w:tc>
      </w:tr>
      <w:tr w14:paraId="31DE1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1" w:type="dxa"/>
            <w:noWrap w:val="0"/>
            <w:vAlign w:val="center"/>
          </w:tcPr>
          <w:p w14:paraId="41775C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价格分</w:t>
            </w:r>
          </w:p>
        </w:tc>
        <w:tc>
          <w:tcPr>
            <w:tcW w:w="1073" w:type="dxa"/>
            <w:noWrap w:val="0"/>
            <w:vAlign w:val="center"/>
          </w:tcPr>
          <w:p w14:paraId="45FD10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w:t>
            </w:r>
          </w:p>
        </w:tc>
        <w:tc>
          <w:tcPr>
            <w:tcW w:w="4807" w:type="dxa"/>
            <w:noWrap w:val="0"/>
            <w:vAlign w:val="center"/>
          </w:tcPr>
          <w:p w14:paraId="13B3E8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1.以满足磋商文件要求且最后报价最低的供应商的价格为磋商基准价，其供应商的报价分为最高分</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分；</w:t>
            </w:r>
          </w:p>
          <w:p w14:paraId="252F3A6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2.其他供应商的报价得分按以下公式计算：</w:t>
            </w:r>
          </w:p>
          <w:p w14:paraId="6DD0959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某供应商磋商报价得分=（磋商基准价／某供应商最后磋商报价）×</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14:paraId="43B812F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rPr>
              <w:t>注：专门面向</w:t>
            </w:r>
            <w:r>
              <w:rPr>
                <w:rFonts w:hint="eastAsia" w:ascii="仿宋_GB2312" w:hAnsi="仿宋_GB2312" w:eastAsia="仿宋_GB2312" w:cs="仿宋_GB2312"/>
                <w:b/>
                <w:bCs/>
                <w:color w:val="auto"/>
                <w:sz w:val="21"/>
                <w:szCs w:val="21"/>
                <w:lang w:val="en-US" w:eastAsia="zh-CN"/>
              </w:rPr>
              <w:t>小微</w:t>
            </w:r>
            <w:r>
              <w:rPr>
                <w:rFonts w:hint="eastAsia" w:ascii="仿宋_GB2312" w:hAnsi="仿宋_GB2312" w:eastAsia="仿宋_GB2312" w:cs="仿宋_GB2312"/>
                <w:b/>
                <w:bCs/>
                <w:color w:val="auto"/>
                <w:sz w:val="21"/>
                <w:szCs w:val="21"/>
              </w:rPr>
              <w:t>企业的采购项目或者采购包，不再执行价格评审优惠的扶持政策。</w:t>
            </w:r>
          </w:p>
        </w:tc>
        <w:tc>
          <w:tcPr>
            <w:tcW w:w="793" w:type="dxa"/>
            <w:noWrap w:val="0"/>
            <w:vAlign w:val="center"/>
          </w:tcPr>
          <w:p w14:paraId="48EECF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15</w:t>
            </w:r>
          </w:p>
        </w:tc>
        <w:tc>
          <w:tcPr>
            <w:tcW w:w="1313" w:type="dxa"/>
            <w:noWrap w:val="0"/>
            <w:vAlign w:val="center"/>
          </w:tcPr>
          <w:p w14:paraId="23BA6C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p>
        </w:tc>
      </w:tr>
      <w:tr w14:paraId="25D12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1" w:type="dxa"/>
            <w:vMerge w:val="restart"/>
            <w:noWrap w:val="0"/>
            <w:vAlign w:val="center"/>
          </w:tcPr>
          <w:p w14:paraId="63C45E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757A6D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1164C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03AD28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608E70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60AAF8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45E87D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33F28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15595A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7DB245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4061A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3EE35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1B0F7D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rPr>
              <w:t>人员配置方案</w:t>
            </w:r>
            <w:r>
              <w:rPr>
                <w:rFonts w:hint="eastAsia" w:ascii="仿宋_GB2312" w:hAnsi="仿宋_GB2312" w:eastAsia="仿宋_GB2312" w:cs="仿宋_GB2312"/>
                <w:b/>
                <w:color w:val="auto"/>
                <w:sz w:val="21"/>
                <w:szCs w:val="21"/>
                <w:highlight w:val="none"/>
                <w:lang w:val="en-US" w:eastAsia="zh-CN"/>
              </w:rPr>
              <w:t>分</w:t>
            </w:r>
          </w:p>
          <w:p w14:paraId="0E0926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1AD5C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542FA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5F0B1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05ABB1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4ECD1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6B6E68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0239CF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p w14:paraId="2F76B8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color w:val="auto"/>
                <w:sz w:val="21"/>
                <w:szCs w:val="21"/>
                <w:highlight w:val="none"/>
              </w:rPr>
            </w:pPr>
          </w:p>
        </w:tc>
        <w:tc>
          <w:tcPr>
            <w:tcW w:w="1073" w:type="dxa"/>
            <w:noWrap w:val="0"/>
            <w:vAlign w:val="center"/>
          </w:tcPr>
          <w:p w14:paraId="15CF0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rPr>
              <w:t>项目</w:t>
            </w:r>
            <w:r>
              <w:rPr>
                <w:rFonts w:hint="eastAsia" w:ascii="仿宋_GB2312" w:hAnsi="仿宋_GB2312" w:eastAsia="仿宋_GB2312" w:cs="仿宋_GB2312"/>
                <w:b/>
                <w:bCs/>
                <w:color w:val="auto"/>
                <w:sz w:val="21"/>
                <w:szCs w:val="21"/>
                <w:highlight w:val="none"/>
                <w:lang w:val="en-US" w:eastAsia="zh-CN"/>
              </w:rPr>
              <w:t>主管</w:t>
            </w:r>
          </w:p>
        </w:tc>
        <w:tc>
          <w:tcPr>
            <w:tcW w:w="4807" w:type="dxa"/>
            <w:noWrap w:val="0"/>
            <w:vAlign w:val="center"/>
          </w:tcPr>
          <w:p w14:paraId="00F3CE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b/>
                <w:bCs/>
                <w:color w:val="auto"/>
                <w:sz w:val="21"/>
                <w:szCs w:val="21"/>
                <w:highlight w:val="none"/>
                <w:lang w:eastAsia="zh-CN"/>
              </w:rPr>
              <w:t>承诺</w:t>
            </w:r>
            <w:r>
              <w:rPr>
                <w:rFonts w:hint="eastAsia" w:ascii="仿宋_GB2312" w:hAnsi="仿宋_GB2312" w:eastAsia="仿宋_GB2312" w:cs="仿宋_GB2312"/>
                <w:color w:val="auto"/>
                <w:sz w:val="21"/>
                <w:szCs w:val="21"/>
                <w:highlight w:val="none"/>
              </w:rPr>
              <w:t>具有本科以上学历得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bCs/>
                <w:color w:val="auto"/>
                <w:sz w:val="21"/>
                <w:szCs w:val="21"/>
                <w:highlight w:val="none"/>
                <w:lang w:eastAsia="zh-CN"/>
              </w:rPr>
              <w:t>满分</w:t>
            </w:r>
            <w:r>
              <w:rPr>
                <w:rFonts w:hint="eastAsia" w:ascii="仿宋_GB2312" w:hAnsi="仿宋_GB2312" w:eastAsia="仿宋_GB2312" w:cs="仿宋_GB2312"/>
                <w:bCs/>
                <w:color w:val="auto"/>
                <w:sz w:val="21"/>
                <w:szCs w:val="21"/>
                <w:highlight w:val="none"/>
                <w:lang w:val="en-US" w:eastAsia="zh-CN"/>
              </w:rPr>
              <w:t>2分；</w:t>
            </w:r>
          </w:p>
          <w:p w14:paraId="171F99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b/>
                <w:bCs/>
                <w:color w:val="auto"/>
                <w:sz w:val="21"/>
                <w:szCs w:val="21"/>
                <w:highlight w:val="none"/>
                <w:lang w:eastAsia="zh-CN"/>
              </w:rPr>
              <w:t>承诺</w:t>
            </w:r>
            <w:r>
              <w:rPr>
                <w:rFonts w:hint="eastAsia" w:ascii="仿宋_GB2312" w:hAnsi="仿宋_GB2312" w:eastAsia="仿宋_GB2312" w:cs="仿宋_GB2312"/>
                <w:color w:val="auto"/>
                <w:sz w:val="21"/>
                <w:szCs w:val="21"/>
                <w:highlight w:val="none"/>
              </w:rPr>
              <w:t>具备中级</w:t>
            </w:r>
            <w:r>
              <w:rPr>
                <w:rFonts w:hint="eastAsia" w:ascii="仿宋_GB2312" w:hAnsi="仿宋_GB2312" w:eastAsia="仿宋_GB2312" w:cs="仿宋_GB2312"/>
                <w:color w:val="auto"/>
                <w:sz w:val="21"/>
                <w:szCs w:val="21"/>
                <w:highlight w:val="none"/>
                <w:lang w:val="en-US" w:eastAsia="zh-CN"/>
              </w:rPr>
              <w:t>以上</w:t>
            </w:r>
            <w:r>
              <w:rPr>
                <w:rFonts w:hint="eastAsia" w:ascii="仿宋_GB2312" w:hAnsi="仿宋_GB2312" w:eastAsia="仿宋_GB2312" w:cs="仿宋_GB2312"/>
                <w:color w:val="auto"/>
                <w:sz w:val="21"/>
                <w:szCs w:val="21"/>
                <w:highlight w:val="none"/>
              </w:rPr>
              <w:t>职称得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满分</w:t>
            </w:r>
            <w:r>
              <w:rPr>
                <w:rFonts w:hint="eastAsia" w:ascii="仿宋_GB2312" w:hAnsi="仿宋_GB2312" w:eastAsia="仿宋_GB2312" w:cs="仿宋_GB2312"/>
                <w:bCs/>
                <w:color w:val="auto"/>
                <w:sz w:val="21"/>
                <w:szCs w:val="21"/>
                <w:highlight w:val="none"/>
                <w:lang w:val="en-US" w:eastAsia="zh-CN"/>
              </w:rPr>
              <w:t>2分；</w:t>
            </w:r>
          </w:p>
          <w:p w14:paraId="2728B2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b/>
                <w:bCs/>
                <w:color w:val="auto"/>
                <w:sz w:val="21"/>
                <w:szCs w:val="21"/>
                <w:highlight w:val="none"/>
                <w:lang w:eastAsia="zh-CN"/>
              </w:rPr>
              <w:t>承诺</w:t>
            </w:r>
            <w:r>
              <w:rPr>
                <w:rFonts w:hint="eastAsia" w:ascii="仿宋_GB2312" w:hAnsi="仿宋_GB2312" w:eastAsia="仿宋_GB2312" w:cs="仿宋_GB2312"/>
                <w:color w:val="auto"/>
                <w:sz w:val="21"/>
                <w:szCs w:val="21"/>
                <w:highlight w:val="none"/>
              </w:rPr>
              <w:t>具备</w:t>
            </w:r>
            <w:r>
              <w:rPr>
                <w:rFonts w:hint="eastAsia" w:ascii="仿宋_GB2312" w:hAnsi="仿宋_GB2312" w:eastAsia="仿宋_GB2312" w:cs="仿宋_GB2312"/>
                <w:color w:val="auto"/>
                <w:sz w:val="21"/>
                <w:szCs w:val="21"/>
                <w:highlight w:val="none"/>
                <w:lang w:val="en-US" w:eastAsia="zh-CN"/>
              </w:rPr>
              <w:t>累计3</w:t>
            </w:r>
            <w:r>
              <w:rPr>
                <w:rFonts w:hint="eastAsia" w:ascii="仿宋_GB2312" w:hAnsi="仿宋_GB2312" w:eastAsia="仿宋_GB2312" w:cs="仿宋_GB2312"/>
                <w:color w:val="auto"/>
                <w:sz w:val="21"/>
                <w:szCs w:val="21"/>
                <w:highlight w:val="none"/>
              </w:rPr>
              <w:t>年以上物业管理经验的得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分，具备</w:t>
            </w:r>
            <w:r>
              <w:rPr>
                <w:rFonts w:hint="eastAsia" w:ascii="仿宋_GB2312" w:hAnsi="仿宋_GB2312" w:eastAsia="仿宋_GB2312" w:cs="仿宋_GB2312"/>
                <w:color w:val="auto"/>
                <w:sz w:val="21"/>
                <w:szCs w:val="21"/>
                <w:highlight w:val="none"/>
                <w:lang w:val="en-US" w:eastAsia="zh-CN"/>
              </w:rPr>
              <w:t>累计1</w:t>
            </w:r>
            <w:r>
              <w:rPr>
                <w:rFonts w:hint="eastAsia" w:ascii="仿宋_GB2312" w:hAnsi="仿宋_GB2312" w:eastAsia="仿宋_GB2312" w:cs="仿宋_GB2312"/>
                <w:color w:val="auto"/>
                <w:sz w:val="21"/>
                <w:szCs w:val="21"/>
                <w:highlight w:val="none"/>
              </w:rPr>
              <w:t>至</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不含</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物业管理经验的得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bCs/>
                <w:color w:val="auto"/>
                <w:sz w:val="21"/>
                <w:szCs w:val="21"/>
                <w:highlight w:val="none"/>
                <w:lang w:eastAsia="zh-CN"/>
              </w:rPr>
              <w:t>满分</w:t>
            </w:r>
            <w:r>
              <w:rPr>
                <w:rFonts w:hint="eastAsia" w:ascii="仿宋_GB2312" w:hAnsi="仿宋_GB2312" w:eastAsia="仿宋_GB2312" w:cs="仿宋_GB2312"/>
                <w:bCs/>
                <w:color w:val="auto"/>
                <w:sz w:val="21"/>
                <w:szCs w:val="21"/>
                <w:highlight w:val="none"/>
                <w:lang w:val="en-US" w:eastAsia="zh-CN"/>
              </w:rPr>
              <w:t>2分</w:t>
            </w:r>
            <w:r>
              <w:rPr>
                <w:rFonts w:hint="eastAsia" w:ascii="仿宋_GB2312" w:hAnsi="仿宋_GB2312" w:eastAsia="仿宋_GB2312" w:cs="仿宋_GB2312"/>
                <w:color w:val="auto"/>
                <w:sz w:val="21"/>
                <w:szCs w:val="21"/>
                <w:highlight w:val="none"/>
              </w:rPr>
              <w:t>。</w:t>
            </w:r>
          </w:p>
          <w:p w14:paraId="0737677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color w:val="auto"/>
              </w:rPr>
            </w:pPr>
            <w:r>
              <w:rPr>
                <w:rFonts w:hint="eastAsia" w:ascii="仿宋_GB2312" w:hAnsi="仿宋_GB2312" w:eastAsia="仿宋_GB2312" w:cs="仿宋_GB2312"/>
                <w:b/>
                <w:bCs/>
                <w:color w:val="auto"/>
                <w:sz w:val="21"/>
                <w:szCs w:val="21"/>
              </w:rPr>
              <w:t>注</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承诺是指供应商在《拟投入人员一览表》中响应人员素质信息，无需提供相关证明材料。</w:t>
            </w:r>
          </w:p>
        </w:tc>
        <w:tc>
          <w:tcPr>
            <w:tcW w:w="793" w:type="dxa"/>
            <w:noWrap w:val="0"/>
            <w:vAlign w:val="center"/>
          </w:tcPr>
          <w:p w14:paraId="0F974E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6</w:t>
            </w:r>
          </w:p>
        </w:tc>
        <w:tc>
          <w:tcPr>
            <w:tcW w:w="1313" w:type="dxa"/>
            <w:noWrap w:val="0"/>
            <w:vAlign w:val="center"/>
          </w:tcPr>
          <w:p w14:paraId="135D6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val="0"/>
                <w:bCs w:val="0"/>
                <w:color w:val="auto"/>
                <w:sz w:val="21"/>
                <w:szCs w:val="21"/>
                <w:highlight w:val="none"/>
              </w:rPr>
              <w:t>拟投入服务团队一览表</w:t>
            </w:r>
          </w:p>
        </w:tc>
      </w:tr>
      <w:tr w14:paraId="1C1B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3" w:hRule="atLeast"/>
          <w:jc w:val="center"/>
        </w:trPr>
        <w:tc>
          <w:tcPr>
            <w:tcW w:w="1131" w:type="dxa"/>
            <w:vMerge w:val="continue"/>
            <w:tcBorders>
              <w:bottom w:val="single" w:color="auto" w:sz="4" w:space="0"/>
            </w:tcBorders>
            <w:noWrap w:val="0"/>
            <w:vAlign w:val="center"/>
          </w:tcPr>
          <w:p w14:paraId="05CF1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tc>
        <w:tc>
          <w:tcPr>
            <w:tcW w:w="1073" w:type="dxa"/>
            <w:noWrap w:val="0"/>
            <w:vAlign w:val="center"/>
          </w:tcPr>
          <w:p w14:paraId="2F2C50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其余人员配置方案</w:t>
            </w:r>
          </w:p>
        </w:tc>
        <w:tc>
          <w:tcPr>
            <w:tcW w:w="4807" w:type="dxa"/>
            <w:noWrap w:val="0"/>
            <w:vAlign w:val="center"/>
          </w:tcPr>
          <w:p w14:paraId="1E166C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1.</w:t>
            </w:r>
            <w:r>
              <w:rPr>
                <w:rFonts w:hint="eastAsia" w:ascii="仿宋_GB2312" w:hAnsi="仿宋_GB2312" w:eastAsia="仿宋_GB2312" w:cs="仿宋_GB2312"/>
                <w:b/>
                <w:bCs/>
                <w:color w:val="auto"/>
                <w:sz w:val="21"/>
                <w:szCs w:val="21"/>
                <w:lang w:val="en-US" w:eastAsia="zh-CN"/>
              </w:rPr>
              <w:t>安全保卫</w:t>
            </w:r>
            <w:r>
              <w:rPr>
                <w:rFonts w:hint="eastAsia" w:ascii="仿宋_GB2312" w:hAnsi="仿宋_GB2312" w:eastAsia="仿宋_GB2312" w:cs="仿宋_GB2312"/>
                <w:b/>
                <w:bCs/>
                <w:color w:val="auto"/>
                <w:sz w:val="21"/>
                <w:szCs w:val="21"/>
              </w:rPr>
              <w:t>员（</w:t>
            </w:r>
            <w:r>
              <w:rPr>
                <w:rFonts w:hint="eastAsia" w:ascii="仿宋_GB2312" w:hAnsi="仿宋_GB2312" w:eastAsia="仿宋_GB2312" w:cs="仿宋_GB2312"/>
                <w:b/>
                <w:bCs/>
                <w:color w:val="auto"/>
                <w:sz w:val="21"/>
                <w:szCs w:val="21"/>
                <w:lang w:val="en-US" w:eastAsia="zh-CN"/>
              </w:rPr>
              <w:t>11</w:t>
            </w:r>
            <w:r>
              <w:rPr>
                <w:rFonts w:hint="eastAsia" w:ascii="仿宋_GB2312" w:hAnsi="仿宋_GB2312" w:eastAsia="仿宋_GB2312" w:cs="仿宋_GB2312"/>
                <w:b/>
                <w:bCs/>
                <w:color w:val="auto"/>
                <w:sz w:val="21"/>
                <w:szCs w:val="21"/>
              </w:rPr>
              <w:t>分）：</w:t>
            </w:r>
          </w:p>
          <w:p w14:paraId="4B7C86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每有1人具有《退役军人优待证》或《退出现役证书》或《退伍军人证》或其他可直接证明退役军人身份的证书得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14:paraId="7CE0FF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每有1人具有保安员中级（四级）以上职业资格证得1分，满分</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val="en-US" w:eastAsia="zh-CN"/>
              </w:rPr>
              <w:t>；</w:t>
            </w:r>
          </w:p>
          <w:p w14:paraId="06B99E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每有1人具有建（构）筑物消防员证（或消防设施操作员证）得1分，满分</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 xml:space="preserve">  </w:t>
            </w:r>
          </w:p>
          <w:p w14:paraId="171A4B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2.保</w:t>
            </w:r>
            <w:r>
              <w:rPr>
                <w:rFonts w:hint="eastAsia" w:ascii="仿宋_GB2312" w:hAnsi="仿宋_GB2312" w:eastAsia="仿宋_GB2312" w:cs="仿宋_GB2312"/>
                <w:b/>
                <w:bCs/>
                <w:color w:val="auto"/>
                <w:sz w:val="21"/>
                <w:szCs w:val="21"/>
                <w:lang w:val="en-US" w:eastAsia="zh-CN"/>
              </w:rPr>
              <w:t>洁</w:t>
            </w:r>
            <w:r>
              <w:rPr>
                <w:rFonts w:hint="eastAsia" w:ascii="仿宋_GB2312" w:hAnsi="仿宋_GB2312" w:eastAsia="仿宋_GB2312" w:cs="仿宋_GB2312"/>
                <w:b/>
                <w:bCs/>
                <w:color w:val="auto"/>
                <w:sz w:val="21"/>
                <w:szCs w:val="21"/>
              </w:rPr>
              <w:t>员（</w:t>
            </w: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分）：</w:t>
            </w:r>
          </w:p>
          <w:p w14:paraId="20C8CE3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每有</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人从事相关工作累计</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年以上得1分，满分</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w:t>
            </w:r>
          </w:p>
          <w:p w14:paraId="66D2FBE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3</w:t>
            </w:r>
            <w:r>
              <w:rPr>
                <w:rFonts w:hint="eastAsia" w:ascii="仿宋_GB2312" w:hAnsi="仿宋_GB2312" w:eastAsia="仿宋_GB2312" w:cs="仿宋_GB2312"/>
                <w:b/>
                <w:color w:val="auto"/>
                <w:sz w:val="21"/>
                <w:szCs w:val="21"/>
                <w:highlight w:val="none"/>
              </w:rPr>
              <w:t>.水电维修员（</w:t>
            </w:r>
            <w:r>
              <w:rPr>
                <w:rFonts w:hint="eastAsia" w:ascii="仿宋_GB2312" w:hAnsi="仿宋_GB2312" w:eastAsia="仿宋_GB2312" w:cs="仿宋_GB2312"/>
                <w:b/>
                <w:color w:val="auto"/>
                <w:sz w:val="21"/>
                <w:szCs w:val="21"/>
                <w:highlight w:val="none"/>
                <w:lang w:val="en-US" w:eastAsia="zh-CN"/>
              </w:rPr>
              <w:t>2</w:t>
            </w:r>
            <w:r>
              <w:rPr>
                <w:rFonts w:hint="eastAsia" w:ascii="仿宋_GB2312" w:hAnsi="仿宋_GB2312" w:eastAsia="仿宋_GB2312" w:cs="仿宋_GB2312"/>
                <w:b/>
                <w:color w:val="auto"/>
                <w:sz w:val="21"/>
                <w:szCs w:val="21"/>
                <w:highlight w:val="none"/>
              </w:rPr>
              <w:t>分）：</w:t>
            </w:r>
          </w:p>
          <w:p w14:paraId="1553FE1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承诺</w:t>
            </w:r>
            <w:r>
              <w:rPr>
                <w:rFonts w:hint="eastAsia" w:ascii="仿宋_GB2312" w:hAnsi="仿宋_GB2312" w:eastAsia="仿宋_GB2312" w:cs="仿宋_GB2312"/>
                <w:color w:val="auto"/>
                <w:sz w:val="21"/>
                <w:szCs w:val="21"/>
              </w:rPr>
              <w:t>从事相关工作累计</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年以上得</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eastAsia="zh-CN"/>
              </w:rPr>
              <w:t>。</w:t>
            </w:r>
          </w:p>
          <w:p w14:paraId="25DB870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color w:val="auto"/>
                <w:lang w:eastAsia="zh-CN"/>
              </w:rPr>
            </w:pPr>
            <w:r>
              <w:rPr>
                <w:rFonts w:hint="eastAsia" w:ascii="仿宋_GB2312" w:hAnsi="仿宋_GB2312" w:eastAsia="仿宋_GB2312" w:cs="仿宋_GB2312"/>
                <w:b/>
                <w:bCs/>
                <w:color w:val="auto"/>
                <w:sz w:val="21"/>
                <w:szCs w:val="21"/>
              </w:rPr>
              <w:t>注</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承诺是指供应商在《拟投入人员一览表》中响应人员素质信息，无需提供相关证明材料。</w:t>
            </w:r>
          </w:p>
        </w:tc>
        <w:tc>
          <w:tcPr>
            <w:tcW w:w="793" w:type="dxa"/>
            <w:noWrap w:val="0"/>
            <w:vAlign w:val="center"/>
          </w:tcPr>
          <w:p w14:paraId="121C1495">
            <w:pPr>
              <w:pStyle w:val="47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15</w:t>
            </w:r>
          </w:p>
        </w:tc>
        <w:tc>
          <w:tcPr>
            <w:tcW w:w="1313" w:type="dxa"/>
            <w:noWrap w:val="0"/>
            <w:vAlign w:val="center"/>
          </w:tcPr>
          <w:p w14:paraId="2EC4A7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拟投入服务团队一览表</w:t>
            </w:r>
          </w:p>
        </w:tc>
      </w:tr>
      <w:tr w14:paraId="5C8C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3" w:hRule="atLeast"/>
          <w:jc w:val="center"/>
        </w:trPr>
        <w:tc>
          <w:tcPr>
            <w:tcW w:w="1131" w:type="dxa"/>
            <w:noWrap w:val="0"/>
            <w:vAlign w:val="center"/>
          </w:tcPr>
          <w:p w14:paraId="5AFE9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业绩分</w:t>
            </w:r>
          </w:p>
        </w:tc>
        <w:tc>
          <w:tcPr>
            <w:tcW w:w="1073" w:type="dxa"/>
            <w:noWrap w:val="0"/>
            <w:vAlign w:val="center"/>
          </w:tcPr>
          <w:p w14:paraId="0B6B2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同类项目经验</w:t>
            </w:r>
          </w:p>
        </w:tc>
        <w:tc>
          <w:tcPr>
            <w:tcW w:w="4807" w:type="dxa"/>
            <w:noWrap w:val="0"/>
            <w:vAlign w:val="center"/>
          </w:tcPr>
          <w:p w14:paraId="6E25A55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供应商</w:t>
            </w:r>
            <w:r>
              <w:rPr>
                <w:rFonts w:hint="eastAsia" w:ascii="仿宋_GB2312" w:hAnsi="仿宋_GB2312" w:eastAsia="仿宋_GB2312" w:cs="仿宋_GB2312"/>
                <w:color w:val="auto"/>
                <w:sz w:val="21"/>
                <w:szCs w:val="21"/>
                <w:highlight w:val="none"/>
              </w:rPr>
              <w:t>20</w:t>
            </w:r>
            <w:r>
              <w:rPr>
                <w:rFonts w:hint="eastAsia" w:ascii="仿宋_GB2312" w:hAnsi="仿宋_GB2312" w:eastAsia="仿宋_GB2312" w:cs="仿宋_GB2312"/>
                <w:color w:val="auto"/>
                <w:sz w:val="21"/>
                <w:szCs w:val="21"/>
                <w:highlight w:val="none"/>
                <w:lang w:val="en-US" w:eastAsia="zh-CN"/>
              </w:rPr>
              <w:t>21</w:t>
            </w:r>
            <w:r>
              <w:rPr>
                <w:rFonts w:hint="eastAsia" w:ascii="仿宋_GB2312" w:hAnsi="仿宋_GB2312" w:eastAsia="仿宋_GB2312" w:cs="仿宋_GB2312"/>
                <w:color w:val="auto"/>
                <w:sz w:val="21"/>
                <w:szCs w:val="21"/>
                <w:highlight w:val="none"/>
              </w:rPr>
              <w:t>年1月1日起至今承接的同类服务项目，每有一项得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分。</w:t>
            </w:r>
          </w:p>
          <w:p w14:paraId="3E0FAAA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1.同类服务项目是指包含安全保卫、保洁其中任意一项内容的项目；</w:t>
            </w:r>
          </w:p>
          <w:p w14:paraId="7EF874E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承接时间以合同签订时间为准；</w:t>
            </w:r>
          </w:p>
          <w:p w14:paraId="52B63FA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lang w:eastAsia="zh-CN"/>
              </w:rPr>
              <w:t>供应商</w:t>
            </w:r>
            <w:r>
              <w:rPr>
                <w:rFonts w:hint="eastAsia" w:ascii="仿宋_GB2312" w:hAnsi="仿宋_GB2312" w:eastAsia="仿宋_GB2312" w:cs="仿宋_GB2312"/>
                <w:b/>
                <w:bCs/>
                <w:color w:val="auto"/>
                <w:sz w:val="21"/>
                <w:szCs w:val="21"/>
                <w:highlight w:val="none"/>
              </w:rPr>
              <w:t>提供上述合同材料并加盖</w:t>
            </w:r>
            <w:r>
              <w:rPr>
                <w:rFonts w:hint="eastAsia" w:ascii="仿宋_GB2312" w:hAnsi="仿宋_GB2312" w:eastAsia="仿宋_GB2312" w:cs="仿宋_GB2312"/>
                <w:b/>
                <w:bCs/>
                <w:color w:val="auto"/>
                <w:sz w:val="21"/>
                <w:szCs w:val="21"/>
                <w:highlight w:val="none"/>
                <w:lang w:eastAsia="zh-CN"/>
              </w:rPr>
              <w:t>供应商</w:t>
            </w:r>
            <w:r>
              <w:rPr>
                <w:rFonts w:hint="eastAsia" w:ascii="仿宋_GB2312" w:hAnsi="仿宋_GB2312" w:eastAsia="仿宋_GB2312" w:cs="仿宋_GB2312"/>
                <w:b/>
                <w:bCs/>
                <w:color w:val="auto"/>
                <w:sz w:val="21"/>
                <w:szCs w:val="21"/>
                <w:highlight w:val="none"/>
                <w:lang w:val="en-US" w:eastAsia="zh-CN"/>
              </w:rPr>
              <w:t>CA电子签章</w:t>
            </w:r>
            <w:r>
              <w:rPr>
                <w:rFonts w:hint="eastAsia" w:ascii="仿宋_GB2312" w:hAnsi="仿宋_GB2312" w:eastAsia="仿宋_GB2312" w:cs="仿宋_GB2312"/>
                <w:b/>
                <w:bCs/>
                <w:color w:val="auto"/>
                <w:sz w:val="21"/>
                <w:szCs w:val="21"/>
                <w:highlight w:val="none"/>
              </w:rPr>
              <w:t>，否则不予计分。</w:t>
            </w:r>
          </w:p>
        </w:tc>
        <w:tc>
          <w:tcPr>
            <w:tcW w:w="793" w:type="dxa"/>
            <w:noWrap w:val="0"/>
            <w:vAlign w:val="center"/>
          </w:tcPr>
          <w:p w14:paraId="08CE5F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4</w:t>
            </w:r>
          </w:p>
        </w:tc>
        <w:tc>
          <w:tcPr>
            <w:tcW w:w="1313" w:type="dxa"/>
            <w:noWrap w:val="0"/>
            <w:vAlign w:val="center"/>
          </w:tcPr>
          <w:p w14:paraId="4A382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none"/>
                <w:lang w:eastAsia="zh-CN"/>
              </w:rPr>
              <w:t>供应商</w:t>
            </w:r>
            <w:r>
              <w:rPr>
                <w:rFonts w:hint="eastAsia" w:ascii="仿宋_GB2312" w:hAnsi="仿宋_GB2312" w:eastAsia="仿宋_GB2312" w:cs="仿宋_GB2312"/>
                <w:color w:val="auto"/>
                <w:sz w:val="21"/>
                <w:szCs w:val="21"/>
                <w:highlight w:val="none"/>
                <w:u w:val="none"/>
              </w:rPr>
              <w:t>同类项目</w:t>
            </w:r>
            <w:r>
              <w:rPr>
                <w:rFonts w:hint="eastAsia" w:ascii="仿宋_GB2312" w:hAnsi="仿宋_GB2312" w:eastAsia="仿宋_GB2312" w:cs="仿宋_GB2312"/>
                <w:color w:val="auto"/>
                <w:sz w:val="21"/>
                <w:szCs w:val="21"/>
                <w:highlight w:val="none"/>
                <w:u w:val="none"/>
                <w:lang w:val="en-US" w:eastAsia="zh-CN"/>
              </w:rPr>
              <w:t>经验</w:t>
            </w:r>
            <w:r>
              <w:rPr>
                <w:rFonts w:hint="eastAsia" w:ascii="仿宋_GB2312" w:hAnsi="仿宋_GB2312" w:eastAsia="仿宋_GB2312" w:cs="仿宋_GB2312"/>
                <w:color w:val="auto"/>
                <w:sz w:val="21"/>
                <w:szCs w:val="21"/>
                <w:highlight w:val="none"/>
                <w:u w:val="none"/>
              </w:rPr>
              <w:t>一览表</w:t>
            </w:r>
          </w:p>
        </w:tc>
      </w:tr>
      <w:tr w14:paraId="19EFF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11" w:type="dxa"/>
            <w:gridSpan w:val="3"/>
            <w:noWrap w:val="0"/>
            <w:vAlign w:val="center"/>
          </w:tcPr>
          <w:p w14:paraId="706DFF3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793" w:type="dxa"/>
            <w:noWrap w:val="0"/>
            <w:vAlign w:val="center"/>
          </w:tcPr>
          <w:p w14:paraId="5A47D6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40</w:t>
            </w:r>
          </w:p>
        </w:tc>
        <w:tc>
          <w:tcPr>
            <w:tcW w:w="1313" w:type="dxa"/>
            <w:noWrap w:val="0"/>
            <w:vAlign w:val="center"/>
          </w:tcPr>
          <w:p w14:paraId="1C912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p>
        </w:tc>
      </w:tr>
    </w:tbl>
    <w:p w14:paraId="10685A91">
      <w:pPr>
        <w:rPr>
          <w:color w:val="auto"/>
        </w:rPr>
      </w:pPr>
    </w:p>
    <w:tbl>
      <w:tblPr>
        <w:tblStyle w:val="4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1114"/>
        <w:gridCol w:w="4733"/>
        <w:gridCol w:w="777"/>
        <w:gridCol w:w="1323"/>
      </w:tblGrid>
      <w:tr w14:paraId="3622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106" w:type="dxa"/>
            <w:gridSpan w:val="5"/>
            <w:shd w:val="clear" w:color="auto" w:fill="D7D7D7"/>
            <w:noWrap w:val="0"/>
            <w:vAlign w:val="center"/>
          </w:tcPr>
          <w:p w14:paraId="3B2D8DDB">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14:paraId="6FC8D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noWrap w:val="0"/>
            <w:vAlign w:val="center"/>
          </w:tcPr>
          <w:p w14:paraId="5062834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14" w:type="dxa"/>
            <w:noWrap w:val="0"/>
            <w:vAlign w:val="center"/>
          </w:tcPr>
          <w:p w14:paraId="16A3610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733" w:type="dxa"/>
            <w:noWrap w:val="0"/>
            <w:vAlign w:val="center"/>
          </w:tcPr>
          <w:p w14:paraId="119DBB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77" w:type="dxa"/>
            <w:noWrap w:val="0"/>
            <w:vAlign w:val="center"/>
          </w:tcPr>
          <w:p w14:paraId="003659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23" w:type="dxa"/>
            <w:noWrap w:val="0"/>
            <w:vAlign w:val="center"/>
          </w:tcPr>
          <w:p w14:paraId="561928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6497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vMerge w:val="restart"/>
            <w:noWrap w:val="0"/>
            <w:vAlign w:val="center"/>
          </w:tcPr>
          <w:p w14:paraId="067D3134">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114" w:type="dxa"/>
            <w:noWrap w:val="0"/>
            <w:vAlign w:val="center"/>
          </w:tcPr>
          <w:p w14:paraId="7395496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针对本项目的理解分析和工作思路</w:t>
            </w:r>
          </w:p>
        </w:tc>
        <w:tc>
          <w:tcPr>
            <w:tcW w:w="4733" w:type="dxa"/>
            <w:noWrap w:val="0"/>
            <w:vAlign w:val="center"/>
          </w:tcPr>
          <w:p w14:paraId="0C600CCB">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方案针对需求，难点定位准确、分析合理，措施得力，重点和难点相应解决措施能有效提升服务质量，内容严谨、</w:t>
            </w:r>
            <w:r>
              <w:rPr>
                <w:rFonts w:hint="eastAsia" w:ascii="仿宋_GB2312" w:eastAsia="仿宋_GB2312"/>
                <w:color w:val="auto"/>
              </w:rPr>
              <w:t>详细、有明显优势</w:t>
            </w:r>
            <w:r>
              <w:rPr>
                <w:rFonts w:hint="eastAsia" w:ascii="仿宋_GB2312" w:hAnsi="仿宋_GB2312" w:eastAsia="仿宋_GB2312" w:cs="仿宋_GB2312"/>
                <w:color w:val="auto"/>
                <w:highlight w:val="none"/>
              </w:rPr>
              <w:t>；</w:t>
            </w:r>
          </w:p>
          <w:p w14:paraId="34B24804">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需求理解到位，方案基本满足采购需求，难点分析较合理；解决措施可行、较详细；</w:t>
            </w:r>
          </w:p>
          <w:p w14:paraId="219D9BA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14:paraId="6C4ED30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14:paraId="79E40928">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777" w:type="dxa"/>
            <w:noWrap w:val="0"/>
            <w:vAlign w:val="center"/>
          </w:tcPr>
          <w:p w14:paraId="0D76891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3DF93B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针对本项目的理解分析和工作思路</w:t>
            </w:r>
          </w:p>
        </w:tc>
      </w:tr>
      <w:tr w14:paraId="6908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vMerge w:val="continue"/>
            <w:noWrap w:val="0"/>
            <w:vAlign w:val="center"/>
          </w:tcPr>
          <w:p w14:paraId="27BEEA51">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ascii="仿宋_GB2312" w:eastAsia="仿宋_GB2312"/>
                <w:b/>
                <w:color w:val="auto"/>
                <w:sz w:val="24"/>
                <w:highlight w:val="none"/>
              </w:rPr>
            </w:pPr>
          </w:p>
        </w:tc>
        <w:tc>
          <w:tcPr>
            <w:tcW w:w="1114" w:type="dxa"/>
            <w:noWrap w:val="0"/>
            <w:vAlign w:val="center"/>
          </w:tcPr>
          <w:p w14:paraId="551807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4733" w:type="dxa"/>
            <w:noWrap w:val="0"/>
            <w:vAlign w:val="center"/>
          </w:tcPr>
          <w:p w14:paraId="3BFB20B3">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w:t>
            </w:r>
            <w:r>
              <w:rPr>
                <w:rFonts w:hint="eastAsia" w:ascii="仿宋_GB2312" w:hAnsi="仿宋_GB2312" w:eastAsia="仿宋_GB2312" w:cs="仿宋_GB2312"/>
                <w:color w:val="auto"/>
                <w:highlight w:val="none"/>
                <w:lang w:val="en-US" w:eastAsia="zh-CN"/>
              </w:rPr>
              <w:t>且有详尽的内部管理规章制度，对各岗位职责制度、服务管理工作流程、优化管理服务机制等内容描写充分，各项管理制度完善</w:t>
            </w:r>
            <w:r>
              <w:rPr>
                <w:rFonts w:hint="eastAsia" w:ascii="仿宋_GB2312" w:hAnsi="仿宋_GB2312" w:eastAsia="仿宋_GB2312" w:cs="仿宋_GB2312"/>
                <w:color w:val="auto"/>
                <w:highlight w:val="none"/>
              </w:rPr>
              <w:t>、详细、可行；</w:t>
            </w:r>
          </w:p>
          <w:p w14:paraId="23CE3153">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14:paraId="30798E0E">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基本满足采购需求，管理制度内容简单，操作基本可行。</w:t>
            </w:r>
          </w:p>
          <w:p w14:paraId="3458830B">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14:paraId="4D3A6509">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777" w:type="dxa"/>
            <w:noWrap w:val="0"/>
            <w:vAlign w:val="center"/>
          </w:tcPr>
          <w:p w14:paraId="0501B0D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00B71A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34ECD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vMerge w:val="restart"/>
            <w:noWrap w:val="0"/>
            <w:vAlign w:val="center"/>
          </w:tcPr>
          <w:p w14:paraId="7681B68A">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highlight w:val="none"/>
              </w:rPr>
            </w:pPr>
            <w:r>
              <w:rPr>
                <w:rFonts w:hint="eastAsia" w:ascii="仿宋_GB2312" w:hAnsi="仿宋_GB2312" w:eastAsia="仿宋_GB2312" w:cs="仿宋_GB2312"/>
                <w:b/>
                <w:color w:val="auto"/>
                <w:highlight w:val="none"/>
              </w:rPr>
              <w:t>服务方案</w:t>
            </w:r>
          </w:p>
        </w:tc>
        <w:tc>
          <w:tcPr>
            <w:tcW w:w="1114" w:type="dxa"/>
            <w:noWrap w:val="0"/>
            <w:vAlign w:val="center"/>
          </w:tcPr>
          <w:p w14:paraId="1E35B9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针对本项目的进退场服务交接方案</w:t>
            </w:r>
          </w:p>
        </w:tc>
        <w:tc>
          <w:tcPr>
            <w:tcW w:w="4733" w:type="dxa"/>
            <w:noWrap w:val="0"/>
            <w:vAlign w:val="center"/>
          </w:tcPr>
          <w:p w14:paraId="11DD18E3">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服务交接前期、后期的管理工作计划清晰；服务交接方案</w:t>
            </w:r>
            <w:r>
              <w:rPr>
                <w:rFonts w:hint="eastAsia" w:ascii="仿宋_GB2312" w:hAnsi="仿宋_GB2312" w:eastAsia="仿宋_GB2312" w:cs="仿宋_GB2312"/>
                <w:b w:val="0"/>
                <w:bCs w:val="0"/>
                <w:color w:val="auto"/>
                <w:highlight w:val="none"/>
                <w:lang w:val="en-US" w:eastAsia="zh-CN"/>
              </w:rPr>
              <w:t>有</w:t>
            </w:r>
            <w:r>
              <w:rPr>
                <w:rFonts w:hint="eastAsia" w:ascii="仿宋_GB2312" w:hAnsi="仿宋_GB2312" w:eastAsia="仿宋_GB2312" w:cs="仿宋_GB2312"/>
                <w:b w:val="0"/>
                <w:bCs w:val="0"/>
                <w:color w:val="auto"/>
                <w:highlight w:val="none"/>
              </w:rPr>
              <w:t>本项目管理范围的特点</w:t>
            </w:r>
            <w:r>
              <w:rPr>
                <w:rFonts w:hint="eastAsia" w:ascii="仿宋_GB2312" w:hAnsi="仿宋_GB2312" w:eastAsia="仿宋_GB2312" w:cs="仿宋_GB2312"/>
                <w:b w:val="0"/>
                <w:bCs w:val="0"/>
                <w:color w:val="auto"/>
                <w:highlight w:val="none"/>
                <w:lang w:val="en-US" w:eastAsia="zh-CN"/>
              </w:rPr>
              <w:t>且利于服务有序进行</w:t>
            </w:r>
            <w:r>
              <w:rPr>
                <w:rFonts w:hint="eastAsia" w:ascii="仿宋_GB2312" w:hAnsi="仿宋_GB2312" w:eastAsia="仿宋_GB2312" w:cs="仿宋_GB2312"/>
                <w:b w:val="0"/>
                <w:bCs w:val="0"/>
                <w:color w:val="auto"/>
                <w:highlight w:val="none"/>
              </w:rPr>
              <w:t>，切合实际，针对性强，详细、全面、明确可行</w:t>
            </w:r>
            <w:r>
              <w:rPr>
                <w:rFonts w:hint="eastAsia" w:ascii="仿宋_GB2312" w:hAnsi="仿宋_GB2312" w:eastAsia="仿宋_GB2312" w:cs="仿宋_GB2312"/>
                <w:b w:val="0"/>
                <w:bCs w:val="0"/>
                <w:color w:val="auto"/>
                <w:highlight w:val="none"/>
                <w:lang w:eastAsia="zh-CN"/>
              </w:rPr>
              <w:t>；</w:t>
            </w:r>
          </w:p>
          <w:p w14:paraId="0AD33965">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服务交接方案较贴合项目需求，</w:t>
            </w:r>
            <w:r>
              <w:rPr>
                <w:rFonts w:hint="eastAsia" w:ascii="仿宋_GB2312" w:hAnsi="仿宋_GB2312" w:eastAsia="仿宋_GB2312" w:cs="仿宋_GB2312"/>
                <w:color w:val="auto"/>
                <w:highlight w:val="none"/>
                <w:lang w:val="en-US" w:eastAsia="zh-CN"/>
              </w:rPr>
              <w:t>服务方案较全面，</w:t>
            </w:r>
            <w:r>
              <w:rPr>
                <w:rFonts w:hint="eastAsia" w:ascii="仿宋_GB2312" w:hAnsi="仿宋_GB2312" w:eastAsia="仿宋_GB2312" w:cs="仿宋_GB2312"/>
                <w:color w:val="auto"/>
                <w:highlight w:val="none"/>
              </w:rPr>
              <w:t>有一定的针对性，可行性较强；</w:t>
            </w:r>
          </w:p>
          <w:p w14:paraId="45EEE8EF">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服务交接方案针对性一般，基本可行。</w:t>
            </w:r>
          </w:p>
          <w:p w14:paraId="7634E63C">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（1）成立针对本项目的进退场交接小组；（2）提出进场交接方案；（3）提出退场交接方案。</w:t>
            </w:r>
          </w:p>
          <w:p w14:paraId="636B550E">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777" w:type="dxa"/>
            <w:noWrap w:val="0"/>
            <w:vAlign w:val="center"/>
          </w:tcPr>
          <w:p w14:paraId="5C936C6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67C89E0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针对本项目的进退场服务交接方案</w:t>
            </w:r>
          </w:p>
        </w:tc>
      </w:tr>
      <w:tr w14:paraId="13A50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vMerge w:val="continue"/>
            <w:noWrap w:val="0"/>
            <w:vAlign w:val="center"/>
          </w:tcPr>
          <w:p w14:paraId="6818268C">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ascii="仿宋_GB2312" w:eastAsia="仿宋_GB2312"/>
                <w:color w:val="auto"/>
                <w:sz w:val="24"/>
                <w:highlight w:val="none"/>
              </w:rPr>
            </w:pPr>
          </w:p>
        </w:tc>
        <w:tc>
          <w:tcPr>
            <w:tcW w:w="1114" w:type="dxa"/>
            <w:noWrap w:val="0"/>
            <w:vAlign w:val="center"/>
          </w:tcPr>
          <w:p w14:paraId="131C6E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4733" w:type="dxa"/>
            <w:noWrap w:val="0"/>
            <w:vAlign w:val="center"/>
          </w:tcPr>
          <w:p w14:paraId="2FE78C7A">
            <w:pPr>
              <w:pStyle w:val="474"/>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方案完全符合采购需求，切合实际，科学合理，针对性强</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根据本项目的服务范围对物业整体服务、设施维护与改善、保洁</w:t>
            </w:r>
            <w:r>
              <w:rPr>
                <w:rFonts w:ascii="仿宋_GB2312" w:hAnsi="仿宋_GB2312" w:eastAsia="仿宋_GB2312" w:cs="仿宋_GB2312"/>
                <w:color w:val="auto"/>
                <w:szCs w:val="24"/>
              </w:rPr>
              <w:t>等内容</w:t>
            </w:r>
            <w:r>
              <w:rPr>
                <w:rFonts w:hint="eastAsia" w:ascii="仿宋_GB2312" w:hAnsi="仿宋_GB2312" w:eastAsia="仿宋_GB2312" w:cs="仿宋_GB2312"/>
                <w:color w:val="auto"/>
                <w:szCs w:val="24"/>
              </w:rPr>
              <w:t>描述丰富</w:t>
            </w:r>
            <w:r>
              <w:rPr>
                <w:rFonts w:ascii="仿宋_GB2312" w:hAnsi="仿宋_GB2312" w:eastAsia="仿宋_GB2312" w:cs="仿宋_GB2312"/>
                <w:color w:val="auto"/>
                <w:szCs w:val="24"/>
              </w:rPr>
              <w:t>详细</w:t>
            </w:r>
            <w:r>
              <w:rPr>
                <w:rFonts w:hint="eastAsia" w:ascii="仿宋_GB2312" w:hAnsi="仿宋_GB2312" w:eastAsia="仿宋_GB2312" w:cs="仿宋_GB2312"/>
                <w:color w:val="auto"/>
                <w:szCs w:val="24"/>
                <w:lang w:val="en-US" w:eastAsia="zh-CN"/>
              </w:rPr>
              <w:t>且有创意</w:t>
            </w:r>
            <w:r>
              <w:rPr>
                <w:rFonts w:hint="eastAsia" w:ascii="仿宋_GB2312" w:hAnsi="仿宋_GB2312" w:eastAsia="仿宋_GB2312" w:cs="仿宋_GB2312"/>
                <w:color w:val="auto"/>
                <w:szCs w:val="24"/>
              </w:rPr>
              <w:t>；有明确的日常服务标准</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流程明细规范</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4"/>
                <w:lang w:eastAsia="zh-CN"/>
              </w:rPr>
              <w:t>有针对</w:t>
            </w:r>
            <w:r>
              <w:rPr>
                <w:rFonts w:hint="eastAsia" w:ascii="仿宋_GB2312" w:hAnsi="仿宋_GB2312" w:eastAsia="仿宋_GB2312" w:cs="仿宋_GB2312"/>
                <w:color w:val="auto"/>
                <w:szCs w:val="24"/>
                <w:lang w:val="en-US" w:eastAsia="zh-CN"/>
              </w:rPr>
              <w:t>性本项目的</w:t>
            </w:r>
            <w:r>
              <w:rPr>
                <w:rFonts w:hint="eastAsia" w:ascii="仿宋_GB2312" w:hAnsi="仿宋_GB2312" w:eastAsia="仿宋_GB2312" w:cs="仿宋_GB2312"/>
                <w:color w:val="auto"/>
                <w:szCs w:val="24"/>
                <w:lang w:eastAsia="zh-CN"/>
              </w:rPr>
              <w:t>服务方案，</w:t>
            </w:r>
            <w:r>
              <w:rPr>
                <w:rFonts w:hint="eastAsia" w:ascii="仿宋_GB2312" w:hAnsi="仿宋_GB2312" w:eastAsia="仿宋_GB2312" w:cs="仿宋_GB2312"/>
                <w:color w:val="auto"/>
              </w:rPr>
              <w:t>明显优于二档的</w:t>
            </w:r>
            <w:r>
              <w:rPr>
                <w:rFonts w:hint="eastAsia" w:ascii="仿宋_GB2312" w:hAnsi="仿宋_GB2312" w:eastAsia="仿宋_GB2312" w:cs="仿宋_GB2312"/>
                <w:color w:val="auto"/>
                <w:szCs w:val="24"/>
              </w:rPr>
              <w:t>；</w:t>
            </w:r>
          </w:p>
          <w:p w14:paraId="3262BA8C">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方案能较好满足采购需求，符合实际，具有一定的合理性，内容详细，针对性、可操作性较强；</w:t>
            </w:r>
          </w:p>
          <w:p w14:paraId="3885CEE9">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14:paraId="672DF57C">
            <w:pPr>
              <w:pStyle w:val="474"/>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（1）综合服务方案；（2）</w:t>
            </w:r>
            <w:r>
              <w:rPr>
                <w:rFonts w:hint="eastAsia" w:ascii="仿宋_GB2312" w:hAnsi="仿宋_GB2312" w:eastAsia="仿宋_GB2312" w:cs="仿宋_GB2312"/>
                <w:b/>
                <w:bCs/>
                <w:color w:val="auto"/>
                <w:szCs w:val="24"/>
                <w:lang w:val="en-US" w:eastAsia="zh-CN"/>
              </w:rPr>
              <w:t>安全保卫员</w:t>
            </w:r>
            <w:r>
              <w:rPr>
                <w:rFonts w:hint="eastAsia" w:ascii="仿宋_GB2312" w:hAnsi="仿宋_GB2312" w:eastAsia="仿宋_GB2312" w:cs="仿宋_GB2312"/>
                <w:b/>
                <w:bCs/>
                <w:color w:val="auto"/>
                <w:szCs w:val="24"/>
              </w:rPr>
              <w:t>方案；（3）保洁方案；（4）设施设备维护方案；（5）提供本项目的针对性服务方案。</w:t>
            </w:r>
          </w:p>
          <w:p w14:paraId="3E2DA097">
            <w:pPr>
              <w:pStyle w:val="47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777" w:type="dxa"/>
            <w:noWrap w:val="0"/>
            <w:vAlign w:val="center"/>
          </w:tcPr>
          <w:p w14:paraId="2CC9050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2FB7E2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19BA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noWrap w:val="0"/>
            <w:vAlign w:val="center"/>
          </w:tcPr>
          <w:p w14:paraId="2012275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114" w:type="dxa"/>
            <w:noWrap w:val="0"/>
            <w:vAlign w:val="center"/>
          </w:tcPr>
          <w:p w14:paraId="29C80C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4733" w:type="dxa"/>
            <w:noWrap w:val="0"/>
            <w:vAlign w:val="center"/>
          </w:tcPr>
          <w:p w14:paraId="7B710FA2">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val="en-US" w:eastAsia="zh-CN"/>
              </w:rPr>
              <w:t>方案在二档内容基础上，根据本项目服务范围，有针对性的作出符合实际的应急预案制度、应急预案内容、应急事故处理流程、抵抗风险等方面能</w:t>
            </w:r>
            <w:r>
              <w:rPr>
                <w:rFonts w:hint="eastAsia" w:ascii="仿宋_GB2312" w:hAnsi="仿宋_GB2312" w:eastAsia="仿宋_GB2312" w:cs="仿宋_GB2312"/>
                <w:color w:val="auto"/>
                <w:kern w:val="2"/>
                <w:sz w:val="21"/>
                <w:szCs w:val="24"/>
                <w:highlight w:val="none"/>
                <w:lang w:eastAsia="zh-CN"/>
              </w:rPr>
              <w:t>高效高质的应对</w:t>
            </w:r>
            <w:r>
              <w:rPr>
                <w:rFonts w:hint="eastAsia" w:ascii="仿宋_GB2312" w:hAnsi="仿宋_GB2312" w:eastAsia="仿宋_GB2312" w:cs="仿宋_GB2312"/>
                <w:color w:val="auto"/>
                <w:kern w:val="2"/>
                <w:sz w:val="21"/>
                <w:szCs w:val="24"/>
                <w:highlight w:val="none"/>
                <w:lang w:val="en-US" w:eastAsia="zh-CN"/>
              </w:rPr>
              <w:t>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且各方案</w:t>
            </w:r>
            <w:r>
              <w:rPr>
                <w:rFonts w:hint="eastAsia" w:ascii="仿宋_GB2312" w:hAnsi="仿宋_GB2312" w:eastAsia="仿宋_GB2312" w:cs="仿宋_GB2312"/>
                <w:color w:val="auto"/>
                <w:kern w:val="2"/>
                <w:sz w:val="21"/>
                <w:szCs w:val="24"/>
                <w:highlight w:val="none"/>
              </w:rPr>
              <w:t>科学合理、可操作性强</w:t>
            </w:r>
            <w:r>
              <w:rPr>
                <w:rFonts w:hint="eastAsia" w:ascii="仿宋_GB2312" w:hAnsi="仿宋_GB2312" w:eastAsia="仿宋_GB2312" w:cs="仿宋_GB2312"/>
                <w:color w:val="auto"/>
                <w:szCs w:val="24"/>
                <w:highlight w:val="none"/>
              </w:rPr>
              <w:t>；</w:t>
            </w:r>
          </w:p>
          <w:p w14:paraId="48081869">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应急预案和配合方案具有一定的科学性、可操作性较强；</w:t>
            </w:r>
            <w:r>
              <w:rPr>
                <w:rFonts w:hint="eastAsia" w:ascii="仿宋_GB2312" w:hAnsi="仿宋_GB2312" w:eastAsia="仿宋_GB2312" w:cs="仿宋_GB2312"/>
                <w:color w:val="auto"/>
                <w:kern w:val="2"/>
                <w:sz w:val="21"/>
                <w:szCs w:val="24"/>
                <w:highlight w:val="none"/>
                <w:lang w:val="en-US" w:eastAsia="zh-CN"/>
              </w:rPr>
              <w:t>具有应急处理措施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对应急注意事项及相关记录、人员安排、</w:t>
            </w:r>
            <w:r>
              <w:rPr>
                <w:rFonts w:hint="eastAsia" w:ascii="仿宋_GB2312" w:hAnsi="仿宋_GB2312" w:eastAsia="仿宋_GB2312" w:cs="仿宋_GB2312"/>
                <w:color w:val="auto"/>
                <w:kern w:val="2"/>
                <w:sz w:val="21"/>
                <w:szCs w:val="24"/>
                <w:highlight w:val="none"/>
              </w:rPr>
              <w:t>响应时间等方面能较好</w:t>
            </w:r>
            <w:r>
              <w:rPr>
                <w:rFonts w:hint="eastAsia" w:ascii="仿宋_GB2312" w:hAnsi="仿宋_GB2312" w:eastAsia="仿宋_GB2312" w:cs="仿宋_GB2312"/>
                <w:color w:val="auto"/>
                <w:kern w:val="2"/>
                <w:sz w:val="21"/>
                <w:szCs w:val="24"/>
                <w:highlight w:val="none"/>
                <w:lang w:val="en-US" w:eastAsia="zh-CN"/>
              </w:rPr>
              <w:t>的</w:t>
            </w:r>
            <w:r>
              <w:rPr>
                <w:rFonts w:hint="eastAsia" w:ascii="仿宋_GB2312" w:hAnsi="仿宋_GB2312" w:eastAsia="仿宋_GB2312" w:cs="仿宋_GB2312"/>
                <w:color w:val="auto"/>
                <w:kern w:val="2"/>
                <w:sz w:val="21"/>
                <w:szCs w:val="24"/>
                <w:highlight w:val="none"/>
              </w:rPr>
              <w:t>应对</w:t>
            </w:r>
            <w:r>
              <w:rPr>
                <w:rFonts w:hint="eastAsia" w:ascii="仿宋_GB2312" w:hAnsi="仿宋_GB2312" w:eastAsia="仿宋_GB2312" w:cs="仿宋_GB2312"/>
                <w:color w:val="auto"/>
                <w:kern w:val="2"/>
                <w:sz w:val="21"/>
                <w:szCs w:val="24"/>
                <w:highlight w:val="none"/>
                <w:lang w:eastAsia="zh-CN"/>
              </w:rPr>
              <w:t>；</w:t>
            </w:r>
          </w:p>
          <w:p w14:paraId="754C55EF">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应急预案和配合方案科学性、可操作性一般。</w:t>
            </w:r>
          </w:p>
          <w:p w14:paraId="4B9891DB">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注：未提供方案或提供的内容与本项目无关的得0分。</w:t>
            </w:r>
          </w:p>
        </w:tc>
        <w:tc>
          <w:tcPr>
            <w:tcW w:w="777" w:type="dxa"/>
            <w:noWrap w:val="0"/>
            <w:vAlign w:val="center"/>
          </w:tcPr>
          <w:p w14:paraId="59C2276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353950F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0820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9" w:type="dxa"/>
            <w:noWrap w:val="0"/>
            <w:vAlign w:val="center"/>
          </w:tcPr>
          <w:p w14:paraId="3E0571D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114" w:type="dxa"/>
            <w:noWrap w:val="0"/>
            <w:vAlign w:val="center"/>
          </w:tcPr>
          <w:p w14:paraId="23FA70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w:t>
            </w:r>
            <w:r>
              <w:rPr>
                <w:rFonts w:hint="eastAsia" w:ascii="仿宋_GB2312" w:hAnsi="仿宋_GB2312" w:eastAsia="仿宋_GB2312" w:cs="仿宋_GB2312"/>
                <w:b/>
                <w:bCs/>
                <w:color w:val="auto"/>
                <w:highlight w:val="none"/>
                <w:lang w:val="en-US" w:eastAsia="zh-CN"/>
              </w:rPr>
              <w:t>管理</w:t>
            </w:r>
            <w:r>
              <w:rPr>
                <w:rFonts w:hint="eastAsia" w:ascii="仿宋_GB2312" w:hAnsi="仿宋_GB2312" w:eastAsia="仿宋_GB2312" w:cs="仿宋_GB2312"/>
                <w:b/>
                <w:bCs/>
                <w:color w:val="auto"/>
                <w:highlight w:val="none"/>
              </w:rPr>
              <w:t>方案</w:t>
            </w:r>
          </w:p>
        </w:tc>
        <w:tc>
          <w:tcPr>
            <w:tcW w:w="4733" w:type="dxa"/>
            <w:noWrap w:val="0"/>
            <w:vAlign w:val="center"/>
          </w:tcPr>
          <w:p w14:paraId="42AD2599">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rPr>
              <w:t>方案在二档内容基础上</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rPr>
              <w:t>切合实际，科学合理</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lang w:val="en-US" w:eastAsia="zh-CN"/>
              </w:rPr>
              <w:t>有</w:t>
            </w:r>
            <w:r>
              <w:rPr>
                <w:rFonts w:hint="eastAsia" w:ascii="仿宋_GB2312" w:hAnsi="仿宋_GB2312" w:eastAsia="仿宋_GB2312" w:cs="仿宋_GB2312"/>
                <w:b w:val="0"/>
                <w:bCs w:val="0"/>
                <w:color w:val="auto"/>
                <w:szCs w:val="24"/>
                <w:highlight w:val="none"/>
              </w:rPr>
              <w:t>人员考核制度与奖惩制度相配，制度能有效激励服务人员积极工作，对于团队组建及人员稳定性方案</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rPr>
              <w:t>人员培训等内容具有详细描述，各项管理制度</w:t>
            </w:r>
            <w:r>
              <w:rPr>
                <w:rFonts w:hint="eastAsia" w:ascii="仿宋_GB2312" w:hAnsi="仿宋_GB2312" w:eastAsia="仿宋_GB2312" w:cs="仿宋_GB2312"/>
                <w:b w:val="0"/>
                <w:bCs w:val="0"/>
                <w:color w:val="auto"/>
                <w:szCs w:val="24"/>
                <w:highlight w:val="none"/>
                <w:lang w:val="en-US" w:eastAsia="zh-CN"/>
              </w:rPr>
              <w:t>完善、全面</w:t>
            </w:r>
            <w:r>
              <w:rPr>
                <w:rFonts w:hint="eastAsia" w:ascii="仿宋_GB2312" w:hAnsi="仿宋_GB2312" w:eastAsia="仿宋_GB2312" w:cs="仿宋_GB2312"/>
                <w:b w:val="0"/>
                <w:bCs w:val="0"/>
                <w:color w:val="auto"/>
                <w:szCs w:val="24"/>
                <w:highlight w:val="none"/>
              </w:rPr>
              <w:t>、可行</w:t>
            </w:r>
            <w:r>
              <w:rPr>
                <w:rFonts w:hint="eastAsia" w:ascii="仿宋_GB2312" w:hAnsi="仿宋_GB2312" w:eastAsia="仿宋_GB2312" w:cs="仿宋_GB2312"/>
                <w:color w:val="auto"/>
                <w:szCs w:val="24"/>
                <w:highlight w:val="none"/>
              </w:rPr>
              <w:t>；</w:t>
            </w:r>
          </w:p>
          <w:p w14:paraId="498B33E9">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rPr>
              <w:t>方案在</w:t>
            </w:r>
            <w:r>
              <w:rPr>
                <w:rFonts w:hint="eastAsia" w:ascii="仿宋_GB2312" w:hAnsi="仿宋_GB2312" w:eastAsia="仿宋_GB2312" w:cs="仿宋_GB2312"/>
                <w:b w:val="0"/>
                <w:bCs w:val="0"/>
                <w:color w:val="auto"/>
                <w:szCs w:val="24"/>
                <w:highlight w:val="none"/>
                <w:lang w:val="en-US" w:eastAsia="zh-CN"/>
              </w:rPr>
              <w:t>三</w:t>
            </w:r>
            <w:r>
              <w:rPr>
                <w:rFonts w:hint="eastAsia" w:ascii="仿宋_GB2312" w:hAnsi="仿宋_GB2312" w:eastAsia="仿宋_GB2312" w:cs="仿宋_GB2312"/>
                <w:b w:val="0"/>
                <w:bCs w:val="0"/>
                <w:color w:val="auto"/>
                <w:szCs w:val="24"/>
                <w:highlight w:val="none"/>
              </w:rPr>
              <w:t>档内容基础上，能够较好满足采购需求</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color w:val="auto"/>
                <w:szCs w:val="24"/>
                <w:highlight w:val="none"/>
                <w:lang w:val="en-US" w:eastAsia="zh-CN"/>
              </w:rPr>
              <w:t>各</w:t>
            </w:r>
            <w:r>
              <w:rPr>
                <w:rFonts w:hint="eastAsia" w:ascii="仿宋_GB2312" w:hAnsi="仿宋_GB2312" w:eastAsia="仿宋_GB2312" w:cs="仿宋_GB2312"/>
                <w:color w:val="auto"/>
                <w:szCs w:val="24"/>
                <w:highlight w:val="none"/>
              </w:rPr>
              <w:t>方案具有一定的合理性稳定性、针对性较强，方案较详细、可行；</w:t>
            </w:r>
          </w:p>
          <w:p w14:paraId="07BC2D24">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lang w:val="en-US" w:eastAsia="zh-CN"/>
              </w:rPr>
              <w:t>方案基本满足项目服务要求，内容简单，针对性、可行性一般</w:t>
            </w:r>
            <w:r>
              <w:rPr>
                <w:rFonts w:hint="eastAsia" w:ascii="仿宋_GB2312" w:hAnsi="仿宋_GB2312" w:eastAsia="仿宋_GB2312" w:cs="仿宋_GB2312"/>
                <w:color w:val="auto"/>
                <w:szCs w:val="24"/>
                <w:highlight w:val="none"/>
              </w:rPr>
              <w:t>。</w:t>
            </w:r>
          </w:p>
          <w:p w14:paraId="7AEE2D4C">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（1）提供服务团队组建方案；（2）人员稳定性方案及承诺</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人员考核及奖惩制度；（4）培训制度。</w:t>
            </w:r>
          </w:p>
          <w:p w14:paraId="68F54709">
            <w:pPr>
              <w:pStyle w:val="476"/>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777" w:type="dxa"/>
            <w:noWrap w:val="0"/>
            <w:vAlign w:val="center"/>
          </w:tcPr>
          <w:p w14:paraId="716AE03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rPr>
            </w:pPr>
            <w:r>
              <w:rPr>
                <w:rFonts w:hint="eastAsia" w:ascii="仿宋_GB2312" w:hAnsi="仿宋_GB2312" w:eastAsia="仿宋_GB2312" w:cs="仿宋_GB2312"/>
                <w:b/>
                <w:bCs/>
                <w:color w:val="auto"/>
                <w:highlight w:val="none"/>
                <w:lang w:val="en-US" w:eastAsia="zh-CN"/>
              </w:rPr>
              <w:t>10</w:t>
            </w:r>
          </w:p>
        </w:tc>
        <w:tc>
          <w:tcPr>
            <w:tcW w:w="1323" w:type="dxa"/>
            <w:noWrap w:val="0"/>
            <w:vAlign w:val="center"/>
          </w:tcPr>
          <w:p w14:paraId="7D8041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w:t>
            </w:r>
            <w:r>
              <w:rPr>
                <w:rFonts w:hint="eastAsia" w:ascii="仿宋_GB2312" w:hAnsi="仿宋_GB2312" w:eastAsia="仿宋_GB2312" w:cs="仿宋_GB2312"/>
                <w:color w:val="auto"/>
                <w:highlight w:val="none"/>
                <w:lang w:val="en-US" w:eastAsia="zh-CN"/>
              </w:rPr>
              <w:t>管理</w:t>
            </w:r>
            <w:r>
              <w:rPr>
                <w:rFonts w:hint="eastAsia" w:ascii="仿宋_GB2312" w:hAnsi="仿宋_GB2312" w:eastAsia="仿宋_GB2312" w:cs="仿宋_GB2312"/>
                <w:color w:val="auto"/>
                <w:highlight w:val="none"/>
              </w:rPr>
              <w:t>方案</w:t>
            </w:r>
          </w:p>
        </w:tc>
      </w:tr>
      <w:tr w14:paraId="178B6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06" w:type="dxa"/>
            <w:gridSpan w:val="3"/>
            <w:noWrap w:val="0"/>
            <w:vAlign w:val="top"/>
          </w:tcPr>
          <w:p w14:paraId="6928E3F8">
            <w:pPr>
              <w:pStyle w:val="472"/>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777" w:type="dxa"/>
            <w:noWrap w:val="0"/>
            <w:vAlign w:val="center"/>
          </w:tcPr>
          <w:p w14:paraId="5D2021C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60</w:t>
            </w:r>
          </w:p>
        </w:tc>
        <w:tc>
          <w:tcPr>
            <w:tcW w:w="1323" w:type="dxa"/>
            <w:noWrap w:val="0"/>
            <w:vAlign w:val="center"/>
          </w:tcPr>
          <w:p w14:paraId="4D45E9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p>
        </w:tc>
      </w:tr>
    </w:tbl>
    <w:p w14:paraId="7A41596D">
      <w:pPr>
        <w:pStyle w:val="470"/>
        <w:rPr>
          <w:color w:val="auto"/>
        </w:rPr>
      </w:pPr>
    </w:p>
    <w:p w14:paraId="500E7871">
      <w:pPr>
        <w:rPr>
          <w:color w:val="auto"/>
        </w:rPr>
      </w:pPr>
    </w:p>
    <w:p w14:paraId="50F85875">
      <w:pPr>
        <w:spacing w:line="440" w:lineRule="exact"/>
        <w:ind w:firstLine="241" w:firstLineChars="100"/>
        <w:rPr>
          <w:rFonts w:ascii="仿宋_GB2312" w:eastAsia="仿宋_GB2312"/>
          <w:b/>
          <w:color w:val="auto"/>
          <w:sz w:val="24"/>
        </w:rPr>
      </w:pPr>
      <w:r>
        <w:rPr>
          <w:rFonts w:hint="eastAsia" w:ascii="仿宋_GB2312" w:eastAsia="仿宋_GB2312"/>
          <w:b/>
          <w:color w:val="auto"/>
          <w:sz w:val="24"/>
        </w:rPr>
        <w:t>（三）总得分=客观分+主观分</w:t>
      </w:r>
    </w:p>
    <w:p w14:paraId="6266583E">
      <w:pPr>
        <w:spacing w:line="44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三、成交候选供应商推荐原则</w:t>
      </w:r>
    </w:p>
    <w:p w14:paraId="0B543744">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rPr>
        <w:t>。</w:t>
      </w:r>
    </w:p>
    <w:p w14:paraId="49CE6112">
      <w:pPr>
        <w:rPr>
          <w:color w:val="auto"/>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8" w:name="_Hlk45233189"/>
    <w:r>
      <w:rPr>
        <w:b/>
      </w:rPr>
      <w:t>柳州市鱼峰区人民检察院物业管理服务采购</w:t>
    </w:r>
    <w:r>
      <w:rPr>
        <w:rFonts w:hint="eastAsia"/>
        <w:b/>
      </w:rPr>
      <w:t>（</w:t>
    </w:r>
    <w:r>
      <w:rPr>
        <w:b/>
      </w:rPr>
      <w:t>LZZC2025-C3-990375-LZSZ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柳州市鱼峰区人民检察院物业管理服务采购</w:t>
    </w:r>
    <w:r>
      <w:rPr>
        <w:rFonts w:hint="eastAsia"/>
        <w:b/>
      </w:rPr>
      <w:t>（</w:t>
    </w:r>
    <w:r>
      <w:rPr>
        <w:b/>
      </w:rPr>
      <w:t>LZZC2025-C3-990375-LZSZ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05668"/>
    <w:rsid w:val="04E65979"/>
    <w:rsid w:val="05452DC7"/>
    <w:rsid w:val="054C25C5"/>
    <w:rsid w:val="05762289"/>
    <w:rsid w:val="05972365"/>
    <w:rsid w:val="05A255EB"/>
    <w:rsid w:val="05EF4577"/>
    <w:rsid w:val="061A44C2"/>
    <w:rsid w:val="064352B8"/>
    <w:rsid w:val="065B15E4"/>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8300E2"/>
    <w:rsid w:val="0AAE5FE5"/>
    <w:rsid w:val="0AC937D7"/>
    <w:rsid w:val="0ADB2CF4"/>
    <w:rsid w:val="0B365C18"/>
    <w:rsid w:val="0B534139"/>
    <w:rsid w:val="0B7A250D"/>
    <w:rsid w:val="0B8E23C8"/>
    <w:rsid w:val="0BC22150"/>
    <w:rsid w:val="0BE55CDF"/>
    <w:rsid w:val="0BF21A15"/>
    <w:rsid w:val="0C27749A"/>
    <w:rsid w:val="0C281469"/>
    <w:rsid w:val="0C604AA1"/>
    <w:rsid w:val="0C7F0949"/>
    <w:rsid w:val="0CFA49F0"/>
    <w:rsid w:val="0D314552"/>
    <w:rsid w:val="0D337466"/>
    <w:rsid w:val="0D9243C7"/>
    <w:rsid w:val="0DA31FA3"/>
    <w:rsid w:val="0DBB149D"/>
    <w:rsid w:val="0DD37279"/>
    <w:rsid w:val="0DE75301"/>
    <w:rsid w:val="0DFE6571"/>
    <w:rsid w:val="0E023815"/>
    <w:rsid w:val="0E25260D"/>
    <w:rsid w:val="0E39581D"/>
    <w:rsid w:val="0ED97BA2"/>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E05AD6"/>
    <w:rsid w:val="15A30C99"/>
    <w:rsid w:val="15F17C93"/>
    <w:rsid w:val="164F339D"/>
    <w:rsid w:val="16511E87"/>
    <w:rsid w:val="16980FA6"/>
    <w:rsid w:val="16BD1435"/>
    <w:rsid w:val="16BE3CFB"/>
    <w:rsid w:val="16C96719"/>
    <w:rsid w:val="16E537A0"/>
    <w:rsid w:val="17110603"/>
    <w:rsid w:val="173F41DD"/>
    <w:rsid w:val="174F2365"/>
    <w:rsid w:val="17BE3C50"/>
    <w:rsid w:val="17D07D3D"/>
    <w:rsid w:val="17DD569E"/>
    <w:rsid w:val="184110C4"/>
    <w:rsid w:val="1876541E"/>
    <w:rsid w:val="18D64DC3"/>
    <w:rsid w:val="18DA45EA"/>
    <w:rsid w:val="18FD5FE6"/>
    <w:rsid w:val="19821F76"/>
    <w:rsid w:val="19A67675"/>
    <w:rsid w:val="19C534ED"/>
    <w:rsid w:val="1A0E6B91"/>
    <w:rsid w:val="1A627DB8"/>
    <w:rsid w:val="1A6F4D8F"/>
    <w:rsid w:val="1A795F37"/>
    <w:rsid w:val="1ADF071D"/>
    <w:rsid w:val="1B104881"/>
    <w:rsid w:val="1B1E3CBA"/>
    <w:rsid w:val="1BEB6A3F"/>
    <w:rsid w:val="1C4B7ECC"/>
    <w:rsid w:val="1C4D3016"/>
    <w:rsid w:val="1C705071"/>
    <w:rsid w:val="1CB96F5F"/>
    <w:rsid w:val="1CDD30C0"/>
    <w:rsid w:val="1CE05B1F"/>
    <w:rsid w:val="1CE56A41"/>
    <w:rsid w:val="1CE84BD7"/>
    <w:rsid w:val="1D1906A1"/>
    <w:rsid w:val="1D2600AB"/>
    <w:rsid w:val="1D346DBD"/>
    <w:rsid w:val="1D47436D"/>
    <w:rsid w:val="1D52231B"/>
    <w:rsid w:val="1D5B1DB8"/>
    <w:rsid w:val="1D5D731E"/>
    <w:rsid w:val="1D8360C2"/>
    <w:rsid w:val="1DD647FE"/>
    <w:rsid w:val="1DE22139"/>
    <w:rsid w:val="1E646A9E"/>
    <w:rsid w:val="1E6C6AF8"/>
    <w:rsid w:val="1F36725E"/>
    <w:rsid w:val="1F437789"/>
    <w:rsid w:val="1F7769CC"/>
    <w:rsid w:val="1F784188"/>
    <w:rsid w:val="1FEF45EB"/>
    <w:rsid w:val="1FF50379"/>
    <w:rsid w:val="202D04E1"/>
    <w:rsid w:val="203200E0"/>
    <w:rsid w:val="20461638"/>
    <w:rsid w:val="207A5A52"/>
    <w:rsid w:val="210C749F"/>
    <w:rsid w:val="214555A7"/>
    <w:rsid w:val="21675D85"/>
    <w:rsid w:val="21C916F0"/>
    <w:rsid w:val="21D4524E"/>
    <w:rsid w:val="21FB4DA3"/>
    <w:rsid w:val="21FF43D6"/>
    <w:rsid w:val="221E396E"/>
    <w:rsid w:val="22350848"/>
    <w:rsid w:val="22D219CB"/>
    <w:rsid w:val="22FA7092"/>
    <w:rsid w:val="23BC770E"/>
    <w:rsid w:val="23BE6089"/>
    <w:rsid w:val="23E96DB0"/>
    <w:rsid w:val="23FE4FD5"/>
    <w:rsid w:val="24090C6F"/>
    <w:rsid w:val="24DB18BA"/>
    <w:rsid w:val="24F54711"/>
    <w:rsid w:val="2558643B"/>
    <w:rsid w:val="256D3D07"/>
    <w:rsid w:val="259374D7"/>
    <w:rsid w:val="25985157"/>
    <w:rsid w:val="25A20C3F"/>
    <w:rsid w:val="25C825F3"/>
    <w:rsid w:val="25F04386"/>
    <w:rsid w:val="260C58BA"/>
    <w:rsid w:val="26BE6B39"/>
    <w:rsid w:val="27035291"/>
    <w:rsid w:val="270506D2"/>
    <w:rsid w:val="273F2ED2"/>
    <w:rsid w:val="274B58B3"/>
    <w:rsid w:val="27534889"/>
    <w:rsid w:val="27CD1188"/>
    <w:rsid w:val="27EC51C2"/>
    <w:rsid w:val="281A4A20"/>
    <w:rsid w:val="28341A36"/>
    <w:rsid w:val="28622602"/>
    <w:rsid w:val="28FF18D9"/>
    <w:rsid w:val="29116785"/>
    <w:rsid w:val="29151B13"/>
    <w:rsid w:val="296A432B"/>
    <w:rsid w:val="296F5EA9"/>
    <w:rsid w:val="29CD7E86"/>
    <w:rsid w:val="29E706F1"/>
    <w:rsid w:val="2A5D6F79"/>
    <w:rsid w:val="2A624BA6"/>
    <w:rsid w:val="2AB71C86"/>
    <w:rsid w:val="2ABA3255"/>
    <w:rsid w:val="2ABE53E0"/>
    <w:rsid w:val="2AED27DC"/>
    <w:rsid w:val="2B1A4667"/>
    <w:rsid w:val="2B22718F"/>
    <w:rsid w:val="2B4962D3"/>
    <w:rsid w:val="2BE87ED5"/>
    <w:rsid w:val="2C35784E"/>
    <w:rsid w:val="2C3D67CE"/>
    <w:rsid w:val="2C4672B9"/>
    <w:rsid w:val="2C4E05F2"/>
    <w:rsid w:val="2C5A6FD4"/>
    <w:rsid w:val="2D2D1AA8"/>
    <w:rsid w:val="2E1374DE"/>
    <w:rsid w:val="2E1913CF"/>
    <w:rsid w:val="2EA37B0F"/>
    <w:rsid w:val="2EA60A0B"/>
    <w:rsid w:val="2EE97AEF"/>
    <w:rsid w:val="2F452E8A"/>
    <w:rsid w:val="2F5F5F83"/>
    <w:rsid w:val="2F851C0A"/>
    <w:rsid w:val="2FB01243"/>
    <w:rsid w:val="30295422"/>
    <w:rsid w:val="304B41CA"/>
    <w:rsid w:val="308D5CE3"/>
    <w:rsid w:val="30CE5E4F"/>
    <w:rsid w:val="30DB3C69"/>
    <w:rsid w:val="310A1B9E"/>
    <w:rsid w:val="310C267A"/>
    <w:rsid w:val="31D00412"/>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4A02AAD"/>
    <w:rsid w:val="34AD333E"/>
    <w:rsid w:val="35051928"/>
    <w:rsid w:val="352769B2"/>
    <w:rsid w:val="353847C5"/>
    <w:rsid w:val="35480B8D"/>
    <w:rsid w:val="354F1498"/>
    <w:rsid w:val="358E3119"/>
    <w:rsid w:val="35B17296"/>
    <w:rsid w:val="35C609D3"/>
    <w:rsid w:val="360E0FB2"/>
    <w:rsid w:val="361F0A79"/>
    <w:rsid w:val="364F67F2"/>
    <w:rsid w:val="36824DA1"/>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66045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BA692C"/>
    <w:rsid w:val="40E17CCD"/>
    <w:rsid w:val="41236216"/>
    <w:rsid w:val="41331984"/>
    <w:rsid w:val="41464921"/>
    <w:rsid w:val="414A58A1"/>
    <w:rsid w:val="41603135"/>
    <w:rsid w:val="416074D3"/>
    <w:rsid w:val="416F5486"/>
    <w:rsid w:val="41E267B4"/>
    <w:rsid w:val="42091FB5"/>
    <w:rsid w:val="422C43C1"/>
    <w:rsid w:val="42633CE2"/>
    <w:rsid w:val="427133A6"/>
    <w:rsid w:val="42952AF1"/>
    <w:rsid w:val="42997634"/>
    <w:rsid w:val="42AA1B2A"/>
    <w:rsid w:val="43234B6A"/>
    <w:rsid w:val="436255FD"/>
    <w:rsid w:val="43633A26"/>
    <w:rsid w:val="436555F6"/>
    <w:rsid w:val="439B2A45"/>
    <w:rsid w:val="439E0787"/>
    <w:rsid w:val="44145E77"/>
    <w:rsid w:val="44560FF5"/>
    <w:rsid w:val="44731F74"/>
    <w:rsid w:val="447F1479"/>
    <w:rsid w:val="44884390"/>
    <w:rsid w:val="44A81A61"/>
    <w:rsid w:val="44B3065F"/>
    <w:rsid w:val="44B367CB"/>
    <w:rsid w:val="44D16BE1"/>
    <w:rsid w:val="450F2ACA"/>
    <w:rsid w:val="451301CB"/>
    <w:rsid w:val="451950DB"/>
    <w:rsid w:val="451F6855"/>
    <w:rsid w:val="45360363"/>
    <w:rsid w:val="45382051"/>
    <w:rsid w:val="45393DA7"/>
    <w:rsid w:val="453E4E00"/>
    <w:rsid w:val="45626B05"/>
    <w:rsid w:val="457D3913"/>
    <w:rsid w:val="45A40095"/>
    <w:rsid w:val="45E33611"/>
    <w:rsid w:val="460263B0"/>
    <w:rsid w:val="460735DD"/>
    <w:rsid w:val="46316880"/>
    <w:rsid w:val="463A5F51"/>
    <w:rsid w:val="466B507A"/>
    <w:rsid w:val="4741474A"/>
    <w:rsid w:val="47672382"/>
    <w:rsid w:val="47883445"/>
    <w:rsid w:val="47F61BA9"/>
    <w:rsid w:val="47FF6C76"/>
    <w:rsid w:val="480F2088"/>
    <w:rsid w:val="48223FA5"/>
    <w:rsid w:val="483B4ADC"/>
    <w:rsid w:val="484F0B37"/>
    <w:rsid w:val="48B00D40"/>
    <w:rsid w:val="48F46286"/>
    <w:rsid w:val="490561F0"/>
    <w:rsid w:val="493C093D"/>
    <w:rsid w:val="49636EBF"/>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2D3C0D"/>
    <w:rsid w:val="4C945C61"/>
    <w:rsid w:val="4CDA668D"/>
    <w:rsid w:val="4CF41FF8"/>
    <w:rsid w:val="4D1F7563"/>
    <w:rsid w:val="4D3C36BA"/>
    <w:rsid w:val="4D7C0552"/>
    <w:rsid w:val="4DA661BC"/>
    <w:rsid w:val="4DAB22CF"/>
    <w:rsid w:val="4DC62DB4"/>
    <w:rsid w:val="4E4D2309"/>
    <w:rsid w:val="4E9D1BA8"/>
    <w:rsid w:val="4EA34087"/>
    <w:rsid w:val="4EDA34E9"/>
    <w:rsid w:val="4EDB2766"/>
    <w:rsid w:val="4EE32412"/>
    <w:rsid w:val="4EEC684A"/>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57693F"/>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6D57BE"/>
    <w:rsid w:val="59761C11"/>
    <w:rsid w:val="59D83A5B"/>
    <w:rsid w:val="59E7087A"/>
    <w:rsid w:val="59E93F03"/>
    <w:rsid w:val="5A042649"/>
    <w:rsid w:val="5A082249"/>
    <w:rsid w:val="5A21260A"/>
    <w:rsid w:val="5A244949"/>
    <w:rsid w:val="5A2548FC"/>
    <w:rsid w:val="5A597C10"/>
    <w:rsid w:val="5A893563"/>
    <w:rsid w:val="5ADA5066"/>
    <w:rsid w:val="5AF11096"/>
    <w:rsid w:val="5AF739A4"/>
    <w:rsid w:val="5AFC5E46"/>
    <w:rsid w:val="5B012CA3"/>
    <w:rsid w:val="5B026F23"/>
    <w:rsid w:val="5B063B2B"/>
    <w:rsid w:val="5B34195F"/>
    <w:rsid w:val="5B660D66"/>
    <w:rsid w:val="5B8C22EE"/>
    <w:rsid w:val="5B9F2E04"/>
    <w:rsid w:val="5BC41AD1"/>
    <w:rsid w:val="5BE852C9"/>
    <w:rsid w:val="5C0F04EA"/>
    <w:rsid w:val="5C2A3FA5"/>
    <w:rsid w:val="5C395375"/>
    <w:rsid w:val="5C6B2662"/>
    <w:rsid w:val="5CEE378D"/>
    <w:rsid w:val="5D25076E"/>
    <w:rsid w:val="5D462381"/>
    <w:rsid w:val="5D550AA0"/>
    <w:rsid w:val="5D8A7758"/>
    <w:rsid w:val="5DAA2A19"/>
    <w:rsid w:val="5DF50223"/>
    <w:rsid w:val="5E003552"/>
    <w:rsid w:val="5E0D5F46"/>
    <w:rsid w:val="5E13027D"/>
    <w:rsid w:val="5E146A49"/>
    <w:rsid w:val="5E4B0372"/>
    <w:rsid w:val="5E71737B"/>
    <w:rsid w:val="5EC702B1"/>
    <w:rsid w:val="5EC82064"/>
    <w:rsid w:val="5F8C79C1"/>
    <w:rsid w:val="5F9D6D7E"/>
    <w:rsid w:val="600A7A35"/>
    <w:rsid w:val="601B1BE2"/>
    <w:rsid w:val="60682E9D"/>
    <w:rsid w:val="607D14A1"/>
    <w:rsid w:val="608525AA"/>
    <w:rsid w:val="609150B4"/>
    <w:rsid w:val="60B04C34"/>
    <w:rsid w:val="60CB5E0D"/>
    <w:rsid w:val="614B6C44"/>
    <w:rsid w:val="614E0764"/>
    <w:rsid w:val="617E2342"/>
    <w:rsid w:val="61A924B3"/>
    <w:rsid w:val="61B45BEE"/>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8D2FF0"/>
    <w:rsid w:val="66DB7F55"/>
    <w:rsid w:val="66DD57B5"/>
    <w:rsid w:val="66FA0DA9"/>
    <w:rsid w:val="67125B26"/>
    <w:rsid w:val="67814616"/>
    <w:rsid w:val="67CA0BFE"/>
    <w:rsid w:val="682C6D27"/>
    <w:rsid w:val="683F1CEE"/>
    <w:rsid w:val="687832EE"/>
    <w:rsid w:val="68C048E3"/>
    <w:rsid w:val="68DE7078"/>
    <w:rsid w:val="68FA06E5"/>
    <w:rsid w:val="69187A87"/>
    <w:rsid w:val="69207523"/>
    <w:rsid w:val="69292082"/>
    <w:rsid w:val="695232F6"/>
    <w:rsid w:val="69616BC9"/>
    <w:rsid w:val="6990578B"/>
    <w:rsid w:val="6A062568"/>
    <w:rsid w:val="6A51658B"/>
    <w:rsid w:val="6A75732D"/>
    <w:rsid w:val="6ABA1153"/>
    <w:rsid w:val="6AED1F8F"/>
    <w:rsid w:val="6B767479"/>
    <w:rsid w:val="6C5B1843"/>
    <w:rsid w:val="6C8D159D"/>
    <w:rsid w:val="6CD0637D"/>
    <w:rsid w:val="6CF541B1"/>
    <w:rsid w:val="6CFF0A62"/>
    <w:rsid w:val="6D211C5C"/>
    <w:rsid w:val="6D3C351A"/>
    <w:rsid w:val="6D9F2BF8"/>
    <w:rsid w:val="6DAE3308"/>
    <w:rsid w:val="6DC2562A"/>
    <w:rsid w:val="6DD60C95"/>
    <w:rsid w:val="6E8229A1"/>
    <w:rsid w:val="6E8368DD"/>
    <w:rsid w:val="6E8D4ADD"/>
    <w:rsid w:val="6EE4389B"/>
    <w:rsid w:val="6EFA5544"/>
    <w:rsid w:val="6F033B32"/>
    <w:rsid w:val="6F3736D3"/>
    <w:rsid w:val="6F623DB2"/>
    <w:rsid w:val="6F81482B"/>
    <w:rsid w:val="6F9957DB"/>
    <w:rsid w:val="6FF00F28"/>
    <w:rsid w:val="70300DDC"/>
    <w:rsid w:val="703172D5"/>
    <w:rsid w:val="70362089"/>
    <w:rsid w:val="709020A1"/>
    <w:rsid w:val="70AE29D6"/>
    <w:rsid w:val="70E12580"/>
    <w:rsid w:val="71193931"/>
    <w:rsid w:val="711B223D"/>
    <w:rsid w:val="711E0555"/>
    <w:rsid w:val="712D436E"/>
    <w:rsid w:val="714C1C7B"/>
    <w:rsid w:val="71666764"/>
    <w:rsid w:val="72281C8F"/>
    <w:rsid w:val="724A3704"/>
    <w:rsid w:val="72960CFA"/>
    <w:rsid w:val="7314447D"/>
    <w:rsid w:val="733977C9"/>
    <w:rsid w:val="735E5447"/>
    <w:rsid w:val="74282515"/>
    <w:rsid w:val="743524BF"/>
    <w:rsid w:val="74A11F8C"/>
    <w:rsid w:val="74A271EF"/>
    <w:rsid w:val="74E2629B"/>
    <w:rsid w:val="751B2458"/>
    <w:rsid w:val="75941C40"/>
    <w:rsid w:val="7596500B"/>
    <w:rsid w:val="76A719FE"/>
    <w:rsid w:val="76EC328B"/>
    <w:rsid w:val="77036918"/>
    <w:rsid w:val="77486480"/>
    <w:rsid w:val="782E4559"/>
    <w:rsid w:val="78595EBE"/>
    <w:rsid w:val="788009DB"/>
    <w:rsid w:val="78A0539F"/>
    <w:rsid w:val="78A858B1"/>
    <w:rsid w:val="78C665CC"/>
    <w:rsid w:val="78F24AF8"/>
    <w:rsid w:val="795F37FC"/>
    <w:rsid w:val="79633332"/>
    <w:rsid w:val="799A4031"/>
    <w:rsid w:val="79D56C3E"/>
    <w:rsid w:val="79DE12CA"/>
    <w:rsid w:val="7A3776BD"/>
    <w:rsid w:val="7A776449"/>
    <w:rsid w:val="7A7C2A04"/>
    <w:rsid w:val="7A977085"/>
    <w:rsid w:val="7AC823F1"/>
    <w:rsid w:val="7AE75A69"/>
    <w:rsid w:val="7AF8387E"/>
    <w:rsid w:val="7B292DEE"/>
    <w:rsid w:val="7BC360EC"/>
    <w:rsid w:val="7C466CEA"/>
    <w:rsid w:val="7C604B68"/>
    <w:rsid w:val="7C876F7D"/>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84"/>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85"/>
    <w:qFormat/>
    <w:uiPriority w:val="0"/>
    <w:pPr>
      <w:keepNext/>
      <w:keepLines/>
      <w:spacing w:before="260" w:after="260" w:line="416" w:lineRule="auto"/>
      <w:outlineLvl w:val="2"/>
    </w:pPr>
    <w:rPr>
      <w:b/>
      <w:bCs/>
      <w:sz w:val="32"/>
      <w:szCs w:val="32"/>
    </w:rPr>
  </w:style>
  <w:style w:type="paragraph" w:styleId="6">
    <w:name w:val="heading 4"/>
    <w:basedOn w:val="1"/>
    <w:next w:val="1"/>
    <w:link w:val="78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163"/>
    <w:basedOn w:val="53"/>
    <w:link w:val="51"/>
    <w:qFormat/>
    <w:uiPriority w:val="0"/>
    <w:rPr>
      <w:rFonts w:ascii="宋体" w:hAnsi="Courier New" w:eastAsia="宋体" w:cs="Courier New"/>
      <w:szCs w:val="21"/>
    </w:rPr>
  </w:style>
  <w:style w:type="paragraph" w:customStyle="1" w:styleId="53">
    <w:name w:val="Normal_file_2163"/>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163"/>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163"/>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169"/>
    <w:basedOn w:val="143"/>
    <w:link w:val="141"/>
    <w:qFormat/>
    <w:uiPriority w:val="9"/>
    <w:pPr>
      <w:outlineLvl w:val="0"/>
    </w:pPr>
    <w:rPr>
      <w:kern w:val="36"/>
      <w:sz w:val="48"/>
      <w:szCs w:val="48"/>
    </w:rPr>
  </w:style>
  <w:style w:type="paragraph" w:customStyle="1" w:styleId="143">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170"/>
    <w:basedOn w:val="145"/>
    <w:link w:val="141"/>
    <w:qFormat/>
    <w:uiPriority w:val="9"/>
    <w:pPr>
      <w:outlineLvl w:val="0"/>
    </w:pPr>
    <w:rPr>
      <w:kern w:val="36"/>
      <w:sz w:val="48"/>
      <w:szCs w:val="48"/>
    </w:rPr>
  </w:style>
  <w:style w:type="paragraph" w:customStyle="1" w:styleId="145">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171"/>
    <w:basedOn w:val="147"/>
    <w:link w:val="141"/>
    <w:qFormat/>
    <w:uiPriority w:val="9"/>
    <w:pPr>
      <w:outlineLvl w:val="0"/>
    </w:pPr>
    <w:rPr>
      <w:kern w:val="36"/>
      <w:sz w:val="48"/>
      <w:szCs w:val="48"/>
    </w:rPr>
  </w:style>
  <w:style w:type="paragraph" w:customStyle="1" w:styleId="147">
    <w:name w:val="Normal_file_21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172"/>
    <w:basedOn w:val="149"/>
    <w:link w:val="141"/>
    <w:qFormat/>
    <w:uiPriority w:val="9"/>
    <w:pPr>
      <w:outlineLvl w:val="0"/>
    </w:pPr>
    <w:rPr>
      <w:kern w:val="36"/>
      <w:sz w:val="48"/>
      <w:szCs w:val="48"/>
    </w:rPr>
  </w:style>
  <w:style w:type="paragraph" w:customStyle="1" w:styleId="149">
    <w:name w:val="Normal_file_21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173"/>
    <w:basedOn w:val="151"/>
    <w:link w:val="141"/>
    <w:qFormat/>
    <w:uiPriority w:val="9"/>
    <w:pPr>
      <w:outlineLvl w:val="0"/>
    </w:pPr>
    <w:rPr>
      <w:kern w:val="36"/>
      <w:sz w:val="48"/>
      <w:szCs w:val="48"/>
    </w:rPr>
  </w:style>
  <w:style w:type="paragraph" w:customStyle="1" w:styleId="151">
    <w:name w:val="Normal_file_21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174"/>
    <w:basedOn w:val="153"/>
    <w:link w:val="141"/>
    <w:qFormat/>
    <w:uiPriority w:val="9"/>
    <w:pPr>
      <w:outlineLvl w:val="0"/>
    </w:pPr>
    <w:rPr>
      <w:kern w:val="36"/>
      <w:sz w:val="48"/>
      <w:szCs w:val="48"/>
    </w:rPr>
  </w:style>
  <w:style w:type="paragraph" w:customStyle="1" w:styleId="153">
    <w:name w:val="Normal_file_21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175"/>
    <w:basedOn w:val="155"/>
    <w:link w:val="141"/>
    <w:qFormat/>
    <w:uiPriority w:val="9"/>
    <w:pPr>
      <w:outlineLvl w:val="0"/>
    </w:pPr>
    <w:rPr>
      <w:kern w:val="36"/>
      <w:sz w:val="48"/>
      <w:szCs w:val="48"/>
    </w:rPr>
  </w:style>
  <w:style w:type="paragraph" w:customStyle="1" w:styleId="155">
    <w:name w:val="Normal_file_21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176"/>
    <w:basedOn w:val="157"/>
    <w:link w:val="141"/>
    <w:qFormat/>
    <w:uiPriority w:val="9"/>
    <w:pPr>
      <w:outlineLvl w:val="0"/>
    </w:pPr>
    <w:rPr>
      <w:kern w:val="36"/>
      <w:sz w:val="48"/>
      <w:szCs w:val="48"/>
    </w:rPr>
  </w:style>
  <w:style w:type="paragraph" w:customStyle="1" w:styleId="157">
    <w:name w:val="Normal_file_2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177"/>
    <w:basedOn w:val="159"/>
    <w:link w:val="141"/>
    <w:qFormat/>
    <w:uiPriority w:val="9"/>
    <w:pPr>
      <w:outlineLvl w:val="0"/>
    </w:pPr>
    <w:rPr>
      <w:kern w:val="36"/>
      <w:sz w:val="48"/>
      <w:szCs w:val="48"/>
    </w:rPr>
  </w:style>
  <w:style w:type="paragraph" w:customStyle="1" w:styleId="159">
    <w:name w:val="Normal_file_21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178"/>
    <w:basedOn w:val="161"/>
    <w:link w:val="141"/>
    <w:qFormat/>
    <w:uiPriority w:val="9"/>
    <w:pPr>
      <w:outlineLvl w:val="0"/>
    </w:pPr>
    <w:rPr>
      <w:kern w:val="36"/>
      <w:sz w:val="48"/>
      <w:szCs w:val="48"/>
    </w:rPr>
  </w:style>
  <w:style w:type="paragraph" w:customStyle="1" w:styleId="161">
    <w:name w:val="Normal_file_2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179"/>
    <w:basedOn w:val="163"/>
    <w:link w:val="141"/>
    <w:qFormat/>
    <w:uiPriority w:val="9"/>
    <w:pPr>
      <w:outlineLvl w:val="0"/>
    </w:pPr>
    <w:rPr>
      <w:kern w:val="36"/>
      <w:sz w:val="48"/>
      <w:szCs w:val="48"/>
    </w:rPr>
  </w:style>
  <w:style w:type="paragraph" w:customStyle="1" w:styleId="163">
    <w:name w:val="Normal_file_2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180"/>
    <w:basedOn w:val="165"/>
    <w:link w:val="141"/>
    <w:qFormat/>
    <w:uiPriority w:val="9"/>
    <w:pPr>
      <w:outlineLvl w:val="0"/>
    </w:pPr>
    <w:rPr>
      <w:kern w:val="36"/>
      <w:sz w:val="48"/>
      <w:szCs w:val="48"/>
    </w:rPr>
  </w:style>
  <w:style w:type="paragraph" w:customStyle="1" w:styleId="165">
    <w:name w:val="Normal_file_21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181"/>
    <w:basedOn w:val="167"/>
    <w:link w:val="141"/>
    <w:qFormat/>
    <w:uiPriority w:val="9"/>
    <w:pPr>
      <w:outlineLvl w:val="0"/>
    </w:pPr>
    <w:rPr>
      <w:kern w:val="36"/>
      <w:sz w:val="48"/>
      <w:szCs w:val="48"/>
    </w:rPr>
  </w:style>
  <w:style w:type="paragraph" w:customStyle="1" w:styleId="167">
    <w:name w:val="Normal_file_2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182"/>
    <w:basedOn w:val="169"/>
    <w:link w:val="141"/>
    <w:qFormat/>
    <w:uiPriority w:val="9"/>
    <w:pPr>
      <w:outlineLvl w:val="0"/>
    </w:pPr>
    <w:rPr>
      <w:kern w:val="36"/>
      <w:sz w:val="48"/>
      <w:szCs w:val="48"/>
    </w:rPr>
  </w:style>
  <w:style w:type="paragraph" w:customStyle="1" w:styleId="169">
    <w:name w:val="Normal_file_2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183"/>
    <w:basedOn w:val="171"/>
    <w:link w:val="141"/>
    <w:qFormat/>
    <w:uiPriority w:val="9"/>
    <w:pPr>
      <w:outlineLvl w:val="0"/>
    </w:pPr>
    <w:rPr>
      <w:kern w:val="36"/>
      <w:sz w:val="48"/>
      <w:szCs w:val="48"/>
    </w:rPr>
  </w:style>
  <w:style w:type="paragraph" w:customStyle="1" w:styleId="171">
    <w:name w:val="Normal_file_21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184"/>
    <w:basedOn w:val="173"/>
    <w:link w:val="141"/>
    <w:qFormat/>
    <w:uiPriority w:val="9"/>
    <w:pPr>
      <w:outlineLvl w:val="0"/>
    </w:pPr>
    <w:rPr>
      <w:kern w:val="36"/>
      <w:sz w:val="48"/>
      <w:szCs w:val="48"/>
    </w:rPr>
  </w:style>
  <w:style w:type="paragraph" w:customStyle="1" w:styleId="173">
    <w:name w:val="Normal_file_218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4">
    <w:name w:val="Char Char11"/>
    <w:qFormat/>
    <w:uiPriority w:val="0"/>
    <w:rPr>
      <w:rFonts w:ascii="宋体" w:hAnsi="Courier New" w:eastAsia="宋体" w:cs="Courier New"/>
      <w:szCs w:val="21"/>
    </w:rPr>
  </w:style>
  <w:style w:type="character" w:customStyle="1" w:styleId="175">
    <w:name w:val="页脚 字符"/>
    <w:link w:val="31"/>
    <w:qFormat/>
    <w:uiPriority w:val="99"/>
    <w:rPr>
      <w:kern w:val="2"/>
      <w:sz w:val="18"/>
      <w:szCs w:val="18"/>
    </w:rPr>
  </w:style>
  <w:style w:type="character" w:customStyle="1" w:styleId="176">
    <w:name w:val="font91"/>
    <w:qFormat/>
    <w:uiPriority w:val="0"/>
    <w:rPr>
      <w:rFonts w:hint="default" w:ascii="Times New Roman" w:hAnsi="Times New Roman" w:cs="Times New Roman"/>
      <w:color w:val="000000"/>
      <w:sz w:val="20"/>
      <w:szCs w:val="20"/>
      <w:u w:val="none"/>
    </w:rPr>
  </w:style>
  <w:style w:type="character" w:customStyle="1" w:styleId="177">
    <w:name w:val="纯文本 Char1"/>
    <w:qFormat/>
    <w:uiPriority w:val="0"/>
    <w:rPr>
      <w:rFonts w:ascii="宋体" w:hAnsi="Courier New" w:eastAsia="宋体" w:cs="Courier New"/>
      <w:szCs w:val="21"/>
    </w:rPr>
  </w:style>
  <w:style w:type="character" w:customStyle="1" w:styleId="178">
    <w:name w:val="正文文本缩进 3 Char2"/>
    <w:semiHidden/>
    <w:qFormat/>
    <w:uiPriority w:val="99"/>
    <w:rPr>
      <w:kern w:val="2"/>
      <w:sz w:val="16"/>
      <w:szCs w:val="16"/>
    </w:rPr>
  </w:style>
  <w:style w:type="character" w:customStyle="1" w:styleId="179">
    <w:name w:val="A4"/>
    <w:qFormat/>
    <w:uiPriority w:val="0"/>
    <w:rPr>
      <w:rFonts w:ascii="新宋体" w:eastAsia="新宋体" w:cs="新宋体"/>
      <w:color w:val="000000"/>
      <w:lang w:bidi="ar-SA"/>
    </w:rPr>
  </w:style>
  <w:style w:type="character" w:customStyle="1" w:styleId="180">
    <w:name w:val="style21"/>
    <w:qFormat/>
    <w:uiPriority w:val="0"/>
    <w:rPr>
      <w:sz w:val="22"/>
      <w:szCs w:val="22"/>
    </w:rPr>
  </w:style>
  <w:style w:type="character" w:customStyle="1" w:styleId="181">
    <w:name w:val="列表段落 字符"/>
    <w:link w:val="182"/>
    <w:qFormat/>
    <w:locked/>
    <w:uiPriority w:val="34"/>
    <w:rPr>
      <w:rFonts w:ascii="Calibri" w:hAnsi="Calibri"/>
      <w:kern w:val="2"/>
      <w:sz w:val="21"/>
      <w:szCs w:val="22"/>
    </w:rPr>
  </w:style>
  <w:style w:type="paragraph" w:styleId="182">
    <w:name w:val="List Paragraph"/>
    <w:basedOn w:val="1"/>
    <w:link w:val="181"/>
    <w:qFormat/>
    <w:uiPriority w:val="34"/>
    <w:pPr>
      <w:ind w:firstLine="420" w:firstLineChars="200"/>
    </w:pPr>
    <w:rPr>
      <w:rFonts w:ascii="Calibri" w:hAnsi="Calibri"/>
      <w:szCs w:val="22"/>
    </w:rPr>
  </w:style>
  <w:style w:type="character" w:customStyle="1" w:styleId="183">
    <w:name w:val="标题 7 字符"/>
    <w:link w:val="10"/>
    <w:qFormat/>
    <w:uiPriority w:val="0"/>
    <w:rPr>
      <w:b/>
      <w:kern w:val="2"/>
      <w:sz w:val="24"/>
      <w:szCs w:val="24"/>
    </w:rPr>
  </w:style>
  <w:style w:type="character" w:customStyle="1" w:styleId="184">
    <w:name w:val="无间隔 字符"/>
    <w:link w:val="185"/>
    <w:qFormat/>
    <w:uiPriority w:val="1"/>
    <w:rPr>
      <w:rFonts w:ascii="宋体" w:hAnsi="Courier New"/>
      <w:kern w:val="2"/>
      <w:sz w:val="21"/>
      <w:lang w:val="en-US" w:eastAsia="zh-CN" w:bidi="ar-SA"/>
    </w:rPr>
  </w:style>
  <w:style w:type="paragraph" w:styleId="185">
    <w:name w:val="No Spacing"/>
    <w:link w:val="184"/>
    <w:qFormat/>
    <w:uiPriority w:val="1"/>
    <w:pPr>
      <w:widowControl w:val="0"/>
      <w:jc w:val="both"/>
    </w:pPr>
    <w:rPr>
      <w:rFonts w:ascii="宋体" w:hAnsi="Courier New" w:eastAsia="宋体" w:cs="Times New Roman"/>
      <w:kern w:val="2"/>
      <w:sz w:val="21"/>
      <w:lang w:val="en-US" w:eastAsia="zh-CN" w:bidi="ar-SA"/>
    </w:rPr>
  </w:style>
  <w:style w:type="character" w:customStyle="1" w:styleId="186">
    <w:name w:val="Subtle Emphasis"/>
    <w:qFormat/>
    <w:uiPriority w:val="19"/>
    <w:rPr>
      <w:i/>
      <w:iCs/>
      <w:color w:val="808080"/>
    </w:rPr>
  </w:style>
  <w:style w:type="character" w:customStyle="1" w:styleId="187">
    <w:name w:val="表正文 Char2"/>
    <w:qFormat/>
    <w:uiPriority w:val="0"/>
    <w:rPr>
      <w:rFonts w:ascii="Times New Roman" w:hAnsi="Times New Roman"/>
      <w:kern w:val="2"/>
      <w:sz w:val="21"/>
    </w:rPr>
  </w:style>
  <w:style w:type="character" w:customStyle="1" w:styleId="188">
    <w:name w:val="日期 Char1"/>
    <w:semiHidden/>
    <w:qFormat/>
    <w:uiPriority w:val="99"/>
    <w:rPr>
      <w:rFonts w:ascii="Times New Roman" w:hAnsi="Times New Roman" w:eastAsia="宋体" w:cs="Times New Roman"/>
      <w:szCs w:val="24"/>
    </w:rPr>
  </w:style>
  <w:style w:type="character" w:customStyle="1" w:styleId="189">
    <w:name w:val="批注文字 字符"/>
    <w:link w:val="17"/>
    <w:qFormat/>
    <w:uiPriority w:val="99"/>
    <w:rPr>
      <w:kern w:val="2"/>
      <w:sz w:val="21"/>
      <w:szCs w:val="24"/>
    </w:rPr>
  </w:style>
  <w:style w:type="character" w:customStyle="1" w:styleId="190">
    <w:name w:val="ca-21"/>
    <w:qFormat/>
    <w:uiPriority w:val="0"/>
    <w:rPr>
      <w:rFonts w:ascii="宋体" w:hAnsi="宋体" w:eastAsia="宋体"/>
      <w:w w:val="100"/>
      <w:sz w:val="21"/>
      <w:szCs w:val="21"/>
      <w:shd w:val="clear" w:color="auto" w:fill="auto"/>
    </w:rPr>
  </w:style>
  <w:style w:type="character" w:customStyle="1" w:styleId="191">
    <w:name w:val="Body Text Indent 3 Char"/>
    <w:qFormat/>
    <w:locked/>
    <w:uiPriority w:val="99"/>
    <w:rPr>
      <w:rFonts w:eastAsia="宋体"/>
      <w:sz w:val="16"/>
    </w:rPr>
  </w:style>
  <w:style w:type="character" w:customStyle="1" w:styleId="192">
    <w:name w:val="批注主题 Char1"/>
    <w:qFormat/>
    <w:uiPriority w:val="99"/>
    <w:rPr>
      <w:b/>
      <w:bCs/>
      <w:kern w:val="2"/>
      <w:sz w:val="21"/>
      <w:szCs w:val="24"/>
    </w:rPr>
  </w:style>
  <w:style w:type="character" w:customStyle="1" w:styleId="193">
    <w:name w:val="页眉 Char1"/>
    <w:semiHidden/>
    <w:qFormat/>
    <w:uiPriority w:val="99"/>
    <w:rPr>
      <w:kern w:val="2"/>
      <w:sz w:val="18"/>
      <w:szCs w:val="18"/>
    </w:rPr>
  </w:style>
  <w:style w:type="character" w:customStyle="1" w:styleId="194">
    <w:name w:val="正文文本 2 Char1"/>
    <w:semiHidden/>
    <w:qFormat/>
    <w:uiPriority w:val="99"/>
    <w:rPr>
      <w:rFonts w:ascii="Times New Roman" w:hAnsi="Times New Roman" w:eastAsia="宋体" w:cs="Times New Roman"/>
      <w:szCs w:val="24"/>
    </w:rPr>
  </w:style>
  <w:style w:type="character" w:customStyle="1" w:styleId="195">
    <w:name w:val="bold1"/>
    <w:qFormat/>
    <w:uiPriority w:val="0"/>
    <w:rPr>
      <w:rFonts w:hint="default"/>
      <w:b/>
      <w:bCs/>
      <w:color w:val="000000"/>
      <w:sz w:val="18"/>
      <w:szCs w:val="18"/>
    </w:rPr>
  </w:style>
  <w:style w:type="character" w:customStyle="1" w:styleId="196">
    <w:name w:val="正文文本缩进 Char1"/>
    <w:semiHidden/>
    <w:qFormat/>
    <w:uiPriority w:val="99"/>
    <w:rPr>
      <w:kern w:val="2"/>
      <w:sz w:val="21"/>
      <w:szCs w:val="24"/>
    </w:rPr>
  </w:style>
  <w:style w:type="character" w:customStyle="1" w:styleId="197">
    <w:name w:val="纯文本 Char"/>
    <w:qFormat/>
    <w:uiPriority w:val="0"/>
    <w:rPr>
      <w:rFonts w:ascii="宋体" w:hAnsi="Courier New" w:eastAsia="宋体" w:cs="Courier New"/>
      <w:kern w:val="2"/>
      <w:sz w:val="21"/>
      <w:szCs w:val="21"/>
      <w:lang w:val="en-US" w:eastAsia="zh-CN" w:bidi="ar-SA"/>
    </w:rPr>
  </w:style>
  <w:style w:type="character" w:customStyle="1" w:styleId="198">
    <w:name w:val="正文文本 字符"/>
    <w:link w:val="19"/>
    <w:qFormat/>
    <w:uiPriority w:val="0"/>
    <w:rPr>
      <w:kern w:val="2"/>
      <w:sz w:val="24"/>
      <w:szCs w:val="24"/>
    </w:rPr>
  </w:style>
  <w:style w:type="character" w:customStyle="1" w:styleId="199">
    <w:name w:val="项目排列 Char Char"/>
    <w:link w:val="200"/>
    <w:qFormat/>
    <w:uiPriority w:val="0"/>
    <w:rPr>
      <w:kern w:val="2"/>
      <w:sz w:val="24"/>
      <w:szCs w:val="24"/>
    </w:rPr>
  </w:style>
  <w:style w:type="paragraph" w:customStyle="1" w:styleId="200">
    <w:name w:val="项目排列"/>
    <w:basedOn w:val="1"/>
    <w:link w:val="199"/>
    <w:qFormat/>
    <w:uiPriority w:val="0"/>
    <w:pPr>
      <w:numPr>
        <w:ilvl w:val="0"/>
        <w:numId w:val="1"/>
      </w:numPr>
      <w:tabs>
        <w:tab w:val="left" w:pos="1200"/>
      </w:tabs>
      <w:spacing w:beforeLines="50" w:afterLines="50" w:line="300" w:lineRule="auto"/>
    </w:pPr>
    <w:rPr>
      <w:sz w:val="24"/>
    </w:rPr>
  </w:style>
  <w:style w:type="character" w:customStyle="1" w:styleId="201">
    <w:name w:val="ca-2"/>
    <w:basedOn w:val="50"/>
    <w:qFormat/>
    <w:uiPriority w:val="0"/>
  </w:style>
  <w:style w:type="character" w:customStyle="1" w:styleId="202">
    <w:name w:val="标题 6 字符"/>
    <w:link w:val="9"/>
    <w:qFormat/>
    <w:uiPriority w:val="0"/>
    <w:rPr>
      <w:rFonts w:ascii="Arial" w:hAnsi="Arial" w:eastAsia="黑体"/>
      <w:b/>
      <w:kern w:val="2"/>
      <w:sz w:val="24"/>
      <w:szCs w:val="24"/>
    </w:rPr>
  </w:style>
  <w:style w:type="paragraph" w:customStyle="1" w:styleId="203">
    <w:name w:val="列表段落1"/>
    <w:basedOn w:val="1"/>
    <w:qFormat/>
    <w:uiPriority w:val="0"/>
    <w:pPr>
      <w:ind w:firstLine="420" w:firstLineChars="200"/>
    </w:pPr>
    <w:rPr>
      <w:rFonts w:ascii="Calibri" w:hAnsi="Calibri"/>
      <w:szCs w:val="22"/>
    </w:rPr>
  </w:style>
  <w:style w:type="paragraph" w:customStyle="1" w:styleId="204">
    <w:name w:val="三级条标题"/>
    <w:basedOn w:val="205"/>
    <w:next w:val="206"/>
    <w:qFormat/>
    <w:uiPriority w:val="0"/>
    <w:pPr>
      <w:outlineLvl w:val="4"/>
    </w:pPr>
  </w:style>
  <w:style w:type="paragraph" w:customStyle="1" w:styleId="205">
    <w:name w:val="二级条标题"/>
    <w:basedOn w:val="1"/>
    <w:next w:val="1"/>
    <w:qFormat/>
    <w:uiPriority w:val="0"/>
    <w:pPr>
      <w:widowControl/>
      <w:jc w:val="left"/>
      <w:outlineLvl w:val="3"/>
    </w:pPr>
    <w:rPr>
      <w:rFonts w:ascii="宋体" w:hAnsi="宋体"/>
      <w:color w:val="000000"/>
      <w:kern w:val="0"/>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pa-2"/>
    <w:basedOn w:val="1"/>
    <w:qFormat/>
    <w:uiPriority w:val="0"/>
    <w:pPr>
      <w:widowControl/>
      <w:ind w:firstLine="420"/>
    </w:pPr>
    <w:rPr>
      <w:rFonts w:ascii="宋体" w:hAnsi="宋体"/>
      <w:kern w:val="0"/>
      <w:sz w:val="24"/>
    </w:rPr>
  </w:style>
  <w:style w:type="paragraph" w:customStyle="1" w:styleId="20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0">
    <w:name w:val="Char Char Char"/>
    <w:basedOn w:val="1"/>
    <w:qFormat/>
    <w:uiPriority w:val="0"/>
    <w:rPr>
      <w:rFonts w:ascii="Tahoma" w:hAnsi="Tahoma"/>
      <w:sz w:val="24"/>
      <w:szCs w:val="20"/>
    </w:rPr>
  </w:style>
  <w:style w:type="paragraph" w:customStyle="1" w:styleId="211">
    <w:name w:val="1."/>
    <w:basedOn w:val="1"/>
    <w:qFormat/>
    <w:uiPriority w:val="0"/>
    <w:pPr>
      <w:spacing w:line="360" w:lineRule="auto"/>
      <w:ind w:firstLine="480" w:firstLineChars="200"/>
    </w:pPr>
    <w:rPr>
      <w:rFonts w:ascii="宋体" w:hAnsi="宋体"/>
      <w:sz w:val="24"/>
    </w:rPr>
  </w:style>
  <w:style w:type="paragraph" w:customStyle="1" w:styleId="212">
    <w:name w:val="样式 首行缩进:  2 字符"/>
    <w:basedOn w:val="1"/>
    <w:qFormat/>
    <w:uiPriority w:val="0"/>
    <w:pPr>
      <w:spacing w:line="400" w:lineRule="exact"/>
      <w:ind w:firstLine="200" w:firstLineChars="200"/>
    </w:pPr>
    <w:rPr>
      <w:rFonts w:cs="宋体"/>
      <w:sz w:val="24"/>
    </w:r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6">
    <w:name w:val="Char1"/>
    <w:basedOn w:val="1"/>
    <w:qFormat/>
    <w:uiPriority w:val="0"/>
    <w:rPr>
      <w:szCs w:val="21"/>
    </w:rPr>
  </w:style>
  <w:style w:type="paragraph" w:customStyle="1" w:styleId="217">
    <w:name w:val="2-2ji"/>
    <w:basedOn w:val="4"/>
    <w:qFormat/>
    <w:uiPriority w:val="0"/>
    <w:pPr>
      <w:keepLines/>
      <w:spacing w:before="0"/>
      <w:textAlignment w:val="baseline"/>
    </w:pPr>
    <w:rPr>
      <w:rFonts w:ascii="宋体" w:hAnsi="宋体" w:eastAsia="宋体"/>
      <w:sz w:val="36"/>
      <w:szCs w:val="32"/>
    </w:rPr>
  </w:style>
  <w:style w:type="paragraph" w:customStyle="1" w:styleId="218">
    <w:name w:val="正文首行缩进两字符"/>
    <w:basedOn w:val="1"/>
    <w:qFormat/>
    <w:uiPriority w:val="0"/>
    <w:pPr>
      <w:spacing w:line="360" w:lineRule="auto"/>
      <w:ind w:firstLine="200" w:firstLineChars="200"/>
    </w:pPr>
  </w:style>
  <w:style w:type="paragraph" w:customStyle="1" w:styleId="219">
    <w:name w:val="列表1"/>
    <w:basedOn w:val="220"/>
    <w:qFormat/>
    <w:uiPriority w:val="0"/>
    <w:pPr>
      <w:tabs>
        <w:tab w:val="left" w:pos="900"/>
      </w:tabs>
      <w:ind w:left="900" w:hanging="420"/>
    </w:pPr>
    <w:rPr>
      <w:rFonts w:ascii="Times New Roman" w:hAnsi="Times New Roman"/>
      <w:szCs w:val="20"/>
    </w:rPr>
  </w:style>
  <w:style w:type="paragraph" w:customStyle="1" w:styleId="22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列出段落1"/>
    <w:basedOn w:val="1"/>
    <w:qFormat/>
    <w:uiPriority w:val="0"/>
    <w:pPr>
      <w:ind w:firstLine="420" w:firstLineChars="200"/>
    </w:pPr>
    <w:rPr>
      <w:rFonts w:ascii="Calibri" w:hAnsi="Calibri"/>
      <w:szCs w:val="22"/>
    </w:rPr>
  </w:style>
  <w:style w:type="paragraph" w:customStyle="1" w:styleId="22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1 Char Char Char Char Char Char Char Char Char Char Char Char"/>
    <w:basedOn w:val="1"/>
    <w:qFormat/>
    <w:uiPriority w:val="0"/>
    <w:rPr>
      <w:rFonts w:ascii="Tahoma" w:hAnsi="Tahoma"/>
      <w:sz w:val="24"/>
      <w:szCs w:val="20"/>
    </w:rPr>
  </w:style>
  <w:style w:type="paragraph" w:customStyle="1" w:styleId="2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规范正文"/>
    <w:basedOn w:val="1"/>
    <w:qFormat/>
    <w:uiPriority w:val="0"/>
    <w:pPr>
      <w:adjustRightInd w:val="0"/>
      <w:spacing w:line="360" w:lineRule="auto"/>
      <w:ind w:left="480"/>
      <w:textAlignment w:val="baseline"/>
    </w:pPr>
    <w:rPr>
      <w:kern w:val="0"/>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Char Char3 Char Char"/>
    <w:basedOn w:val="1"/>
    <w:qFormat/>
    <w:uiPriority w:val="0"/>
  </w:style>
  <w:style w:type="paragraph" w:customStyle="1" w:styleId="236">
    <w:name w:val="Char Char Char Char"/>
    <w:basedOn w:val="1"/>
    <w:qFormat/>
    <w:uiPriority w:val="0"/>
  </w:style>
  <w:style w:type="paragraph" w:customStyle="1" w:styleId="23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8">
    <w:name w:val="Char11"/>
    <w:basedOn w:val="1"/>
    <w:qFormat/>
    <w:uiPriority w:val="0"/>
    <w:rPr>
      <w:szCs w:val="21"/>
    </w:rPr>
  </w:style>
  <w:style w:type="paragraph" w:customStyle="1" w:styleId="23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2ji"/>
    <w:basedOn w:val="4"/>
    <w:qFormat/>
    <w:uiPriority w:val="0"/>
    <w:pPr>
      <w:keepLines/>
      <w:spacing w:before="0"/>
      <w:jc w:val="both"/>
      <w:textAlignment w:val="baseline"/>
    </w:pPr>
    <w:rPr>
      <w:rFonts w:ascii="宋体" w:hAnsi="宋体" w:eastAsia="宋体"/>
      <w:bCs/>
      <w:sz w:val="21"/>
      <w:szCs w:val="21"/>
    </w:rPr>
  </w:style>
  <w:style w:type="paragraph" w:customStyle="1" w:styleId="242">
    <w:name w:val="1"/>
    <w:basedOn w:val="1"/>
    <w:next w:val="26"/>
    <w:qFormat/>
    <w:uiPriority w:val="0"/>
    <w:rPr>
      <w:rFonts w:ascii="宋体" w:hAnsi="Courier New"/>
      <w:szCs w:val="20"/>
    </w:rPr>
  </w:style>
  <w:style w:type="paragraph" w:customStyle="1" w:styleId="24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pa-1"/>
    <w:basedOn w:val="1"/>
    <w:qFormat/>
    <w:uiPriority w:val="0"/>
    <w:pPr>
      <w:widowControl/>
      <w:spacing w:line="280" w:lineRule="atLeast"/>
    </w:pPr>
    <w:rPr>
      <w:rFonts w:ascii="宋体" w:hAnsi="宋体" w:cs="宋体"/>
      <w:kern w:val="0"/>
      <w:sz w:val="24"/>
    </w:rPr>
  </w:style>
  <w:style w:type="paragraph" w:customStyle="1" w:styleId="2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6">
    <w:name w:val="四级条标题"/>
    <w:basedOn w:val="204"/>
    <w:next w:val="206"/>
    <w:qFormat/>
    <w:uiPriority w:val="0"/>
    <w:pPr>
      <w:outlineLvl w:val="5"/>
    </w:pPr>
  </w:style>
  <w:style w:type="paragraph" w:customStyle="1" w:styleId="247">
    <w:name w:val="444"/>
    <w:basedOn w:val="1"/>
    <w:qFormat/>
    <w:uiPriority w:val="0"/>
    <w:pPr>
      <w:adjustRightInd w:val="0"/>
      <w:spacing w:line="312" w:lineRule="atLeast"/>
      <w:jc w:val="center"/>
      <w:textAlignment w:val="baseline"/>
    </w:pPr>
    <w:rPr>
      <w:b/>
      <w:kern w:val="0"/>
      <w:sz w:val="36"/>
      <w:szCs w:val="36"/>
    </w:rPr>
  </w:style>
  <w:style w:type="paragraph" w:customStyle="1" w:styleId="24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4">
    <w:name w:val="表格"/>
    <w:basedOn w:val="1"/>
    <w:qFormat/>
    <w:uiPriority w:val="0"/>
    <w:pPr>
      <w:spacing w:line="400" w:lineRule="exact"/>
    </w:pPr>
    <w:rPr>
      <w:sz w:val="24"/>
    </w:rPr>
  </w:style>
  <w:style w:type="paragraph" w:customStyle="1" w:styleId="255">
    <w:name w:val="样式 Verdana 首行缩进:  0.74 厘米"/>
    <w:basedOn w:val="1"/>
    <w:qFormat/>
    <w:uiPriority w:val="0"/>
    <w:pPr>
      <w:spacing w:line="360" w:lineRule="auto"/>
      <w:ind w:firstLine="420"/>
    </w:pPr>
    <w:rPr>
      <w:rFonts w:ascii="Verdana" w:hAnsi="Verdana"/>
      <w:sz w:val="24"/>
      <w:szCs w:val="20"/>
    </w:rPr>
  </w:style>
  <w:style w:type="paragraph" w:customStyle="1" w:styleId="256">
    <w:name w:val="Char3"/>
    <w:basedOn w:val="1"/>
    <w:qFormat/>
    <w:uiPriority w:val="0"/>
  </w:style>
  <w:style w:type="paragraph" w:customStyle="1" w:styleId="25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8">
    <w:name w:val="五级条标题"/>
    <w:basedOn w:val="246"/>
    <w:next w:val="206"/>
    <w:qFormat/>
    <w:uiPriority w:val="0"/>
    <w:pPr>
      <w:outlineLvl w:val="6"/>
    </w:pPr>
  </w:style>
  <w:style w:type="paragraph" w:customStyle="1" w:styleId="259">
    <w:name w:val="p0"/>
    <w:basedOn w:val="1"/>
    <w:qFormat/>
    <w:uiPriority w:val="0"/>
    <w:pPr>
      <w:widowControl/>
    </w:pPr>
    <w:rPr>
      <w:kern w:val="0"/>
      <w:szCs w:val="21"/>
    </w:rPr>
  </w:style>
  <w:style w:type="paragraph" w:customStyle="1" w:styleId="26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12"/>
    <w:basedOn w:val="16"/>
    <w:qFormat/>
    <w:uiPriority w:val="0"/>
    <w:pPr>
      <w:widowControl/>
      <w:ind w:firstLine="454"/>
      <w:jc w:val="left"/>
    </w:pPr>
    <w:rPr>
      <w:rFonts w:ascii="Tahoma" w:hAnsi="Tahoma" w:cs="宋体"/>
      <w:kern w:val="0"/>
      <w:sz w:val="24"/>
      <w:szCs w:val="20"/>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4">
    <w:name w:val="默认段落字体 Para Char Char Char1 Char"/>
    <w:basedOn w:val="1"/>
    <w:qFormat/>
    <w:uiPriority w:val="0"/>
    <w:rPr>
      <w:rFonts w:ascii="Tahoma" w:hAnsi="Tahoma"/>
      <w:sz w:val="24"/>
      <w:szCs w:val="20"/>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一级条标题"/>
    <w:next w:val="206"/>
    <w:qFormat/>
    <w:uiPriority w:val="0"/>
    <w:pPr>
      <w:ind w:left="284"/>
      <w:outlineLvl w:val="2"/>
    </w:pPr>
    <w:rPr>
      <w:rFonts w:ascii="Times New Roman" w:hAnsi="Times New Roman" w:eastAsia="黑体" w:cs="Times New Roman"/>
      <w:sz w:val="21"/>
      <w:lang w:val="en-US" w:eastAsia="zh-CN" w:bidi="ar-SA"/>
    </w:rPr>
  </w:style>
  <w:style w:type="paragraph" w:customStyle="1" w:styleId="267">
    <w:name w:val="F2"/>
    <w:basedOn w:val="1"/>
    <w:qFormat/>
    <w:uiPriority w:val="0"/>
    <w:pPr>
      <w:autoSpaceDE w:val="0"/>
      <w:autoSpaceDN w:val="0"/>
      <w:adjustRightInd w:val="0"/>
      <w:ind w:firstLine="601"/>
      <w:textAlignment w:val="baseline"/>
    </w:pPr>
    <w:rPr>
      <w:kern w:val="0"/>
      <w:sz w:val="24"/>
      <w:szCs w:val="20"/>
    </w:rPr>
  </w:style>
  <w:style w:type="paragraph" w:customStyle="1" w:styleId="26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9">
    <w:name w:val="pa-3"/>
    <w:basedOn w:val="1"/>
    <w:qFormat/>
    <w:uiPriority w:val="0"/>
    <w:pPr>
      <w:widowControl/>
      <w:spacing w:line="240" w:lineRule="atLeast"/>
    </w:pPr>
    <w:rPr>
      <w:rFonts w:ascii="宋体" w:hAnsi="宋体" w:cs="宋体"/>
      <w:kern w:val="0"/>
      <w:sz w:val="24"/>
    </w:rPr>
  </w:style>
  <w:style w:type="paragraph" w:customStyle="1" w:styleId="270">
    <w:name w:val="Char Char Char Char1"/>
    <w:basedOn w:val="1"/>
    <w:qFormat/>
    <w:uiPriority w:val="0"/>
  </w:style>
  <w:style w:type="paragraph" w:customStyle="1" w:styleId="271">
    <w:name w:val="表格文字"/>
    <w:basedOn w:val="1"/>
    <w:qFormat/>
    <w:uiPriority w:val="99"/>
    <w:pPr>
      <w:spacing w:before="25" w:after="25"/>
      <w:jc w:val="left"/>
    </w:pPr>
    <w:rPr>
      <w:bCs/>
      <w:spacing w:val="10"/>
      <w:kern w:val="0"/>
      <w:sz w:val="24"/>
    </w:rPr>
  </w:style>
  <w:style w:type="paragraph" w:customStyle="1" w:styleId="272">
    <w:name w:val="_Style 124"/>
    <w:basedOn w:val="1"/>
    <w:next w:val="182"/>
    <w:qFormat/>
    <w:uiPriority w:val="34"/>
    <w:pPr>
      <w:ind w:firstLine="420" w:firstLineChars="200"/>
    </w:pPr>
    <w:rPr>
      <w:rFonts w:ascii="Calibri" w:hAnsi="Calibri"/>
      <w:szCs w:val="22"/>
    </w:rPr>
  </w:style>
  <w:style w:type="character" w:customStyle="1" w:styleId="273">
    <w:name w:val="列表段落 字符1"/>
    <w:qFormat/>
    <w:locked/>
    <w:uiPriority w:val="34"/>
    <w:rPr>
      <w:rFonts w:ascii="Calibri" w:hAnsi="Calibri"/>
      <w:kern w:val="2"/>
      <w:sz w:val="21"/>
      <w:szCs w:val="22"/>
    </w:rPr>
  </w:style>
  <w:style w:type="character" w:customStyle="1" w:styleId="274">
    <w:name w:val="正文文本首行缩进 2 字符"/>
    <w:basedOn w:val="108"/>
    <w:link w:val="47"/>
    <w:semiHidden/>
    <w:qFormat/>
    <w:uiPriority w:val="0"/>
    <w:rPr>
      <w:kern w:val="2"/>
      <w:sz w:val="21"/>
      <w:szCs w:val="24"/>
    </w:rPr>
  </w:style>
  <w:style w:type="paragraph" w:customStyle="1" w:styleId="275">
    <w:name w:val="Normal_file_2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heading 1_file_2157"/>
    <w:basedOn w:val="275"/>
    <w:link w:val="141"/>
    <w:qFormat/>
    <w:uiPriority w:val="9"/>
    <w:pPr>
      <w:outlineLvl w:val="0"/>
    </w:pPr>
    <w:rPr>
      <w:kern w:val="36"/>
      <w:sz w:val="48"/>
      <w:szCs w:val="48"/>
    </w:rPr>
  </w:style>
  <w:style w:type="paragraph" w:customStyle="1" w:styleId="277">
    <w:name w:val="heading 2_file_2157"/>
    <w:basedOn w:val="275"/>
    <w:qFormat/>
    <w:uiPriority w:val="9"/>
    <w:pPr>
      <w:outlineLvl w:val="1"/>
    </w:pPr>
    <w:rPr>
      <w:sz w:val="36"/>
      <w:szCs w:val="36"/>
    </w:rPr>
  </w:style>
  <w:style w:type="paragraph" w:customStyle="1" w:styleId="278">
    <w:name w:val="heading 3_file_2157"/>
    <w:basedOn w:val="275"/>
    <w:qFormat/>
    <w:uiPriority w:val="9"/>
    <w:pPr>
      <w:outlineLvl w:val="2"/>
    </w:pPr>
    <w:rPr>
      <w:sz w:val="27"/>
      <w:szCs w:val="27"/>
    </w:rPr>
  </w:style>
  <w:style w:type="paragraph" w:customStyle="1" w:styleId="279">
    <w:name w:val="heading 4_file_2157"/>
    <w:basedOn w:val="275"/>
    <w:qFormat/>
    <w:uiPriority w:val="9"/>
    <w:pPr>
      <w:outlineLvl w:val="3"/>
    </w:pPr>
  </w:style>
  <w:style w:type="paragraph" w:customStyle="1" w:styleId="280">
    <w:name w:val="heading 5_file_2157"/>
    <w:basedOn w:val="275"/>
    <w:qFormat/>
    <w:uiPriority w:val="9"/>
    <w:pPr>
      <w:outlineLvl w:val="4"/>
    </w:pPr>
    <w:rPr>
      <w:sz w:val="20"/>
      <w:szCs w:val="20"/>
    </w:rPr>
  </w:style>
  <w:style w:type="paragraph" w:customStyle="1" w:styleId="281">
    <w:name w:val="heading 6_file_2157"/>
    <w:basedOn w:val="275"/>
    <w:qFormat/>
    <w:uiPriority w:val="9"/>
    <w:pPr>
      <w:outlineLvl w:val="5"/>
    </w:pPr>
    <w:rPr>
      <w:sz w:val="15"/>
      <w:szCs w:val="15"/>
    </w:rPr>
  </w:style>
  <w:style w:type="character" w:customStyle="1" w:styleId="282">
    <w:name w:val="Default Paragraph Font_file_2157"/>
    <w:semiHidden/>
    <w:unhideWhenUsed/>
    <w:qFormat/>
    <w:uiPriority w:val="1"/>
  </w:style>
  <w:style w:type="table" w:customStyle="1" w:styleId="283">
    <w:name w:val="Normal Table_file_2157"/>
    <w:semiHidden/>
    <w:unhideWhenUsed/>
    <w:qFormat/>
    <w:uiPriority w:val="99"/>
    <w:tblPr>
      <w:tblCellMar>
        <w:top w:w="0" w:type="dxa"/>
        <w:left w:w="108" w:type="dxa"/>
        <w:bottom w:w="0" w:type="dxa"/>
        <w:right w:w="108" w:type="dxa"/>
      </w:tblCellMar>
    </w:tblPr>
  </w:style>
  <w:style w:type="character" w:customStyle="1" w:styleId="284">
    <w:name w:val="Hyperlink_file_2157"/>
    <w:basedOn w:val="282"/>
    <w:semiHidden/>
    <w:unhideWhenUsed/>
    <w:qFormat/>
    <w:uiPriority w:val="99"/>
    <w:rPr>
      <w:color w:val="0782C1"/>
      <w:u w:val="single"/>
    </w:rPr>
  </w:style>
  <w:style w:type="character" w:customStyle="1" w:styleId="285">
    <w:name w:val="FollowedHyperlink_file_2157"/>
    <w:basedOn w:val="282"/>
    <w:semiHidden/>
    <w:unhideWhenUsed/>
    <w:qFormat/>
    <w:uiPriority w:val="99"/>
    <w:rPr>
      <w:color w:val="0782C1"/>
      <w:u w:val="single"/>
    </w:rPr>
  </w:style>
  <w:style w:type="character" w:customStyle="1" w:styleId="286">
    <w:name w:val="标题 1 Char_file_2157"/>
    <w:basedOn w:val="282"/>
    <w:link w:val="3"/>
    <w:qFormat/>
    <w:uiPriority w:val="9"/>
    <w:rPr>
      <w:rFonts w:ascii="宋体" w:hAnsi="宋体" w:eastAsia="宋体" w:cs="宋体"/>
      <w:b/>
      <w:bCs/>
      <w:kern w:val="44"/>
      <w:sz w:val="44"/>
      <w:szCs w:val="44"/>
    </w:rPr>
  </w:style>
  <w:style w:type="character" w:customStyle="1" w:styleId="287">
    <w:name w:val="标题 2 Char_file_2157"/>
    <w:basedOn w:val="282"/>
    <w:link w:val="4"/>
    <w:semiHidden/>
    <w:qFormat/>
    <w:uiPriority w:val="9"/>
    <w:rPr>
      <w:rFonts w:asciiTheme="majorHAnsi" w:hAnsiTheme="majorHAnsi" w:eastAsiaTheme="majorEastAsia" w:cstheme="majorBidi"/>
      <w:b/>
      <w:bCs/>
      <w:sz w:val="32"/>
      <w:szCs w:val="32"/>
    </w:rPr>
  </w:style>
  <w:style w:type="character" w:customStyle="1" w:styleId="288">
    <w:name w:val="标题 3 Char_file_2157"/>
    <w:basedOn w:val="282"/>
    <w:link w:val="5"/>
    <w:semiHidden/>
    <w:qFormat/>
    <w:uiPriority w:val="9"/>
    <w:rPr>
      <w:rFonts w:ascii="宋体" w:hAnsi="宋体" w:eastAsia="宋体" w:cs="宋体"/>
      <w:b/>
      <w:bCs/>
      <w:sz w:val="32"/>
      <w:szCs w:val="32"/>
    </w:rPr>
  </w:style>
  <w:style w:type="character" w:customStyle="1" w:styleId="289">
    <w:name w:val="标题 4 Char_file_2157"/>
    <w:basedOn w:val="282"/>
    <w:link w:val="6"/>
    <w:semiHidden/>
    <w:qFormat/>
    <w:uiPriority w:val="9"/>
    <w:rPr>
      <w:rFonts w:asciiTheme="majorHAnsi" w:hAnsiTheme="majorHAnsi" w:eastAsiaTheme="majorEastAsia" w:cstheme="majorBidi"/>
      <w:b/>
      <w:bCs/>
      <w:sz w:val="28"/>
      <w:szCs w:val="28"/>
    </w:rPr>
  </w:style>
  <w:style w:type="character" w:customStyle="1" w:styleId="290">
    <w:name w:val="标题 5 Char_file_2157"/>
    <w:basedOn w:val="282"/>
    <w:link w:val="7"/>
    <w:semiHidden/>
    <w:qFormat/>
    <w:uiPriority w:val="9"/>
    <w:rPr>
      <w:rFonts w:ascii="宋体" w:hAnsi="宋体" w:eastAsia="宋体" w:cs="宋体"/>
      <w:b/>
      <w:bCs/>
      <w:sz w:val="28"/>
      <w:szCs w:val="28"/>
    </w:rPr>
  </w:style>
  <w:style w:type="character" w:customStyle="1" w:styleId="291">
    <w:name w:val="标题 6 Char_file_2157"/>
    <w:basedOn w:val="282"/>
    <w:link w:val="9"/>
    <w:semiHidden/>
    <w:qFormat/>
    <w:uiPriority w:val="9"/>
    <w:rPr>
      <w:rFonts w:asciiTheme="majorHAnsi" w:hAnsiTheme="majorHAnsi" w:eastAsiaTheme="majorEastAsia" w:cstheme="majorBidi"/>
      <w:b/>
      <w:bCs/>
      <w:sz w:val="24"/>
      <w:szCs w:val="24"/>
    </w:rPr>
  </w:style>
  <w:style w:type="paragraph" w:customStyle="1" w:styleId="292">
    <w:name w:val="cke_editable_file_2157"/>
    <w:basedOn w:val="275"/>
    <w:qFormat/>
    <w:uiPriority w:val="0"/>
    <w:rPr>
      <w:rFonts w:ascii="仿宋_GB2312" w:eastAsia="仿宋_GB2312"/>
    </w:rPr>
  </w:style>
  <w:style w:type="paragraph" w:customStyle="1" w:styleId="293">
    <w:name w:val="marker_file_2157"/>
    <w:basedOn w:val="275"/>
    <w:qFormat/>
    <w:uiPriority w:val="0"/>
    <w:pPr>
      <w:shd w:val="clear" w:color="auto" w:fill="FFFF00"/>
    </w:pPr>
  </w:style>
  <w:style w:type="paragraph" w:customStyle="1" w:styleId="294">
    <w:name w:val="Normal (Web)_file_2157"/>
    <w:basedOn w:val="275"/>
    <w:semiHidden/>
    <w:unhideWhenUsed/>
    <w:qFormat/>
    <w:uiPriority w:val="99"/>
  </w:style>
  <w:style w:type="paragraph" w:customStyle="1" w:styleId="295">
    <w:name w:val="Normal_file_2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2158"/>
    <w:basedOn w:val="295"/>
    <w:link w:val="141"/>
    <w:qFormat/>
    <w:uiPriority w:val="9"/>
    <w:pPr>
      <w:outlineLvl w:val="0"/>
    </w:pPr>
    <w:rPr>
      <w:kern w:val="36"/>
      <w:sz w:val="48"/>
      <w:szCs w:val="48"/>
    </w:rPr>
  </w:style>
  <w:style w:type="paragraph" w:customStyle="1" w:styleId="297">
    <w:name w:val="heading 2_file_2158"/>
    <w:basedOn w:val="295"/>
    <w:qFormat/>
    <w:uiPriority w:val="9"/>
    <w:pPr>
      <w:outlineLvl w:val="1"/>
    </w:pPr>
    <w:rPr>
      <w:sz w:val="36"/>
      <w:szCs w:val="36"/>
    </w:rPr>
  </w:style>
  <w:style w:type="paragraph" w:customStyle="1" w:styleId="298">
    <w:name w:val="heading 3_file_2158"/>
    <w:basedOn w:val="295"/>
    <w:qFormat/>
    <w:uiPriority w:val="9"/>
    <w:pPr>
      <w:outlineLvl w:val="2"/>
    </w:pPr>
    <w:rPr>
      <w:sz w:val="27"/>
      <w:szCs w:val="27"/>
    </w:rPr>
  </w:style>
  <w:style w:type="paragraph" w:customStyle="1" w:styleId="299">
    <w:name w:val="heading 4_file_2158"/>
    <w:basedOn w:val="295"/>
    <w:qFormat/>
    <w:uiPriority w:val="9"/>
    <w:pPr>
      <w:outlineLvl w:val="3"/>
    </w:pPr>
  </w:style>
  <w:style w:type="paragraph" w:customStyle="1" w:styleId="300">
    <w:name w:val="heading 5_file_2158"/>
    <w:basedOn w:val="295"/>
    <w:qFormat/>
    <w:uiPriority w:val="9"/>
    <w:pPr>
      <w:outlineLvl w:val="4"/>
    </w:pPr>
    <w:rPr>
      <w:sz w:val="20"/>
      <w:szCs w:val="20"/>
    </w:rPr>
  </w:style>
  <w:style w:type="paragraph" w:customStyle="1" w:styleId="301">
    <w:name w:val="heading 6_file_2158"/>
    <w:basedOn w:val="295"/>
    <w:qFormat/>
    <w:uiPriority w:val="9"/>
    <w:pPr>
      <w:outlineLvl w:val="5"/>
    </w:pPr>
    <w:rPr>
      <w:sz w:val="15"/>
      <w:szCs w:val="15"/>
    </w:rPr>
  </w:style>
  <w:style w:type="character" w:customStyle="1" w:styleId="302">
    <w:name w:val="Default Paragraph Font_file_2158"/>
    <w:semiHidden/>
    <w:unhideWhenUsed/>
    <w:qFormat/>
    <w:uiPriority w:val="1"/>
  </w:style>
  <w:style w:type="table" w:customStyle="1" w:styleId="303">
    <w:name w:val="Normal Table_file_2158"/>
    <w:semiHidden/>
    <w:unhideWhenUsed/>
    <w:qFormat/>
    <w:uiPriority w:val="99"/>
    <w:tblPr>
      <w:tblCellMar>
        <w:top w:w="0" w:type="dxa"/>
        <w:left w:w="108" w:type="dxa"/>
        <w:bottom w:w="0" w:type="dxa"/>
        <w:right w:w="108" w:type="dxa"/>
      </w:tblCellMar>
    </w:tblPr>
  </w:style>
  <w:style w:type="character" w:customStyle="1" w:styleId="304">
    <w:name w:val="Hyperlink_file_2158"/>
    <w:basedOn w:val="302"/>
    <w:semiHidden/>
    <w:unhideWhenUsed/>
    <w:qFormat/>
    <w:uiPriority w:val="99"/>
    <w:rPr>
      <w:color w:val="0782C1"/>
      <w:u w:val="single"/>
    </w:rPr>
  </w:style>
  <w:style w:type="character" w:customStyle="1" w:styleId="305">
    <w:name w:val="FollowedHyperlink_file_2158"/>
    <w:basedOn w:val="302"/>
    <w:semiHidden/>
    <w:unhideWhenUsed/>
    <w:qFormat/>
    <w:uiPriority w:val="99"/>
    <w:rPr>
      <w:color w:val="0782C1"/>
      <w:u w:val="single"/>
    </w:rPr>
  </w:style>
  <w:style w:type="character" w:customStyle="1" w:styleId="306">
    <w:name w:val="标题 1 Char_file_2158"/>
    <w:basedOn w:val="302"/>
    <w:link w:val="3"/>
    <w:qFormat/>
    <w:uiPriority w:val="9"/>
    <w:rPr>
      <w:rFonts w:ascii="宋体" w:hAnsi="宋体" w:eastAsia="宋体" w:cs="宋体"/>
      <w:b/>
      <w:bCs/>
      <w:kern w:val="44"/>
      <w:sz w:val="44"/>
      <w:szCs w:val="44"/>
    </w:rPr>
  </w:style>
  <w:style w:type="character" w:customStyle="1" w:styleId="307">
    <w:name w:val="标题 2 Char_file_2158"/>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2158"/>
    <w:basedOn w:val="302"/>
    <w:link w:val="5"/>
    <w:semiHidden/>
    <w:qFormat/>
    <w:uiPriority w:val="9"/>
    <w:rPr>
      <w:rFonts w:ascii="宋体" w:hAnsi="宋体" w:eastAsia="宋体" w:cs="宋体"/>
      <w:b/>
      <w:bCs/>
      <w:sz w:val="32"/>
      <w:szCs w:val="32"/>
    </w:rPr>
  </w:style>
  <w:style w:type="character" w:customStyle="1" w:styleId="309">
    <w:name w:val="标题 4 Char_file_2158"/>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2158"/>
    <w:basedOn w:val="302"/>
    <w:link w:val="7"/>
    <w:semiHidden/>
    <w:qFormat/>
    <w:uiPriority w:val="9"/>
    <w:rPr>
      <w:rFonts w:ascii="宋体" w:hAnsi="宋体" w:eastAsia="宋体" w:cs="宋体"/>
      <w:b/>
      <w:bCs/>
      <w:sz w:val="28"/>
      <w:szCs w:val="28"/>
    </w:rPr>
  </w:style>
  <w:style w:type="character" w:customStyle="1" w:styleId="311">
    <w:name w:val="标题 6 Char_file_2158"/>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2158"/>
    <w:basedOn w:val="295"/>
    <w:qFormat/>
    <w:uiPriority w:val="0"/>
    <w:rPr>
      <w:rFonts w:ascii="仿宋_GB2312" w:eastAsia="仿宋_GB2312"/>
    </w:rPr>
  </w:style>
  <w:style w:type="paragraph" w:customStyle="1" w:styleId="313">
    <w:name w:val="marker_file_2158"/>
    <w:basedOn w:val="295"/>
    <w:qFormat/>
    <w:uiPriority w:val="0"/>
    <w:pPr>
      <w:shd w:val="clear" w:color="auto" w:fill="FFFF00"/>
    </w:pPr>
  </w:style>
  <w:style w:type="paragraph" w:customStyle="1" w:styleId="314">
    <w:name w:val="Normal (Web)_file_2158"/>
    <w:basedOn w:val="295"/>
    <w:semiHidden/>
    <w:unhideWhenUsed/>
    <w:qFormat/>
    <w:uiPriority w:val="99"/>
  </w:style>
  <w:style w:type="paragraph" w:customStyle="1" w:styleId="315">
    <w:name w:val="Normal_file_2159"/>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6">
    <w:name w:val="Default Paragraph Font_file_2159"/>
    <w:semiHidden/>
    <w:qFormat/>
    <w:uiPriority w:val="0"/>
  </w:style>
  <w:style w:type="table" w:customStyle="1" w:styleId="317">
    <w:name w:val="Normal Table_file_2159"/>
    <w:semiHidden/>
    <w:qFormat/>
    <w:uiPriority w:val="0"/>
    <w:tblPr>
      <w:tblCellMar>
        <w:top w:w="0" w:type="dxa"/>
        <w:left w:w="108" w:type="dxa"/>
        <w:bottom w:w="0" w:type="dxa"/>
        <w:right w:w="108" w:type="dxa"/>
      </w:tblCellMar>
    </w:tblPr>
  </w:style>
  <w:style w:type="paragraph" w:customStyle="1" w:styleId="318">
    <w:name w:val="Body Text Indent 3_file_2159"/>
    <w:basedOn w:val="315"/>
    <w:qFormat/>
    <w:uiPriority w:val="0"/>
    <w:pPr>
      <w:spacing w:after="120"/>
      <w:ind w:left="420" w:leftChars="200"/>
    </w:pPr>
    <w:rPr>
      <w:sz w:val="16"/>
      <w:szCs w:val="16"/>
    </w:rPr>
  </w:style>
  <w:style w:type="table" w:customStyle="1" w:styleId="319">
    <w:name w:val="Normal Table_file_103_file_2159"/>
    <w:semiHidden/>
    <w:qFormat/>
    <w:uiPriority w:val="0"/>
    <w:tblPr>
      <w:tblCellMar>
        <w:top w:w="0" w:type="dxa"/>
        <w:left w:w="108" w:type="dxa"/>
        <w:bottom w:w="0" w:type="dxa"/>
        <w:right w:w="108" w:type="dxa"/>
      </w:tblCellMar>
    </w:tblPr>
  </w:style>
  <w:style w:type="character" w:customStyle="1" w:styleId="320">
    <w:name w:val="ca-21_file_103_file_2159"/>
    <w:basedOn w:val="321"/>
    <w:qFormat/>
    <w:uiPriority w:val="0"/>
    <w:rPr>
      <w:rFonts w:ascii="宋体" w:hAnsi="宋体" w:eastAsia="宋体"/>
      <w:w w:val="100"/>
      <w:sz w:val="21"/>
      <w:szCs w:val="21"/>
      <w:shd w:val="clear" w:color="auto" w:fill="auto"/>
    </w:rPr>
  </w:style>
  <w:style w:type="character" w:customStyle="1" w:styleId="321">
    <w:name w:val="Default Paragraph Font_file_103_file_2159"/>
    <w:semiHidden/>
    <w:qFormat/>
    <w:uiPriority w:val="0"/>
  </w:style>
  <w:style w:type="character" w:customStyle="1" w:styleId="322">
    <w:name w:val="ca-21_file_132_file_103_file_2159"/>
    <w:basedOn w:val="323"/>
    <w:qFormat/>
    <w:uiPriority w:val="0"/>
    <w:rPr>
      <w:rFonts w:ascii="宋体" w:hAnsi="宋体" w:eastAsia="宋体"/>
      <w:w w:val="100"/>
      <w:sz w:val="21"/>
      <w:szCs w:val="21"/>
      <w:shd w:val="clear" w:color="auto" w:fill="auto"/>
    </w:rPr>
  </w:style>
  <w:style w:type="character" w:customStyle="1" w:styleId="323">
    <w:name w:val="Default Paragraph Font_file_132_file_103_file_2159"/>
    <w:semiHidden/>
    <w:qFormat/>
    <w:uiPriority w:val="0"/>
  </w:style>
  <w:style w:type="character" w:customStyle="1" w:styleId="324">
    <w:name w:val="ca-21_file_3393_file_915_file_103_file_2159"/>
    <w:basedOn w:val="325"/>
    <w:qFormat/>
    <w:uiPriority w:val="0"/>
    <w:rPr>
      <w:rFonts w:ascii="宋体" w:hAnsi="宋体" w:eastAsia="宋体"/>
      <w:w w:val="100"/>
      <w:sz w:val="21"/>
      <w:szCs w:val="21"/>
      <w:shd w:val="clear" w:color="auto" w:fill="auto"/>
    </w:rPr>
  </w:style>
  <w:style w:type="character" w:customStyle="1" w:styleId="325">
    <w:name w:val="Default Paragraph Font_file_3393_file_915_file_103_file_2159"/>
    <w:semiHidden/>
    <w:qFormat/>
    <w:uiPriority w:val="0"/>
  </w:style>
  <w:style w:type="character" w:customStyle="1" w:styleId="326">
    <w:name w:val="ca-21_file_3393_file_915_file_411_file_103_file_2159"/>
    <w:basedOn w:val="327"/>
    <w:qFormat/>
    <w:uiPriority w:val="0"/>
    <w:rPr>
      <w:rFonts w:ascii="宋体" w:hAnsi="宋体" w:eastAsia="宋体"/>
      <w:w w:val="100"/>
      <w:sz w:val="21"/>
      <w:szCs w:val="21"/>
      <w:shd w:val="clear" w:color="auto" w:fill="auto"/>
    </w:rPr>
  </w:style>
  <w:style w:type="character" w:customStyle="1" w:styleId="327">
    <w:name w:val="Default Paragraph Font_file_3393_file_915_file_411_file_103_file_2159"/>
    <w:semiHidden/>
    <w:qFormat/>
    <w:uiPriority w:val="0"/>
  </w:style>
  <w:style w:type="character" w:customStyle="1" w:styleId="328">
    <w:name w:val="ca-41_file_103_file_2159"/>
    <w:qFormat/>
    <w:uiPriority w:val="0"/>
    <w:rPr>
      <w:rFonts w:hint="eastAsia" w:ascii="宋体" w:hAnsi="宋体" w:eastAsia="宋体"/>
      <w:color w:val="FF0000"/>
      <w:sz w:val="21"/>
      <w:szCs w:val="21"/>
    </w:rPr>
  </w:style>
  <w:style w:type="paragraph" w:customStyle="1" w:styleId="329">
    <w:name w:val="Normal_file_2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2160"/>
    <w:basedOn w:val="329"/>
    <w:link w:val="141"/>
    <w:qFormat/>
    <w:uiPriority w:val="9"/>
    <w:pPr>
      <w:outlineLvl w:val="0"/>
    </w:pPr>
    <w:rPr>
      <w:kern w:val="36"/>
      <w:sz w:val="48"/>
      <w:szCs w:val="48"/>
    </w:rPr>
  </w:style>
  <w:style w:type="paragraph" w:customStyle="1" w:styleId="331">
    <w:name w:val="heading 2_file_2160"/>
    <w:basedOn w:val="329"/>
    <w:qFormat/>
    <w:uiPriority w:val="9"/>
    <w:pPr>
      <w:outlineLvl w:val="1"/>
    </w:pPr>
    <w:rPr>
      <w:sz w:val="36"/>
      <w:szCs w:val="36"/>
    </w:rPr>
  </w:style>
  <w:style w:type="paragraph" w:customStyle="1" w:styleId="332">
    <w:name w:val="heading 3_file_2160"/>
    <w:basedOn w:val="329"/>
    <w:qFormat/>
    <w:uiPriority w:val="9"/>
    <w:pPr>
      <w:outlineLvl w:val="2"/>
    </w:pPr>
    <w:rPr>
      <w:sz w:val="27"/>
      <w:szCs w:val="27"/>
    </w:rPr>
  </w:style>
  <w:style w:type="paragraph" w:customStyle="1" w:styleId="333">
    <w:name w:val="heading 4_file_2160"/>
    <w:basedOn w:val="329"/>
    <w:qFormat/>
    <w:uiPriority w:val="9"/>
    <w:pPr>
      <w:outlineLvl w:val="3"/>
    </w:pPr>
  </w:style>
  <w:style w:type="paragraph" w:customStyle="1" w:styleId="334">
    <w:name w:val="heading 5_file_2160"/>
    <w:basedOn w:val="329"/>
    <w:qFormat/>
    <w:uiPriority w:val="9"/>
    <w:pPr>
      <w:outlineLvl w:val="4"/>
    </w:pPr>
    <w:rPr>
      <w:sz w:val="20"/>
      <w:szCs w:val="20"/>
    </w:rPr>
  </w:style>
  <w:style w:type="paragraph" w:customStyle="1" w:styleId="335">
    <w:name w:val="heading 6_file_2160"/>
    <w:basedOn w:val="329"/>
    <w:qFormat/>
    <w:uiPriority w:val="9"/>
    <w:pPr>
      <w:outlineLvl w:val="5"/>
    </w:pPr>
    <w:rPr>
      <w:sz w:val="15"/>
      <w:szCs w:val="15"/>
    </w:rPr>
  </w:style>
  <w:style w:type="character" w:customStyle="1" w:styleId="336">
    <w:name w:val="Default Paragraph Font_file_2160"/>
    <w:semiHidden/>
    <w:unhideWhenUsed/>
    <w:qFormat/>
    <w:uiPriority w:val="1"/>
  </w:style>
  <w:style w:type="table" w:customStyle="1" w:styleId="337">
    <w:name w:val="Normal Table_file_2160"/>
    <w:semiHidden/>
    <w:unhideWhenUsed/>
    <w:qFormat/>
    <w:uiPriority w:val="99"/>
    <w:tblPr>
      <w:tblCellMar>
        <w:top w:w="0" w:type="dxa"/>
        <w:left w:w="108" w:type="dxa"/>
        <w:bottom w:w="0" w:type="dxa"/>
        <w:right w:w="108" w:type="dxa"/>
      </w:tblCellMar>
    </w:tblPr>
  </w:style>
  <w:style w:type="character" w:customStyle="1" w:styleId="338">
    <w:name w:val="Hyperlink_file_2160"/>
    <w:basedOn w:val="336"/>
    <w:semiHidden/>
    <w:unhideWhenUsed/>
    <w:qFormat/>
    <w:uiPriority w:val="99"/>
    <w:rPr>
      <w:color w:val="0782C1"/>
      <w:u w:val="single"/>
    </w:rPr>
  </w:style>
  <w:style w:type="character" w:customStyle="1" w:styleId="339">
    <w:name w:val="FollowedHyperlink_file_2160"/>
    <w:basedOn w:val="336"/>
    <w:semiHidden/>
    <w:unhideWhenUsed/>
    <w:qFormat/>
    <w:uiPriority w:val="99"/>
    <w:rPr>
      <w:color w:val="0782C1"/>
      <w:u w:val="single"/>
    </w:rPr>
  </w:style>
  <w:style w:type="character" w:customStyle="1" w:styleId="340">
    <w:name w:val="标题 1 Char_file_2160"/>
    <w:basedOn w:val="336"/>
    <w:link w:val="3"/>
    <w:qFormat/>
    <w:uiPriority w:val="9"/>
    <w:rPr>
      <w:rFonts w:ascii="宋体" w:hAnsi="宋体" w:eastAsia="宋体" w:cs="宋体"/>
      <w:b/>
      <w:bCs/>
      <w:kern w:val="44"/>
      <w:sz w:val="44"/>
      <w:szCs w:val="44"/>
    </w:rPr>
  </w:style>
  <w:style w:type="character" w:customStyle="1" w:styleId="341">
    <w:name w:val="标题 2 Char_file_2160"/>
    <w:basedOn w:val="336"/>
    <w:link w:val="4"/>
    <w:semiHidden/>
    <w:qFormat/>
    <w:uiPriority w:val="9"/>
    <w:rPr>
      <w:rFonts w:asciiTheme="majorHAnsi" w:hAnsiTheme="majorHAnsi" w:eastAsiaTheme="majorEastAsia" w:cstheme="majorBidi"/>
      <w:b/>
      <w:bCs/>
      <w:sz w:val="32"/>
      <w:szCs w:val="32"/>
    </w:rPr>
  </w:style>
  <w:style w:type="character" w:customStyle="1" w:styleId="342">
    <w:name w:val="标题 3 Char_file_2160"/>
    <w:basedOn w:val="336"/>
    <w:link w:val="5"/>
    <w:semiHidden/>
    <w:qFormat/>
    <w:uiPriority w:val="9"/>
    <w:rPr>
      <w:rFonts w:ascii="宋体" w:hAnsi="宋体" w:eastAsia="宋体" w:cs="宋体"/>
      <w:b/>
      <w:bCs/>
      <w:sz w:val="32"/>
      <w:szCs w:val="32"/>
    </w:rPr>
  </w:style>
  <w:style w:type="character" w:customStyle="1" w:styleId="343">
    <w:name w:val="标题 4 Char_file_2160"/>
    <w:basedOn w:val="336"/>
    <w:link w:val="6"/>
    <w:semiHidden/>
    <w:qFormat/>
    <w:uiPriority w:val="9"/>
    <w:rPr>
      <w:rFonts w:asciiTheme="majorHAnsi" w:hAnsiTheme="majorHAnsi" w:eastAsiaTheme="majorEastAsia" w:cstheme="majorBidi"/>
      <w:b/>
      <w:bCs/>
      <w:sz w:val="28"/>
      <w:szCs w:val="28"/>
    </w:rPr>
  </w:style>
  <w:style w:type="character" w:customStyle="1" w:styleId="344">
    <w:name w:val="标题 5 Char_file_2160"/>
    <w:basedOn w:val="336"/>
    <w:link w:val="7"/>
    <w:semiHidden/>
    <w:qFormat/>
    <w:uiPriority w:val="9"/>
    <w:rPr>
      <w:rFonts w:ascii="宋体" w:hAnsi="宋体" w:eastAsia="宋体" w:cs="宋体"/>
      <w:b/>
      <w:bCs/>
      <w:sz w:val="28"/>
      <w:szCs w:val="28"/>
    </w:rPr>
  </w:style>
  <w:style w:type="character" w:customStyle="1" w:styleId="345">
    <w:name w:val="标题 6 Char_file_2160"/>
    <w:basedOn w:val="336"/>
    <w:link w:val="9"/>
    <w:semiHidden/>
    <w:qFormat/>
    <w:uiPriority w:val="9"/>
    <w:rPr>
      <w:rFonts w:asciiTheme="majorHAnsi" w:hAnsiTheme="majorHAnsi" w:eastAsiaTheme="majorEastAsia" w:cstheme="majorBidi"/>
      <w:b/>
      <w:bCs/>
      <w:sz w:val="24"/>
      <w:szCs w:val="24"/>
    </w:rPr>
  </w:style>
  <w:style w:type="paragraph" w:customStyle="1" w:styleId="346">
    <w:name w:val="cke_editable_file_2160"/>
    <w:basedOn w:val="329"/>
    <w:qFormat/>
    <w:uiPriority w:val="0"/>
    <w:rPr>
      <w:rFonts w:ascii="仿宋_GB2312" w:eastAsia="仿宋_GB2312"/>
    </w:rPr>
  </w:style>
  <w:style w:type="paragraph" w:customStyle="1" w:styleId="347">
    <w:name w:val="marker_file_2160"/>
    <w:basedOn w:val="329"/>
    <w:qFormat/>
    <w:uiPriority w:val="0"/>
    <w:pPr>
      <w:shd w:val="clear" w:color="auto" w:fill="FFFF00"/>
    </w:pPr>
  </w:style>
  <w:style w:type="paragraph" w:customStyle="1" w:styleId="348">
    <w:name w:val="Normal (Web)_file_2160"/>
    <w:basedOn w:val="329"/>
    <w:semiHidden/>
    <w:unhideWhenUsed/>
    <w:qFormat/>
    <w:uiPriority w:val="99"/>
  </w:style>
  <w:style w:type="paragraph" w:customStyle="1" w:styleId="349">
    <w:name w:val="Normal_file_2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2161"/>
    <w:basedOn w:val="349"/>
    <w:link w:val="141"/>
    <w:qFormat/>
    <w:uiPriority w:val="9"/>
    <w:pPr>
      <w:outlineLvl w:val="0"/>
    </w:pPr>
    <w:rPr>
      <w:kern w:val="36"/>
      <w:sz w:val="48"/>
      <w:szCs w:val="48"/>
    </w:rPr>
  </w:style>
  <w:style w:type="paragraph" w:customStyle="1" w:styleId="351">
    <w:name w:val="heading 2_file_2161"/>
    <w:basedOn w:val="349"/>
    <w:qFormat/>
    <w:uiPriority w:val="9"/>
    <w:pPr>
      <w:outlineLvl w:val="1"/>
    </w:pPr>
    <w:rPr>
      <w:sz w:val="36"/>
      <w:szCs w:val="36"/>
    </w:rPr>
  </w:style>
  <w:style w:type="paragraph" w:customStyle="1" w:styleId="352">
    <w:name w:val="heading 3_file_2161"/>
    <w:basedOn w:val="349"/>
    <w:qFormat/>
    <w:uiPriority w:val="9"/>
    <w:pPr>
      <w:outlineLvl w:val="2"/>
    </w:pPr>
    <w:rPr>
      <w:sz w:val="27"/>
      <w:szCs w:val="27"/>
    </w:rPr>
  </w:style>
  <w:style w:type="paragraph" w:customStyle="1" w:styleId="353">
    <w:name w:val="heading 4_file_2161"/>
    <w:basedOn w:val="349"/>
    <w:qFormat/>
    <w:uiPriority w:val="9"/>
    <w:pPr>
      <w:outlineLvl w:val="3"/>
    </w:pPr>
  </w:style>
  <w:style w:type="paragraph" w:customStyle="1" w:styleId="354">
    <w:name w:val="heading 5_file_2161"/>
    <w:basedOn w:val="349"/>
    <w:qFormat/>
    <w:uiPriority w:val="9"/>
    <w:pPr>
      <w:outlineLvl w:val="4"/>
    </w:pPr>
    <w:rPr>
      <w:sz w:val="20"/>
      <w:szCs w:val="20"/>
    </w:rPr>
  </w:style>
  <w:style w:type="paragraph" w:customStyle="1" w:styleId="355">
    <w:name w:val="heading 6_file_2161"/>
    <w:basedOn w:val="349"/>
    <w:qFormat/>
    <w:uiPriority w:val="9"/>
    <w:pPr>
      <w:outlineLvl w:val="5"/>
    </w:pPr>
    <w:rPr>
      <w:sz w:val="15"/>
      <w:szCs w:val="15"/>
    </w:rPr>
  </w:style>
  <w:style w:type="character" w:customStyle="1" w:styleId="356">
    <w:name w:val="Default Paragraph Font_file_2161"/>
    <w:semiHidden/>
    <w:unhideWhenUsed/>
    <w:qFormat/>
    <w:uiPriority w:val="1"/>
  </w:style>
  <w:style w:type="table" w:customStyle="1" w:styleId="357">
    <w:name w:val="Normal Table_file_2161"/>
    <w:semiHidden/>
    <w:unhideWhenUsed/>
    <w:qFormat/>
    <w:uiPriority w:val="99"/>
    <w:tblPr>
      <w:tblCellMar>
        <w:top w:w="0" w:type="dxa"/>
        <w:left w:w="108" w:type="dxa"/>
        <w:bottom w:w="0" w:type="dxa"/>
        <w:right w:w="108" w:type="dxa"/>
      </w:tblCellMar>
    </w:tblPr>
  </w:style>
  <w:style w:type="character" w:customStyle="1" w:styleId="358">
    <w:name w:val="Hyperlink_file_2161"/>
    <w:basedOn w:val="356"/>
    <w:semiHidden/>
    <w:unhideWhenUsed/>
    <w:qFormat/>
    <w:uiPriority w:val="99"/>
    <w:rPr>
      <w:color w:val="0782C1"/>
      <w:u w:val="single"/>
    </w:rPr>
  </w:style>
  <w:style w:type="character" w:customStyle="1" w:styleId="359">
    <w:name w:val="FollowedHyperlink_file_2161"/>
    <w:basedOn w:val="356"/>
    <w:semiHidden/>
    <w:unhideWhenUsed/>
    <w:qFormat/>
    <w:uiPriority w:val="99"/>
    <w:rPr>
      <w:color w:val="0782C1"/>
      <w:u w:val="single"/>
    </w:rPr>
  </w:style>
  <w:style w:type="character" w:customStyle="1" w:styleId="360">
    <w:name w:val="标题 1 Char_file_2161"/>
    <w:basedOn w:val="356"/>
    <w:link w:val="3"/>
    <w:qFormat/>
    <w:uiPriority w:val="9"/>
    <w:rPr>
      <w:rFonts w:ascii="宋体" w:hAnsi="宋体" w:eastAsia="宋体" w:cs="宋体"/>
      <w:b/>
      <w:bCs/>
      <w:kern w:val="44"/>
      <w:sz w:val="44"/>
      <w:szCs w:val="44"/>
    </w:rPr>
  </w:style>
  <w:style w:type="character" w:customStyle="1" w:styleId="361">
    <w:name w:val="标题 2 Char_file_2161"/>
    <w:basedOn w:val="356"/>
    <w:link w:val="4"/>
    <w:semiHidden/>
    <w:qFormat/>
    <w:uiPriority w:val="9"/>
    <w:rPr>
      <w:rFonts w:asciiTheme="majorHAnsi" w:hAnsiTheme="majorHAnsi" w:eastAsiaTheme="majorEastAsia" w:cstheme="majorBidi"/>
      <w:b/>
      <w:bCs/>
      <w:sz w:val="32"/>
      <w:szCs w:val="32"/>
    </w:rPr>
  </w:style>
  <w:style w:type="character" w:customStyle="1" w:styleId="362">
    <w:name w:val="标题 3 Char_file_2161"/>
    <w:basedOn w:val="356"/>
    <w:link w:val="5"/>
    <w:semiHidden/>
    <w:qFormat/>
    <w:uiPriority w:val="9"/>
    <w:rPr>
      <w:rFonts w:ascii="宋体" w:hAnsi="宋体" w:eastAsia="宋体" w:cs="宋体"/>
      <w:b/>
      <w:bCs/>
      <w:sz w:val="32"/>
      <w:szCs w:val="32"/>
    </w:rPr>
  </w:style>
  <w:style w:type="character" w:customStyle="1" w:styleId="363">
    <w:name w:val="标题 4 Char_file_2161"/>
    <w:basedOn w:val="356"/>
    <w:link w:val="6"/>
    <w:semiHidden/>
    <w:qFormat/>
    <w:uiPriority w:val="9"/>
    <w:rPr>
      <w:rFonts w:asciiTheme="majorHAnsi" w:hAnsiTheme="majorHAnsi" w:eastAsiaTheme="majorEastAsia" w:cstheme="majorBidi"/>
      <w:b/>
      <w:bCs/>
      <w:sz w:val="28"/>
      <w:szCs w:val="28"/>
    </w:rPr>
  </w:style>
  <w:style w:type="character" w:customStyle="1" w:styleId="364">
    <w:name w:val="标题 5 Char_file_2161"/>
    <w:basedOn w:val="356"/>
    <w:link w:val="7"/>
    <w:semiHidden/>
    <w:qFormat/>
    <w:uiPriority w:val="9"/>
    <w:rPr>
      <w:rFonts w:ascii="宋体" w:hAnsi="宋体" w:eastAsia="宋体" w:cs="宋体"/>
      <w:b/>
      <w:bCs/>
      <w:sz w:val="28"/>
      <w:szCs w:val="28"/>
    </w:rPr>
  </w:style>
  <w:style w:type="character" w:customStyle="1" w:styleId="365">
    <w:name w:val="标题 6 Char_file_2161"/>
    <w:basedOn w:val="356"/>
    <w:link w:val="9"/>
    <w:semiHidden/>
    <w:qFormat/>
    <w:uiPriority w:val="9"/>
    <w:rPr>
      <w:rFonts w:asciiTheme="majorHAnsi" w:hAnsiTheme="majorHAnsi" w:eastAsiaTheme="majorEastAsia" w:cstheme="majorBidi"/>
      <w:b/>
      <w:bCs/>
      <w:sz w:val="24"/>
      <w:szCs w:val="24"/>
    </w:rPr>
  </w:style>
  <w:style w:type="paragraph" w:customStyle="1" w:styleId="366">
    <w:name w:val="cke_editable_file_2161"/>
    <w:basedOn w:val="349"/>
    <w:qFormat/>
    <w:uiPriority w:val="0"/>
    <w:rPr>
      <w:rFonts w:ascii="仿宋_GB2312" w:eastAsia="仿宋_GB2312"/>
    </w:rPr>
  </w:style>
  <w:style w:type="paragraph" w:customStyle="1" w:styleId="367">
    <w:name w:val="marker_file_2161"/>
    <w:basedOn w:val="349"/>
    <w:qFormat/>
    <w:uiPriority w:val="0"/>
    <w:pPr>
      <w:shd w:val="clear" w:color="auto" w:fill="FFFF00"/>
    </w:pPr>
  </w:style>
  <w:style w:type="paragraph" w:customStyle="1" w:styleId="368">
    <w:name w:val="Normal (Web)_file_2161"/>
    <w:basedOn w:val="349"/>
    <w:semiHidden/>
    <w:unhideWhenUsed/>
    <w:qFormat/>
    <w:uiPriority w:val="99"/>
  </w:style>
  <w:style w:type="paragraph" w:customStyle="1" w:styleId="369">
    <w:name w:val="Normal_file_2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2162"/>
    <w:basedOn w:val="369"/>
    <w:link w:val="141"/>
    <w:qFormat/>
    <w:uiPriority w:val="9"/>
    <w:pPr>
      <w:outlineLvl w:val="0"/>
    </w:pPr>
    <w:rPr>
      <w:kern w:val="36"/>
      <w:sz w:val="48"/>
      <w:szCs w:val="48"/>
    </w:rPr>
  </w:style>
  <w:style w:type="paragraph" w:customStyle="1" w:styleId="371">
    <w:name w:val="heading 2_file_2162"/>
    <w:basedOn w:val="369"/>
    <w:qFormat/>
    <w:uiPriority w:val="9"/>
    <w:pPr>
      <w:outlineLvl w:val="1"/>
    </w:pPr>
    <w:rPr>
      <w:sz w:val="36"/>
      <w:szCs w:val="36"/>
    </w:rPr>
  </w:style>
  <w:style w:type="paragraph" w:customStyle="1" w:styleId="372">
    <w:name w:val="heading 3_file_2162"/>
    <w:basedOn w:val="369"/>
    <w:qFormat/>
    <w:uiPriority w:val="9"/>
    <w:pPr>
      <w:outlineLvl w:val="2"/>
    </w:pPr>
    <w:rPr>
      <w:sz w:val="27"/>
      <w:szCs w:val="27"/>
    </w:rPr>
  </w:style>
  <w:style w:type="paragraph" w:customStyle="1" w:styleId="373">
    <w:name w:val="heading 4_file_2162"/>
    <w:basedOn w:val="369"/>
    <w:qFormat/>
    <w:uiPriority w:val="9"/>
    <w:pPr>
      <w:outlineLvl w:val="3"/>
    </w:pPr>
  </w:style>
  <w:style w:type="paragraph" w:customStyle="1" w:styleId="374">
    <w:name w:val="heading 5_file_2162"/>
    <w:basedOn w:val="369"/>
    <w:qFormat/>
    <w:uiPriority w:val="9"/>
    <w:pPr>
      <w:outlineLvl w:val="4"/>
    </w:pPr>
    <w:rPr>
      <w:sz w:val="20"/>
      <w:szCs w:val="20"/>
    </w:rPr>
  </w:style>
  <w:style w:type="paragraph" w:customStyle="1" w:styleId="375">
    <w:name w:val="heading 6_file_2162"/>
    <w:basedOn w:val="369"/>
    <w:qFormat/>
    <w:uiPriority w:val="9"/>
    <w:pPr>
      <w:outlineLvl w:val="5"/>
    </w:pPr>
    <w:rPr>
      <w:sz w:val="15"/>
      <w:szCs w:val="15"/>
    </w:rPr>
  </w:style>
  <w:style w:type="character" w:customStyle="1" w:styleId="376">
    <w:name w:val="Default Paragraph Font_file_2162"/>
    <w:semiHidden/>
    <w:unhideWhenUsed/>
    <w:qFormat/>
    <w:uiPriority w:val="1"/>
  </w:style>
  <w:style w:type="table" w:customStyle="1" w:styleId="377">
    <w:name w:val="Normal Table_file_2162"/>
    <w:semiHidden/>
    <w:unhideWhenUsed/>
    <w:qFormat/>
    <w:uiPriority w:val="99"/>
    <w:tblPr>
      <w:tblCellMar>
        <w:top w:w="0" w:type="dxa"/>
        <w:left w:w="108" w:type="dxa"/>
        <w:bottom w:w="0" w:type="dxa"/>
        <w:right w:w="108" w:type="dxa"/>
      </w:tblCellMar>
    </w:tblPr>
  </w:style>
  <w:style w:type="character" w:customStyle="1" w:styleId="378">
    <w:name w:val="Hyperlink_file_2162"/>
    <w:basedOn w:val="376"/>
    <w:semiHidden/>
    <w:unhideWhenUsed/>
    <w:qFormat/>
    <w:uiPriority w:val="99"/>
    <w:rPr>
      <w:color w:val="0782C1"/>
      <w:u w:val="single"/>
    </w:rPr>
  </w:style>
  <w:style w:type="character" w:customStyle="1" w:styleId="379">
    <w:name w:val="FollowedHyperlink_file_2162"/>
    <w:basedOn w:val="376"/>
    <w:semiHidden/>
    <w:unhideWhenUsed/>
    <w:qFormat/>
    <w:uiPriority w:val="99"/>
    <w:rPr>
      <w:color w:val="0782C1"/>
      <w:u w:val="single"/>
    </w:rPr>
  </w:style>
  <w:style w:type="character" w:customStyle="1" w:styleId="380">
    <w:name w:val="标题 1 Char_file_2162"/>
    <w:basedOn w:val="376"/>
    <w:link w:val="3"/>
    <w:qFormat/>
    <w:uiPriority w:val="9"/>
    <w:rPr>
      <w:rFonts w:ascii="宋体" w:hAnsi="宋体" w:eastAsia="宋体" w:cs="宋体"/>
      <w:b/>
      <w:bCs/>
      <w:kern w:val="44"/>
      <w:sz w:val="44"/>
      <w:szCs w:val="44"/>
    </w:rPr>
  </w:style>
  <w:style w:type="character" w:customStyle="1" w:styleId="381">
    <w:name w:val="标题 2 Char_file_2162"/>
    <w:basedOn w:val="376"/>
    <w:link w:val="4"/>
    <w:semiHidden/>
    <w:qFormat/>
    <w:uiPriority w:val="9"/>
    <w:rPr>
      <w:rFonts w:asciiTheme="majorHAnsi" w:hAnsiTheme="majorHAnsi" w:eastAsiaTheme="majorEastAsia" w:cstheme="majorBidi"/>
      <w:b/>
      <w:bCs/>
      <w:sz w:val="32"/>
      <w:szCs w:val="32"/>
    </w:rPr>
  </w:style>
  <w:style w:type="character" w:customStyle="1" w:styleId="382">
    <w:name w:val="标题 3 Char_file_2162"/>
    <w:basedOn w:val="376"/>
    <w:link w:val="5"/>
    <w:semiHidden/>
    <w:qFormat/>
    <w:uiPriority w:val="9"/>
    <w:rPr>
      <w:rFonts w:ascii="宋体" w:hAnsi="宋体" w:eastAsia="宋体" w:cs="宋体"/>
      <w:b/>
      <w:bCs/>
      <w:sz w:val="32"/>
      <w:szCs w:val="32"/>
    </w:rPr>
  </w:style>
  <w:style w:type="character" w:customStyle="1" w:styleId="383">
    <w:name w:val="标题 4 Char_file_2162"/>
    <w:basedOn w:val="376"/>
    <w:link w:val="6"/>
    <w:semiHidden/>
    <w:qFormat/>
    <w:uiPriority w:val="9"/>
    <w:rPr>
      <w:rFonts w:asciiTheme="majorHAnsi" w:hAnsiTheme="majorHAnsi" w:eastAsiaTheme="majorEastAsia" w:cstheme="majorBidi"/>
      <w:b/>
      <w:bCs/>
      <w:sz w:val="28"/>
      <w:szCs w:val="28"/>
    </w:rPr>
  </w:style>
  <w:style w:type="character" w:customStyle="1" w:styleId="384">
    <w:name w:val="标题 5 Char_file_2162"/>
    <w:basedOn w:val="376"/>
    <w:link w:val="7"/>
    <w:semiHidden/>
    <w:qFormat/>
    <w:uiPriority w:val="9"/>
    <w:rPr>
      <w:rFonts w:ascii="宋体" w:hAnsi="宋体" w:eastAsia="宋体" w:cs="宋体"/>
      <w:b/>
      <w:bCs/>
      <w:sz w:val="28"/>
      <w:szCs w:val="28"/>
    </w:rPr>
  </w:style>
  <w:style w:type="character" w:customStyle="1" w:styleId="385">
    <w:name w:val="标题 6 Char_file_2162"/>
    <w:basedOn w:val="376"/>
    <w:link w:val="9"/>
    <w:semiHidden/>
    <w:qFormat/>
    <w:uiPriority w:val="9"/>
    <w:rPr>
      <w:rFonts w:asciiTheme="majorHAnsi" w:hAnsiTheme="majorHAnsi" w:eastAsiaTheme="majorEastAsia" w:cstheme="majorBidi"/>
      <w:b/>
      <w:bCs/>
      <w:sz w:val="24"/>
      <w:szCs w:val="24"/>
    </w:rPr>
  </w:style>
  <w:style w:type="paragraph" w:customStyle="1" w:styleId="386">
    <w:name w:val="cke_editable_file_2162"/>
    <w:basedOn w:val="369"/>
    <w:qFormat/>
    <w:uiPriority w:val="0"/>
    <w:rPr>
      <w:rFonts w:ascii="仿宋_GB2312" w:eastAsia="仿宋_GB2312"/>
    </w:rPr>
  </w:style>
  <w:style w:type="paragraph" w:customStyle="1" w:styleId="387">
    <w:name w:val="marker_file_2162"/>
    <w:basedOn w:val="369"/>
    <w:qFormat/>
    <w:uiPriority w:val="0"/>
    <w:pPr>
      <w:shd w:val="clear" w:color="auto" w:fill="FFFF00"/>
    </w:pPr>
  </w:style>
  <w:style w:type="paragraph" w:customStyle="1" w:styleId="388">
    <w:name w:val="Normal (Web)_file_2162"/>
    <w:basedOn w:val="369"/>
    <w:semiHidden/>
    <w:unhideWhenUsed/>
    <w:qFormat/>
    <w:uiPriority w:val="99"/>
  </w:style>
  <w:style w:type="character" w:customStyle="1" w:styleId="389">
    <w:name w:val="Emphasis_file_2162"/>
    <w:basedOn w:val="376"/>
    <w:qFormat/>
    <w:uiPriority w:val="20"/>
    <w:rPr>
      <w:i/>
      <w:iCs/>
    </w:rPr>
  </w:style>
  <w:style w:type="character" w:customStyle="1" w:styleId="390">
    <w:name w:val="Default Paragraph Font_file_2163"/>
    <w:semiHidden/>
    <w:unhideWhenUsed/>
    <w:qFormat/>
    <w:uiPriority w:val="1"/>
  </w:style>
  <w:style w:type="table" w:customStyle="1" w:styleId="391">
    <w:name w:val="Normal Table_file_2163"/>
    <w:semiHidden/>
    <w:unhideWhenUsed/>
    <w:qFormat/>
    <w:uiPriority w:val="99"/>
    <w:tblPr>
      <w:tblCellMar>
        <w:top w:w="0" w:type="dxa"/>
        <w:left w:w="108" w:type="dxa"/>
        <w:bottom w:w="0" w:type="dxa"/>
        <w:right w:w="108" w:type="dxa"/>
      </w:tblCellMar>
    </w:tblPr>
  </w:style>
  <w:style w:type="character" w:customStyle="1" w:styleId="392">
    <w:name w:val="批注文字 字符_file_2163"/>
    <w:qFormat/>
    <w:uiPriority w:val="99"/>
    <w:rPr>
      <w:szCs w:val="24"/>
    </w:rPr>
  </w:style>
  <w:style w:type="character" w:customStyle="1" w:styleId="393">
    <w:name w:val="纯文本 字符_file_2163"/>
    <w:qFormat/>
    <w:uiPriority w:val="0"/>
    <w:rPr>
      <w:rFonts w:ascii="宋体" w:hAnsi="Courier New" w:eastAsia="宋体" w:cs="Courier New"/>
      <w:szCs w:val="21"/>
    </w:rPr>
  </w:style>
  <w:style w:type="paragraph" w:customStyle="1" w:styleId="394">
    <w:name w:val="annotation text_file_2163"/>
    <w:basedOn w:val="53"/>
    <w:unhideWhenUsed/>
    <w:qFormat/>
    <w:uiPriority w:val="99"/>
    <w:pPr>
      <w:jc w:val="left"/>
    </w:pPr>
    <w:rPr>
      <w:szCs w:val="24"/>
    </w:rPr>
  </w:style>
  <w:style w:type="character" w:customStyle="1" w:styleId="395">
    <w:name w:val="批注文字 字符1_file_2163"/>
    <w:basedOn w:val="390"/>
    <w:semiHidden/>
    <w:qFormat/>
    <w:uiPriority w:val="99"/>
  </w:style>
  <w:style w:type="character" w:customStyle="1" w:styleId="396">
    <w:name w:val="纯文本 字符1_file_2163"/>
    <w:basedOn w:val="390"/>
    <w:semiHidden/>
    <w:qFormat/>
    <w:uiPriority w:val="99"/>
    <w:rPr>
      <w:rFonts w:hAnsi="Courier New" w:cs="Courier New" w:asciiTheme="minorEastAsia"/>
    </w:rPr>
  </w:style>
  <w:style w:type="character" w:customStyle="1" w:styleId="397">
    <w:name w:val="批注框文本 字符_file_2163"/>
    <w:basedOn w:val="390"/>
    <w:semiHidden/>
    <w:qFormat/>
    <w:uiPriority w:val="99"/>
    <w:rPr>
      <w:sz w:val="18"/>
      <w:szCs w:val="18"/>
    </w:rPr>
  </w:style>
  <w:style w:type="character" w:customStyle="1" w:styleId="398">
    <w:name w:val="页眉 字符_file_2163"/>
    <w:basedOn w:val="390"/>
    <w:qFormat/>
    <w:uiPriority w:val="99"/>
    <w:rPr>
      <w:sz w:val="18"/>
      <w:szCs w:val="18"/>
    </w:rPr>
  </w:style>
  <w:style w:type="paragraph" w:customStyle="1" w:styleId="399">
    <w:name w:val="footer_file_2163"/>
    <w:basedOn w:val="53"/>
    <w:unhideWhenUsed/>
    <w:qFormat/>
    <w:uiPriority w:val="99"/>
    <w:pPr>
      <w:tabs>
        <w:tab w:val="center" w:pos="4153"/>
        <w:tab w:val="right" w:pos="8306"/>
      </w:tabs>
      <w:snapToGrid w:val="0"/>
      <w:jc w:val="left"/>
    </w:pPr>
    <w:rPr>
      <w:sz w:val="18"/>
      <w:szCs w:val="18"/>
    </w:rPr>
  </w:style>
  <w:style w:type="character" w:customStyle="1" w:styleId="400">
    <w:name w:val="页脚 字符_file_2163"/>
    <w:basedOn w:val="390"/>
    <w:qFormat/>
    <w:uiPriority w:val="99"/>
    <w:rPr>
      <w:sz w:val="18"/>
      <w:szCs w:val="18"/>
    </w:rPr>
  </w:style>
  <w:style w:type="paragraph" w:customStyle="1" w:styleId="401">
    <w:name w:val="Normal_file_21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2164"/>
    <w:basedOn w:val="401"/>
    <w:link w:val="141"/>
    <w:qFormat/>
    <w:uiPriority w:val="9"/>
    <w:pPr>
      <w:outlineLvl w:val="0"/>
    </w:pPr>
    <w:rPr>
      <w:kern w:val="36"/>
      <w:sz w:val="48"/>
      <w:szCs w:val="48"/>
    </w:rPr>
  </w:style>
  <w:style w:type="paragraph" w:customStyle="1" w:styleId="403">
    <w:name w:val="heading 2_file_2164"/>
    <w:basedOn w:val="401"/>
    <w:qFormat/>
    <w:uiPriority w:val="9"/>
    <w:pPr>
      <w:outlineLvl w:val="1"/>
    </w:pPr>
    <w:rPr>
      <w:sz w:val="36"/>
      <w:szCs w:val="36"/>
    </w:rPr>
  </w:style>
  <w:style w:type="paragraph" w:customStyle="1" w:styleId="404">
    <w:name w:val="heading 3_file_2164"/>
    <w:basedOn w:val="401"/>
    <w:qFormat/>
    <w:uiPriority w:val="9"/>
    <w:pPr>
      <w:outlineLvl w:val="2"/>
    </w:pPr>
    <w:rPr>
      <w:sz w:val="27"/>
      <w:szCs w:val="27"/>
    </w:rPr>
  </w:style>
  <w:style w:type="paragraph" w:customStyle="1" w:styleId="405">
    <w:name w:val="heading 4_file_2164"/>
    <w:basedOn w:val="401"/>
    <w:qFormat/>
    <w:uiPriority w:val="9"/>
    <w:pPr>
      <w:outlineLvl w:val="3"/>
    </w:pPr>
  </w:style>
  <w:style w:type="paragraph" w:customStyle="1" w:styleId="406">
    <w:name w:val="heading 5_file_2164"/>
    <w:basedOn w:val="401"/>
    <w:qFormat/>
    <w:uiPriority w:val="9"/>
    <w:pPr>
      <w:outlineLvl w:val="4"/>
    </w:pPr>
    <w:rPr>
      <w:sz w:val="20"/>
      <w:szCs w:val="20"/>
    </w:rPr>
  </w:style>
  <w:style w:type="paragraph" w:customStyle="1" w:styleId="407">
    <w:name w:val="heading 6_file_2164"/>
    <w:basedOn w:val="401"/>
    <w:qFormat/>
    <w:uiPriority w:val="9"/>
    <w:pPr>
      <w:outlineLvl w:val="5"/>
    </w:pPr>
    <w:rPr>
      <w:sz w:val="15"/>
      <w:szCs w:val="15"/>
    </w:rPr>
  </w:style>
  <w:style w:type="character" w:customStyle="1" w:styleId="408">
    <w:name w:val="Default Paragraph Font_file_2164"/>
    <w:semiHidden/>
    <w:unhideWhenUsed/>
    <w:qFormat/>
    <w:uiPriority w:val="1"/>
  </w:style>
  <w:style w:type="table" w:customStyle="1" w:styleId="409">
    <w:name w:val="Normal Table_file_2164"/>
    <w:semiHidden/>
    <w:unhideWhenUsed/>
    <w:qFormat/>
    <w:uiPriority w:val="99"/>
    <w:tblPr>
      <w:tblCellMar>
        <w:top w:w="0" w:type="dxa"/>
        <w:left w:w="108" w:type="dxa"/>
        <w:bottom w:w="0" w:type="dxa"/>
        <w:right w:w="108" w:type="dxa"/>
      </w:tblCellMar>
    </w:tblPr>
  </w:style>
  <w:style w:type="character" w:customStyle="1" w:styleId="410">
    <w:name w:val="Hyperlink_file_2164"/>
    <w:basedOn w:val="408"/>
    <w:semiHidden/>
    <w:unhideWhenUsed/>
    <w:qFormat/>
    <w:uiPriority w:val="99"/>
    <w:rPr>
      <w:color w:val="0782C1"/>
      <w:u w:val="single"/>
    </w:rPr>
  </w:style>
  <w:style w:type="character" w:customStyle="1" w:styleId="411">
    <w:name w:val="FollowedHyperlink_file_2164"/>
    <w:basedOn w:val="408"/>
    <w:semiHidden/>
    <w:unhideWhenUsed/>
    <w:qFormat/>
    <w:uiPriority w:val="99"/>
    <w:rPr>
      <w:color w:val="0782C1"/>
      <w:u w:val="single"/>
    </w:rPr>
  </w:style>
  <w:style w:type="character" w:customStyle="1" w:styleId="412">
    <w:name w:val="标题 1 Char_file_2164"/>
    <w:basedOn w:val="408"/>
    <w:link w:val="3"/>
    <w:qFormat/>
    <w:uiPriority w:val="9"/>
    <w:rPr>
      <w:rFonts w:ascii="宋体" w:hAnsi="宋体" w:eastAsia="宋体" w:cs="宋体"/>
      <w:b/>
      <w:bCs/>
      <w:kern w:val="44"/>
      <w:sz w:val="44"/>
      <w:szCs w:val="44"/>
    </w:rPr>
  </w:style>
  <w:style w:type="character" w:customStyle="1" w:styleId="413">
    <w:name w:val="标题 2 Char_file_2164"/>
    <w:basedOn w:val="408"/>
    <w:link w:val="4"/>
    <w:semiHidden/>
    <w:qFormat/>
    <w:uiPriority w:val="9"/>
    <w:rPr>
      <w:rFonts w:asciiTheme="majorHAnsi" w:hAnsiTheme="majorHAnsi" w:eastAsiaTheme="majorEastAsia" w:cstheme="majorBidi"/>
      <w:b/>
      <w:bCs/>
      <w:sz w:val="32"/>
      <w:szCs w:val="32"/>
    </w:rPr>
  </w:style>
  <w:style w:type="character" w:customStyle="1" w:styleId="414">
    <w:name w:val="标题 3 Char_file_2164"/>
    <w:basedOn w:val="408"/>
    <w:link w:val="5"/>
    <w:semiHidden/>
    <w:qFormat/>
    <w:uiPriority w:val="9"/>
    <w:rPr>
      <w:rFonts w:ascii="宋体" w:hAnsi="宋体" w:eastAsia="宋体" w:cs="宋体"/>
      <w:b/>
      <w:bCs/>
      <w:sz w:val="32"/>
      <w:szCs w:val="32"/>
    </w:rPr>
  </w:style>
  <w:style w:type="character" w:customStyle="1" w:styleId="415">
    <w:name w:val="标题 4 Char_file_2164"/>
    <w:basedOn w:val="408"/>
    <w:link w:val="6"/>
    <w:semiHidden/>
    <w:qFormat/>
    <w:uiPriority w:val="9"/>
    <w:rPr>
      <w:rFonts w:asciiTheme="majorHAnsi" w:hAnsiTheme="majorHAnsi" w:eastAsiaTheme="majorEastAsia" w:cstheme="majorBidi"/>
      <w:b/>
      <w:bCs/>
      <w:sz w:val="28"/>
      <w:szCs w:val="28"/>
    </w:rPr>
  </w:style>
  <w:style w:type="character" w:customStyle="1" w:styleId="416">
    <w:name w:val="标题 5 Char_file_2164"/>
    <w:basedOn w:val="408"/>
    <w:link w:val="7"/>
    <w:semiHidden/>
    <w:qFormat/>
    <w:uiPriority w:val="9"/>
    <w:rPr>
      <w:rFonts w:ascii="宋体" w:hAnsi="宋体" w:eastAsia="宋体" w:cs="宋体"/>
      <w:b/>
      <w:bCs/>
      <w:sz w:val="28"/>
      <w:szCs w:val="28"/>
    </w:rPr>
  </w:style>
  <w:style w:type="character" w:customStyle="1" w:styleId="417">
    <w:name w:val="标题 6 Char_file_2164"/>
    <w:basedOn w:val="408"/>
    <w:link w:val="9"/>
    <w:semiHidden/>
    <w:qFormat/>
    <w:uiPriority w:val="9"/>
    <w:rPr>
      <w:rFonts w:asciiTheme="majorHAnsi" w:hAnsiTheme="majorHAnsi" w:eastAsiaTheme="majorEastAsia" w:cstheme="majorBidi"/>
      <w:b/>
      <w:bCs/>
      <w:sz w:val="24"/>
      <w:szCs w:val="24"/>
    </w:rPr>
  </w:style>
  <w:style w:type="paragraph" w:customStyle="1" w:styleId="418">
    <w:name w:val="cke_editable_file_2164"/>
    <w:basedOn w:val="401"/>
    <w:qFormat/>
    <w:uiPriority w:val="0"/>
    <w:rPr>
      <w:rFonts w:ascii="仿宋_GB2312" w:eastAsia="仿宋_GB2312"/>
    </w:rPr>
  </w:style>
  <w:style w:type="paragraph" w:customStyle="1" w:styleId="419">
    <w:name w:val="marker_file_2164"/>
    <w:basedOn w:val="401"/>
    <w:qFormat/>
    <w:uiPriority w:val="0"/>
    <w:pPr>
      <w:shd w:val="clear" w:color="auto" w:fill="FFFF00"/>
    </w:pPr>
  </w:style>
  <w:style w:type="paragraph" w:customStyle="1" w:styleId="420">
    <w:name w:val="Normal (Web)_file_2164"/>
    <w:basedOn w:val="401"/>
    <w:semiHidden/>
    <w:unhideWhenUsed/>
    <w:qFormat/>
    <w:uiPriority w:val="99"/>
  </w:style>
  <w:style w:type="paragraph" w:customStyle="1" w:styleId="421">
    <w:name w:val="Normal_file_2165"/>
    <w:qFormat/>
    <w:uiPriority w:val="0"/>
    <w:pPr>
      <w:widowControl w:val="0"/>
      <w:jc w:val="both"/>
    </w:pPr>
    <w:rPr>
      <w:rFonts w:ascii="Times New Roman" w:hAnsi="Times New Roman" w:eastAsia="宋体" w:cs="Times New Roman"/>
      <w:szCs w:val="24"/>
      <w:lang w:val="en-US" w:eastAsia="zh-CN" w:bidi="ar-SA"/>
    </w:rPr>
  </w:style>
  <w:style w:type="character" w:customStyle="1" w:styleId="422">
    <w:name w:val="Default Paragraph Font_file_2165"/>
    <w:semiHidden/>
    <w:unhideWhenUsed/>
    <w:qFormat/>
    <w:uiPriority w:val="1"/>
  </w:style>
  <w:style w:type="table" w:customStyle="1" w:styleId="423">
    <w:name w:val="Normal Table_file_2165"/>
    <w:semiHidden/>
    <w:unhideWhenUsed/>
    <w:qFormat/>
    <w:uiPriority w:val="99"/>
    <w:tblPr>
      <w:tblCellMar>
        <w:top w:w="0" w:type="dxa"/>
        <w:left w:w="108" w:type="dxa"/>
        <w:bottom w:w="0" w:type="dxa"/>
        <w:right w:w="108" w:type="dxa"/>
      </w:tblCellMar>
    </w:tblPr>
  </w:style>
  <w:style w:type="paragraph" w:customStyle="1" w:styleId="424">
    <w:name w:val="Normal_file_2156_file_2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1_file_2156_file_2165"/>
    <w:basedOn w:val="424"/>
    <w:link w:val="141"/>
    <w:qFormat/>
    <w:uiPriority w:val="9"/>
    <w:pPr>
      <w:outlineLvl w:val="0"/>
    </w:pPr>
    <w:rPr>
      <w:kern w:val="36"/>
      <w:sz w:val="48"/>
      <w:szCs w:val="48"/>
    </w:rPr>
  </w:style>
  <w:style w:type="paragraph" w:customStyle="1" w:styleId="426">
    <w:name w:val="heading 2_file_2156_file_2165"/>
    <w:basedOn w:val="424"/>
    <w:qFormat/>
    <w:uiPriority w:val="9"/>
    <w:pPr>
      <w:outlineLvl w:val="1"/>
    </w:pPr>
    <w:rPr>
      <w:sz w:val="36"/>
      <w:szCs w:val="36"/>
    </w:rPr>
  </w:style>
  <w:style w:type="paragraph" w:customStyle="1" w:styleId="427">
    <w:name w:val="heading 3_file_2156_file_2165"/>
    <w:basedOn w:val="424"/>
    <w:qFormat/>
    <w:uiPriority w:val="9"/>
    <w:pPr>
      <w:outlineLvl w:val="2"/>
    </w:pPr>
    <w:rPr>
      <w:sz w:val="27"/>
      <w:szCs w:val="27"/>
    </w:rPr>
  </w:style>
  <w:style w:type="paragraph" w:customStyle="1" w:styleId="428">
    <w:name w:val="heading 4_file_2156_file_2165"/>
    <w:basedOn w:val="424"/>
    <w:qFormat/>
    <w:uiPriority w:val="9"/>
    <w:pPr>
      <w:outlineLvl w:val="3"/>
    </w:pPr>
  </w:style>
  <w:style w:type="paragraph" w:customStyle="1" w:styleId="429">
    <w:name w:val="heading 5_file_2156_file_2165"/>
    <w:basedOn w:val="424"/>
    <w:qFormat/>
    <w:uiPriority w:val="9"/>
    <w:pPr>
      <w:outlineLvl w:val="4"/>
    </w:pPr>
    <w:rPr>
      <w:sz w:val="20"/>
      <w:szCs w:val="20"/>
    </w:rPr>
  </w:style>
  <w:style w:type="paragraph" w:customStyle="1" w:styleId="430">
    <w:name w:val="heading 6_file_2156_file_2165"/>
    <w:basedOn w:val="424"/>
    <w:qFormat/>
    <w:uiPriority w:val="9"/>
    <w:pPr>
      <w:outlineLvl w:val="5"/>
    </w:pPr>
    <w:rPr>
      <w:sz w:val="15"/>
      <w:szCs w:val="15"/>
    </w:rPr>
  </w:style>
  <w:style w:type="character" w:customStyle="1" w:styleId="431">
    <w:name w:val="Default Paragraph Font_file_2156_file_2165"/>
    <w:semiHidden/>
    <w:unhideWhenUsed/>
    <w:qFormat/>
    <w:uiPriority w:val="1"/>
  </w:style>
  <w:style w:type="table" w:customStyle="1" w:styleId="432">
    <w:name w:val="Normal Table_file_2156_file_2165"/>
    <w:semiHidden/>
    <w:unhideWhenUsed/>
    <w:qFormat/>
    <w:uiPriority w:val="99"/>
    <w:tblPr>
      <w:tblCellMar>
        <w:top w:w="0" w:type="dxa"/>
        <w:left w:w="108" w:type="dxa"/>
        <w:bottom w:w="0" w:type="dxa"/>
        <w:right w:w="108" w:type="dxa"/>
      </w:tblCellMar>
    </w:tblPr>
  </w:style>
  <w:style w:type="character" w:customStyle="1" w:styleId="433">
    <w:name w:val="Hyperlink_file_2156_file_2165"/>
    <w:basedOn w:val="431"/>
    <w:semiHidden/>
    <w:unhideWhenUsed/>
    <w:qFormat/>
    <w:uiPriority w:val="99"/>
    <w:rPr>
      <w:color w:val="0782C1"/>
      <w:u w:val="single"/>
    </w:rPr>
  </w:style>
  <w:style w:type="character" w:customStyle="1" w:styleId="434">
    <w:name w:val="FollowedHyperlink_file_2156_file_2165"/>
    <w:basedOn w:val="431"/>
    <w:semiHidden/>
    <w:unhideWhenUsed/>
    <w:qFormat/>
    <w:uiPriority w:val="99"/>
    <w:rPr>
      <w:color w:val="0782C1"/>
      <w:u w:val="single"/>
    </w:rPr>
  </w:style>
  <w:style w:type="character" w:customStyle="1" w:styleId="435">
    <w:name w:val="标题 1 Char_file_2156_file_2165"/>
    <w:basedOn w:val="431"/>
    <w:link w:val="3"/>
    <w:qFormat/>
    <w:uiPriority w:val="9"/>
    <w:rPr>
      <w:rFonts w:ascii="宋体" w:hAnsi="宋体" w:eastAsia="宋体" w:cs="宋体"/>
      <w:b/>
      <w:bCs/>
      <w:kern w:val="44"/>
      <w:sz w:val="44"/>
      <w:szCs w:val="44"/>
    </w:rPr>
  </w:style>
  <w:style w:type="character" w:customStyle="1" w:styleId="436">
    <w:name w:val="标题 2 Char_file_2156_file_2165"/>
    <w:basedOn w:val="431"/>
    <w:link w:val="4"/>
    <w:semiHidden/>
    <w:qFormat/>
    <w:uiPriority w:val="9"/>
    <w:rPr>
      <w:rFonts w:asciiTheme="majorHAnsi" w:hAnsiTheme="majorHAnsi" w:eastAsiaTheme="majorEastAsia" w:cstheme="majorBidi"/>
      <w:b/>
      <w:bCs/>
      <w:sz w:val="32"/>
      <w:szCs w:val="32"/>
    </w:rPr>
  </w:style>
  <w:style w:type="character" w:customStyle="1" w:styleId="437">
    <w:name w:val="标题 3 Char_file_2156_file_2165"/>
    <w:basedOn w:val="431"/>
    <w:link w:val="5"/>
    <w:semiHidden/>
    <w:qFormat/>
    <w:uiPriority w:val="9"/>
    <w:rPr>
      <w:rFonts w:ascii="宋体" w:hAnsi="宋体" w:eastAsia="宋体" w:cs="宋体"/>
      <w:b/>
      <w:bCs/>
      <w:sz w:val="32"/>
      <w:szCs w:val="32"/>
    </w:rPr>
  </w:style>
  <w:style w:type="character" w:customStyle="1" w:styleId="438">
    <w:name w:val="标题 4 Char_file_2156_file_2165"/>
    <w:basedOn w:val="431"/>
    <w:link w:val="6"/>
    <w:semiHidden/>
    <w:qFormat/>
    <w:uiPriority w:val="9"/>
    <w:rPr>
      <w:rFonts w:asciiTheme="majorHAnsi" w:hAnsiTheme="majorHAnsi" w:eastAsiaTheme="majorEastAsia" w:cstheme="majorBidi"/>
      <w:b/>
      <w:bCs/>
      <w:sz w:val="28"/>
      <w:szCs w:val="28"/>
    </w:rPr>
  </w:style>
  <w:style w:type="character" w:customStyle="1" w:styleId="439">
    <w:name w:val="标题 5 Char_file_2156_file_2165"/>
    <w:basedOn w:val="431"/>
    <w:link w:val="7"/>
    <w:semiHidden/>
    <w:qFormat/>
    <w:uiPriority w:val="9"/>
    <w:rPr>
      <w:rFonts w:ascii="宋体" w:hAnsi="宋体" w:eastAsia="宋体" w:cs="宋体"/>
      <w:b/>
      <w:bCs/>
      <w:sz w:val="28"/>
      <w:szCs w:val="28"/>
    </w:rPr>
  </w:style>
  <w:style w:type="character" w:customStyle="1" w:styleId="440">
    <w:name w:val="标题 6 Char_file_2156_file_2165"/>
    <w:basedOn w:val="431"/>
    <w:link w:val="9"/>
    <w:semiHidden/>
    <w:qFormat/>
    <w:uiPriority w:val="9"/>
    <w:rPr>
      <w:rFonts w:asciiTheme="majorHAnsi" w:hAnsiTheme="majorHAnsi" w:eastAsiaTheme="majorEastAsia" w:cstheme="majorBidi"/>
      <w:b/>
      <w:bCs/>
      <w:sz w:val="24"/>
      <w:szCs w:val="24"/>
    </w:rPr>
  </w:style>
  <w:style w:type="paragraph" w:customStyle="1" w:styleId="441">
    <w:name w:val="cke_editable_file_2156_file_2165"/>
    <w:basedOn w:val="424"/>
    <w:qFormat/>
    <w:uiPriority w:val="0"/>
    <w:rPr>
      <w:rFonts w:ascii="仿宋_GB2312" w:eastAsia="仿宋_GB2312"/>
    </w:rPr>
  </w:style>
  <w:style w:type="paragraph" w:customStyle="1" w:styleId="442">
    <w:name w:val="marker_file_2156_file_2165"/>
    <w:basedOn w:val="424"/>
    <w:qFormat/>
    <w:uiPriority w:val="0"/>
    <w:pPr>
      <w:shd w:val="clear" w:color="auto" w:fill="FFFF00"/>
    </w:pPr>
  </w:style>
  <w:style w:type="paragraph" w:customStyle="1" w:styleId="443">
    <w:name w:val="Normal (Web)_file_2156_file_2165"/>
    <w:basedOn w:val="424"/>
    <w:semiHidden/>
    <w:unhideWhenUsed/>
    <w:qFormat/>
    <w:uiPriority w:val="99"/>
  </w:style>
  <w:style w:type="paragraph" w:customStyle="1" w:styleId="444">
    <w:name w:val="Normal_file_21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5">
    <w:name w:val="heading 1_file_2166"/>
    <w:basedOn w:val="444"/>
    <w:link w:val="141"/>
    <w:qFormat/>
    <w:uiPriority w:val="9"/>
    <w:pPr>
      <w:outlineLvl w:val="0"/>
    </w:pPr>
    <w:rPr>
      <w:kern w:val="36"/>
      <w:sz w:val="48"/>
      <w:szCs w:val="48"/>
    </w:rPr>
  </w:style>
  <w:style w:type="paragraph" w:customStyle="1" w:styleId="446">
    <w:name w:val="heading 2_file_2166"/>
    <w:basedOn w:val="444"/>
    <w:qFormat/>
    <w:uiPriority w:val="9"/>
    <w:pPr>
      <w:outlineLvl w:val="1"/>
    </w:pPr>
    <w:rPr>
      <w:sz w:val="36"/>
      <w:szCs w:val="36"/>
    </w:rPr>
  </w:style>
  <w:style w:type="paragraph" w:customStyle="1" w:styleId="447">
    <w:name w:val="heading 3_file_2166"/>
    <w:basedOn w:val="444"/>
    <w:qFormat/>
    <w:uiPriority w:val="9"/>
    <w:pPr>
      <w:outlineLvl w:val="2"/>
    </w:pPr>
    <w:rPr>
      <w:sz w:val="27"/>
      <w:szCs w:val="27"/>
    </w:rPr>
  </w:style>
  <w:style w:type="paragraph" w:customStyle="1" w:styleId="448">
    <w:name w:val="heading 4_file_2166"/>
    <w:basedOn w:val="444"/>
    <w:qFormat/>
    <w:uiPriority w:val="9"/>
    <w:pPr>
      <w:outlineLvl w:val="3"/>
    </w:pPr>
  </w:style>
  <w:style w:type="paragraph" w:customStyle="1" w:styleId="449">
    <w:name w:val="heading 5_file_2166"/>
    <w:basedOn w:val="444"/>
    <w:qFormat/>
    <w:uiPriority w:val="9"/>
    <w:pPr>
      <w:outlineLvl w:val="4"/>
    </w:pPr>
    <w:rPr>
      <w:sz w:val="20"/>
      <w:szCs w:val="20"/>
    </w:rPr>
  </w:style>
  <w:style w:type="paragraph" w:customStyle="1" w:styleId="450">
    <w:name w:val="heading 6_file_2166"/>
    <w:basedOn w:val="444"/>
    <w:qFormat/>
    <w:uiPriority w:val="9"/>
    <w:pPr>
      <w:outlineLvl w:val="5"/>
    </w:pPr>
    <w:rPr>
      <w:sz w:val="15"/>
      <w:szCs w:val="15"/>
    </w:rPr>
  </w:style>
  <w:style w:type="character" w:customStyle="1" w:styleId="451">
    <w:name w:val="Default Paragraph Font_file_2166"/>
    <w:semiHidden/>
    <w:unhideWhenUsed/>
    <w:qFormat/>
    <w:uiPriority w:val="1"/>
  </w:style>
  <w:style w:type="table" w:customStyle="1" w:styleId="452">
    <w:name w:val="Normal Table_file_2166"/>
    <w:semiHidden/>
    <w:unhideWhenUsed/>
    <w:qFormat/>
    <w:uiPriority w:val="99"/>
    <w:tblPr>
      <w:tblCellMar>
        <w:top w:w="0" w:type="dxa"/>
        <w:left w:w="108" w:type="dxa"/>
        <w:bottom w:w="0" w:type="dxa"/>
        <w:right w:w="108" w:type="dxa"/>
      </w:tblCellMar>
    </w:tblPr>
  </w:style>
  <w:style w:type="character" w:customStyle="1" w:styleId="453">
    <w:name w:val="Hyperlink_file_2166"/>
    <w:basedOn w:val="451"/>
    <w:semiHidden/>
    <w:unhideWhenUsed/>
    <w:qFormat/>
    <w:uiPriority w:val="99"/>
    <w:rPr>
      <w:color w:val="0782C1"/>
      <w:u w:val="single"/>
    </w:rPr>
  </w:style>
  <w:style w:type="character" w:customStyle="1" w:styleId="454">
    <w:name w:val="FollowedHyperlink_file_2166"/>
    <w:basedOn w:val="451"/>
    <w:semiHidden/>
    <w:unhideWhenUsed/>
    <w:qFormat/>
    <w:uiPriority w:val="99"/>
    <w:rPr>
      <w:color w:val="0782C1"/>
      <w:u w:val="single"/>
    </w:rPr>
  </w:style>
  <w:style w:type="character" w:customStyle="1" w:styleId="455">
    <w:name w:val="标题 1 Char_file_2166"/>
    <w:basedOn w:val="451"/>
    <w:link w:val="3"/>
    <w:qFormat/>
    <w:uiPriority w:val="9"/>
    <w:rPr>
      <w:rFonts w:ascii="宋体" w:hAnsi="宋体" w:eastAsia="宋体" w:cs="宋体"/>
      <w:b/>
      <w:bCs/>
      <w:kern w:val="44"/>
      <w:sz w:val="44"/>
      <w:szCs w:val="44"/>
    </w:rPr>
  </w:style>
  <w:style w:type="character" w:customStyle="1" w:styleId="456">
    <w:name w:val="标题 2 Char_file_2166"/>
    <w:basedOn w:val="451"/>
    <w:link w:val="4"/>
    <w:semiHidden/>
    <w:qFormat/>
    <w:uiPriority w:val="9"/>
    <w:rPr>
      <w:rFonts w:asciiTheme="majorHAnsi" w:hAnsiTheme="majorHAnsi" w:eastAsiaTheme="majorEastAsia" w:cstheme="majorBidi"/>
      <w:b/>
      <w:bCs/>
      <w:sz w:val="32"/>
      <w:szCs w:val="32"/>
    </w:rPr>
  </w:style>
  <w:style w:type="character" w:customStyle="1" w:styleId="457">
    <w:name w:val="标题 3 Char_file_2166"/>
    <w:basedOn w:val="451"/>
    <w:link w:val="5"/>
    <w:semiHidden/>
    <w:qFormat/>
    <w:uiPriority w:val="9"/>
    <w:rPr>
      <w:rFonts w:ascii="宋体" w:hAnsi="宋体" w:eastAsia="宋体" w:cs="宋体"/>
      <w:b/>
      <w:bCs/>
      <w:sz w:val="32"/>
      <w:szCs w:val="32"/>
    </w:rPr>
  </w:style>
  <w:style w:type="character" w:customStyle="1" w:styleId="458">
    <w:name w:val="标题 4 Char_file_2166"/>
    <w:basedOn w:val="451"/>
    <w:link w:val="6"/>
    <w:semiHidden/>
    <w:qFormat/>
    <w:uiPriority w:val="9"/>
    <w:rPr>
      <w:rFonts w:asciiTheme="majorHAnsi" w:hAnsiTheme="majorHAnsi" w:eastAsiaTheme="majorEastAsia" w:cstheme="majorBidi"/>
      <w:b/>
      <w:bCs/>
      <w:sz w:val="28"/>
      <w:szCs w:val="28"/>
    </w:rPr>
  </w:style>
  <w:style w:type="character" w:customStyle="1" w:styleId="459">
    <w:name w:val="标题 5 Char_file_2166"/>
    <w:basedOn w:val="451"/>
    <w:link w:val="7"/>
    <w:semiHidden/>
    <w:qFormat/>
    <w:uiPriority w:val="9"/>
    <w:rPr>
      <w:rFonts w:ascii="宋体" w:hAnsi="宋体" w:eastAsia="宋体" w:cs="宋体"/>
      <w:b/>
      <w:bCs/>
      <w:sz w:val="28"/>
      <w:szCs w:val="28"/>
    </w:rPr>
  </w:style>
  <w:style w:type="character" w:customStyle="1" w:styleId="460">
    <w:name w:val="标题 6 Char_file_2166"/>
    <w:basedOn w:val="451"/>
    <w:link w:val="9"/>
    <w:semiHidden/>
    <w:qFormat/>
    <w:uiPriority w:val="9"/>
    <w:rPr>
      <w:rFonts w:asciiTheme="majorHAnsi" w:hAnsiTheme="majorHAnsi" w:eastAsiaTheme="majorEastAsia" w:cstheme="majorBidi"/>
      <w:b/>
      <w:bCs/>
      <w:sz w:val="24"/>
      <w:szCs w:val="24"/>
    </w:rPr>
  </w:style>
  <w:style w:type="paragraph" w:customStyle="1" w:styleId="461">
    <w:name w:val="cke_editable_file_2166"/>
    <w:basedOn w:val="444"/>
    <w:qFormat/>
    <w:uiPriority w:val="0"/>
    <w:rPr>
      <w:rFonts w:ascii="仿宋_GB2312" w:eastAsia="仿宋_GB2312"/>
    </w:rPr>
  </w:style>
  <w:style w:type="paragraph" w:customStyle="1" w:styleId="462">
    <w:name w:val="marker_file_2166"/>
    <w:basedOn w:val="444"/>
    <w:qFormat/>
    <w:uiPriority w:val="0"/>
    <w:pPr>
      <w:shd w:val="clear" w:color="auto" w:fill="FFFF00"/>
    </w:pPr>
  </w:style>
  <w:style w:type="paragraph" w:customStyle="1" w:styleId="463">
    <w:name w:val="Normal (Web)_file_2166"/>
    <w:basedOn w:val="444"/>
    <w:semiHidden/>
    <w:unhideWhenUsed/>
    <w:qFormat/>
    <w:uiPriority w:val="99"/>
  </w:style>
  <w:style w:type="paragraph" w:customStyle="1" w:styleId="464">
    <w:name w:val="Normal_file_216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heading 2_file_2167"/>
    <w:basedOn w:val="464"/>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66">
    <w:name w:val="heading 3_file_2167"/>
    <w:basedOn w:val="464"/>
    <w:next w:val="3"/>
    <w:qFormat/>
    <w:uiPriority w:val="0"/>
    <w:pPr>
      <w:keepNext/>
      <w:keepLines/>
      <w:spacing w:before="260" w:after="260" w:line="416" w:lineRule="auto"/>
      <w:outlineLvl w:val="2"/>
    </w:pPr>
    <w:rPr>
      <w:b/>
      <w:bCs/>
      <w:sz w:val="32"/>
      <w:szCs w:val="32"/>
    </w:rPr>
  </w:style>
  <w:style w:type="paragraph" w:customStyle="1" w:styleId="467">
    <w:name w:val="heading 4_file_2167"/>
    <w:basedOn w:val="464"/>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468">
    <w:name w:val="Default Paragraph Font_file_2167"/>
    <w:semiHidden/>
    <w:qFormat/>
    <w:uiPriority w:val="0"/>
  </w:style>
  <w:style w:type="table" w:customStyle="1" w:styleId="469">
    <w:name w:val="Normal Table_file_2167"/>
    <w:semiHidden/>
    <w:qFormat/>
    <w:uiPriority w:val="0"/>
    <w:tblPr>
      <w:tblCellMar>
        <w:top w:w="0" w:type="dxa"/>
        <w:left w:w="108" w:type="dxa"/>
        <w:bottom w:w="0" w:type="dxa"/>
        <w:right w:w="108" w:type="dxa"/>
      </w:tblCellMar>
    </w:tblPr>
  </w:style>
  <w:style w:type="paragraph" w:customStyle="1" w:styleId="470">
    <w:name w:val="Body Text Indent 3_file_2167"/>
    <w:basedOn w:val="464"/>
    <w:qFormat/>
    <w:uiPriority w:val="0"/>
    <w:pPr>
      <w:spacing w:after="120"/>
      <w:ind w:left="420" w:leftChars="200"/>
    </w:pPr>
    <w:rPr>
      <w:sz w:val="16"/>
      <w:szCs w:val="16"/>
    </w:rPr>
  </w:style>
  <w:style w:type="table" w:customStyle="1" w:styleId="471">
    <w:name w:val="Normal Table_file_111_file_2167"/>
    <w:semiHidden/>
    <w:qFormat/>
    <w:uiPriority w:val="0"/>
    <w:tblPr>
      <w:tblCellMar>
        <w:top w:w="0" w:type="dxa"/>
        <w:left w:w="108" w:type="dxa"/>
        <w:bottom w:w="0" w:type="dxa"/>
        <w:right w:w="108" w:type="dxa"/>
      </w:tblCellMar>
    </w:tblPr>
  </w:style>
  <w:style w:type="paragraph" w:customStyle="1" w:styleId="472">
    <w:name w:val="Plain Text_file_111_file_2167"/>
    <w:basedOn w:val="473"/>
    <w:qFormat/>
    <w:uiPriority w:val="0"/>
    <w:rPr>
      <w:rFonts w:ascii="宋体" w:hAnsi="Courier New" w:cs="Courier New"/>
      <w:szCs w:val="21"/>
    </w:rPr>
  </w:style>
  <w:style w:type="paragraph" w:customStyle="1" w:styleId="473">
    <w:name w:val="Normal_file_111_file_216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Plain Text_file_131_file_415_file_111_file_2167"/>
    <w:basedOn w:val="475"/>
    <w:qFormat/>
    <w:uiPriority w:val="0"/>
    <w:rPr>
      <w:rFonts w:ascii="宋体" w:hAnsi="Courier New" w:cs="Courier New"/>
      <w:szCs w:val="21"/>
    </w:rPr>
  </w:style>
  <w:style w:type="paragraph" w:customStyle="1" w:styleId="475">
    <w:name w:val="Normal_file_131_file_415_file_111_file_2167"/>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Plain Text_file_415_file_111_file_2167"/>
    <w:basedOn w:val="477"/>
    <w:qFormat/>
    <w:uiPriority w:val="0"/>
    <w:rPr>
      <w:rFonts w:ascii="宋体" w:hAnsi="Courier New" w:cs="Courier New"/>
      <w:szCs w:val="21"/>
    </w:rPr>
  </w:style>
  <w:style w:type="paragraph" w:customStyle="1" w:styleId="477">
    <w:name w:val="Normal_file_415_file_111_file_216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Normal_file_21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9">
    <w:name w:val="heading 1_file_2168"/>
    <w:basedOn w:val="478"/>
    <w:link w:val="141"/>
    <w:qFormat/>
    <w:uiPriority w:val="9"/>
    <w:pPr>
      <w:outlineLvl w:val="0"/>
    </w:pPr>
    <w:rPr>
      <w:kern w:val="36"/>
      <w:sz w:val="48"/>
      <w:szCs w:val="48"/>
    </w:rPr>
  </w:style>
  <w:style w:type="paragraph" w:customStyle="1" w:styleId="480">
    <w:name w:val="heading 2_file_2168"/>
    <w:basedOn w:val="478"/>
    <w:qFormat/>
    <w:uiPriority w:val="9"/>
    <w:pPr>
      <w:outlineLvl w:val="1"/>
    </w:pPr>
    <w:rPr>
      <w:sz w:val="36"/>
      <w:szCs w:val="36"/>
    </w:rPr>
  </w:style>
  <w:style w:type="paragraph" w:customStyle="1" w:styleId="481">
    <w:name w:val="heading 3_file_2168"/>
    <w:basedOn w:val="478"/>
    <w:qFormat/>
    <w:uiPriority w:val="9"/>
    <w:pPr>
      <w:outlineLvl w:val="2"/>
    </w:pPr>
    <w:rPr>
      <w:sz w:val="27"/>
      <w:szCs w:val="27"/>
    </w:rPr>
  </w:style>
  <w:style w:type="paragraph" w:customStyle="1" w:styleId="482">
    <w:name w:val="heading 4_file_2168"/>
    <w:basedOn w:val="478"/>
    <w:qFormat/>
    <w:uiPriority w:val="9"/>
    <w:pPr>
      <w:outlineLvl w:val="3"/>
    </w:pPr>
  </w:style>
  <w:style w:type="paragraph" w:customStyle="1" w:styleId="483">
    <w:name w:val="heading 5_file_2168"/>
    <w:basedOn w:val="478"/>
    <w:qFormat/>
    <w:uiPriority w:val="9"/>
    <w:pPr>
      <w:outlineLvl w:val="4"/>
    </w:pPr>
    <w:rPr>
      <w:sz w:val="20"/>
      <w:szCs w:val="20"/>
    </w:rPr>
  </w:style>
  <w:style w:type="paragraph" w:customStyle="1" w:styleId="484">
    <w:name w:val="heading 6_file_2168"/>
    <w:basedOn w:val="478"/>
    <w:qFormat/>
    <w:uiPriority w:val="9"/>
    <w:pPr>
      <w:outlineLvl w:val="5"/>
    </w:pPr>
    <w:rPr>
      <w:sz w:val="15"/>
      <w:szCs w:val="15"/>
    </w:rPr>
  </w:style>
  <w:style w:type="character" w:customStyle="1" w:styleId="485">
    <w:name w:val="Default Paragraph Font_file_2168"/>
    <w:semiHidden/>
    <w:unhideWhenUsed/>
    <w:qFormat/>
    <w:uiPriority w:val="1"/>
  </w:style>
  <w:style w:type="table" w:customStyle="1" w:styleId="486">
    <w:name w:val="Normal Table_file_2168"/>
    <w:semiHidden/>
    <w:unhideWhenUsed/>
    <w:qFormat/>
    <w:uiPriority w:val="99"/>
    <w:tblPr>
      <w:tblCellMar>
        <w:top w:w="0" w:type="dxa"/>
        <w:left w:w="108" w:type="dxa"/>
        <w:bottom w:w="0" w:type="dxa"/>
        <w:right w:w="108" w:type="dxa"/>
      </w:tblCellMar>
    </w:tblPr>
  </w:style>
  <w:style w:type="character" w:customStyle="1" w:styleId="487">
    <w:name w:val="Hyperlink_file_2168"/>
    <w:basedOn w:val="485"/>
    <w:semiHidden/>
    <w:unhideWhenUsed/>
    <w:qFormat/>
    <w:uiPriority w:val="99"/>
    <w:rPr>
      <w:color w:val="0782C1"/>
      <w:u w:val="single"/>
    </w:rPr>
  </w:style>
  <w:style w:type="character" w:customStyle="1" w:styleId="488">
    <w:name w:val="FollowedHyperlink_file_2168"/>
    <w:basedOn w:val="485"/>
    <w:semiHidden/>
    <w:unhideWhenUsed/>
    <w:qFormat/>
    <w:uiPriority w:val="99"/>
    <w:rPr>
      <w:color w:val="0782C1"/>
      <w:u w:val="single"/>
    </w:rPr>
  </w:style>
  <w:style w:type="character" w:customStyle="1" w:styleId="489">
    <w:name w:val="标题 1 Char_file_2168"/>
    <w:basedOn w:val="485"/>
    <w:link w:val="3"/>
    <w:qFormat/>
    <w:uiPriority w:val="9"/>
    <w:rPr>
      <w:rFonts w:ascii="宋体" w:hAnsi="宋体" w:eastAsia="宋体" w:cs="宋体"/>
      <w:b/>
      <w:bCs/>
      <w:kern w:val="44"/>
      <w:sz w:val="44"/>
      <w:szCs w:val="44"/>
    </w:rPr>
  </w:style>
  <w:style w:type="character" w:customStyle="1" w:styleId="490">
    <w:name w:val="标题 2 Char_file_2168"/>
    <w:basedOn w:val="485"/>
    <w:link w:val="4"/>
    <w:semiHidden/>
    <w:qFormat/>
    <w:uiPriority w:val="9"/>
    <w:rPr>
      <w:rFonts w:asciiTheme="majorHAnsi" w:hAnsiTheme="majorHAnsi" w:eastAsiaTheme="majorEastAsia" w:cstheme="majorBidi"/>
      <w:b/>
      <w:bCs/>
      <w:sz w:val="32"/>
      <w:szCs w:val="32"/>
    </w:rPr>
  </w:style>
  <w:style w:type="character" w:customStyle="1" w:styleId="491">
    <w:name w:val="标题 3 Char_file_2168"/>
    <w:basedOn w:val="485"/>
    <w:link w:val="5"/>
    <w:semiHidden/>
    <w:qFormat/>
    <w:uiPriority w:val="9"/>
    <w:rPr>
      <w:rFonts w:ascii="宋体" w:hAnsi="宋体" w:eastAsia="宋体" w:cs="宋体"/>
      <w:b/>
      <w:bCs/>
      <w:sz w:val="32"/>
      <w:szCs w:val="32"/>
    </w:rPr>
  </w:style>
  <w:style w:type="character" w:customStyle="1" w:styleId="492">
    <w:name w:val="标题 4 Char_file_2168"/>
    <w:basedOn w:val="485"/>
    <w:link w:val="6"/>
    <w:semiHidden/>
    <w:qFormat/>
    <w:uiPriority w:val="9"/>
    <w:rPr>
      <w:rFonts w:asciiTheme="majorHAnsi" w:hAnsiTheme="majorHAnsi" w:eastAsiaTheme="majorEastAsia" w:cstheme="majorBidi"/>
      <w:b/>
      <w:bCs/>
      <w:sz w:val="28"/>
      <w:szCs w:val="28"/>
    </w:rPr>
  </w:style>
  <w:style w:type="character" w:customStyle="1" w:styleId="493">
    <w:name w:val="标题 5 Char_file_2168"/>
    <w:basedOn w:val="485"/>
    <w:link w:val="7"/>
    <w:semiHidden/>
    <w:qFormat/>
    <w:uiPriority w:val="9"/>
    <w:rPr>
      <w:rFonts w:ascii="宋体" w:hAnsi="宋体" w:eastAsia="宋体" w:cs="宋体"/>
      <w:b/>
      <w:bCs/>
      <w:sz w:val="28"/>
      <w:szCs w:val="28"/>
    </w:rPr>
  </w:style>
  <w:style w:type="character" w:customStyle="1" w:styleId="494">
    <w:name w:val="标题 6 Char_file_2168"/>
    <w:basedOn w:val="485"/>
    <w:link w:val="9"/>
    <w:semiHidden/>
    <w:qFormat/>
    <w:uiPriority w:val="9"/>
    <w:rPr>
      <w:rFonts w:asciiTheme="majorHAnsi" w:hAnsiTheme="majorHAnsi" w:eastAsiaTheme="majorEastAsia" w:cstheme="majorBidi"/>
      <w:b/>
      <w:bCs/>
      <w:sz w:val="24"/>
      <w:szCs w:val="24"/>
    </w:rPr>
  </w:style>
  <w:style w:type="paragraph" w:customStyle="1" w:styleId="495">
    <w:name w:val="cke_editable_file_2168"/>
    <w:basedOn w:val="478"/>
    <w:qFormat/>
    <w:uiPriority w:val="0"/>
    <w:rPr>
      <w:rFonts w:ascii="仿宋_GB2312" w:eastAsia="仿宋_GB2312"/>
    </w:rPr>
  </w:style>
  <w:style w:type="paragraph" w:customStyle="1" w:styleId="496">
    <w:name w:val="marker_file_2168"/>
    <w:basedOn w:val="478"/>
    <w:qFormat/>
    <w:uiPriority w:val="0"/>
    <w:pPr>
      <w:shd w:val="clear" w:color="auto" w:fill="FFFF00"/>
    </w:pPr>
  </w:style>
  <w:style w:type="paragraph" w:customStyle="1" w:styleId="497">
    <w:name w:val="Normal (Web)_file_2168"/>
    <w:basedOn w:val="478"/>
    <w:semiHidden/>
    <w:unhideWhenUsed/>
    <w:qFormat/>
    <w:uiPriority w:val="99"/>
  </w:style>
  <w:style w:type="character" w:customStyle="1" w:styleId="498">
    <w:name w:val="Strong_file_2168"/>
    <w:basedOn w:val="485"/>
    <w:qFormat/>
    <w:uiPriority w:val="22"/>
    <w:rPr>
      <w:b/>
      <w:bCs/>
    </w:rPr>
  </w:style>
  <w:style w:type="paragraph" w:customStyle="1" w:styleId="499">
    <w:name w:val="heading 2_file_2169"/>
    <w:basedOn w:val="143"/>
    <w:qFormat/>
    <w:uiPriority w:val="9"/>
    <w:pPr>
      <w:outlineLvl w:val="1"/>
    </w:pPr>
    <w:rPr>
      <w:sz w:val="36"/>
      <w:szCs w:val="36"/>
    </w:rPr>
  </w:style>
  <w:style w:type="paragraph" w:customStyle="1" w:styleId="500">
    <w:name w:val="heading 3_file_2169"/>
    <w:basedOn w:val="143"/>
    <w:qFormat/>
    <w:uiPriority w:val="9"/>
    <w:pPr>
      <w:outlineLvl w:val="2"/>
    </w:pPr>
    <w:rPr>
      <w:sz w:val="27"/>
      <w:szCs w:val="27"/>
    </w:rPr>
  </w:style>
  <w:style w:type="paragraph" w:customStyle="1" w:styleId="501">
    <w:name w:val="heading 4_file_2169"/>
    <w:basedOn w:val="143"/>
    <w:qFormat/>
    <w:uiPriority w:val="9"/>
    <w:pPr>
      <w:outlineLvl w:val="3"/>
    </w:pPr>
  </w:style>
  <w:style w:type="paragraph" w:customStyle="1" w:styleId="502">
    <w:name w:val="heading 5_file_2169"/>
    <w:basedOn w:val="143"/>
    <w:qFormat/>
    <w:uiPriority w:val="9"/>
    <w:pPr>
      <w:outlineLvl w:val="4"/>
    </w:pPr>
    <w:rPr>
      <w:sz w:val="20"/>
      <w:szCs w:val="20"/>
    </w:rPr>
  </w:style>
  <w:style w:type="paragraph" w:customStyle="1" w:styleId="503">
    <w:name w:val="heading 6_file_2169"/>
    <w:basedOn w:val="143"/>
    <w:qFormat/>
    <w:uiPriority w:val="9"/>
    <w:pPr>
      <w:outlineLvl w:val="5"/>
    </w:pPr>
    <w:rPr>
      <w:sz w:val="15"/>
      <w:szCs w:val="15"/>
    </w:rPr>
  </w:style>
  <w:style w:type="character" w:customStyle="1" w:styleId="504">
    <w:name w:val="Default Paragraph Font_file_2169"/>
    <w:semiHidden/>
    <w:unhideWhenUsed/>
    <w:qFormat/>
    <w:uiPriority w:val="1"/>
  </w:style>
  <w:style w:type="table" w:customStyle="1" w:styleId="505">
    <w:name w:val="Normal Table_file_2169"/>
    <w:semiHidden/>
    <w:unhideWhenUsed/>
    <w:qFormat/>
    <w:uiPriority w:val="99"/>
    <w:tblPr>
      <w:tblCellMar>
        <w:top w:w="0" w:type="dxa"/>
        <w:left w:w="108" w:type="dxa"/>
        <w:bottom w:w="0" w:type="dxa"/>
        <w:right w:w="108" w:type="dxa"/>
      </w:tblCellMar>
    </w:tblPr>
  </w:style>
  <w:style w:type="character" w:customStyle="1" w:styleId="506">
    <w:name w:val="Hyperlink_file_2169"/>
    <w:basedOn w:val="504"/>
    <w:semiHidden/>
    <w:unhideWhenUsed/>
    <w:qFormat/>
    <w:uiPriority w:val="99"/>
    <w:rPr>
      <w:color w:val="0782C1"/>
      <w:u w:val="single"/>
    </w:rPr>
  </w:style>
  <w:style w:type="character" w:customStyle="1" w:styleId="507">
    <w:name w:val="FollowedHyperlink_file_2169"/>
    <w:basedOn w:val="504"/>
    <w:semiHidden/>
    <w:unhideWhenUsed/>
    <w:qFormat/>
    <w:uiPriority w:val="99"/>
    <w:rPr>
      <w:color w:val="0782C1"/>
      <w:u w:val="single"/>
    </w:rPr>
  </w:style>
  <w:style w:type="character" w:customStyle="1" w:styleId="508">
    <w:name w:val="标题 1 Char_file_2169"/>
    <w:basedOn w:val="504"/>
    <w:link w:val="3"/>
    <w:qFormat/>
    <w:uiPriority w:val="9"/>
    <w:rPr>
      <w:rFonts w:ascii="宋体" w:hAnsi="宋体" w:eastAsia="宋体" w:cs="宋体"/>
      <w:b/>
      <w:bCs/>
      <w:kern w:val="44"/>
      <w:sz w:val="44"/>
      <w:szCs w:val="44"/>
    </w:rPr>
  </w:style>
  <w:style w:type="character" w:customStyle="1" w:styleId="509">
    <w:name w:val="标题 2 Char_file_2169"/>
    <w:basedOn w:val="504"/>
    <w:link w:val="4"/>
    <w:semiHidden/>
    <w:qFormat/>
    <w:uiPriority w:val="9"/>
    <w:rPr>
      <w:rFonts w:asciiTheme="majorHAnsi" w:hAnsiTheme="majorHAnsi" w:eastAsiaTheme="majorEastAsia" w:cstheme="majorBidi"/>
      <w:b/>
      <w:bCs/>
      <w:sz w:val="32"/>
      <w:szCs w:val="32"/>
    </w:rPr>
  </w:style>
  <w:style w:type="character" w:customStyle="1" w:styleId="510">
    <w:name w:val="标题 3 Char_file_2169"/>
    <w:basedOn w:val="504"/>
    <w:link w:val="5"/>
    <w:semiHidden/>
    <w:qFormat/>
    <w:uiPriority w:val="9"/>
    <w:rPr>
      <w:rFonts w:ascii="宋体" w:hAnsi="宋体" w:eastAsia="宋体" w:cs="宋体"/>
      <w:b/>
      <w:bCs/>
      <w:sz w:val="32"/>
      <w:szCs w:val="32"/>
    </w:rPr>
  </w:style>
  <w:style w:type="character" w:customStyle="1" w:styleId="511">
    <w:name w:val="标题 4 Char_file_2169"/>
    <w:basedOn w:val="504"/>
    <w:link w:val="6"/>
    <w:semiHidden/>
    <w:qFormat/>
    <w:uiPriority w:val="9"/>
    <w:rPr>
      <w:rFonts w:asciiTheme="majorHAnsi" w:hAnsiTheme="majorHAnsi" w:eastAsiaTheme="majorEastAsia" w:cstheme="majorBidi"/>
      <w:b/>
      <w:bCs/>
      <w:sz w:val="28"/>
      <w:szCs w:val="28"/>
    </w:rPr>
  </w:style>
  <w:style w:type="character" w:customStyle="1" w:styleId="512">
    <w:name w:val="标题 5 Char_file_2169"/>
    <w:basedOn w:val="504"/>
    <w:link w:val="7"/>
    <w:semiHidden/>
    <w:qFormat/>
    <w:uiPriority w:val="9"/>
    <w:rPr>
      <w:rFonts w:ascii="宋体" w:hAnsi="宋体" w:eastAsia="宋体" w:cs="宋体"/>
      <w:b/>
      <w:bCs/>
      <w:sz w:val="28"/>
      <w:szCs w:val="28"/>
    </w:rPr>
  </w:style>
  <w:style w:type="character" w:customStyle="1" w:styleId="513">
    <w:name w:val="标题 6 Char_file_2169"/>
    <w:basedOn w:val="504"/>
    <w:link w:val="9"/>
    <w:semiHidden/>
    <w:qFormat/>
    <w:uiPriority w:val="9"/>
    <w:rPr>
      <w:rFonts w:asciiTheme="majorHAnsi" w:hAnsiTheme="majorHAnsi" w:eastAsiaTheme="majorEastAsia" w:cstheme="majorBidi"/>
      <w:b/>
      <w:bCs/>
      <w:sz w:val="24"/>
      <w:szCs w:val="24"/>
    </w:rPr>
  </w:style>
  <w:style w:type="paragraph" w:customStyle="1" w:styleId="514">
    <w:name w:val="cke_editable_file_2169"/>
    <w:basedOn w:val="143"/>
    <w:qFormat/>
    <w:uiPriority w:val="0"/>
    <w:rPr>
      <w:rFonts w:ascii="仿宋_GB2312" w:eastAsia="仿宋_GB2312"/>
    </w:rPr>
  </w:style>
  <w:style w:type="paragraph" w:customStyle="1" w:styleId="515">
    <w:name w:val="marker_file_2169"/>
    <w:basedOn w:val="143"/>
    <w:qFormat/>
    <w:uiPriority w:val="0"/>
    <w:pPr>
      <w:shd w:val="clear" w:color="auto" w:fill="FFFF00"/>
    </w:pPr>
  </w:style>
  <w:style w:type="paragraph" w:customStyle="1" w:styleId="516">
    <w:name w:val="Normal (Web)_file_2169"/>
    <w:basedOn w:val="143"/>
    <w:semiHidden/>
    <w:unhideWhenUsed/>
    <w:qFormat/>
    <w:uiPriority w:val="99"/>
  </w:style>
  <w:style w:type="character" w:customStyle="1" w:styleId="517">
    <w:name w:val="Strong_file_2169"/>
    <w:basedOn w:val="504"/>
    <w:qFormat/>
    <w:uiPriority w:val="22"/>
    <w:rPr>
      <w:b/>
      <w:bCs/>
    </w:rPr>
  </w:style>
  <w:style w:type="paragraph" w:customStyle="1" w:styleId="518">
    <w:name w:val="heading 2_file_2170"/>
    <w:basedOn w:val="145"/>
    <w:qFormat/>
    <w:uiPriority w:val="9"/>
    <w:pPr>
      <w:outlineLvl w:val="1"/>
    </w:pPr>
    <w:rPr>
      <w:sz w:val="36"/>
      <w:szCs w:val="36"/>
    </w:rPr>
  </w:style>
  <w:style w:type="paragraph" w:customStyle="1" w:styleId="519">
    <w:name w:val="heading 3_file_2170"/>
    <w:basedOn w:val="145"/>
    <w:qFormat/>
    <w:uiPriority w:val="9"/>
    <w:pPr>
      <w:outlineLvl w:val="2"/>
    </w:pPr>
    <w:rPr>
      <w:sz w:val="27"/>
      <w:szCs w:val="27"/>
    </w:rPr>
  </w:style>
  <w:style w:type="paragraph" w:customStyle="1" w:styleId="520">
    <w:name w:val="heading 4_file_2170"/>
    <w:basedOn w:val="145"/>
    <w:qFormat/>
    <w:uiPriority w:val="9"/>
    <w:pPr>
      <w:outlineLvl w:val="3"/>
    </w:pPr>
  </w:style>
  <w:style w:type="paragraph" w:customStyle="1" w:styleId="521">
    <w:name w:val="heading 5_file_2170"/>
    <w:basedOn w:val="145"/>
    <w:qFormat/>
    <w:uiPriority w:val="9"/>
    <w:pPr>
      <w:outlineLvl w:val="4"/>
    </w:pPr>
    <w:rPr>
      <w:sz w:val="20"/>
      <w:szCs w:val="20"/>
    </w:rPr>
  </w:style>
  <w:style w:type="paragraph" w:customStyle="1" w:styleId="522">
    <w:name w:val="heading 6_file_2170"/>
    <w:basedOn w:val="145"/>
    <w:qFormat/>
    <w:uiPriority w:val="9"/>
    <w:pPr>
      <w:outlineLvl w:val="5"/>
    </w:pPr>
    <w:rPr>
      <w:sz w:val="15"/>
      <w:szCs w:val="15"/>
    </w:rPr>
  </w:style>
  <w:style w:type="character" w:customStyle="1" w:styleId="523">
    <w:name w:val="Default Paragraph Font_file_2170"/>
    <w:semiHidden/>
    <w:unhideWhenUsed/>
    <w:qFormat/>
    <w:uiPriority w:val="1"/>
  </w:style>
  <w:style w:type="table" w:customStyle="1" w:styleId="524">
    <w:name w:val="Normal Table_file_2170"/>
    <w:semiHidden/>
    <w:unhideWhenUsed/>
    <w:qFormat/>
    <w:uiPriority w:val="99"/>
    <w:tblPr>
      <w:tblCellMar>
        <w:top w:w="0" w:type="dxa"/>
        <w:left w:w="108" w:type="dxa"/>
        <w:bottom w:w="0" w:type="dxa"/>
        <w:right w:w="108" w:type="dxa"/>
      </w:tblCellMar>
    </w:tblPr>
  </w:style>
  <w:style w:type="character" w:customStyle="1" w:styleId="525">
    <w:name w:val="Hyperlink_file_2170"/>
    <w:basedOn w:val="523"/>
    <w:semiHidden/>
    <w:unhideWhenUsed/>
    <w:qFormat/>
    <w:uiPriority w:val="99"/>
    <w:rPr>
      <w:color w:val="0782C1"/>
      <w:u w:val="single"/>
    </w:rPr>
  </w:style>
  <w:style w:type="character" w:customStyle="1" w:styleId="526">
    <w:name w:val="FollowedHyperlink_file_2170"/>
    <w:basedOn w:val="523"/>
    <w:semiHidden/>
    <w:unhideWhenUsed/>
    <w:qFormat/>
    <w:uiPriority w:val="99"/>
    <w:rPr>
      <w:color w:val="0782C1"/>
      <w:u w:val="single"/>
    </w:rPr>
  </w:style>
  <w:style w:type="character" w:customStyle="1" w:styleId="527">
    <w:name w:val="标题 1 Char_file_2170"/>
    <w:basedOn w:val="523"/>
    <w:link w:val="3"/>
    <w:qFormat/>
    <w:uiPriority w:val="9"/>
    <w:rPr>
      <w:rFonts w:ascii="宋体" w:hAnsi="宋体" w:eastAsia="宋体" w:cs="宋体"/>
      <w:b/>
      <w:bCs/>
      <w:kern w:val="44"/>
      <w:sz w:val="44"/>
      <w:szCs w:val="44"/>
    </w:rPr>
  </w:style>
  <w:style w:type="character" w:customStyle="1" w:styleId="528">
    <w:name w:val="标题 2 Char_file_2170"/>
    <w:basedOn w:val="523"/>
    <w:link w:val="4"/>
    <w:semiHidden/>
    <w:qFormat/>
    <w:uiPriority w:val="9"/>
    <w:rPr>
      <w:rFonts w:asciiTheme="majorHAnsi" w:hAnsiTheme="majorHAnsi" w:eastAsiaTheme="majorEastAsia" w:cstheme="majorBidi"/>
      <w:b/>
      <w:bCs/>
      <w:sz w:val="32"/>
      <w:szCs w:val="32"/>
    </w:rPr>
  </w:style>
  <w:style w:type="character" w:customStyle="1" w:styleId="529">
    <w:name w:val="标题 3 Char_file_2170"/>
    <w:basedOn w:val="523"/>
    <w:link w:val="5"/>
    <w:semiHidden/>
    <w:qFormat/>
    <w:uiPriority w:val="9"/>
    <w:rPr>
      <w:rFonts w:ascii="宋体" w:hAnsi="宋体" w:eastAsia="宋体" w:cs="宋体"/>
      <w:b/>
      <w:bCs/>
      <w:sz w:val="32"/>
      <w:szCs w:val="32"/>
    </w:rPr>
  </w:style>
  <w:style w:type="character" w:customStyle="1" w:styleId="530">
    <w:name w:val="标题 4 Char_file_2170"/>
    <w:basedOn w:val="523"/>
    <w:link w:val="6"/>
    <w:semiHidden/>
    <w:qFormat/>
    <w:uiPriority w:val="9"/>
    <w:rPr>
      <w:rFonts w:asciiTheme="majorHAnsi" w:hAnsiTheme="majorHAnsi" w:eastAsiaTheme="majorEastAsia" w:cstheme="majorBidi"/>
      <w:b/>
      <w:bCs/>
      <w:sz w:val="28"/>
      <w:szCs w:val="28"/>
    </w:rPr>
  </w:style>
  <w:style w:type="character" w:customStyle="1" w:styleId="531">
    <w:name w:val="标题 5 Char_file_2170"/>
    <w:basedOn w:val="523"/>
    <w:link w:val="7"/>
    <w:semiHidden/>
    <w:qFormat/>
    <w:uiPriority w:val="9"/>
    <w:rPr>
      <w:rFonts w:ascii="宋体" w:hAnsi="宋体" w:eastAsia="宋体" w:cs="宋体"/>
      <w:b/>
      <w:bCs/>
      <w:sz w:val="28"/>
      <w:szCs w:val="28"/>
    </w:rPr>
  </w:style>
  <w:style w:type="character" w:customStyle="1" w:styleId="532">
    <w:name w:val="标题 6 Char_file_2170"/>
    <w:basedOn w:val="523"/>
    <w:link w:val="9"/>
    <w:semiHidden/>
    <w:qFormat/>
    <w:uiPriority w:val="9"/>
    <w:rPr>
      <w:rFonts w:asciiTheme="majorHAnsi" w:hAnsiTheme="majorHAnsi" w:eastAsiaTheme="majorEastAsia" w:cstheme="majorBidi"/>
      <w:b/>
      <w:bCs/>
      <w:sz w:val="24"/>
      <w:szCs w:val="24"/>
    </w:rPr>
  </w:style>
  <w:style w:type="paragraph" w:customStyle="1" w:styleId="533">
    <w:name w:val="cke_editable_file_2170"/>
    <w:basedOn w:val="145"/>
    <w:qFormat/>
    <w:uiPriority w:val="0"/>
    <w:rPr>
      <w:rFonts w:ascii="仿宋_GB2312" w:eastAsia="仿宋_GB2312"/>
    </w:rPr>
  </w:style>
  <w:style w:type="paragraph" w:customStyle="1" w:styleId="534">
    <w:name w:val="marker_file_2170"/>
    <w:basedOn w:val="145"/>
    <w:qFormat/>
    <w:uiPriority w:val="0"/>
    <w:pPr>
      <w:shd w:val="clear" w:color="auto" w:fill="FFFF00"/>
    </w:pPr>
  </w:style>
  <w:style w:type="paragraph" w:customStyle="1" w:styleId="535">
    <w:name w:val="Normal (Web)_file_2170"/>
    <w:basedOn w:val="145"/>
    <w:semiHidden/>
    <w:unhideWhenUsed/>
    <w:qFormat/>
    <w:uiPriority w:val="99"/>
  </w:style>
  <w:style w:type="paragraph" w:customStyle="1" w:styleId="536">
    <w:name w:val="heading 2_file_2171"/>
    <w:basedOn w:val="147"/>
    <w:qFormat/>
    <w:uiPriority w:val="9"/>
    <w:pPr>
      <w:outlineLvl w:val="1"/>
    </w:pPr>
    <w:rPr>
      <w:sz w:val="36"/>
      <w:szCs w:val="36"/>
    </w:rPr>
  </w:style>
  <w:style w:type="paragraph" w:customStyle="1" w:styleId="537">
    <w:name w:val="heading 3_file_2171"/>
    <w:basedOn w:val="147"/>
    <w:qFormat/>
    <w:uiPriority w:val="9"/>
    <w:pPr>
      <w:outlineLvl w:val="2"/>
    </w:pPr>
    <w:rPr>
      <w:sz w:val="27"/>
      <w:szCs w:val="27"/>
    </w:rPr>
  </w:style>
  <w:style w:type="paragraph" w:customStyle="1" w:styleId="538">
    <w:name w:val="heading 4_file_2171"/>
    <w:basedOn w:val="147"/>
    <w:qFormat/>
    <w:uiPriority w:val="9"/>
    <w:pPr>
      <w:outlineLvl w:val="3"/>
    </w:pPr>
  </w:style>
  <w:style w:type="paragraph" w:customStyle="1" w:styleId="539">
    <w:name w:val="heading 5_file_2171"/>
    <w:basedOn w:val="147"/>
    <w:qFormat/>
    <w:uiPriority w:val="9"/>
    <w:pPr>
      <w:outlineLvl w:val="4"/>
    </w:pPr>
    <w:rPr>
      <w:sz w:val="20"/>
      <w:szCs w:val="20"/>
    </w:rPr>
  </w:style>
  <w:style w:type="paragraph" w:customStyle="1" w:styleId="540">
    <w:name w:val="heading 6_file_2171"/>
    <w:basedOn w:val="147"/>
    <w:qFormat/>
    <w:uiPriority w:val="9"/>
    <w:pPr>
      <w:outlineLvl w:val="5"/>
    </w:pPr>
    <w:rPr>
      <w:sz w:val="15"/>
      <w:szCs w:val="15"/>
    </w:rPr>
  </w:style>
  <w:style w:type="character" w:customStyle="1" w:styleId="541">
    <w:name w:val="Default Paragraph Font_file_2171"/>
    <w:semiHidden/>
    <w:unhideWhenUsed/>
    <w:qFormat/>
    <w:uiPriority w:val="1"/>
  </w:style>
  <w:style w:type="table" w:customStyle="1" w:styleId="542">
    <w:name w:val="Normal Table_file_2171"/>
    <w:semiHidden/>
    <w:unhideWhenUsed/>
    <w:qFormat/>
    <w:uiPriority w:val="99"/>
    <w:tblPr>
      <w:tblCellMar>
        <w:top w:w="0" w:type="dxa"/>
        <w:left w:w="108" w:type="dxa"/>
        <w:bottom w:w="0" w:type="dxa"/>
        <w:right w:w="108" w:type="dxa"/>
      </w:tblCellMar>
    </w:tblPr>
  </w:style>
  <w:style w:type="character" w:customStyle="1" w:styleId="543">
    <w:name w:val="Hyperlink_file_2171"/>
    <w:basedOn w:val="541"/>
    <w:semiHidden/>
    <w:unhideWhenUsed/>
    <w:qFormat/>
    <w:uiPriority w:val="99"/>
    <w:rPr>
      <w:color w:val="0782C1"/>
      <w:u w:val="single"/>
    </w:rPr>
  </w:style>
  <w:style w:type="character" w:customStyle="1" w:styleId="544">
    <w:name w:val="FollowedHyperlink_file_2171"/>
    <w:basedOn w:val="541"/>
    <w:semiHidden/>
    <w:unhideWhenUsed/>
    <w:qFormat/>
    <w:uiPriority w:val="99"/>
    <w:rPr>
      <w:color w:val="0782C1"/>
      <w:u w:val="single"/>
    </w:rPr>
  </w:style>
  <w:style w:type="character" w:customStyle="1" w:styleId="545">
    <w:name w:val="标题 1 Char_file_2171"/>
    <w:basedOn w:val="541"/>
    <w:link w:val="3"/>
    <w:qFormat/>
    <w:uiPriority w:val="9"/>
    <w:rPr>
      <w:rFonts w:ascii="宋体" w:hAnsi="宋体" w:eastAsia="宋体" w:cs="宋体"/>
      <w:b/>
      <w:bCs/>
      <w:kern w:val="44"/>
      <w:sz w:val="44"/>
      <w:szCs w:val="44"/>
    </w:rPr>
  </w:style>
  <w:style w:type="character" w:customStyle="1" w:styleId="546">
    <w:name w:val="标题 2 Char_file_2171"/>
    <w:basedOn w:val="541"/>
    <w:link w:val="4"/>
    <w:semiHidden/>
    <w:qFormat/>
    <w:uiPriority w:val="9"/>
    <w:rPr>
      <w:rFonts w:asciiTheme="majorHAnsi" w:hAnsiTheme="majorHAnsi" w:eastAsiaTheme="majorEastAsia" w:cstheme="majorBidi"/>
      <w:b/>
      <w:bCs/>
      <w:sz w:val="32"/>
      <w:szCs w:val="32"/>
    </w:rPr>
  </w:style>
  <w:style w:type="character" w:customStyle="1" w:styleId="547">
    <w:name w:val="标题 3 Char_file_2171"/>
    <w:basedOn w:val="541"/>
    <w:link w:val="5"/>
    <w:semiHidden/>
    <w:qFormat/>
    <w:uiPriority w:val="9"/>
    <w:rPr>
      <w:rFonts w:ascii="宋体" w:hAnsi="宋体" w:eastAsia="宋体" w:cs="宋体"/>
      <w:b/>
      <w:bCs/>
      <w:sz w:val="32"/>
      <w:szCs w:val="32"/>
    </w:rPr>
  </w:style>
  <w:style w:type="character" w:customStyle="1" w:styleId="548">
    <w:name w:val="标题 4 Char_file_2171"/>
    <w:basedOn w:val="541"/>
    <w:link w:val="6"/>
    <w:semiHidden/>
    <w:qFormat/>
    <w:uiPriority w:val="9"/>
    <w:rPr>
      <w:rFonts w:asciiTheme="majorHAnsi" w:hAnsiTheme="majorHAnsi" w:eastAsiaTheme="majorEastAsia" w:cstheme="majorBidi"/>
      <w:b/>
      <w:bCs/>
      <w:sz w:val="28"/>
      <w:szCs w:val="28"/>
    </w:rPr>
  </w:style>
  <w:style w:type="character" w:customStyle="1" w:styleId="549">
    <w:name w:val="标题 5 Char_file_2171"/>
    <w:basedOn w:val="541"/>
    <w:link w:val="7"/>
    <w:semiHidden/>
    <w:qFormat/>
    <w:uiPriority w:val="9"/>
    <w:rPr>
      <w:rFonts w:ascii="宋体" w:hAnsi="宋体" w:eastAsia="宋体" w:cs="宋体"/>
      <w:b/>
      <w:bCs/>
      <w:sz w:val="28"/>
      <w:szCs w:val="28"/>
    </w:rPr>
  </w:style>
  <w:style w:type="character" w:customStyle="1" w:styleId="550">
    <w:name w:val="标题 6 Char_file_2171"/>
    <w:basedOn w:val="541"/>
    <w:link w:val="9"/>
    <w:semiHidden/>
    <w:qFormat/>
    <w:uiPriority w:val="9"/>
    <w:rPr>
      <w:rFonts w:asciiTheme="majorHAnsi" w:hAnsiTheme="majorHAnsi" w:eastAsiaTheme="majorEastAsia" w:cstheme="majorBidi"/>
      <w:b/>
      <w:bCs/>
      <w:sz w:val="24"/>
      <w:szCs w:val="24"/>
    </w:rPr>
  </w:style>
  <w:style w:type="paragraph" w:customStyle="1" w:styleId="551">
    <w:name w:val="cke_editable_file_2171"/>
    <w:basedOn w:val="147"/>
    <w:qFormat/>
    <w:uiPriority w:val="0"/>
    <w:rPr>
      <w:rFonts w:ascii="仿宋_GB2312" w:eastAsia="仿宋_GB2312"/>
    </w:rPr>
  </w:style>
  <w:style w:type="paragraph" w:customStyle="1" w:styleId="552">
    <w:name w:val="marker_file_2171"/>
    <w:basedOn w:val="147"/>
    <w:qFormat/>
    <w:uiPriority w:val="0"/>
    <w:pPr>
      <w:shd w:val="clear" w:color="auto" w:fill="FFFF00"/>
    </w:pPr>
  </w:style>
  <w:style w:type="paragraph" w:customStyle="1" w:styleId="553">
    <w:name w:val="Normal (Web)_file_2171"/>
    <w:basedOn w:val="147"/>
    <w:semiHidden/>
    <w:unhideWhenUsed/>
    <w:qFormat/>
    <w:uiPriority w:val="99"/>
  </w:style>
  <w:style w:type="paragraph" w:customStyle="1" w:styleId="554">
    <w:name w:val="heading 2_file_2172"/>
    <w:basedOn w:val="149"/>
    <w:qFormat/>
    <w:uiPriority w:val="9"/>
    <w:pPr>
      <w:outlineLvl w:val="1"/>
    </w:pPr>
    <w:rPr>
      <w:sz w:val="36"/>
      <w:szCs w:val="36"/>
    </w:rPr>
  </w:style>
  <w:style w:type="paragraph" w:customStyle="1" w:styleId="555">
    <w:name w:val="heading 3_file_2172"/>
    <w:basedOn w:val="149"/>
    <w:qFormat/>
    <w:uiPriority w:val="9"/>
    <w:pPr>
      <w:outlineLvl w:val="2"/>
    </w:pPr>
    <w:rPr>
      <w:sz w:val="27"/>
      <w:szCs w:val="27"/>
    </w:rPr>
  </w:style>
  <w:style w:type="paragraph" w:customStyle="1" w:styleId="556">
    <w:name w:val="heading 4_file_2172"/>
    <w:basedOn w:val="149"/>
    <w:qFormat/>
    <w:uiPriority w:val="9"/>
    <w:pPr>
      <w:outlineLvl w:val="3"/>
    </w:pPr>
  </w:style>
  <w:style w:type="paragraph" w:customStyle="1" w:styleId="557">
    <w:name w:val="heading 5_file_2172"/>
    <w:basedOn w:val="149"/>
    <w:qFormat/>
    <w:uiPriority w:val="9"/>
    <w:pPr>
      <w:outlineLvl w:val="4"/>
    </w:pPr>
    <w:rPr>
      <w:sz w:val="20"/>
      <w:szCs w:val="20"/>
    </w:rPr>
  </w:style>
  <w:style w:type="paragraph" w:customStyle="1" w:styleId="558">
    <w:name w:val="heading 6_file_2172"/>
    <w:basedOn w:val="149"/>
    <w:qFormat/>
    <w:uiPriority w:val="9"/>
    <w:pPr>
      <w:outlineLvl w:val="5"/>
    </w:pPr>
    <w:rPr>
      <w:sz w:val="15"/>
      <w:szCs w:val="15"/>
    </w:rPr>
  </w:style>
  <w:style w:type="character" w:customStyle="1" w:styleId="559">
    <w:name w:val="Default Paragraph Font_file_2172"/>
    <w:semiHidden/>
    <w:unhideWhenUsed/>
    <w:qFormat/>
    <w:uiPriority w:val="1"/>
  </w:style>
  <w:style w:type="table" w:customStyle="1" w:styleId="560">
    <w:name w:val="Normal Table_file_2172"/>
    <w:semiHidden/>
    <w:unhideWhenUsed/>
    <w:qFormat/>
    <w:uiPriority w:val="99"/>
    <w:tblPr>
      <w:tblCellMar>
        <w:top w:w="0" w:type="dxa"/>
        <w:left w:w="108" w:type="dxa"/>
        <w:bottom w:w="0" w:type="dxa"/>
        <w:right w:w="108" w:type="dxa"/>
      </w:tblCellMar>
    </w:tblPr>
  </w:style>
  <w:style w:type="character" w:customStyle="1" w:styleId="561">
    <w:name w:val="Hyperlink_file_2172"/>
    <w:basedOn w:val="559"/>
    <w:semiHidden/>
    <w:unhideWhenUsed/>
    <w:qFormat/>
    <w:uiPriority w:val="99"/>
    <w:rPr>
      <w:color w:val="0782C1"/>
      <w:u w:val="single"/>
    </w:rPr>
  </w:style>
  <w:style w:type="character" w:customStyle="1" w:styleId="562">
    <w:name w:val="FollowedHyperlink_file_2172"/>
    <w:basedOn w:val="559"/>
    <w:semiHidden/>
    <w:unhideWhenUsed/>
    <w:qFormat/>
    <w:uiPriority w:val="99"/>
    <w:rPr>
      <w:color w:val="0782C1"/>
      <w:u w:val="single"/>
    </w:rPr>
  </w:style>
  <w:style w:type="character" w:customStyle="1" w:styleId="563">
    <w:name w:val="标题 1 Char_file_2172"/>
    <w:basedOn w:val="559"/>
    <w:link w:val="3"/>
    <w:qFormat/>
    <w:uiPriority w:val="9"/>
    <w:rPr>
      <w:rFonts w:ascii="宋体" w:hAnsi="宋体" w:eastAsia="宋体" w:cs="宋体"/>
      <w:b/>
      <w:bCs/>
      <w:kern w:val="44"/>
      <w:sz w:val="44"/>
      <w:szCs w:val="44"/>
    </w:rPr>
  </w:style>
  <w:style w:type="character" w:customStyle="1" w:styleId="564">
    <w:name w:val="标题 2 Char_file_2172"/>
    <w:basedOn w:val="559"/>
    <w:link w:val="4"/>
    <w:semiHidden/>
    <w:qFormat/>
    <w:uiPriority w:val="9"/>
    <w:rPr>
      <w:rFonts w:asciiTheme="majorHAnsi" w:hAnsiTheme="majorHAnsi" w:eastAsiaTheme="majorEastAsia" w:cstheme="majorBidi"/>
      <w:b/>
      <w:bCs/>
      <w:sz w:val="32"/>
      <w:szCs w:val="32"/>
    </w:rPr>
  </w:style>
  <w:style w:type="character" w:customStyle="1" w:styleId="565">
    <w:name w:val="标题 3 Char_file_2172"/>
    <w:basedOn w:val="559"/>
    <w:link w:val="5"/>
    <w:semiHidden/>
    <w:qFormat/>
    <w:uiPriority w:val="9"/>
    <w:rPr>
      <w:rFonts w:ascii="宋体" w:hAnsi="宋体" w:eastAsia="宋体" w:cs="宋体"/>
      <w:b/>
      <w:bCs/>
      <w:sz w:val="32"/>
      <w:szCs w:val="32"/>
    </w:rPr>
  </w:style>
  <w:style w:type="character" w:customStyle="1" w:styleId="566">
    <w:name w:val="标题 4 Char_file_2172"/>
    <w:basedOn w:val="559"/>
    <w:link w:val="6"/>
    <w:semiHidden/>
    <w:qFormat/>
    <w:uiPriority w:val="9"/>
    <w:rPr>
      <w:rFonts w:asciiTheme="majorHAnsi" w:hAnsiTheme="majorHAnsi" w:eastAsiaTheme="majorEastAsia" w:cstheme="majorBidi"/>
      <w:b/>
      <w:bCs/>
      <w:sz w:val="28"/>
      <w:szCs w:val="28"/>
    </w:rPr>
  </w:style>
  <w:style w:type="character" w:customStyle="1" w:styleId="567">
    <w:name w:val="标题 5 Char_file_2172"/>
    <w:basedOn w:val="559"/>
    <w:link w:val="7"/>
    <w:semiHidden/>
    <w:qFormat/>
    <w:uiPriority w:val="9"/>
    <w:rPr>
      <w:rFonts w:ascii="宋体" w:hAnsi="宋体" w:eastAsia="宋体" w:cs="宋体"/>
      <w:b/>
      <w:bCs/>
      <w:sz w:val="28"/>
      <w:szCs w:val="28"/>
    </w:rPr>
  </w:style>
  <w:style w:type="character" w:customStyle="1" w:styleId="568">
    <w:name w:val="标题 6 Char_file_2172"/>
    <w:basedOn w:val="559"/>
    <w:link w:val="9"/>
    <w:semiHidden/>
    <w:qFormat/>
    <w:uiPriority w:val="9"/>
    <w:rPr>
      <w:rFonts w:asciiTheme="majorHAnsi" w:hAnsiTheme="majorHAnsi" w:eastAsiaTheme="majorEastAsia" w:cstheme="majorBidi"/>
      <w:b/>
      <w:bCs/>
      <w:sz w:val="24"/>
      <w:szCs w:val="24"/>
    </w:rPr>
  </w:style>
  <w:style w:type="paragraph" w:customStyle="1" w:styleId="569">
    <w:name w:val="cke_editable_file_2172"/>
    <w:basedOn w:val="149"/>
    <w:qFormat/>
    <w:uiPriority w:val="0"/>
    <w:rPr>
      <w:rFonts w:ascii="仿宋_GB2312" w:eastAsia="仿宋_GB2312"/>
    </w:rPr>
  </w:style>
  <w:style w:type="paragraph" w:customStyle="1" w:styleId="570">
    <w:name w:val="marker_file_2172"/>
    <w:basedOn w:val="149"/>
    <w:qFormat/>
    <w:uiPriority w:val="0"/>
    <w:pPr>
      <w:shd w:val="clear" w:color="auto" w:fill="FFFF00"/>
    </w:pPr>
  </w:style>
  <w:style w:type="paragraph" w:customStyle="1" w:styleId="571">
    <w:name w:val="Normal (Web)_file_2172"/>
    <w:basedOn w:val="149"/>
    <w:semiHidden/>
    <w:unhideWhenUsed/>
    <w:qFormat/>
    <w:uiPriority w:val="99"/>
  </w:style>
  <w:style w:type="paragraph" w:customStyle="1" w:styleId="572">
    <w:name w:val="heading 2_file_2173"/>
    <w:basedOn w:val="151"/>
    <w:qFormat/>
    <w:uiPriority w:val="9"/>
    <w:pPr>
      <w:outlineLvl w:val="1"/>
    </w:pPr>
    <w:rPr>
      <w:sz w:val="36"/>
      <w:szCs w:val="36"/>
    </w:rPr>
  </w:style>
  <w:style w:type="paragraph" w:customStyle="1" w:styleId="573">
    <w:name w:val="heading 3_file_2173"/>
    <w:basedOn w:val="151"/>
    <w:qFormat/>
    <w:uiPriority w:val="9"/>
    <w:pPr>
      <w:outlineLvl w:val="2"/>
    </w:pPr>
    <w:rPr>
      <w:sz w:val="27"/>
      <w:szCs w:val="27"/>
    </w:rPr>
  </w:style>
  <w:style w:type="paragraph" w:customStyle="1" w:styleId="574">
    <w:name w:val="heading 4_file_2173"/>
    <w:basedOn w:val="151"/>
    <w:qFormat/>
    <w:uiPriority w:val="9"/>
    <w:pPr>
      <w:outlineLvl w:val="3"/>
    </w:pPr>
  </w:style>
  <w:style w:type="paragraph" w:customStyle="1" w:styleId="575">
    <w:name w:val="heading 5_file_2173"/>
    <w:basedOn w:val="151"/>
    <w:qFormat/>
    <w:uiPriority w:val="9"/>
    <w:pPr>
      <w:outlineLvl w:val="4"/>
    </w:pPr>
    <w:rPr>
      <w:sz w:val="20"/>
      <w:szCs w:val="20"/>
    </w:rPr>
  </w:style>
  <w:style w:type="paragraph" w:customStyle="1" w:styleId="576">
    <w:name w:val="heading 6_file_2173"/>
    <w:basedOn w:val="151"/>
    <w:qFormat/>
    <w:uiPriority w:val="9"/>
    <w:pPr>
      <w:outlineLvl w:val="5"/>
    </w:pPr>
    <w:rPr>
      <w:sz w:val="15"/>
      <w:szCs w:val="15"/>
    </w:rPr>
  </w:style>
  <w:style w:type="character" w:customStyle="1" w:styleId="577">
    <w:name w:val="Default Paragraph Font_file_2173"/>
    <w:semiHidden/>
    <w:unhideWhenUsed/>
    <w:qFormat/>
    <w:uiPriority w:val="1"/>
  </w:style>
  <w:style w:type="table" w:customStyle="1" w:styleId="578">
    <w:name w:val="Normal Table_file_2173"/>
    <w:semiHidden/>
    <w:unhideWhenUsed/>
    <w:qFormat/>
    <w:uiPriority w:val="99"/>
    <w:tblPr>
      <w:tblCellMar>
        <w:top w:w="0" w:type="dxa"/>
        <w:left w:w="108" w:type="dxa"/>
        <w:bottom w:w="0" w:type="dxa"/>
        <w:right w:w="108" w:type="dxa"/>
      </w:tblCellMar>
    </w:tblPr>
  </w:style>
  <w:style w:type="character" w:customStyle="1" w:styleId="579">
    <w:name w:val="Hyperlink_file_2173"/>
    <w:basedOn w:val="577"/>
    <w:semiHidden/>
    <w:unhideWhenUsed/>
    <w:qFormat/>
    <w:uiPriority w:val="99"/>
    <w:rPr>
      <w:color w:val="0782C1"/>
      <w:u w:val="single"/>
    </w:rPr>
  </w:style>
  <w:style w:type="character" w:customStyle="1" w:styleId="580">
    <w:name w:val="FollowedHyperlink_file_2173"/>
    <w:basedOn w:val="577"/>
    <w:semiHidden/>
    <w:unhideWhenUsed/>
    <w:qFormat/>
    <w:uiPriority w:val="99"/>
    <w:rPr>
      <w:color w:val="0782C1"/>
      <w:u w:val="single"/>
    </w:rPr>
  </w:style>
  <w:style w:type="character" w:customStyle="1" w:styleId="581">
    <w:name w:val="标题 1 Char_file_2173"/>
    <w:basedOn w:val="577"/>
    <w:link w:val="3"/>
    <w:qFormat/>
    <w:uiPriority w:val="9"/>
    <w:rPr>
      <w:rFonts w:ascii="宋体" w:hAnsi="宋体" w:eastAsia="宋体" w:cs="宋体"/>
      <w:b/>
      <w:bCs/>
      <w:kern w:val="44"/>
      <w:sz w:val="44"/>
      <w:szCs w:val="44"/>
    </w:rPr>
  </w:style>
  <w:style w:type="character" w:customStyle="1" w:styleId="582">
    <w:name w:val="标题 2 Char_file_2173"/>
    <w:basedOn w:val="577"/>
    <w:link w:val="4"/>
    <w:semiHidden/>
    <w:qFormat/>
    <w:uiPriority w:val="9"/>
    <w:rPr>
      <w:rFonts w:asciiTheme="majorHAnsi" w:hAnsiTheme="majorHAnsi" w:eastAsiaTheme="majorEastAsia" w:cstheme="majorBidi"/>
      <w:b/>
      <w:bCs/>
      <w:sz w:val="32"/>
      <w:szCs w:val="32"/>
    </w:rPr>
  </w:style>
  <w:style w:type="character" w:customStyle="1" w:styleId="583">
    <w:name w:val="标题 3 Char_file_2173"/>
    <w:basedOn w:val="577"/>
    <w:link w:val="5"/>
    <w:semiHidden/>
    <w:qFormat/>
    <w:uiPriority w:val="9"/>
    <w:rPr>
      <w:rFonts w:ascii="宋体" w:hAnsi="宋体" w:eastAsia="宋体" w:cs="宋体"/>
      <w:b/>
      <w:bCs/>
      <w:sz w:val="32"/>
      <w:szCs w:val="32"/>
    </w:rPr>
  </w:style>
  <w:style w:type="character" w:customStyle="1" w:styleId="584">
    <w:name w:val="标题 4 Char_file_2173"/>
    <w:basedOn w:val="577"/>
    <w:link w:val="6"/>
    <w:semiHidden/>
    <w:qFormat/>
    <w:uiPriority w:val="9"/>
    <w:rPr>
      <w:rFonts w:asciiTheme="majorHAnsi" w:hAnsiTheme="majorHAnsi" w:eastAsiaTheme="majorEastAsia" w:cstheme="majorBidi"/>
      <w:b/>
      <w:bCs/>
      <w:sz w:val="28"/>
      <w:szCs w:val="28"/>
    </w:rPr>
  </w:style>
  <w:style w:type="character" w:customStyle="1" w:styleId="585">
    <w:name w:val="标题 5 Char_file_2173"/>
    <w:basedOn w:val="577"/>
    <w:link w:val="7"/>
    <w:semiHidden/>
    <w:qFormat/>
    <w:uiPriority w:val="9"/>
    <w:rPr>
      <w:rFonts w:ascii="宋体" w:hAnsi="宋体" w:eastAsia="宋体" w:cs="宋体"/>
      <w:b/>
      <w:bCs/>
      <w:sz w:val="28"/>
      <w:szCs w:val="28"/>
    </w:rPr>
  </w:style>
  <w:style w:type="character" w:customStyle="1" w:styleId="586">
    <w:name w:val="标题 6 Char_file_2173"/>
    <w:basedOn w:val="577"/>
    <w:link w:val="9"/>
    <w:semiHidden/>
    <w:qFormat/>
    <w:uiPriority w:val="9"/>
    <w:rPr>
      <w:rFonts w:asciiTheme="majorHAnsi" w:hAnsiTheme="majorHAnsi" w:eastAsiaTheme="majorEastAsia" w:cstheme="majorBidi"/>
      <w:b/>
      <w:bCs/>
      <w:sz w:val="24"/>
      <w:szCs w:val="24"/>
    </w:rPr>
  </w:style>
  <w:style w:type="paragraph" w:customStyle="1" w:styleId="587">
    <w:name w:val="cke_editable_file_2173"/>
    <w:basedOn w:val="151"/>
    <w:qFormat/>
    <w:uiPriority w:val="0"/>
    <w:rPr>
      <w:rFonts w:ascii="仿宋_GB2312" w:eastAsia="仿宋_GB2312"/>
    </w:rPr>
  </w:style>
  <w:style w:type="paragraph" w:customStyle="1" w:styleId="588">
    <w:name w:val="marker_file_2173"/>
    <w:basedOn w:val="151"/>
    <w:qFormat/>
    <w:uiPriority w:val="0"/>
    <w:pPr>
      <w:shd w:val="clear" w:color="auto" w:fill="FFFF00"/>
    </w:pPr>
  </w:style>
  <w:style w:type="paragraph" w:customStyle="1" w:styleId="589">
    <w:name w:val="Normal (Web)_file_2173"/>
    <w:basedOn w:val="151"/>
    <w:semiHidden/>
    <w:unhideWhenUsed/>
    <w:qFormat/>
    <w:uiPriority w:val="99"/>
  </w:style>
  <w:style w:type="paragraph" w:customStyle="1" w:styleId="590">
    <w:name w:val="heading 2_file_2174"/>
    <w:basedOn w:val="153"/>
    <w:qFormat/>
    <w:uiPriority w:val="9"/>
    <w:pPr>
      <w:outlineLvl w:val="1"/>
    </w:pPr>
    <w:rPr>
      <w:sz w:val="36"/>
      <w:szCs w:val="36"/>
    </w:rPr>
  </w:style>
  <w:style w:type="paragraph" w:customStyle="1" w:styleId="591">
    <w:name w:val="heading 3_file_2174"/>
    <w:basedOn w:val="153"/>
    <w:qFormat/>
    <w:uiPriority w:val="9"/>
    <w:pPr>
      <w:outlineLvl w:val="2"/>
    </w:pPr>
    <w:rPr>
      <w:sz w:val="27"/>
      <w:szCs w:val="27"/>
    </w:rPr>
  </w:style>
  <w:style w:type="paragraph" w:customStyle="1" w:styleId="592">
    <w:name w:val="heading 4_file_2174"/>
    <w:basedOn w:val="153"/>
    <w:qFormat/>
    <w:uiPriority w:val="9"/>
    <w:pPr>
      <w:outlineLvl w:val="3"/>
    </w:pPr>
  </w:style>
  <w:style w:type="paragraph" w:customStyle="1" w:styleId="593">
    <w:name w:val="heading 5_file_2174"/>
    <w:basedOn w:val="153"/>
    <w:qFormat/>
    <w:uiPriority w:val="9"/>
    <w:pPr>
      <w:outlineLvl w:val="4"/>
    </w:pPr>
    <w:rPr>
      <w:sz w:val="20"/>
      <w:szCs w:val="20"/>
    </w:rPr>
  </w:style>
  <w:style w:type="paragraph" w:customStyle="1" w:styleId="594">
    <w:name w:val="heading 6_file_2174"/>
    <w:basedOn w:val="153"/>
    <w:qFormat/>
    <w:uiPriority w:val="9"/>
    <w:pPr>
      <w:outlineLvl w:val="5"/>
    </w:pPr>
    <w:rPr>
      <w:sz w:val="15"/>
      <w:szCs w:val="15"/>
    </w:rPr>
  </w:style>
  <w:style w:type="character" w:customStyle="1" w:styleId="595">
    <w:name w:val="Default Paragraph Font_file_2174"/>
    <w:semiHidden/>
    <w:unhideWhenUsed/>
    <w:qFormat/>
    <w:uiPriority w:val="1"/>
  </w:style>
  <w:style w:type="table" w:customStyle="1" w:styleId="596">
    <w:name w:val="Normal Table_file_2174"/>
    <w:semiHidden/>
    <w:unhideWhenUsed/>
    <w:qFormat/>
    <w:uiPriority w:val="99"/>
    <w:tblPr>
      <w:tblCellMar>
        <w:top w:w="0" w:type="dxa"/>
        <w:left w:w="108" w:type="dxa"/>
        <w:bottom w:w="0" w:type="dxa"/>
        <w:right w:w="108" w:type="dxa"/>
      </w:tblCellMar>
    </w:tblPr>
  </w:style>
  <w:style w:type="character" w:customStyle="1" w:styleId="597">
    <w:name w:val="Hyperlink_file_2174"/>
    <w:basedOn w:val="595"/>
    <w:semiHidden/>
    <w:unhideWhenUsed/>
    <w:qFormat/>
    <w:uiPriority w:val="99"/>
    <w:rPr>
      <w:color w:val="0782C1"/>
      <w:u w:val="single"/>
    </w:rPr>
  </w:style>
  <w:style w:type="character" w:customStyle="1" w:styleId="598">
    <w:name w:val="FollowedHyperlink_file_2174"/>
    <w:basedOn w:val="595"/>
    <w:semiHidden/>
    <w:unhideWhenUsed/>
    <w:qFormat/>
    <w:uiPriority w:val="99"/>
    <w:rPr>
      <w:color w:val="0782C1"/>
      <w:u w:val="single"/>
    </w:rPr>
  </w:style>
  <w:style w:type="character" w:customStyle="1" w:styleId="599">
    <w:name w:val="标题 1 Char_file_2174"/>
    <w:basedOn w:val="595"/>
    <w:link w:val="3"/>
    <w:qFormat/>
    <w:uiPriority w:val="9"/>
    <w:rPr>
      <w:rFonts w:ascii="宋体" w:hAnsi="宋体" w:eastAsia="宋体" w:cs="宋体"/>
      <w:b/>
      <w:bCs/>
      <w:kern w:val="44"/>
      <w:sz w:val="44"/>
      <w:szCs w:val="44"/>
    </w:rPr>
  </w:style>
  <w:style w:type="character" w:customStyle="1" w:styleId="600">
    <w:name w:val="标题 2 Char_file_2174"/>
    <w:basedOn w:val="595"/>
    <w:link w:val="4"/>
    <w:semiHidden/>
    <w:qFormat/>
    <w:uiPriority w:val="9"/>
    <w:rPr>
      <w:rFonts w:asciiTheme="majorHAnsi" w:hAnsiTheme="majorHAnsi" w:eastAsiaTheme="majorEastAsia" w:cstheme="majorBidi"/>
      <w:b/>
      <w:bCs/>
      <w:sz w:val="32"/>
      <w:szCs w:val="32"/>
    </w:rPr>
  </w:style>
  <w:style w:type="character" w:customStyle="1" w:styleId="601">
    <w:name w:val="标题 3 Char_file_2174"/>
    <w:basedOn w:val="595"/>
    <w:link w:val="5"/>
    <w:semiHidden/>
    <w:qFormat/>
    <w:uiPriority w:val="9"/>
    <w:rPr>
      <w:rFonts w:ascii="宋体" w:hAnsi="宋体" w:eastAsia="宋体" w:cs="宋体"/>
      <w:b/>
      <w:bCs/>
      <w:sz w:val="32"/>
      <w:szCs w:val="32"/>
    </w:rPr>
  </w:style>
  <w:style w:type="character" w:customStyle="1" w:styleId="602">
    <w:name w:val="标题 4 Char_file_2174"/>
    <w:basedOn w:val="595"/>
    <w:link w:val="6"/>
    <w:semiHidden/>
    <w:qFormat/>
    <w:uiPriority w:val="9"/>
    <w:rPr>
      <w:rFonts w:asciiTheme="majorHAnsi" w:hAnsiTheme="majorHAnsi" w:eastAsiaTheme="majorEastAsia" w:cstheme="majorBidi"/>
      <w:b/>
      <w:bCs/>
      <w:sz w:val="28"/>
      <w:szCs w:val="28"/>
    </w:rPr>
  </w:style>
  <w:style w:type="character" w:customStyle="1" w:styleId="603">
    <w:name w:val="标题 5 Char_file_2174"/>
    <w:basedOn w:val="595"/>
    <w:link w:val="7"/>
    <w:semiHidden/>
    <w:qFormat/>
    <w:uiPriority w:val="9"/>
    <w:rPr>
      <w:rFonts w:ascii="宋体" w:hAnsi="宋体" w:eastAsia="宋体" w:cs="宋体"/>
      <w:b/>
      <w:bCs/>
      <w:sz w:val="28"/>
      <w:szCs w:val="28"/>
    </w:rPr>
  </w:style>
  <w:style w:type="character" w:customStyle="1" w:styleId="604">
    <w:name w:val="标题 6 Char_file_2174"/>
    <w:basedOn w:val="595"/>
    <w:link w:val="9"/>
    <w:semiHidden/>
    <w:qFormat/>
    <w:uiPriority w:val="9"/>
    <w:rPr>
      <w:rFonts w:asciiTheme="majorHAnsi" w:hAnsiTheme="majorHAnsi" w:eastAsiaTheme="majorEastAsia" w:cstheme="majorBidi"/>
      <w:b/>
      <w:bCs/>
      <w:sz w:val="24"/>
      <w:szCs w:val="24"/>
    </w:rPr>
  </w:style>
  <w:style w:type="paragraph" w:customStyle="1" w:styleId="605">
    <w:name w:val="cke_editable_file_2174"/>
    <w:basedOn w:val="153"/>
    <w:qFormat/>
    <w:uiPriority w:val="0"/>
    <w:rPr>
      <w:rFonts w:ascii="仿宋_GB2312" w:eastAsia="仿宋_GB2312"/>
    </w:rPr>
  </w:style>
  <w:style w:type="paragraph" w:customStyle="1" w:styleId="606">
    <w:name w:val="marker_file_2174"/>
    <w:basedOn w:val="153"/>
    <w:qFormat/>
    <w:uiPriority w:val="0"/>
    <w:pPr>
      <w:shd w:val="clear" w:color="auto" w:fill="FFFF00"/>
    </w:pPr>
  </w:style>
  <w:style w:type="paragraph" w:customStyle="1" w:styleId="607">
    <w:name w:val="Normal (Web)_file_2174"/>
    <w:basedOn w:val="153"/>
    <w:semiHidden/>
    <w:unhideWhenUsed/>
    <w:qFormat/>
    <w:uiPriority w:val="99"/>
  </w:style>
  <w:style w:type="paragraph" w:customStyle="1" w:styleId="608">
    <w:name w:val="heading 2_file_2175"/>
    <w:basedOn w:val="155"/>
    <w:qFormat/>
    <w:uiPriority w:val="9"/>
    <w:pPr>
      <w:outlineLvl w:val="1"/>
    </w:pPr>
    <w:rPr>
      <w:sz w:val="36"/>
      <w:szCs w:val="36"/>
    </w:rPr>
  </w:style>
  <w:style w:type="paragraph" w:customStyle="1" w:styleId="609">
    <w:name w:val="heading 3_file_2175"/>
    <w:basedOn w:val="155"/>
    <w:qFormat/>
    <w:uiPriority w:val="9"/>
    <w:pPr>
      <w:outlineLvl w:val="2"/>
    </w:pPr>
    <w:rPr>
      <w:sz w:val="27"/>
      <w:szCs w:val="27"/>
    </w:rPr>
  </w:style>
  <w:style w:type="paragraph" w:customStyle="1" w:styleId="610">
    <w:name w:val="heading 4_file_2175"/>
    <w:basedOn w:val="155"/>
    <w:qFormat/>
    <w:uiPriority w:val="9"/>
    <w:pPr>
      <w:outlineLvl w:val="3"/>
    </w:pPr>
  </w:style>
  <w:style w:type="paragraph" w:customStyle="1" w:styleId="611">
    <w:name w:val="heading 5_file_2175"/>
    <w:basedOn w:val="155"/>
    <w:qFormat/>
    <w:uiPriority w:val="9"/>
    <w:pPr>
      <w:outlineLvl w:val="4"/>
    </w:pPr>
    <w:rPr>
      <w:sz w:val="20"/>
      <w:szCs w:val="20"/>
    </w:rPr>
  </w:style>
  <w:style w:type="paragraph" w:customStyle="1" w:styleId="612">
    <w:name w:val="heading 6_file_2175"/>
    <w:basedOn w:val="155"/>
    <w:qFormat/>
    <w:uiPriority w:val="9"/>
    <w:pPr>
      <w:outlineLvl w:val="5"/>
    </w:pPr>
    <w:rPr>
      <w:sz w:val="15"/>
      <w:szCs w:val="15"/>
    </w:rPr>
  </w:style>
  <w:style w:type="character" w:customStyle="1" w:styleId="613">
    <w:name w:val="Default Paragraph Font_file_2175"/>
    <w:semiHidden/>
    <w:unhideWhenUsed/>
    <w:qFormat/>
    <w:uiPriority w:val="1"/>
  </w:style>
  <w:style w:type="table" w:customStyle="1" w:styleId="614">
    <w:name w:val="Normal Table_file_2175"/>
    <w:semiHidden/>
    <w:unhideWhenUsed/>
    <w:qFormat/>
    <w:uiPriority w:val="99"/>
    <w:tblPr>
      <w:tblCellMar>
        <w:top w:w="0" w:type="dxa"/>
        <w:left w:w="108" w:type="dxa"/>
        <w:bottom w:w="0" w:type="dxa"/>
        <w:right w:w="108" w:type="dxa"/>
      </w:tblCellMar>
    </w:tblPr>
  </w:style>
  <w:style w:type="character" w:customStyle="1" w:styleId="615">
    <w:name w:val="Hyperlink_file_2175"/>
    <w:basedOn w:val="613"/>
    <w:semiHidden/>
    <w:unhideWhenUsed/>
    <w:qFormat/>
    <w:uiPriority w:val="99"/>
    <w:rPr>
      <w:color w:val="0782C1"/>
      <w:u w:val="single"/>
    </w:rPr>
  </w:style>
  <w:style w:type="character" w:customStyle="1" w:styleId="616">
    <w:name w:val="FollowedHyperlink_file_2175"/>
    <w:basedOn w:val="613"/>
    <w:semiHidden/>
    <w:unhideWhenUsed/>
    <w:qFormat/>
    <w:uiPriority w:val="99"/>
    <w:rPr>
      <w:color w:val="0782C1"/>
      <w:u w:val="single"/>
    </w:rPr>
  </w:style>
  <w:style w:type="character" w:customStyle="1" w:styleId="617">
    <w:name w:val="标题 1 Char_file_2175"/>
    <w:basedOn w:val="613"/>
    <w:link w:val="3"/>
    <w:qFormat/>
    <w:uiPriority w:val="9"/>
    <w:rPr>
      <w:rFonts w:ascii="宋体" w:hAnsi="宋体" w:eastAsia="宋体" w:cs="宋体"/>
      <w:b/>
      <w:bCs/>
      <w:kern w:val="44"/>
      <w:sz w:val="44"/>
      <w:szCs w:val="44"/>
    </w:rPr>
  </w:style>
  <w:style w:type="character" w:customStyle="1" w:styleId="618">
    <w:name w:val="标题 2 Char_file_2175"/>
    <w:basedOn w:val="613"/>
    <w:link w:val="4"/>
    <w:semiHidden/>
    <w:qFormat/>
    <w:uiPriority w:val="9"/>
    <w:rPr>
      <w:rFonts w:asciiTheme="majorHAnsi" w:hAnsiTheme="majorHAnsi" w:eastAsiaTheme="majorEastAsia" w:cstheme="majorBidi"/>
      <w:b/>
      <w:bCs/>
      <w:sz w:val="32"/>
      <w:szCs w:val="32"/>
    </w:rPr>
  </w:style>
  <w:style w:type="character" w:customStyle="1" w:styleId="619">
    <w:name w:val="标题 3 Char_file_2175"/>
    <w:basedOn w:val="613"/>
    <w:link w:val="5"/>
    <w:semiHidden/>
    <w:qFormat/>
    <w:uiPriority w:val="9"/>
    <w:rPr>
      <w:rFonts w:ascii="宋体" w:hAnsi="宋体" w:eastAsia="宋体" w:cs="宋体"/>
      <w:b/>
      <w:bCs/>
      <w:sz w:val="32"/>
      <w:szCs w:val="32"/>
    </w:rPr>
  </w:style>
  <w:style w:type="character" w:customStyle="1" w:styleId="620">
    <w:name w:val="标题 4 Char_file_2175"/>
    <w:basedOn w:val="613"/>
    <w:link w:val="6"/>
    <w:semiHidden/>
    <w:qFormat/>
    <w:uiPriority w:val="9"/>
    <w:rPr>
      <w:rFonts w:asciiTheme="majorHAnsi" w:hAnsiTheme="majorHAnsi" w:eastAsiaTheme="majorEastAsia" w:cstheme="majorBidi"/>
      <w:b/>
      <w:bCs/>
      <w:sz w:val="28"/>
      <w:szCs w:val="28"/>
    </w:rPr>
  </w:style>
  <w:style w:type="character" w:customStyle="1" w:styleId="621">
    <w:name w:val="标题 5 Char_file_2175"/>
    <w:basedOn w:val="613"/>
    <w:link w:val="7"/>
    <w:semiHidden/>
    <w:qFormat/>
    <w:uiPriority w:val="9"/>
    <w:rPr>
      <w:rFonts w:ascii="宋体" w:hAnsi="宋体" w:eastAsia="宋体" w:cs="宋体"/>
      <w:b/>
      <w:bCs/>
      <w:sz w:val="28"/>
      <w:szCs w:val="28"/>
    </w:rPr>
  </w:style>
  <w:style w:type="character" w:customStyle="1" w:styleId="622">
    <w:name w:val="标题 6 Char_file_2175"/>
    <w:basedOn w:val="613"/>
    <w:link w:val="9"/>
    <w:semiHidden/>
    <w:qFormat/>
    <w:uiPriority w:val="9"/>
    <w:rPr>
      <w:rFonts w:asciiTheme="majorHAnsi" w:hAnsiTheme="majorHAnsi" w:eastAsiaTheme="majorEastAsia" w:cstheme="majorBidi"/>
      <w:b/>
      <w:bCs/>
      <w:sz w:val="24"/>
      <w:szCs w:val="24"/>
    </w:rPr>
  </w:style>
  <w:style w:type="paragraph" w:customStyle="1" w:styleId="623">
    <w:name w:val="cke_editable_file_2175"/>
    <w:basedOn w:val="155"/>
    <w:qFormat/>
    <w:uiPriority w:val="0"/>
    <w:rPr>
      <w:rFonts w:ascii="仿宋_GB2312" w:eastAsia="仿宋_GB2312"/>
    </w:rPr>
  </w:style>
  <w:style w:type="paragraph" w:customStyle="1" w:styleId="624">
    <w:name w:val="marker_file_2175"/>
    <w:basedOn w:val="155"/>
    <w:qFormat/>
    <w:uiPriority w:val="0"/>
    <w:pPr>
      <w:shd w:val="clear" w:color="auto" w:fill="FFFF00"/>
    </w:pPr>
  </w:style>
  <w:style w:type="paragraph" w:customStyle="1" w:styleId="625">
    <w:name w:val="Normal (Web)_file_2175"/>
    <w:basedOn w:val="155"/>
    <w:semiHidden/>
    <w:unhideWhenUsed/>
    <w:qFormat/>
    <w:uiPriority w:val="99"/>
  </w:style>
  <w:style w:type="character" w:customStyle="1" w:styleId="626">
    <w:name w:val="Strong_file_2175"/>
    <w:basedOn w:val="613"/>
    <w:qFormat/>
    <w:uiPriority w:val="22"/>
    <w:rPr>
      <w:b/>
      <w:bCs/>
    </w:rPr>
  </w:style>
  <w:style w:type="paragraph" w:customStyle="1" w:styleId="627">
    <w:name w:val="heading 2_file_2176"/>
    <w:basedOn w:val="157"/>
    <w:qFormat/>
    <w:uiPriority w:val="9"/>
    <w:pPr>
      <w:outlineLvl w:val="1"/>
    </w:pPr>
    <w:rPr>
      <w:sz w:val="36"/>
      <w:szCs w:val="36"/>
    </w:rPr>
  </w:style>
  <w:style w:type="paragraph" w:customStyle="1" w:styleId="628">
    <w:name w:val="heading 3_file_2176"/>
    <w:basedOn w:val="157"/>
    <w:qFormat/>
    <w:uiPriority w:val="9"/>
    <w:pPr>
      <w:outlineLvl w:val="2"/>
    </w:pPr>
    <w:rPr>
      <w:sz w:val="27"/>
      <w:szCs w:val="27"/>
    </w:rPr>
  </w:style>
  <w:style w:type="paragraph" w:customStyle="1" w:styleId="629">
    <w:name w:val="heading 4_file_2176"/>
    <w:basedOn w:val="157"/>
    <w:qFormat/>
    <w:uiPriority w:val="9"/>
    <w:pPr>
      <w:outlineLvl w:val="3"/>
    </w:pPr>
  </w:style>
  <w:style w:type="paragraph" w:customStyle="1" w:styleId="630">
    <w:name w:val="heading 5_file_2176"/>
    <w:basedOn w:val="157"/>
    <w:qFormat/>
    <w:uiPriority w:val="9"/>
    <w:pPr>
      <w:outlineLvl w:val="4"/>
    </w:pPr>
    <w:rPr>
      <w:sz w:val="20"/>
      <w:szCs w:val="20"/>
    </w:rPr>
  </w:style>
  <w:style w:type="paragraph" w:customStyle="1" w:styleId="631">
    <w:name w:val="heading 6_file_2176"/>
    <w:basedOn w:val="157"/>
    <w:qFormat/>
    <w:uiPriority w:val="9"/>
    <w:pPr>
      <w:outlineLvl w:val="5"/>
    </w:pPr>
    <w:rPr>
      <w:sz w:val="15"/>
      <w:szCs w:val="15"/>
    </w:rPr>
  </w:style>
  <w:style w:type="character" w:customStyle="1" w:styleId="632">
    <w:name w:val="Default Paragraph Font_file_2176"/>
    <w:semiHidden/>
    <w:unhideWhenUsed/>
    <w:qFormat/>
    <w:uiPriority w:val="1"/>
  </w:style>
  <w:style w:type="table" w:customStyle="1" w:styleId="633">
    <w:name w:val="Normal Table_file_2176"/>
    <w:semiHidden/>
    <w:unhideWhenUsed/>
    <w:qFormat/>
    <w:uiPriority w:val="99"/>
    <w:tblPr>
      <w:tblCellMar>
        <w:top w:w="0" w:type="dxa"/>
        <w:left w:w="108" w:type="dxa"/>
        <w:bottom w:w="0" w:type="dxa"/>
        <w:right w:w="108" w:type="dxa"/>
      </w:tblCellMar>
    </w:tblPr>
  </w:style>
  <w:style w:type="character" w:customStyle="1" w:styleId="634">
    <w:name w:val="Hyperlink_file_2176"/>
    <w:basedOn w:val="632"/>
    <w:semiHidden/>
    <w:unhideWhenUsed/>
    <w:qFormat/>
    <w:uiPriority w:val="99"/>
    <w:rPr>
      <w:color w:val="0782C1"/>
      <w:u w:val="single"/>
    </w:rPr>
  </w:style>
  <w:style w:type="character" w:customStyle="1" w:styleId="635">
    <w:name w:val="FollowedHyperlink_file_2176"/>
    <w:basedOn w:val="632"/>
    <w:semiHidden/>
    <w:unhideWhenUsed/>
    <w:qFormat/>
    <w:uiPriority w:val="99"/>
    <w:rPr>
      <w:color w:val="0782C1"/>
      <w:u w:val="single"/>
    </w:rPr>
  </w:style>
  <w:style w:type="character" w:customStyle="1" w:styleId="636">
    <w:name w:val="标题 1 Char_file_2176"/>
    <w:basedOn w:val="632"/>
    <w:link w:val="3"/>
    <w:qFormat/>
    <w:uiPriority w:val="9"/>
    <w:rPr>
      <w:rFonts w:ascii="宋体" w:hAnsi="宋体" w:eastAsia="宋体" w:cs="宋体"/>
      <w:b/>
      <w:bCs/>
      <w:kern w:val="44"/>
      <w:sz w:val="44"/>
      <w:szCs w:val="44"/>
    </w:rPr>
  </w:style>
  <w:style w:type="character" w:customStyle="1" w:styleId="637">
    <w:name w:val="标题 2 Char_file_2176"/>
    <w:basedOn w:val="632"/>
    <w:link w:val="4"/>
    <w:semiHidden/>
    <w:qFormat/>
    <w:uiPriority w:val="9"/>
    <w:rPr>
      <w:rFonts w:asciiTheme="majorHAnsi" w:hAnsiTheme="majorHAnsi" w:eastAsiaTheme="majorEastAsia" w:cstheme="majorBidi"/>
      <w:b/>
      <w:bCs/>
      <w:sz w:val="32"/>
      <w:szCs w:val="32"/>
    </w:rPr>
  </w:style>
  <w:style w:type="character" w:customStyle="1" w:styleId="638">
    <w:name w:val="标题 3 Char_file_2176"/>
    <w:basedOn w:val="632"/>
    <w:link w:val="5"/>
    <w:semiHidden/>
    <w:qFormat/>
    <w:uiPriority w:val="9"/>
    <w:rPr>
      <w:rFonts w:ascii="宋体" w:hAnsi="宋体" w:eastAsia="宋体" w:cs="宋体"/>
      <w:b/>
      <w:bCs/>
      <w:sz w:val="32"/>
      <w:szCs w:val="32"/>
    </w:rPr>
  </w:style>
  <w:style w:type="character" w:customStyle="1" w:styleId="639">
    <w:name w:val="标题 4 Char_file_2176"/>
    <w:basedOn w:val="632"/>
    <w:link w:val="6"/>
    <w:semiHidden/>
    <w:qFormat/>
    <w:uiPriority w:val="9"/>
    <w:rPr>
      <w:rFonts w:asciiTheme="majorHAnsi" w:hAnsiTheme="majorHAnsi" w:eastAsiaTheme="majorEastAsia" w:cstheme="majorBidi"/>
      <w:b/>
      <w:bCs/>
      <w:sz w:val="28"/>
      <w:szCs w:val="28"/>
    </w:rPr>
  </w:style>
  <w:style w:type="character" w:customStyle="1" w:styleId="640">
    <w:name w:val="标题 5 Char_file_2176"/>
    <w:basedOn w:val="632"/>
    <w:link w:val="7"/>
    <w:semiHidden/>
    <w:qFormat/>
    <w:uiPriority w:val="9"/>
    <w:rPr>
      <w:rFonts w:ascii="宋体" w:hAnsi="宋体" w:eastAsia="宋体" w:cs="宋体"/>
      <w:b/>
      <w:bCs/>
      <w:sz w:val="28"/>
      <w:szCs w:val="28"/>
    </w:rPr>
  </w:style>
  <w:style w:type="character" w:customStyle="1" w:styleId="641">
    <w:name w:val="标题 6 Char_file_2176"/>
    <w:basedOn w:val="632"/>
    <w:link w:val="9"/>
    <w:semiHidden/>
    <w:qFormat/>
    <w:uiPriority w:val="9"/>
    <w:rPr>
      <w:rFonts w:asciiTheme="majorHAnsi" w:hAnsiTheme="majorHAnsi" w:eastAsiaTheme="majorEastAsia" w:cstheme="majorBidi"/>
      <w:b/>
      <w:bCs/>
      <w:sz w:val="24"/>
      <w:szCs w:val="24"/>
    </w:rPr>
  </w:style>
  <w:style w:type="paragraph" w:customStyle="1" w:styleId="642">
    <w:name w:val="cke_editable_file_2176"/>
    <w:basedOn w:val="157"/>
    <w:qFormat/>
    <w:uiPriority w:val="0"/>
    <w:rPr>
      <w:rFonts w:ascii="仿宋_GB2312" w:eastAsia="仿宋_GB2312"/>
    </w:rPr>
  </w:style>
  <w:style w:type="paragraph" w:customStyle="1" w:styleId="643">
    <w:name w:val="marker_file_2176"/>
    <w:basedOn w:val="157"/>
    <w:qFormat/>
    <w:uiPriority w:val="0"/>
    <w:pPr>
      <w:shd w:val="clear" w:color="auto" w:fill="FFFF00"/>
    </w:pPr>
  </w:style>
  <w:style w:type="paragraph" w:customStyle="1" w:styleId="644">
    <w:name w:val="Normal (Web)_file_2176"/>
    <w:basedOn w:val="157"/>
    <w:semiHidden/>
    <w:unhideWhenUsed/>
    <w:qFormat/>
    <w:uiPriority w:val="99"/>
  </w:style>
  <w:style w:type="character" w:customStyle="1" w:styleId="645">
    <w:name w:val="Strong_file_2176"/>
    <w:basedOn w:val="632"/>
    <w:qFormat/>
    <w:uiPriority w:val="22"/>
    <w:rPr>
      <w:b/>
      <w:bCs/>
    </w:rPr>
  </w:style>
  <w:style w:type="paragraph" w:customStyle="1" w:styleId="646">
    <w:name w:val="heading 2_file_2177"/>
    <w:basedOn w:val="159"/>
    <w:qFormat/>
    <w:uiPriority w:val="9"/>
    <w:pPr>
      <w:outlineLvl w:val="1"/>
    </w:pPr>
    <w:rPr>
      <w:sz w:val="36"/>
      <w:szCs w:val="36"/>
    </w:rPr>
  </w:style>
  <w:style w:type="paragraph" w:customStyle="1" w:styleId="647">
    <w:name w:val="heading 3_file_2177"/>
    <w:basedOn w:val="159"/>
    <w:qFormat/>
    <w:uiPriority w:val="9"/>
    <w:pPr>
      <w:outlineLvl w:val="2"/>
    </w:pPr>
    <w:rPr>
      <w:sz w:val="27"/>
      <w:szCs w:val="27"/>
    </w:rPr>
  </w:style>
  <w:style w:type="paragraph" w:customStyle="1" w:styleId="648">
    <w:name w:val="heading 4_file_2177"/>
    <w:basedOn w:val="159"/>
    <w:qFormat/>
    <w:uiPriority w:val="9"/>
    <w:pPr>
      <w:outlineLvl w:val="3"/>
    </w:pPr>
  </w:style>
  <w:style w:type="paragraph" w:customStyle="1" w:styleId="649">
    <w:name w:val="heading 5_file_2177"/>
    <w:basedOn w:val="159"/>
    <w:qFormat/>
    <w:uiPriority w:val="9"/>
    <w:pPr>
      <w:outlineLvl w:val="4"/>
    </w:pPr>
    <w:rPr>
      <w:sz w:val="20"/>
      <w:szCs w:val="20"/>
    </w:rPr>
  </w:style>
  <w:style w:type="paragraph" w:customStyle="1" w:styleId="650">
    <w:name w:val="heading 6_file_2177"/>
    <w:basedOn w:val="159"/>
    <w:qFormat/>
    <w:uiPriority w:val="9"/>
    <w:pPr>
      <w:outlineLvl w:val="5"/>
    </w:pPr>
    <w:rPr>
      <w:sz w:val="15"/>
      <w:szCs w:val="15"/>
    </w:rPr>
  </w:style>
  <w:style w:type="character" w:customStyle="1" w:styleId="651">
    <w:name w:val="Default Paragraph Font_file_2177"/>
    <w:semiHidden/>
    <w:unhideWhenUsed/>
    <w:qFormat/>
    <w:uiPriority w:val="1"/>
  </w:style>
  <w:style w:type="table" w:customStyle="1" w:styleId="652">
    <w:name w:val="Normal Table_file_2177"/>
    <w:semiHidden/>
    <w:unhideWhenUsed/>
    <w:qFormat/>
    <w:uiPriority w:val="99"/>
    <w:tblPr>
      <w:tblCellMar>
        <w:top w:w="0" w:type="dxa"/>
        <w:left w:w="108" w:type="dxa"/>
        <w:bottom w:w="0" w:type="dxa"/>
        <w:right w:w="108" w:type="dxa"/>
      </w:tblCellMar>
    </w:tblPr>
  </w:style>
  <w:style w:type="character" w:customStyle="1" w:styleId="653">
    <w:name w:val="Hyperlink_file_2177"/>
    <w:basedOn w:val="651"/>
    <w:semiHidden/>
    <w:unhideWhenUsed/>
    <w:qFormat/>
    <w:uiPriority w:val="99"/>
    <w:rPr>
      <w:color w:val="0782C1"/>
      <w:u w:val="single"/>
    </w:rPr>
  </w:style>
  <w:style w:type="character" w:customStyle="1" w:styleId="654">
    <w:name w:val="FollowedHyperlink_file_2177"/>
    <w:basedOn w:val="651"/>
    <w:semiHidden/>
    <w:unhideWhenUsed/>
    <w:qFormat/>
    <w:uiPriority w:val="99"/>
    <w:rPr>
      <w:color w:val="0782C1"/>
      <w:u w:val="single"/>
    </w:rPr>
  </w:style>
  <w:style w:type="character" w:customStyle="1" w:styleId="655">
    <w:name w:val="标题 1 Char_file_2177"/>
    <w:basedOn w:val="651"/>
    <w:link w:val="3"/>
    <w:qFormat/>
    <w:uiPriority w:val="9"/>
    <w:rPr>
      <w:rFonts w:ascii="宋体" w:hAnsi="宋体" w:eastAsia="宋体" w:cs="宋体"/>
      <w:b/>
      <w:bCs/>
      <w:kern w:val="44"/>
      <w:sz w:val="44"/>
      <w:szCs w:val="44"/>
    </w:rPr>
  </w:style>
  <w:style w:type="character" w:customStyle="1" w:styleId="656">
    <w:name w:val="标题 2 Char_file_2177"/>
    <w:basedOn w:val="651"/>
    <w:link w:val="4"/>
    <w:semiHidden/>
    <w:qFormat/>
    <w:uiPriority w:val="9"/>
    <w:rPr>
      <w:rFonts w:asciiTheme="majorHAnsi" w:hAnsiTheme="majorHAnsi" w:eastAsiaTheme="majorEastAsia" w:cstheme="majorBidi"/>
      <w:b/>
      <w:bCs/>
      <w:sz w:val="32"/>
      <w:szCs w:val="32"/>
    </w:rPr>
  </w:style>
  <w:style w:type="character" w:customStyle="1" w:styleId="657">
    <w:name w:val="标题 3 Char_file_2177"/>
    <w:basedOn w:val="651"/>
    <w:link w:val="5"/>
    <w:semiHidden/>
    <w:qFormat/>
    <w:uiPriority w:val="9"/>
    <w:rPr>
      <w:rFonts w:ascii="宋体" w:hAnsi="宋体" w:eastAsia="宋体" w:cs="宋体"/>
      <w:b/>
      <w:bCs/>
      <w:sz w:val="32"/>
      <w:szCs w:val="32"/>
    </w:rPr>
  </w:style>
  <w:style w:type="character" w:customStyle="1" w:styleId="658">
    <w:name w:val="标题 4 Char_file_2177"/>
    <w:basedOn w:val="651"/>
    <w:link w:val="6"/>
    <w:semiHidden/>
    <w:qFormat/>
    <w:uiPriority w:val="9"/>
    <w:rPr>
      <w:rFonts w:asciiTheme="majorHAnsi" w:hAnsiTheme="majorHAnsi" w:eastAsiaTheme="majorEastAsia" w:cstheme="majorBidi"/>
      <w:b/>
      <w:bCs/>
      <w:sz w:val="28"/>
      <w:szCs w:val="28"/>
    </w:rPr>
  </w:style>
  <w:style w:type="character" w:customStyle="1" w:styleId="659">
    <w:name w:val="标题 5 Char_file_2177"/>
    <w:basedOn w:val="651"/>
    <w:link w:val="7"/>
    <w:semiHidden/>
    <w:qFormat/>
    <w:uiPriority w:val="9"/>
    <w:rPr>
      <w:rFonts w:ascii="宋体" w:hAnsi="宋体" w:eastAsia="宋体" w:cs="宋体"/>
      <w:b/>
      <w:bCs/>
      <w:sz w:val="28"/>
      <w:szCs w:val="28"/>
    </w:rPr>
  </w:style>
  <w:style w:type="character" w:customStyle="1" w:styleId="660">
    <w:name w:val="标题 6 Char_file_2177"/>
    <w:basedOn w:val="651"/>
    <w:link w:val="9"/>
    <w:semiHidden/>
    <w:qFormat/>
    <w:uiPriority w:val="9"/>
    <w:rPr>
      <w:rFonts w:asciiTheme="majorHAnsi" w:hAnsiTheme="majorHAnsi" w:eastAsiaTheme="majorEastAsia" w:cstheme="majorBidi"/>
      <w:b/>
      <w:bCs/>
      <w:sz w:val="24"/>
      <w:szCs w:val="24"/>
    </w:rPr>
  </w:style>
  <w:style w:type="paragraph" w:customStyle="1" w:styleId="661">
    <w:name w:val="cke_editable_file_2177"/>
    <w:basedOn w:val="159"/>
    <w:qFormat/>
    <w:uiPriority w:val="0"/>
    <w:rPr>
      <w:rFonts w:ascii="仿宋_GB2312" w:eastAsia="仿宋_GB2312"/>
    </w:rPr>
  </w:style>
  <w:style w:type="paragraph" w:customStyle="1" w:styleId="662">
    <w:name w:val="marker_file_2177"/>
    <w:basedOn w:val="159"/>
    <w:qFormat/>
    <w:uiPriority w:val="0"/>
    <w:pPr>
      <w:shd w:val="clear" w:color="auto" w:fill="FFFF00"/>
    </w:pPr>
  </w:style>
  <w:style w:type="paragraph" w:customStyle="1" w:styleId="663">
    <w:name w:val="Normal (Web)_file_2177"/>
    <w:basedOn w:val="159"/>
    <w:semiHidden/>
    <w:unhideWhenUsed/>
    <w:qFormat/>
    <w:uiPriority w:val="99"/>
  </w:style>
  <w:style w:type="character" w:customStyle="1" w:styleId="664">
    <w:name w:val="Strong_file_2177"/>
    <w:basedOn w:val="651"/>
    <w:qFormat/>
    <w:uiPriority w:val="22"/>
    <w:rPr>
      <w:b/>
      <w:bCs/>
    </w:rPr>
  </w:style>
  <w:style w:type="paragraph" w:customStyle="1" w:styleId="665">
    <w:name w:val="heading 2_file_2178"/>
    <w:basedOn w:val="161"/>
    <w:qFormat/>
    <w:uiPriority w:val="9"/>
    <w:pPr>
      <w:outlineLvl w:val="1"/>
    </w:pPr>
    <w:rPr>
      <w:sz w:val="36"/>
      <w:szCs w:val="36"/>
    </w:rPr>
  </w:style>
  <w:style w:type="paragraph" w:customStyle="1" w:styleId="666">
    <w:name w:val="heading 3_file_2178"/>
    <w:basedOn w:val="161"/>
    <w:qFormat/>
    <w:uiPriority w:val="9"/>
    <w:pPr>
      <w:outlineLvl w:val="2"/>
    </w:pPr>
    <w:rPr>
      <w:sz w:val="27"/>
      <w:szCs w:val="27"/>
    </w:rPr>
  </w:style>
  <w:style w:type="paragraph" w:customStyle="1" w:styleId="667">
    <w:name w:val="heading 4_file_2178"/>
    <w:basedOn w:val="161"/>
    <w:qFormat/>
    <w:uiPriority w:val="9"/>
    <w:pPr>
      <w:outlineLvl w:val="3"/>
    </w:pPr>
  </w:style>
  <w:style w:type="paragraph" w:customStyle="1" w:styleId="668">
    <w:name w:val="heading 5_file_2178"/>
    <w:basedOn w:val="161"/>
    <w:qFormat/>
    <w:uiPriority w:val="9"/>
    <w:pPr>
      <w:outlineLvl w:val="4"/>
    </w:pPr>
    <w:rPr>
      <w:sz w:val="20"/>
      <w:szCs w:val="20"/>
    </w:rPr>
  </w:style>
  <w:style w:type="paragraph" w:customStyle="1" w:styleId="669">
    <w:name w:val="heading 6_file_2178"/>
    <w:basedOn w:val="161"/>
    <w:qFormat/>
    <w:uiPriority w:val="9"/>
    <w:pPr>
      <w:outlineLvl w:val="5"/>
    </w:pPr>
    <w:rPr>
      <w:sz w:val="15"/>
      <w:szCs w:val="15"/>
    </w:rPr>
  </w:style>
  <w:style w:type="character" w:customStyle="1" w:styleId="670">
    <w:name w:val="Default Paragraph Font_file_2178"/>
    <w:semiHidden/>
    <w:unhideWhenUsed/>
    <w:qFormat/>
    <w:uiPriority w:val="1"/>
  </w:style>
  <w:style w:type="table" w:customStyle="1" w:styleId="671">
    <w:name w:val="Normal Table_file_2178"/>
    <w:semiHidden/>
    <w:unhideWhenUsed/>
    <w:qFormat/>
    <w:uiPriority w:val="99"/>
    <w:tblPr>
      <w:tblCellMar>
        <w:top w:w="0" w:type="dxa"/>
        <w:left w:w="108" w:type="dxa"/>
        <w:bottom w:w="0" w:type="dxa"/>
        <w:right w:w="108" w:type="dxa"/>
      </w:tblCellMar>
    </w:tblPr>
  </w:style>
  <w:style w:type="character" w:customStyle="1" w:styleId="672">
    <w:name w:val="Hyperlink_file_2178"/>
    <w:basedOn w:val="670"/>
    <w:semiHidden/>
    <w:unhideWhenUsed/>
    <w:qFormat/>
    <w:uiPriority w:val="99"/>
    <w:rPr>
      <w:color w:val="0782C1"/>
      <w:u w:val="single"/>
    </w:rPr>
  </w:style>
  <w:style w:type="character" w:customStyle="1" w:styleId="673">
    <w:name w:val="FollowedHyperlink_file_2178"/>
    <w:basedOn w:val="670"/>
    <w:semiHidden/>
    <w:unhideWhenUsed/>
    <w:qFormat/>
    <w:uiPriority w:val="99"/>
    <w:rPr>
      <w:color w:val="0782C1"/>
      <w:u w:val="single"/>
    </w:rPr>
  </w:style>
  <w:style w:type="character" w:customStyle="1" w:styleId="674">
    <w:name w:val="标题 1 Char_file_2178"/>
    <w:basedOn w:val="670"/>
    <w:link w:val="3"/>
    <w:qFormat/>
    <w:uiPriority w:val="9"/>
    <w:rPr>
      <w:rFonts w:ascii="宋体" w:hAnsi="宋体" w:eastAsia="宋体" w:cs="宋体"/>
      <w:b/>
      <w:bCs/>
      <w:kern w:val="44"/>
      <w:sz w:val="44"/>
      <w:szCs w:val="44"/>
    </w:rPr>
  </w:style>
  <w:style w:type="character" w:customStyle="1" w:styleId="675">
    <w:name w:val="标题 2 Char_file_2178"/>
    <w:basedOn w:val="670"/>
    <w:link w:val="4"/>
    <w:semiHidden/>
    <w:qFormat/>
    <w:uiPriority w:val="9"/>
    <w:rPr>
      <w:rFonts w:asciiTheme="majorHAnsi" w:hAnsiTheme="majorHAnsi" w:eastAsiaTheme="majorEastAsia" w:cstheme="majorBidi"/>
      <w:b/>
      <w:bCs/>
      <w:sz w:val="32"/>
      <w:szCs w:val="32"/>
    </w:rPr>
  </w:style>
  <w:style w:type="character" w:customStyle="1" w:styleId="676">
    <w:name w:val="标题 3 Char_file_2178"/>
    <w:basedOn w:val="670"/>
    <w:link w:val="5"/>
    <w:semiHidden/>
    <w:qFormat/>
    <w:uiPriority w:val="9"/>
    <w:rPr>
      <w:rFonts w:ascii="宋体" w:hAnsi="宋体" w:eastAsia="宋体" w:cs="宋体"/>
      <w:b/>
      <w:bCs/>
      <w:sz w:val="32"/>
      <w:szCs w:val="32"/>
    </w:rPr>
  </w:style>
  <w:style w:type="character" w:customStyle="1" w:styleId="677">
    <w:name w:val="标题 4 Char_file_2178"/>
    <w:basedOn w:val="670"/>
    <w:link w:val="6"/>
    <w:semiHidden/>
    <w:qFormat/>
    <w:uiPriority w:val="9"/>
    <w:rPr>
      <w:rFonts w:asciiTheme="majorHAnsi" w:hAnsiTheme="majorHAnsi" w:eastAsiaTheme="majorEastAsia" w:cstheme="majorBidi"/>
      <w:b/>
      <w:bCs/>
      <w:sz w:val="28"/>
      <w:szCs w:val="28"/>
    </w:rPr>
  </w:style>
  <w:style w:type="character" w:customStyle="1" w:styleId="678">
    <w:name w:val="标题 5 Char_file_2178"/>
    <w:basedOn w:val="670"/>
    <w:link w:val="7"/>
    <w:semiHidden/>
    <w:qFormat/>
    <w:uiPriority w:val="9"/>
    <w:rPr>
      <w:rFonts w:ascii="宋体" w:hAnsi="宋体" w:eastAsia="宋体" w:cs="宋体"/>
      <w:b/>
      <w:bCs/>
      <w:sz w:val="28"/>
      <w:szCs w:val="28"/>
    </w:rPr>
  </w:style>
  <w:style w:type="character" w:customStyle="1" w:styleId="679">
    <w:name w:val="标题 6 Char_file_2178"/>
    <w:basedOn w:val="670"/>
    <w:link w:val="9"/>
    <w:semiHidden/>
    <w:qFormat/>
    <w:uiPriority w:val="9"/>
    <w:rPr>
      <w:rFonts w:asciiTheme="majorHAnsi" w:hAnsiTheme="majorHAnsi" w:eastAsiaTheme="majorEastAsia" w:cstheme="majorBidi"/>
      <w:b/>
      <w:bCs/>
      <w:sz w:val="24"/>
      <w:szCs w:val="24"/>
    </w:rPr>
  </w:style>
  <w:style w:type="paragraph" w:customStyle="1" w:styleId="680">
    <w:name w:val="cke_editable_file_2178"/>
    <w:basedOn w:val="161"/>
    <w:qFormat/>
    <w:uiPriority w:val="0"/>
    <w:rPr>
      <w:rFonts w:ascii="仿宋_GB2312" w:eastAsia="仿宋_GB2312"/>
    </w:rPr>
  </w:style>
  <w:style w:type="paragraph" w:customStyle="1" w:styleId="681">
    <w:name w:val="marker_file_2178"/>
    <w:basedOn w:val="161"/>
    <w:qFormat/>
    <w:uiPriority w:val="0"/>
    <w:pPr>
      <w:shd w:val="clear" w:color="auto" w:fill="FFFF00"/>
    </w:pPr>
  </w:style>
  <w:style w:type="paragraph" w:customStyle="1" w:styleId="682">
    <w:name w:val="Normal (Web)_file_2178"/>
    <w:basedOn w:val="161"/>
    <w:semiHidden/>
    <w:unhideWhenUsed/>
    <w:qFormat/>
    <w:uiPriority w:val="99"/>
  </w:style>
  <w:style w:type="paragraph" w:customStyle="1" w:styleId="683">
    <w:name w:val="heading 2_file_2179"/>
    <w:basedOn w:val="163"/>
    <w:qFormat/>
    <w:uiPriority w:val="9"/>
    <w:pPr>
      <w:outlineLvl w:val="1"/>
    </w:pPr>
    <w:rPr>
      <w:sz w:val="36"/>
      <w:szCs w:val="36"/>
    </w:rPr>
  </w:style>
  <w:style w:type="paragraph" w:customStyle="1" w:styleId="684">
    <w:name w:val="heading 3_file_2179"/>
    <w:basedOn w:val="163"/>
    <w:qFormat/>
    <w:uiPriority w:val="9"/>
    <w:pPr>
      <w:outlineLvl w:val="2"/>
    </w:pPr>
    <w:rPr>
      <w:sz w:val="27"/>
      <w:szCs w:val="27"/>
    </w:rPr>
  </w:style>
  <w:style w:type="paragraph" w:customStyle="1" w:styleId="685">
    <w:name w:val="heading 4_file_2179"/>
    <w:basedOn w:val="163"/>
    <w:qFormat/>
    <w:uiPriority w:val="9"/>
    <w:pPr>
      <w:outlineLvl w:val="3"/>
    </w:pPr>
  </w:style>
  <w:style w:type="paragraph" w:customStyle="1" w:styleId="686">
    <w:name w:val="heading 5_file_2179"/>
    <w:basedOn w:val="163"/>
    <w:qFormat/>
    <w:uiPriority w:val="9"/>
    <w:pPr>
      <w:outlineLvl w:val="4"/>
    </w:pPr>
    <w:rPr>
      <w:sz w:val="20"/>
      <w:szCs w:val="20"/>
    </w:rPr>
  </w:style>
  <w:style w:type="paragraph" w:customStyle="1" w:styleId="687">
    <w:name w:val="heading 6_file_2179"/>
    <w:basedOn w:val="163"/>
    <w:qFormat/>
    <w:uiPriority w:val="9"/>
    <w:pPr>
      <w:outlineLvl w:val="5"/>
    </w:pPr>
    <w:rPr>
      <w:sz w:val="15"/>
      <w:szCs w:val="15"/>
    </w:rPr>
  </w:style>
  <w:style w:type="character" w:customStyle="1" w:styleId="688">
    <w:name w:val="Default Paragraph Font_file_2179"/>
    <w:semiHidden/>
    <w:unhideWhenUsed/>
    <w:qFormat/>
    <w:uiPriority w:val="1"/>
  </w:style>
  <w:style w:type="table" w:customStyle="1" w:styleId="689">
    <w:name w:val="Normal Table_file_2179"/>
    <w:semiHidden/>
    <w:unhideWhenUsed/>
    <w:qFormat/>
    <w:uiPriority w:val="99"/>
    <w:tblPr>
      <w:tblCellMar>
        <w:top w:w="0" w:type="dxa"/>
        <w:left w:w="108" w:type="dxa"/>
        <w:bottom w:w="0" w:type="dxa"/>
        <w:right w:w="108" w:type="dxa"/>
      </w:tblCellMar>
    </w:tblPr>
  </w:style>
  <w:style w:type="character" w:customStyle="1" w:styleId="690">
    <w:name w:val="Hyperlink_file_2179"/>
    <w:basedOn w:val="688"/>
    <w:semiHidden/>
    <w:unhideWhenUsed/>
    <w:qFormat/>
    <w:uiPriority w:val="99"/>
    <w:rPr>
      <w:color w:val="0782C1"/>
      <w:u w:val="single"/>
    </w:rPr>
  </w:style>
  <w:style w:type="character" w:customStyle="1" w:styleId="691">
    <w:name w:val="FollowedHyperlink_file_2179"/>
    <w:basedOn w:val="688"/>
    <w:semiHidden/>
    <w:unhideWhenUsed/>
    <w:qFormat/>
    <w:uiPriority w:val="99"/>
    <w:rPr>
      <w:color w:val="0782C1"/>
      <w:u w:val="single"/>
    </w:rPr>
  </w:style>
  <w:style w:type="character" w:customStyle="1" w:styleId="692">
    <w:name w:val="标题 1 Char_file_2179"/>
    <w:basedOn w:val="688"/>
    <w:link w:val="3"/>
    <w:qFormat/>
    <w:uiPriority w:val="9"/>
    <w:rPr>
      <w:rFonts w:ascii="宋体" w:hAnsi="宋体" w:eastAsia="宋体" w:cs="宋体"/>
      <w:b/>
      <w:bCs/>
      <w:kern w:val="44"/>
      <w:sz w:val="44"/>
      <w:szCs w:val="44"/>
    </w:rPr>
  </w:style>
  <w:style w:type="character" w:customStyle="1" w:styleId="693">
    <w:name w:val="标题 2 Char_file_2179"/>
    <w:basedOn w:val="688"/>
    <w:link w:val="4"/>
    <w:semiHidden/>
    <w:qFormat/>
    <w:uiPriority w:val="9"/>
    <w:rPr>
      <w:rFonts w:asciiTheme="majorHAnsi" w:hAnsiTheme="majorHAnsi" w:eastAsiaTheme="majorEastAsia" w:cstheme="majorBidi"/>
      <w:b/>
      <w:bCs/>
      <w:sz w:val="32"/>
      <w:szCs w:val="32"/>
    </w:rPr>
  </w:style>
  <w:style w:type="character" w:customStyle="1" w:styleId="694">
    <w:name w:val="标题 3 Char_file_2179"/>
    <w:basedOn w:val="688"/>
    <w:link w:val="5"/>
    <w:semiHidden/>
    <w:qFormat/>
    <w:uiPriority w:val="9"/>
    <w:rPr>
      <w:rFonts w:ascii="宋体" w:hAnsi="宋体" w:eastAsia="宋体" w:cs="宋体"/>
      <w:b/>
      <w:bCs/>
      <w:sz w:val="32"/>
      <w:szCs w:val="32"/>
    </w:rPr>
  </w:style>
  <w:style w:type="character" w:customStyle="1" w:styleId="695">
    <w:name w:val="标题 4 Char_file_2179"/>
    <w:basedOn w:val="688"/>
    <w:link w:val="6"/>
    <w:semiHidden/>
    <w:qFormat/>
    <w:uiPriority w:val="9"/>
    <w:rPr>
      <w:rFonts w:asciiTheme="majorHAnsi" w:hAnsiTheme="majorHAnsi" w:eastAsiaTheme="majorEastAsia" w:cstheme="majorBidi"/>
      <w:b/>
      <w:bCs/>
      <w:sz w:val="28"/>
      <w:szCs w:val="28"/>
    </w:rPr>
  </w:style>
  <w:style w:type="character" w:customStyle="1" w:styleId="696">
    <w:name w:val="标题 5 Char_file_2179"/>
    <w:basedOn w:val="688"/>
    <w:link w:val="7"/>
    <w:semiHidden/>
    <w:qFormat/>
    <w:uiPriority w:val="9"/>
    <w:rPr>
      <w:rFonts w:ascii="宋体" w:hAnsi="宋体" w:eastAsia="宋体" w:cs="宋体"/>
      <w:b/>
      <w:bCs/>
      <w:sz w:val="28"/>
      <w:szCs w:val="28"/>
    </w:rPr>
  </w:style>
  <w:style w:type="character" w:customStyle="1" w:styleId="697">
    <w:name w:val="标题 6 Char_file_2179"/>
    <w:basedOn w:val="688"/>
    <w:link w:val="9"/>
    <w:semiHidden/>
    <w:qFormat/>
    <w:uiPriority w:val="9"/>
    <w:rPr>
      <w:rFonts w:asciiTheme="majorHAnsi" w:hAnsiTheme="majorHAnsi" w:eastAsiaTheme="majorEastAsia" w:cstheme="majorBidi"/>
      <w:b/>
      <w:bCs/>
      <w:sz w:val="24"/>
      <w:szCs w:val="24"/>
    </w:rPr>
  </w:style>
  <w:style w:type="paragraph" w:customStyle="1" w:styleId="698">
    <w:name w:val="cke_editable_file_2179"/>
    <w:basedOn w:val="163"/>
    <w:qFormat/>
    <w:uiPriority w:val="0"/>
    <w:rPr>
      <w:rFonts w:ascii="仿宋_GB2312" w:eastAsia="仿宋_GB2312"/>
    </w:rPr>
  </w:style>
  <w:style w:type="paragraph" w:customStyle="1" w:styleId="699">
    <w:name w:val="marker_file_2179"/>
    <w:basedOn w:val="163"/>
    <w:qFormat/>
    <w:uiPriority w:val="0"/>
    <w:pPr>
      <w:shd w:val="clear" w:color="auto" w:fill="FFFF00"/>
    </w:pPr>
  </w:style>
  <w:style w:type="paragraph" w:customStyle="1" w:styleId="700">
    <w:name w:val="Normal (Web)_file_2179"/>
    <w:basedOn w:val="163"/>
    <w:semiHidden/>
    <w:unhideWhenUsed/>
    <w:qFormat/>
    <w:uiPriority w:val="99"/>
  </w:style>
  <w:style w:type="paragraph" w:customStyle="1" w:styleId="701">
    <w:name w:val="heading 2_file_2180"/>
    <w:basedOn w:val="165"/>
    <w:qFormat/>
    <w:uiPriority w:val="9"/>
    <w:pPr>
      <w:outlineLvl w:val="1"/>
    </w:pPr>
    <w:rPr>
      <w:sz w:val="36"/>
      <w:szCs w:val="36"/>
    </w:rPr>
  </w:style>
  <w:style w:type="paragraph" w:customStyle="1" w:styleId="702">
    <w:name w:val="heading 3_file_2180"/>
    <w:basedOn w:val="165"/>
    <w:qFormat/>
    <w:uiPriority w:val="9"/>
    <w:pPr>
      <w:outlineLvl w:val="2"/>
    </w:pPr>
    <w:rPr>
      <w:sz w:val="27"/>
      <w:szCs w:val="27"/>
    </w:rPr>
  </w:style>
  <w:style w:type="paragraph" w:customStyle="1" w:styleId="703">
    <w:name w:val="heading 4_file_2180"/>
    <w:basedOn w:val="165"/>
    <w:qFormat/>
    <w:uiPriority w:val="9"/>
    <w:pPr>
      <w:outlineLvl w:val="3"/>
    </w:pPr>
  </w:style>
  <w:style w:type="paragraph" w:customStyle="1" w:styleId="704">
    <w:name w:val="heading 5_file_2180"/>
    <w:basedOn w:val="165"/>
    <w:qFormat/>
    <w:uiPriority w:val="9"/>
    <w:pPr>
      <w:outlineLvl w:val="4"/>
    </w:pPr>
    <w:rPr>
      <w:sz w:val="20"/>
      <w:szCs w:val="20"/>
    </w:rPr>
  </w:style>
  <w:style w:type="paragraph" w:customStyle="1" w:styleId="705">
    <w:name w:val="heading 6_file_2180"/>
    <w:basedOn w:val="165"/>
    <w:qFormat/>
    <w:uiPriority w:val="9"/>
    <w:pPr>
      <w:outlineLvl w:val="5"/>
    </w:pPr>
    <w:rPr>
      <w:sz w:val="15"/>
      <w:szCs w:val="15"/>
    </w:rPr>
  </w:style>
  <w:style w:type="character" w:customStyle="1" w:styleId="706">
    <w:name w:val="Default Paragraph Font_file_2180"/>
    <w:semiHidden/>
    <w:unhideWhenUsed/>
    <w:qFormat/>
    <w:uiPriority w:val="1"/>
  </w:style>
  <w:style w:type="table" w:customStyle="1" w:styleId="707">
    <w:name w:val="Normal Table_file_2180"/>
    <w:semiHidden/>
    <w:unhideWhenUsed/>
    <w:qFormat/>
    <w:uiPriority w:val="99"/>
    <w:tblPr>
      <w:tblCellMar>
        <w:top w:w="0" w:type="dxa"/>
        <w:left w:w="108" w:type="dxa"/>
        <w:bottom w:w="0" w:type="dxa"/>
        <w:right w:w="108" w:type="dxa"/>
      </w:tblCellMar>
    </w:tblPr>
  </w:style>
  <w:style w:type="character" w:customStyle="1" w:styleId="708">
    <w:name w:val="Hyperlink_file_2180"/>
    <w:basedOn w:val="706"/>
    <w:semiHidden/>
    <w:unhideWhenUsed/>
    <w:qFormat/>
    <w:uiPriority w:val="99"/>
    <w:rPr>
      <w:color w:val="0782C1"/>
      <w:u w:val="single"/>
    </w:rPr>
  </w:style>
  <w:style w:type="character" w:customStyle="1" w:styleId="709">
    <w:name w:val="FollowedHyperlink_file_2180"/>
    <w:basedOn w:val="706"/>
    <w:semiHidden/>
    <w:unhideWhenUsed/>
    <w:qFormat/>
    <w:uiPriority w:val="99"/>
    <w:rPr>
      <w:color w:val="0782C1"/>
      <w:u w:val="single"/>
    </w:rPr>
  </w:style>
  <w:style w:type="character" w:customStyle="1" w:styleId="710">
    <w:name w:val="标题 1 Char_file_2180"/>
    <w:basedOn w:val="706"/>
    <w:link w:val="3"/>
    <w:qFormat/>
    <w:uiPriority w:val="9"/>
    <w:rPr>
      <w:rFonts w:ascii="宋体" w:hAnsi="宋体" w:eastAsia="宋体" w:cs="宋体"/>
      <w:b/>
      <w:bCs/>
      <w:kern w:val="44"/>
      <w:sz w:val="44"/>
      <w:szCs w:val="44"/>
    </w:rPr>
  </w:style>
  <w:style w:type="character" w:customStyle="1" w:styleId="711">
    <w:name w:val="标题 2 Char_file_2180"/>
    <w:basedOn w:val="706"/>
    <w:link w:val="4"/>
    <w:semiHidden/>
    <w:qFormat/>
    <w:uiPriority w:val="9"/>
    <w:rPr>
      <w:rFonts w:asciiTheme="majorHAnsi" w:hAnsiTheme="majorHAnsi" w:eastAsiaTheme="majorEastAsia" w:cstheme="majorBidi"/>
      <w:b/>
      <w:bCs/>
      <w:sz w:val="32"/>
      <w:szCs w:val="32"/>
    </w:rPr>
  </w:style>
  <w:style w:type="character" w:customStyle="1" w:styleId="712">
    <w:name w:val="标题 3 Char_file_2180"/>
    <w:basedOn w:val="706"/>
    <w:link w:val="5"/>
    <w:semiHidden/>
    <w:qFormat/>
    <w:uiPriority w:val="9"/>
    <w:rPr>
      <w:rFonts w:ascii="宋体" w:hAnsi="宋体" w:eastAsia="宋体" w:cs="宋体"/>
      <w:b/>
      <w:bCs/>
      <w:sz w:val="32"/>
      <w:szCs w:val="32"/>
    </w:rPr>
  </w:style>
  <w:style w:type="character" w:customStyle="1" w:styleId="713">
    <w:name w:val="标题 4 Char_file_2180"/>
    <w:basedOn w:val="706"/>
    <w:link w:val="6"/>
    <w:semiHidden/>
    <w:qFormat/>
    <w:uiPriority w:val="9"/>
    <w:rPr>
      <w:rFonts w:asciiTheme="majorHAnsi" w:hAnsiTheme="majorHAnsi" w:eastAsiaTheme="majorEastAsia" w:cstheme="majorBidi"/>
      <w:b/>
      <w:bCs/>
      <w:sz w:val="28"/>
      <w:szCs w:val="28"/>
    </w:rPr>
  </w:style>
  <w:style w:type="character" w:customStyle="1" w:styleId="714">
    <w:name w:val="标题 5 Char_file_2180"/>
    <w:basedOn w:val="706"/>
    <w:link w:val="7"/>
    <w:semiHidden/>
    <w:qFormat/>
    <w:uiPriority w:val="9"/>
    <w:rPr>
      <w:rFonts w:ascii="宋体" w:hAnsi="宋体" w:eastAsia="宋体" w:cs="宋体"/>
      <w:b/>
      <w:bCs/>
      <w:sz w:val="28"/>
      <w:szCs w:val="28"/>
    </w:rPr>
  </w:style>
  <w:style w:type="character" w:customStyle="1" w:styleId="715">
    <w:name w:val="标题 6 Char_file_2180"/>
    <w:basedOn w:val="706"/>
    <w:link w:val="9"/>
    <w:semiHidden/>
    <w:qFormat/>
    <w:uiPriority w:val="9"/>
    <w:rPr>
      <w:rFonts w:asciiTheme="majorHAnsi" w:hAnsiTheme="majorHAnsi" w:eastAsiaTheme="majorEastAsia" w:cstheme="majorBidi"/>
      <w:b/>
      <w:bCs/>
      <w:sz w:val="24"/>
      <w:szCs w:val="24"/>
    </w:rPr>
  </w:style>
  <w:style w:type="paragraph" w:customStyle="1" w:styleId="716">
    <w:name w:val="cke_editable_file_2180"/>
    <w:basedOn w:val="165"/>
    <w:qFormat/>
    <w:uiPriority w:val="0"/>
    <w:rPr>
      <w:rFonts w:ascii="仿宋_GB2312" w:eastAsia="仿宋_GB2312"/>
    </w:rPr>
  </w:style>
  <w:style w:type="paragraph" w:customStyle="1" w:styleId="717">
    <w:name w:val="marker_file_2180"/>
    <w:basedOn w:val="165"/>
    <w:qFormat/>
    <w:uiPriority w:val="0"/>
    <w:pPr>
      <w:shd w:val="clear" w:color="auto" w:fill="FFFF00"/>
    </w:pPr>
  </w:style>
  <w:style w:type="paragraph" w:customStyle="1" w:styleId="718">
    <w:name w:val="Normal (Web)_file_2180"/>
    <w:basedOn w:val="165"/>
    <w:semiHidden/>
    <w:unhideWhenUsed/>
    <w:qFormat/>
    <w:uiPriority w:val="99"/>
  </w:style>
  <w:style w:type="paragraph" w:customStyle="1" w:styleId="719">
    <w:name w:val="heading 2_file_2181"/>
    <w:basedOn w:val="167"/>
    <w:qFormat/>
    <w:uiPriority w:val="9"/>
    <w:pPr>
      <w:outlineLvl w:val="1"/>
    </w:pPr>
    <w:rPr>
      <w:sz w:val="36"/>
      <w:szCs w:val="36"/>
    </w:rPr>
  </w:style>
  <w:style w:type="paragraph" w:customStyle="1" w:styleId="720">
    <w:name w:val="heading 3_file_2181"/>
    <w:basedOn w:val="167"/>
    <w:qFormat/>
    <w:uiPriority w:val="9"/>
    <w:pPr>
      <w:outlineLvl w:val="2"/>
    </w:pPr>
    <w:rPr>
      <w:sz w:val="27"/>
      <w:szCs w:val="27"/>
    </w:rPr>
  </w:style>
  <w:style w:type="paragraph" w:customStyle="1" w:styleId="721">
    <w:name w:val="heading 4_file_2181"/>
    <w:basedOn w:val="167"/>
    <w:qFormat/>
    <w:uiPriority w:val="9"/>
    <w:pPr>
      <w:outlineLvl w:val="3"/>
    </w:pPr>
  </w:style>
  <w:style w:type="paragraph" w:customStyle="1" w:styleId="722">
    <w:name w:val="heading 5_file_2181"/>
    <w:basedOn w:val="167"/>
    <w:qFormat/>
    <w:uiPriority w:val="9"/>
    <w:pPr>
      <w:outlineLvl w:val="4"/>
    </w:pPr>
    <w:rPr>
      <w:sz w:val="20"/>
      <w:szCs w:val="20"/>
    </w:rPr>
  </w:style>
  <w:style w:type="paragraph" w:customStyle="1" w:styleId="723">
    <w:name w:val="heading 6_file_2181"/>
    <w:basedOn w:val="167"/>
    <w:qFormat/>
    <w:uiPriority w:val="9"/>
    <w:pPr>
      <w:outlineLvl w:val="5"/>
    </w:pPr>
    <w:rPr>
      <w:sz w:val="15"/>
      <w:szCs w:val="15"/>
    </w:rPr>
  </w:style>
  <w:style w:type="character" w:customStyle="1" w:styleId="724">
    <w:name w:val="Default Paragraph Font_file_2181"/>
    <w:semiHidden/>
    <w:unhideWhenUsed/>
    <w:qFormat/>
    <w:uiPriority w:val="1"/>
  </w:style>
  <w:style w:type="table" w:customStyle="1" w:styleId="725">
    <w:name w:val="Normal Table_file_2181"/>
    <w:semiHidden/>
    <w:unhideWhenUsed/>
    <w:qFormat/>
    <w:uiPriority w:val="99"/>
    <w:tblPr>
      <w:tblCellMar>
        <w:top w:w="0" w:type="dxa"/>
        <w:left w:w="108" w:type="dxa"/>
        <w:bottom w:w="0" w:type="dxa"/>
        <w:right w:w="108" w:type="dxa"/>
      </w:tblCellMar>
    </w:tblPr>
  </w:style>
  <w:style w:type="character" w:customStyle="1" w:styleId="726">
    <w:name w:val="Hyperlink_file_2181"/>
    <w:basedOn w:val="724"/>
    <w:semiHidden/>
    <w:unhideWhenUsed/>
    <w:qFormat/>
    <w:uiPriority w:val="99"/>
    <w:rPr>
      <w:color w:val="0782C1"/>
      <w:u w:val="single"/>
    </w:rPr>
  </w:style>
  <w:style w:type="character" w:customStyle="1" w:styleId="727">
    <w:name w:val="FollowedHyperlink_file_2181"/>
    <w:basedOn w:val="724"/>
    <w:semiHidden/>
    <w:unhideWhenUsed/>
    <w:qFormat/>
    <w:uiPriority w:val="99"/>
    <w:rPr>
      <w:color w:val="0782C1"/>
      <w:u w:val="single"/>
    </w:rPr>
  </w:style>
  <w:style w:type="character" w:customStyle="1" w:styleId="728">
    <w:name w:val="标题 1 Char_file_2181"/>
    <w:basedOn w:val="724"/>
    <w:link w:val="3"/>
    <w:qFormat/>
    <w:uiPriority w:val="9"/>
    <w:rPr>
      <w:rFonts w:ascii="宋体" w:hAnsi="宋体" w:eastAsia="宋体" w:cs="宋体"/>
      <w:b/>
      <w:bCs/>
      <w:kern w:val="44"/>
      <w:sz w:val="44"/>
      <w:szCs w:val="44"/>
    </w:rPr>
  </w:style>
  <w:style w:type="character" w:customStyle="1" w:styleId="729">
    <w:name w:val="标题 2 Char_file_2181"/>
    <w:basedOn w:val="724"/>
    <w:link w:val="4"/>
    <w:semiHidden/>
    <w:qFormat/>
    <w:uiPriority w:val="9"/>
    <w:rPr>
      <w:rFonts w:asciiTheme="majorHAnsi" w:hAnsiTheme="majorHAnsi" w:eastAsiaTheme="majorEastAsia" w:cstheme="majorBidi"/>
      <w:b/>
      <w:bCs/>
      <w:sz w:val="32"/>
      <w:szCs w:val="32"/>
    </w:rPr>
  </w:style>
  <w:style w:type="character" w:customStyle="1" w:styleId="730">
    <w:name w:val="标题 3 Char_file_2181"/>
    <w:basedOn w:val="724"/>
    <w:link w:val="5"/>
    <w:semiHidden/>
    <w:qFormat/>
    <w:uiPriority w:val="9"/>
    <w:rPr>
      <w:rFonts w:ascii="宋体" w:hAnsi="宋体" w:eastAsia="宋体" w:cs="宋体"/>
      <w:b/>
      <w:bCs/>
      <w:sz w:val="32"/>
      <w:szCs w:val="32"/>
    </w:rPr>
  </w:style>
  <w:style w:type="character" w:customStyle="1" w:styleId="731">
    <w:name w:val="标题 4 Char_file_2181"/>
    <w:basedOn w:val="724"/>
    <w:link w:val="6"/>
    <w:semiHidden/>
    <w:qFormat/>
    <w:uiPriority w:val="9"/>
    <w:rPr>
      <w:rFonts w:asciiTheme="majorHAnsi" w:hAnsiTheme="majorHAnsi" w:eastAsiaTheme="majorEastAsia" w:cstheme="majorBidi"/>
      <w:b/>
      <w:bCs/>
      <w:sz w:val="28"/>
      <w:szCs w:val="28"/>
    </w:rPr>
  </w:style>
  <w:style w:type="character" w:customStyle="1" w:styleId="732">
    <w:name w:val="标题 5 Char_file_2181"/>
    <w:basedOn w:val="724"/>
    <w:link w:val="7"/>
    <w:semiHidden/>
    <w:qFormat/>
    <w:uiPriority w:val="9"/>
    <w:rPr>
      <w:rFonts w:ascii="宋体" w:hAnsi="宋体" w:eastAsia="宋体" w:cs="宋体"/>
      <w:b/>
      <w:bCs/>
      <w:sz w:val="28"/>
      <w:szCs w:val="28"/>
    </w:rPr>
  </w:style>
  <w:style w:type="character" w:customStyle="1" w:styleId="733">
    <w:name w:val="标题 6 Char_file_2181"/>
    <w:basedOn w:val="724"/>
    <w:link w:val="9"/>
    <w:semiHidden/>
    <w:qFormat/>
    <w:uiPriority w:val="9"/>
    <w:rPr>
      <w:rFonts w:asciiTheme="majorHAnsi" w:hAnsiTheme="majorHAnsi" w:eastAsiaTheme="majorEastAsia" w:cstheme="majorBidi"/>
      <w:b/>
      <w:bCs/>
      <w:sz w:val="24"/>
      <w:szCs w:val="24"/>
    </w:rPr>
  </w:style>
  <w:style w:type="paragraph" w:customStyle="1" w:styleId="734">
    <w:name w:val="cke_editable_file_2181"/>
    <w:basedOn w:val="167"/>
    <w:qFormat/>
    <w:uiPriority w:val="0"/>
    <w:rPr>
      <w:rFonts w:ascii="仿宋_GB2312" w:eastAsia="仿宋_GB2312"/>
    </w:rPr>
  </w:style>
  <w:style w:type="paragraph" w:customStyle="1" w:styleId="735">
    <w:name w:val="marker_file_2181"/>
    <w:basedOn w:val="167"/>
    <w:qFormat/>
    <w:uiPriority w:val="0"/>
    <w:pPr>
      <w:shd w:val="clear" w:color="auto" w:fill="FFFF00"/>
    </w:pPr>
  </w:style>
  <w:style w:type="paragraph" w:customStyle="1" w:styleId="736">
    <w:name w:val="Normal (Web)_file_2181"/>
    <w:basedOn w:val="167"/>
    <w:semiHidden/>
    <w:unhideWhenUsed/>
    <w:qFormat/>
    <w:uiPriority w:val="99"/>
  </w:style>
  <w:style w:type="paragraph" w:customStyle="1" w:styleId="737">
    <w:name w:val="heading 2_file_2182"/>
    <w:basedOn w:val="169"/>
    <w:qFormat/>
    <w:uiPriority w:val="9"/>
    <w:pPr>
      <w:outlineLvl w:val="1"/>
    </w:pPr>
    <w:rPr>
      <w:sz w:val="36"/>
      <w:szCs w:val="36"/>
    </w:rPr>
  </w:style>
  <w:style w:type="paragraph" w:customStyle="1" w:styleId="738">
    <w:name w:val="heading 3_file_2182"/>
    <w:basedOn w:val="169"/>
    <w:qFormat/>
    <w:uiPriority w:val="9"/>
    <w:pPr>
      <w:outlineLvl w:val="2"/>
    </w:pPr>
    <w:rPr>
      <w:sz w:val="27"/>
      <w:szCs w:val="27"/>
    </w:rPr>
  </w:style>
  <w:style w:type="paragraph" w:customStyle="1" w:styleId="739">
    <w:name w:val="heading 4_file_2182"/>
    <w:basedOn w:val="169"/>
    <w:qFormat/>
    <w:uiPriority w:val="9"/>
    <w:pPr>
      <w:outlineLvl w:val="3"/>
    </w:pPr>
  </w:style>
  <w:style w:type="paragraph" w:customStyle="1" w:styleId="740">
    <w:name w:val="heading 5_file_2182"/>
    <w:basedOn w:val="169"/>
    <w:qFormat/>
    <w:uiPriority w:val="9"/>
    <w:pPr>
      <w:outlineLvl w:val="4"/>
    </w:pPr>
    <w:rPr>
      <w:sz w:val="20"/>
      <w:szCs w:val="20"/>
    </w:rPr>
  </w:style>
  <w:style w:type="paragraph" w:customStyle="1" w:styleId="741">
    <w:name w:val="heading 6_file_2182"/>
    <w:basedOn w:val="169"/>
    <w:qFormat/>
    <w:uiPriority w:val="9"/>
    <w:pPr>
      <w:outlineLvl w:val="5"/>
    </w:pPr>
    <w:rPr>
      <w:sz w:val="15"/>
      <w:szCs w:val="15"/>
    </w:rPr>
  </w:style>
  <w:style w:type="character" w:customStyle="1" w:styleId="742">
    <w:name w:val="Default Paragraph Font_file_2182"/>
    <w:semiHidden/>
    <w:unhideWhenUsed/>
    <w:qFormat/>
    <w:uiPriority w:val="1"/>
  </w:style>
  <w:style w:type="table" w:customStyle="1" w:styleId="743">
    <w:name w:val="Normal Table_file_2182"/>
    <w:semiHidden/>
    <w:unhideWhenUsed/>
    <w:qFormat/>
    <w:uiPriority w:val="99"/>
    <w:tblPr>
      <w:tblCellMar>
        <w:top w:w="0" w:type="dxa"/>
        <w:left w:w="108" w:type="dxa"/>
        <w:bottom w:w="0" w:type="dxa"/>
        <w:right w:w="108" w:type="dxa"/>
      </w:tblCellMar>
    </w:tblPr>
  </w:style>
  <w:style w:type="character" w:customStyle="1" w:styleId="744">
    <w:name w:val="Hyperlink_file_2182"/>
    <w:basedOn w:val="742"/>
    <w:semiHidden/>
    <w:unhideWhenUsed/>
    <w:qFormat/>
    <w:uiPriority w:val="99"/>
    <w:rPr>
      <w:color w:val="0782C1"/>
      <w:u w:val="single"/>
    </w:rPr>
  </w:style>
  <w:style w:type="character" w:customStyle="1" w:styleId="745">
    <w:name w:val="FollowedHyperlink_file_2182"/>
    <w:basedOn w:val="742"/>
    <w:semiHidden/>
    <w:unhideWhenUsed/>
    <w:qFormat/>
    <w:uiPriority w:val="99"/>
    <w:rPr>
      <w:color w:val="0782C1"/>
      <w:u w:val="single"/>
    </w:rPr>
  </w:style>
  <w:style w:type="character" w:customStyle="1" w:styleId="746">
    <w:name w:val="标题 1 Char_file_2182"/>
    <w:basedOn w:val="742"/>
    <w:link w:val="3"/>
    <w:qFormat/>
    <w:uiPriority w:val="9"/>
    <w:rPr>
      <w:rFonts w:ascii="宋体" w:hAnsi="宋体" w:eastAsia="宋体" w:cs="宋体"/>
      <w:b/>
      <w:bCs/>
      <w:kern w:val="44"/>
      <w:sz w:val="44"/>
      <w:szCs w:val="44"/>
    </w:rPr>
  </w:style>
  <w:style w:type="character" w:customStyle="1" w:styleId="747">
    <w:name w:val="标题 2 Char_file_2182"/>
    <w:basedOn w:val="742"/>
    <w:link w:val="4"/>
    <w:semiHidden/>
    <w:qFormat/>
    <w:uiPriority w:val="9"/>
    <w:rPr>
      <w:rFonts w:asciiTheme="majorHAnsi" w:hAnsiTheme="majorHAnsi" w:eastAsiaTheme="majorEastAsia" w:cstheme="majorBidi"/>
      <w:b/>
      <w:bCs/>
      <w:sz w:val="32"/>
      <w:szCs w:val="32"/>
    </w:rPr>
  </w:style>
  <w:style w:type="character" w:customStyle="1" w:styleId="748">
    <w:name w:val="标题 3 Char_file_2182"/>
    <w:basedOn w:val="742"/>
    <w:link w:val="5"/>
    <w:semiHidden/>
    <w:qFormat/>
    <w:uiPriority w:val="9"/>
    <w:rPr>
      <w:rFonts w:ascii="宋体" w:hAnsi="宋体" w:eastAsia="宋体" w:cs="宋体"/>
      <w:b/>
      <w:bCs/>
      <w:sz w:val="32"/>
      <w:szCs w:val="32"/>
    </w:rPr>
  </w:style>
  <w:style w:type="character" w:customStyle="1" w:styleId="749">
    <w:name w:val="标题 4 Char_file_2182"/>
    <w:basedOn w:val="742"/>
    <w:link w:val="6"/>
    <w:semiHidden/>
    <w:qFormat/>
    <w:uiPriority w:val="9"/>
    <w:rPr>
      <w:rFonts w:asciiTheme="majorHAnsi" w:hAnsiTheme="majorHAnsi" w:eastAsiaTheme="majorEastAsia" w:cstheme="majorBidi"/>
      <w:b/>
      <w:bCs/>
      <w:sz w:val="28"/>
      <w:szCs w:val="28"/>
    </w:rPr>
  </w:style>
  <w:style w:type="character" w:customStyle="1" w:styleId="750">
    <w:name w:val="标题 5 Char_file_2182"/>
    <w:basedOn w:val="742"/>
    <w:link w:val="7"/>
    <w:semiHidden/>
    <w:qFormat/>
    <w:uiPriority w:val="9"/>
    <w:rPr>
      <w:rFonts w:ascii="宋体" w:hAnsi="宋体" w:eastAsia="宋体" w:cs="宋体"/>
      <w:b/>
      <w:bCs/>
      <w:sz w:val="28"/>
      <w:szCs w:val="28"/>
    </w:rPr>
  </w:style>
  <w:style w:type="character" w:customStyle="1" w:styleId="751">
    <w:name w:val="标题 6 Char_file_2182"/>
    <w:basedOn w:val="742"/>
    <w:link w:val="9"/>
    <w:semiHidden/>
    <w:qFormat/>
    <w:uiPriority w:val="9"/>
    <w:rPr>
      <w:rFonts w:asciiTheme="majorHAnsi" w:hAnsiTheme="majorHAnsi" w:eastAsiaTheme="majorEastAsia" w:cstheme="majorBidi"/>
      <w:b/>
      <w:bCs/>
      <w:sz w:val="24"/>
      <w:szCs w:val="24"/>
    </w:rPr>
  </w:style>
  <w:style w:type="paragraph" w:customStyle="1" w:styleId="752">
    <w:name w:val="cke_editable_file_2182"/>
    <w:basedOn w:val="169"/>
    <w:qFormat/>
    <w:uiPriority w:val="0"/>
    <w:rPr>
      <w:rFonts w:ascii="仿宋_GB2312" w:eastAsia="仿宋_GB2312"/>
    </w:rPr>
  </w:style>
  <w:style w:type="paragraph" w:customStyle="1" w:styleId="753">
    <w:name w:val="marker_file_2182"/>
    <w:basedOn w:val="169"/>
    <w:qFormat/>
    <w:uiPriority w:val="0"/>
    <w:pPr>
      <w:shd w:val="clear" w:color="auto" w:fill="FFFF00"/>
    </w:pPr>
  </w:style>
  <w:style w:type="paragraph" w:customStyle="1" w:styleId="754">
    <w:name w:val="Normal (Web)_file_2182"/>
    <w:basedOn w:val="169"/>
    <w:semiHidden/>
    <w:unhideWhenUsed/>
    <w:qFormat/>
    <w:uiPriority w:val="99"/>
  </w:style>
  <w:style w:type="character" w:customStyle="1" w:styleId="755">
    <w:name w:val="Strong_file_2182"/>
    <w:basedOn w:val="742"/>
    <w:qFormat/>
    <w:uiPriority w:val="22"/>
    <w:rPr>
      <w:b/>
      <w:bCs/>
    </w:rPr>
  </w:style>
  <w:style w:type="paragraph" w:customStyle="1" w:styleId="756">
    <w:name w:val="heading 2_file_2183"/>
    <w:basedOn w:val="171"/>
    <w:qFormat/>
    <w:uiPriority w:val="9"/>
    <w:pPr>
      <w:outlineLvl w:val="1"/>
    </w:pPr>
    <w:rPr>
      <w:sz w:val="36"/>
      <w:szCs w:val="36"/>
    </w:rPr>
  </w:style>
  <w:style w:type="paragraph" w:customStyle="1" w:styleId="757">
    <w:name w:val="heading 3_file_2183"/>
    <w:basedOn w:val="171"/>
    <w:qFormat/>
    <w:uiPriority w:val="9"/>
    <w:pPr>
      <w:outlineLvl w:val="2"/>
    </w:pPr>
    <w:rPr>
      <w:sz w:val="27"/>
      <w:szCs w:val="27"/>
    </w:rPr>
  </w:style>
  <w:style w:type="paragraph" w:customStyle="1" w:styleId="758">
    <w:name w:val="heading 4_file_2183"/>
    <w:basedOn w:val="171"/>
    <w:qFormat/>
    <w:uiPriority w:val="9"/>
    <w:pPr>
      <w:outlineLvl w:val="3"/>
    </w:pPr>
  </w:style>
  <w:style w:type="paragraph" w:customStyle="1" w:styleId="759">
    <w:name w:val="heading 5_file_2183"/>
    <w:basedOn w:val="171"/>
    <w:qFormat/>
    <w:uiPriority w:val="9"/>
    <w:pPr>
      <w:outlineLvl w:val="4"/>
    </w:pPr>
    <w:rPr>
      <w:sz w:val="20"/>
      <w:szCs w:val="20"/>
    </w:rPr>
  </w:style>
  <w:style w:type="paragraph" w:customStyle="1" w:styleId="760">
    <w:name w:val="heading 6_file_2183"/>
    <w:basedOn w:val="171"/>
    <w:qFormat/>
    <w:uiPriority w:val="9"/>
    <w:pPr>
      <w:outlineLvl w:val="5"/>
    </w:pPr>
    <w:rPr>
      <w:sz w:val="15"/>
      <w:szCs w:val="15"/>
    </w:rPr>
  </w:style>
  <w:style w:type="character" w:customStyle="1" w:styleId="761">
    <w:name w:val="Default Paragraph Font_file_2183"/>
    <w:semiHidden/>
    <w:unhideWhenUsed/>
    <w:qFormat/>
    <w:uiPriority w:val="1"/>
  </w:style>
  <w:style w:type="table" w:customStyle="1" w:styleId="762">
    <w:name w:val="Normal Table_file_2183"/>
    <w:semiHidden/>
    <w:unhideWhenUsed/>
    <w:qFormat/>
    <w:uiPriority w:val="99"/>
    <w:tblPr>
      <w:tblCellMar>
        <w:top w:w="0" w:type="dxa"/>
        <w:left w:w="108" w:type="dxa"/>
        <w:bottom w:w="0" w:type="dxa"/>
        <w:right w:w="108" w:type="dxa"/>
      </w:tblCellMar>
    </w:tblPr>
  </w:style>
  <w:style w:type="character" w:customStyle="1" w:styleId="763">
    <w:name w:val="Hyperlink_file_2183"/>
    <w:basedOn w:val="761"/>
    <w:semiHidden/>
    <w:unhideWhenUsed/>
    <w:qFormat/>
    <w:uiPriority w:val="99"/>
    <w:rPr>
      <w:color w:val="0782C1"/>
      <w:u w:val="single"/>
    </w:rPr>
  </w:style>
  <w:style w:type="character" w:customStyle="1" w:styleId="764">
    <w:name w:val="FollowedHyperlink_file_2183"/>
    <w:basedOn w:val="761"/>
    <w:semiHidden/>
    <w:unhideWhenUsed/>
    <w:qFormat/>
    <w:uiPriority w:val="99"/>
    <w:rPr>
      <w:color w:val="0782C1"/>
      <w:u w:val="single"/>
    </w:rPr>
  </w:style>
  <w:style w:type="character" w:customStyle="1" w:styleId="765">
    <w:name w:val="标题 1 Char_file_2183"/>
    <w:basedOn w:val="761"/>
    <w:link w:val="3"/>
    <w:qFormat/>
    <w:uiPriority w:val="9"/>
    <w:rPr>
      <w:rFonts w:ascii="宋体" w:hAnsi="宋体" w:eastAsia="宋体" w:cs="宋体"/>
      <w:b/>
      <w:bCs/>
      <w:kern w:val="44"/>
      <w:sz w:val="44"/>
      <w:szCs w:val="44"/>
    </w:rPr>
  </w:style>
  <w:style w:type="character" w:customStyle="1" w:styleId="766">
    <w:name w:val="标题 2 Char_file_2183"/>
    <w:basedOn w:val="761"/>
    <w:link w:val="4"/>
    <w:semiHidden/>
    <w:qFormat/>
    <w:uiPriority w:val="9"/>
    <w:rPr>
      <w:rFonts w:asciiTheme="majorHAnsi" w:hAnsiTheme="majorHAnsi" w:eastAsiaTheme="majorEastAsia" w:cstheme="majorBidi"/>
      <w:b/>
      <w:bCs/>
      <w:sz w:val="32"/>
      <w:szCs w:val="32"/>
    </w:rPr>
  </w:style>
  <w:style w:type="character" w:customStyle="1" w:styleId="767">
    <w:name w:val="标题 3 Char_file_2183"/>
    <w:basedOn w:val="761"/>
    <w:link w:val="5"/>
    <w:semiHidden/>
    <w:qFormat/>
    <w:uiPriority w:val="9"/>
    <w:rPr>
      <w:rFonts w:ascii="宋体" w:hAnsi="宋体" w:eastAsia="宋体" w:cs="宋体"/>
      <w:b/>
      <w:bCs/>
      <w:sz w:val="32"/>
      <w:szCs w:val="32"/>
    </w:rPr>
  </w:style>
  <w:style w:type="character" w:customStyle="1" w:styleId="768">
    <w:name w:val="标题 4 Char_file_2183"/>
    <w:basedOn w:val="761"/>
    <w:link w:val="6"/>
    <w:semiHidden/>
    <w:qFormat/>
    <w:uiPriority w:val="9"/>
    <w:rPr>
      <w:rFonts w:asciiTheme="majorHAnsi" w:hAnsiTheme="majorHAnsi" w:eastAsiaTheme="majorEastAsia" w:cstheme="majorBidi"/>
      <w:b/>
      <w:bCs/>
      <w:sz w:val="28"/>
      <w:szCs w:val="28"/>
    </w:rPr>
  </w:style>
  <w:style w:type="character" w:customStyle="1" w:styleId="769">
    <w:name w:val="标题 5 Char_file_2183"/>
    <w:basedOn w:val="761"/>
    <w:link w:val="7"/>
    <w:semiHidden/>
    <w:qFormat/>
    <w:uiPriority w:val="9"/>
    <w:rPr>
      <w:rFonts w:ascii="宋体" w:hAnsi="宋体" w:eastAsia="宋体" w:cs="宋体"/>
      <w:b/>
      <w:bCs/>
      <w:sz w:val="28"/>
      <w:szCs w:val="28"/>
    </w:rPr>
  </w:style>
  <w:style w:type="character" w:customStyle="1" w:styleId="770">
    <w:name w:val="标题 6 Char_file_2183"/>
    <w:basedOn w:val="761"/>
    <w:link w:val="9"/>
    <w:semiHidden/>
    <w:qFormat/>
    <w:uiPriority w:val="9"/>
    <w:rPr>
      <w:rFonts w:asciiTheme="majorHAnsi" w:hAnsiTheme="majorHAnsi" w:eastAsiaTheme="majorEastAsia" w:cstheme="majorBidi"/>
      <w:b/>
      <w:bCs/>
      <w:sz w:val="24"/>
      <w:szCs w:val="24"/>
    </w:rPr>
  </w:style>
  <w:style w:type="paragraph" w:customStyle="1" w:styleId="771">
    <w:name w:val="cke_editable_file_2183"/>
    <w:basedOn w:val="171"/>
    <w:qFormat/>
    <w:uiPriority w:val="0"/>
    <w:rPr>
      <w:rFonts w:ascii="仿宋_GB2312" w:eastAsia="仿宋_GB2312"/>
    </w:rPr>
  </w:style>
  <w:style w:type="paragraph" w:customStyle="1" w:styleId="772">
    <w:name w:val="marker_file_2183"/>
    <w:basedOn w:val="171"/>
    <w:qFormat/>
    <w:uiPriority w:val="0"/>
    <w:pPr>
      <w:shd w:val="clear" w:color="auto" w:fill="FFFF00"/>
    </w:pPr>
  </w:style>
  <w:style w:type="paragraph" w:customStyle="1" w:styleId="773">
    <w:name w:val="Normal (Web)_file_2183"/>
    <w:basedOn w:val="171"/>
    <w:semiHidden/>
    <w:unhideWhenUsed/>
    <w:qFormat/>
    <w:uiPriority w:val="99"/>
  </w:style>
  <w:style w:type="paragraph" w:customStyle="1" w:styleId="774">
    <w:name w:val="heading 2_file_2184"/>
    <w:basedOn w:val="173"/>
    <w:qFormat/>
    <w:uiPriority w:val="9"/>
    <w:pPr>
      <w:outlineLvl w:val="1"/>
    </w:pPr>
    <w:rPr>
      <w:sz w:val="36"/>
      <w:szCs w:val="36"/>
    </w:rPr>
  </w:style>
  <w:style w:type="paragraph" w:customStyle="1" w:styleId="775">
    <w:name w:val="heading 3_file_2184"/>
    <w:basedOn w:val="173"/>
    <w:qFormat/>
    <w:uiPriority w:val="9"/>
    <w:pPr>
      <w:outlineLvl w:val="2"/>
    </w:pPr>
    <w:rPr>
      <w:sz w:val="27"/>
      <w:szCs w:val="27"/>
    </w:rPr>
  </w:style>
  <w:style w:type="paragraph" w:customStyle="1" w:styleId="776">
    <w:name w:val="heading 4_file_2184"/>
    <w:basedOn w:val="173"/>
    <w:qFormat/>
    <w:uiPriority w:val="9"/>
    <w:pPr>
      <w:outlineLvl w:val="3"/>
    </w:pPr>
  </w:style>
  <w:style w:type="paragraph" w:customStyle="1" w:styleId="777">
    <w:name w:val="heading 5_file_2184"/>
    <w:basedOn w:val="173"/>
    <w:qFormat/>
    <w:uiPriority w:val="9"/>
    <w:pPr>
      <w:outlineLvl w:val="4"/>
    </w:pPr>
    <w:rPr>
      <w:sz w:val="20"/>
      <w:szCs w:val="20"/>
    </w:rPr>
  </w:style>
  <w:style w:type="paragraph" w:customStyle="1" w:styleId="778">
    <w:name w:val="heading 6_file_2184"/>
    <w:basedOn w:val="173"/>
    <w:qFormat/>
    <w:uiPriority w:val="9"/>
    <w:pPr>
      <w:outlineLvl w:val="5"/>
    </w:pPr>
    <w:rPr>
      <w:sz w:val="15"/>
      <w:szCs w:val="15"/>
    </w:rPr>
  </w:style>
  <w:style w:type="character" w:customStyle="1" w:styleId="779">
    <w:name w:val="Default Paragraph Font_file_2184"/>
    <w:semiHidden/>
    <w:unhideWhenUsed/>
    <w:qFormat/>
    <w:uiPriority w:val="1"/>
  </w:style>
  <w:style w:type="table" w:customStyle="1" w:styleId="780">
    <w:name w:val="Normal Table_file_2184"/>
    <w:semiHidden/>
    <w:unhideWhenUsed/>
    <w:qFormat/>
    <w:uiPriority w:val="99"/>
    <w:tblPr>
      <w:tblCellMar>
        <w:top w:w="0" w:type="dxa"/>
        <w:left w:w="108" w:type="dxa"/>
        <w:bottom w:w="0" w:type="dxa"/>
        <w:right w:w="108" w:type="dxa"/>
      </w:tblCellMar>
    </w:tblPr>
  </w:style>
  <w:style w:type="character" w:customStyle="1" w:styleId="781">
    <w:name w:val="Hyperlink_file_2184"/>
    <w:basedOn w:val="779"/>
    <w:semiHidden/>
    <w:unhideWhenUsed/>
    <w:qFormat/>
    <w:uiPriority w:val="99"/>
    <w:rPr>
      <w:color w:val="0782C1"/>
      <w:u w:val="single"/>
    </w:rPr>
  </w:style>
  <w:style w:type="character" w:customStyle="1" w:styleId="782">
    <w:name w:val="FollowedHyperlink_file_2184"/>
    <w:basedOn w:val="779"/>
    <w:semiHidden/>
    <w:unhideWhenUsed/>
    <w:qFormat/>
    <w:uiPriority w:val="99"/>
    <w:rPr>
      <w:color w:val="0782C1"/>
      <w:u w:val="single"/>
    </w:rPr>
  </w:style>
  <w:style w:type="character" w:customStyle="1" w:styleId="783">
    <w:name w:val="标题 1 Char_file_2184"/>
    <w:basedOn w:val="779"/>
    <w:link w:val="3"/>
    <w:qFormat/>
    <w:uiPriority w:val="9"/>
    <w:rPr>
      <w:rFonts w:ascii="宋体" w:hAnsi="宋体" w:eastAsia="宋体" w:cs="宋体"/>
      <w:b/>
      <w:bCs/>
      <w:kern w:val="44"/>
      <w:sz w:val="44"/>
      <w:szCs w:val="44"/>
    </w:rPr>
  </w:style>
  <w:style w:type="character" w:customStyle="1" w:styleId="784">
    <w:name w:val="标题 2 Char_file_2184"/>
    <w:basedOn w:val="779"/>
    <w:link w:val="4"/>
    <w:semiHidden/>
    <w:qFormat/>
    <w:uiPriority w:val="9"/>
    <w:rPr>
      <w:rFonts w:asciiTheme="majorHAnsi" w:hAnsiTheme="majorHAnsi" w:eastAsiaTheme="majorEastAsia" w:cstheme="majorBidi"/>
      <w:b/>
      <w:bCs/>
      <w:sz w:val="32"/>
      <w:szCs w:val="32"/>
    </w:rPr>
  </w:style>
  <w:style w:type="character" w:customStyle="1" w:styleId="785">
    <w:name w:val="标题 3 Char_file_2184"/>
    <w:basedOn w:val="779"/>
    <w:link w:val="5"/>
    <w:semiHidden/>
    <w:qFormat/>
    <w:uiPriority w:val="9"/>
    <w:rPr>
      <w:rFonts w:ascii="宋体" w:hAnsi="宋体" w:eastAsia="宋体" w:cs="宋体"/>
      <w:b/>
      <w:bCs/>
      <w:sz w:val="32"/>
      <w:szCs w:val="32"/>
    </w:rPr>
  </w:style>
  <w:style w:type="character" w:customStyle="1" w:styleId="786">
    <w:name w:val="标题 4 Char_file_2184"/>
    <w:basedOn w:val="779"/>
    <w:link w:val="6"/>
    <w:semiHidden/>
    <w:qFormat/>
    <w:uiPriority w:val="9"/>
    <w:rPr>
      <w:rFonts w:asciiTheme="majorHAnsi" w:hAnsiTheme="majorHAnsi" w:eastAsiaTheme="majorEastAsia" w:cstheme="majorBidi"/>
      <w:b/>
      <w:bCs/>
      <w:sz w:val="28"/>
      <w:szCs w:val="28"/>
    </w:rPr>
  </w:style>
  <w:style w:type="character" w:customStyle="1" w:styleId="787">
    <w:name w:val="标题 5 Char_file_2184"/>
    <w:basedOn w:val="779"/>
    <w:link w:val="7"/>
    <w:semiHidden/>
    <w:qFormat/>
    <w:uiPriority w:val="9"/>
    <w:rPr>
      <w:rFonts w:ascii="宋体" w:hAnsi="宋体" w:eastAsia="宋体" w:cs="宋体"/>
      <w:b/>
      <w:bCs/>
      <w:sz w:val="28"/>
      <w:szCs w:val="28"/>
    </w:rPr>
  </w:style>
  <w:style w:type="character" w:customStyle="1" w:styleId="788">
    <w:name w:val="标题 6 Char_file_2184"/>
    <w:basedOn w:val="779"/>
    <w:link w:val="9"/>
    <w:semiHidden/>
    <w:qFormat/>
    <w:uiPriority w:val="9"/>
    <w:rPr>
      <w:rFonts w:asciiTheme="majorHAnsi" w:hAnsiTheme="majorHAnsi" w:eastAsiaTheme="majorEastAsia" w:cstheme="majorBidi"/>
      <w:b/>
      <w:bCs/>
      <w:sz w:val="24"/>
      <w:szCs w:val="24"/>
    </w:rPr>
  </w:style>
  <w:style w:type="paragraph" w:customStyle="1" w:styleId="789">
    <w:name w:val="cke_editable_file_2184"/>
    <w:basedOn w:val="173"/>
    <w:qFormat/>
    <w:uiPriority w:val="0"/>
    <w:rPr>
      <w:rFonts w:ascii="仿宋_GB2312" w:eastAsia="仿宋_GB2312"/>
    </w:rPr>
  </w:style>
  <w:style w:type="paragraph" w:customStyle="1" w:styleId="790">
    <w:name w:val="marker_file_2184"/>
    <w:basedOn w:val="173"/>
    <w:qFormat/>
    <w:uiPriority w:val="0"/>
    <w:pPr>
      <w:shd w:val="clear" w:color="auto" w:fill="FFFF00"/>
    </w:pPr>
  </w:style>
  <w:style w:type="paragraph" w:customStyle="1" w:styleId="791">
    <w:name w:val="Normal (Web)_file_2184"/>
    <w:basedOn w:val="173"/>
    <w:semiHidden/>
    <w:unhideWhenUsed/>
    <w:qFormat/>
    <w:uiPriority w:val="99"/>
  </w:style>
  <w:style w:type="paragraph" w:customStyle="1" w:styleId="792">
    <w:name w:val="Normal (Web)_file_100_file_109"/>
    <w:basedOn w:val="793"/>
    <w:unhideWhenUsed/>
    <w:qFormat/>
    <w:uiPriority w:val="99"/>
  </w:style>
  <w:style w:type="paragraph" w:customStyle="1" w:styleId="793">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Plain Text_file_983"/>
    <w:basedOn w:val="795"/>
    <w:qFormat/>
    <w:uiPriority w:val="0"/>
    <w:rPr>
      <w:rFonts w:ascii="宋体" w:hAnsi="Courier New" w:cs="Courier New"/>
      <w:szCs w:val="21"/>
    </w:rPr>
  </w:style>
  <w:style w:type="paragraph" w:customStyle="1" w:styleId="795">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19995</Words>
  <Characters>21667</Characters>
  <Lines>183</Lines>
  <Paragraphs>51</Paragraphs>
  <TotalTime>0</TotalTime>
  <ScaleCrop>false</ScaleCrop>
  <LinksUpToDate>false</LinksUpToDate>
  <CharactersWithSpaces>21848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惟伊</cp:lastModifiedBy>
  <cp:lastPrinted>2018-06-13T03:11:00Z</cp:lastPrinted>
  <dcterms:modified xsi:type="dcterms:W3CDTF">2025-07-01T07:44:11Z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eyJoZGlkIjoiODVmZTAwYzk1ZDAwMmNkMTI4MTllNGRiMWJjNGVkOTkiLCJ1c2VySWQiOiI4MTcyNTAyOTIifQ==</vt:lpwstr>
  </property>
  <property fmtid="{D5CDD505-2E9C-101B-9397-08002B2CF9AE}" pid="4" name="ICV">
    <vt:lpwstr>E17FB007DBA34623A73CFBF9397EEF21_12</vt:lpwstr>
  </property>
</Properties>
</file>