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03FBE">
      <w:pPr>
        <w:spacing w:before="156" w:beforeLines="50"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南宁市政府采购</w:t>
      </w:r>
    </w:p>
    <w:p w14:paraId="7ABC6CAC">
      <w:pPr>
        <w:spacing w:beforeLines="50" w:line="360" w:lineRule="auto"/>
        <w:jc w:val="center"/>
        <w:rPr>
          <w:rFonts w:ascii="宋体"/>
          <w:color w:val="auto"/>
          <w:sz w:val="52"/>
          <w:szCs w:val="52"/>
          <w:highlight w:val="none"/>
        </w:rPr>
      </w:pPr>
      <w:r>
        <w:rPr>
          <w:rFonts w:hint="eastAsia" w:ascii="宋体" w:hAnsi="宋体"/>
          <w:color w:val="auto"/>
          <w:sz w:val="52"/>
          <w:szCs w:val="52"/>
          <w:highlight w:val="none"/>
        </w:rPr>
        <w:t>竞争性磋商文件（</w:t>
      </w:r>
      <w:r>
        <w:rPr>
          <w:rFonts w:hint="eastAsia" w:ascii="宋体" w:hAnsi="宋体"/>
          <w:color w:val="auto"/>
          <w:sz w:val="52"/>
          <w:szCs w:val="52"/>
          <w:highlight w:val="none"/>
          <w:lang w:val="en-US" w:eastAsia="zh-CN"/>
        </w:rPr>
        <w:t>工程</w:t>
      </w:r>
      <w:r>
        <w:rPr>
          <w:rFonts w:hint="eastAsia" w:ascii="宋体" w:hAnsi="宋体"/>
          <w:color w:val="auto"/>
          <w:sz w:val="52"/>
          <w:szCs w:val="52"/>
          <w:highlight w:val="none"/>
        </w:rPr>
        <w:t>类）</w:t>
      </w:r>
    </w:p>
    <w:p w14:paraId="1C0ABF91">
      <w:pPr>
        <w:spacing w:beforeLines="50" w:line="360" w:lineRule="auto"/>
        <w:jc w:val="center"/>
        <w:rPr>
          <w:rFonts w:ascii="宋体"/>
          <w:color w:val="auto"/>
          <w:sz w:val="36"/>
          <w:szCs w:val="36"/>
          <w:highlight w:val="none"/>
        </w:rPr>
      </w:pPr>
    </w:p>
    <w:p w14:paraId="6E6D3E05">
      <w:pPr>
        <w:snapToGrid w:val="0"/>
        <w:spacing w:beforeLines="50" w:line="360" w:lineRule="auto"/>
        <w:jc w:val="center"/>
        <w:rPr>
          <w:rFonts w:ascii="方正小标宋简体" w:hAnsi="方正小标宋简体" w:eastAsia="方正小标宋简体" w:cs="方正小标宋简体"/>
          <w:color w:val="auto"/>
          <w:sz w:val="44"/>
          <w:szCs w:val="44"/>
          <w:highlight w:val="none"/>
        </w:rPr>
      </w:pPr>
      <w:r>
        <w:rPr>
          <w:rFonts w:hint="eastAsia" w:ascii="华文新魏" w:hAnsi="宋体" w:eastAsia="华文新魏"/>
          <w:color w:val="auto"/>
          <w:sz w:val="72"/>
          <w:szCs w:val="72"/>
          <w:highlight w:val="none"/>
        </w:rPr>
        <w:t>竞争性磋商文件</w:t>
      </w:r>
    </w:p>
    <w:p w14:paraId="1B6FA518">
      <w:pPr>
        <w:spacing w:beforeLines="100" w:afterLines="50" w:line="360" w:lineRule="auto"/>
        <w:jc w:val="center"/>
        <w:rPr>
          <w:rFonts w:ascii="宋体"/>
          <w:color w:val="auto"/>
          <w:szCs w:val="21"/>
          <w:highlight w:val="none"/>
        </w:rPr>
      </w:pPr>
      <w:r>
        <w:rPr>
          <w:rFonts w:hint="eastAsia" w:ascii="宋体" w:hAnsi="宋体"/>
          <w:color w:val="auto"/>
          <w:szCs w:val="21"/>
          <w:highlight w:val="none"/>
        </w:rPr>
        <w:t>（全流程电子化评标）</w:t>
      </w:r>
    </w:p>
    <w:p w14:paraId="50A8A6F0">
      <w:pPr>
        <w:spacing w:before="156" w:beforeLines="50" w:line="360" w:lineRule="auto"/>
        <w:jc w:val="center"/>
        <w:rPr>
          <w:rFonts w:hint="eastAsia" w:ascii="宋体" w:hAnsi="宋体" w:eastAsia="宋体" w:cs="宋体"/>
          <w:color w:val="auto"/>
          <w:sz w:val="36"/>
          <w:szCs w:val="36"/>
          <w:highlight w:val="none"/>
        </w:rPr>
      </w:pPr>
    </w:p>
    <w:p w14:paraId="1CB0A8F5">
      <w:pPr>
        <w:spacing w:line="360" w:lineRule="auto"/>
        <w:jc w:val="both"/>
        <w:rPr>
          <w:rFonts w:hint="eastAsia" w:ascii="宋体" w:hAnsi="宋体" w:eastAsia="宋体" w:cs="宋体"/>
          <w:b/>
          <w:color w:val="auto"/>
          <w:sz w:val="32"/>
          <w:szCs w:val="32"/>
          <w:highlight w:val="none"/>
        </w:rPr>
      </w:pPr>
    </w:p>
    <w:p w14:paraId="225FCA0A">
      <w:pPr>
        <w:pStyle w:val="23"/>
        <w:rPr>
          <w:rFonts w:hint="eastAsia"/>
          <w:color w:val="auto"/>
          <w:highlight w:val="none"/>
        </w:rPr>
      </w:pPr>
    </w:p>
    <w:p w14:paraId="71EE91AE">
      <w:pPr>
        <w:spacing w:line="360" w:lineRule="auto"/>
        <w:ind w:firstLine="1285" w:firstLineChars="4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项目名称：</w:t>
      </w:r>
      <w:r>
        <w:rPr>
          <w:rFonts w:hint="eastAsia" w:ascii="仿宋" w:hAnsi="仿宋" w:eastAsia="仿宋" w:cs="仿宋"/>
          <w:b/>
          <w:color w:val="auto"/>
          <w:sz w:val="32"/>
          <w:szCs w:val="32"/>
          <w:highlight w:val="none"/>
          <w:lang w:eastAsia="zh-CN"/>
        </w:rPr>
        <w:t>隆安县南圩镇銮正村文体设施改造建设项目</w:t>
      </w:r>
    </w:p>
    <w:p w14:paraId="3DCCB1C7">
      <w:pPr>
        <w:spacing w:line="360" w:lineRule="auto"/>
        <w:ind w:firstLine="1285" w:firstLineChars="400"/>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项目编号：</w:t>
      </w:r>
      <w:r>
        <w:rPr>
          <w:rFonts w:hint="eastAsia" w:ascii="仿宋" w:hAnsi="仿宋" w:eastAsia="仿宋" w:cs="仿宋"/>
          <w:b/>
          <w:color w:val="auto"/>
          <w:sz w:val="32"/>
          <w:szCs w:val="32"/>
          <w:highlight w:val="none"/>
          <w:lang w:eastAsia="zh-CN"/>
        </w:rPr>
        <w:t>NNZC2025-C2-230107-XMZX</w:t>
      </w:r>
    </w:p>
    <w:p w14:paraId="2BBD6216">
      <w:pPr>
        <w:spacing w:line="360" w:lineRule="auto"/>
        <w:ind w:firstLine="1285" w:firstLineChars="400"/>
        <w:rPr>
          <w:rFonts w:hint="eastAsia" w:ascii="仿宋" w:hAnsi="仿宋" w:eastAsia="仿宋" w:cs="仿宋"/>
          <w:b/>
          <w:color w:val="auto"/>
          <w:sz w:val="32"/>
          <w:szCs w:val="32"/>
          <w:highlight w:val="none"/>
          <w:u w:val="single"/>
          <w:lang w:val="en-US" w:eastAsia="zh-CN"/>
        </w:rPr>
      </w:pPr>
      <w:r>
        <w:rPr>
          <w:rFonts w:hint="eastAsia" w:ascii="仿宋" w:hAnsi="仿宋" w:eastAsia="仿宋" w:cs="仿宋"/>
          <w:b/>
          <w:color w:val="auto"/>
          <w:sz w:val="32"/>
          <w:szCs w:val="32"/>
          <w:highlight w:val="none"/>
        </w:rPr>
        <w:t>项目所属区划：</w:t>
      </w:r>
      <w:r>
        <w:rPr>
          <w:rFonts w:hint="eastAsia" w:ascii="仿宋" w:hAnsi="仿宋" w:eastAsia="仿宋" w:cs="仿宋"/>
          <w:b/>
          <w:color w:val="auto"/>
          <w:sz w:val="32"/>
          <w:szCs w:val="32"/>
          <w:highlight w:val="none"/>
          <w:u w:val="single"/>
        </w:rPr>
        <w:t>南宁市</w:t>
      </w:r>
      <w:r>
        <w:rPr>
          <w:rFonts w:hint="eastAsia" w:ascii="仿宋" w:hAnsi="仿宋" w:eastAsia="仿宋" w:cs="仿宋"/>
          <w:b/>
          <w:color w:val="auto"/>
          <w:sz w:val="32"/>
          <w:szCs w:val="32"/>
          <w:highlight w:val="none"/>
          <w:u w:val="single"/>
          <w:lang w:val="en-US" w:eastAsia="zh-CN"/>
        </w:rPr>
        <w:t>隆安县</w:t>
      </w:r>
    </w:p>
    <w:p w14:paraId="5D73BA62">
      <w:pPr>
        <w:spacing w:line="360" w:lineRule="auto"/>
        <w:ind w:firstLine="1285" w:firstLineChars="4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 xml:space="preserve">采 </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rPr>
        <w:t xml:space="preserve">购 </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rPr>
        <w:t>人：</w:t>
      </w:r>
      <w:r>
        <w:rPr>
          <w:rFonts w:hint="eastAsia" w:ascii="仿宋" w:hAnsi="仿宋" w:eastAsia="仿宋" w:cs="仿宋"/>
          <w:b/>
          <w:color w:val="auto"/>
          <w:sz w:val="32"/>
          <w:szCs w:val="32"/>
          <w:highlight w:val="none"/>
          <w:lang w:eastAsia="zh-CN"/>
        </w:rPr>
        <w:t>隆安县南圩镇人民政府</w:t>
      </w:r>
    </w:p>
    <w:p w14:paraId="6D1A92FB">
      <w:pPr>
        <w:spacing w:line="360" w:lineRule="auto"/>
        <w:ind w:firstLine="1285" w:firstLineChars="4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采购代理机构：</w:t>
      </w:r>
      <w:r>
        <w:rPr>
          <w:rFonts w:hint="eastAsia" w:ascii="仿宋" w:hAnsi="仿宋" w:eastAsia="仿宋" w:cs="仿宋"/>
          <w:b/>
          <w:color w:val="auto"/>
          <w:sz w:val="32"/>
          <w:szCs w:val="32"/>
          <w:highlight w:val="none"/>
          <w:lang w:eastAsia="zh-CN"/>
        </w:rPr>
        <w:t>广西星木工程咨询有限公司</w:t>
      </w:r>
    </w:p>
    <w:p w14:paraId="032C2DDD">
      <w:pPr>
        <w:outlineLvl w:val="9"/>
        <w:rPr>
          <w:rFonts w:hint="eastAsia"/>
          <w:color w:val="auto"/>
          <w:highlight w:val="none"/>
          <w:lang w:val="en-US" w:eastAsia="zh-CN"/>
        </w:rPr>
      </w:pPr>
    </w:p>
    <w:p w14:paraId="2E82F21B">
      <w:pPr>
        <w:spacing w:line="360" w:lineRule="auto"/>
        <w:jc w:val="center"/>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eastAsia="zh-CN"/>
        </w:rPr>
        <w:t>202</w:t>
      </w:r>
      <w:r>
        <w:rPr>
          <w:rFonts w:hint="eastAsia" w:ascii="仿宋" w:hAnsi="仿宋" w:eastAsia="仿宋" w:cs="仿宋"/>
          <w:b/>
          <w:color w:val="auto"/>
          <w:sz w:val="32"/>
          <w:szCs w:val="32"/>
          <w:highlight w:val="none"/>
          <w:lang w:val="en-US" w:eastAsia="zh-CN"/>
        </w:rPr>
        <w:t>5</w:t>
      </w:r>
      <w:r>
        <w:rPr>
          <w:rFonts w:hint="eastAsia" w:ascii="仿宋" w:hAnsi="仿宋" w:eastAsia="仿宋" w:cs="仿宋"/>
          <w:b/>
          <w:color w:val="auto"/>
          <w:sz w:val="32"/>
          <w:szCs w:val="32"/>
          <w:highlight w:val="none"/>
          <w:lang w:eastAsia="zh-CN"/>
        </w:rPr>
        <w:t>年</w:t>
      </w:r>
      <w:r>
        <w:rPr>
          <w:rFonts w:hint="eastAsia" w:ascii="仿宋" w:hAnsi="仿宋" w:eastAsia="仿宋" w:cs="仿宋"/>
          <w:b/>
          <w:color w:val="auto"/>
          <w:sz w:val="32"/>
          <w:szCs w:val="32"/>
          <w:highlight w:val="none"/>
          <w:lang w:val="en-US" w:eastAsia="zh-CN"/>
        </w:rPr>
        <w:t>11</w:t>
      </w:r>
      <w:r>
        <w:rPr>
          <w:rFonts w:hint="eastAsia" w:ascii="仿宋" w:hAnsi="仿宋" w:eastAsia="仿宋" w:cs="仿宋"/>
          <w:b/>
          <w:color w:val="auto"/>
          <w:sz w:val="32"/>
          <w:szCs w:val="32"/>
          <w:highlight w:val="none"/>
          <w:lang w:eastAsia="zh-CN"/>
        </w:rPr>
        <w:t>月</w:t>
      </w:r>
      <w:r>
        <w:rPr>
          <w:rFonts w:hint="eastAsia" w:ascii="仿宋_GB2312" w:hAnsi="宋体" w:eastAsia="仿宋_GB2312"/>
          <w:b/>
          <w:sz w:val="32"/>
          <w:szCs w:val="32"/>
          <w:highlight w:val="none"/>
          <w:lang w:val="en-US" w:eastAsia="zh-CN"/>
        </w:rPr>
        <w:t>5</w:t>
      </w:r>
      <w:r>
        <w:rPr>
          <w:rFonts w:hint="eastAsia" w:ascii="仿宋_GB2312" w:hAnsi="宋体" w:eastAsia="仿宋_GB2312"/>
          <w:b/>
          <w:sz w:val="32"/>
          <w:szCs w:val="32"/>
          <w:highlight w:val="none"/>
        </w:rPr>
        <w:t>日</w:t>
      </w:r>
    </w:p>
    <w:p w14:paraId="5AF80294">
      <w:pPr>
        <w:pStyle w:val="23"/>
        <w:rPr>
          <w:rFonts w:hint="eastAsia" w:ascii="仿宋" w:hAnsi="仿宋" w:eastAsia="仿宋" w:cs="仿宋"/>
          <w:b/>
          <w:color w:val="auto"/>
          <w:sz w:val="32"/>
          <w:szCs w:val="32"/>
          <w:highlight w:val="none"/>
          <w:lang w:val="en-US" w:eastAsia="zh-CN"/>
        </w:rPr>
      </w:pPr>
    </w:p>
    <w:p w14:paraId="04F1EEA1">
      <w:pPr>
        <w:rPr>
          <w:rFonts w:hint="default"/>
          <w:color w:val="auto"/>
          <w:highlight w:val="none"/>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0"/>
          <w:pgBorders w:offsetFrom="page">
            <w:top w:val="none" w:sz="0" w:space="0"/>
            <w:left w:val="none" w:sz="0" w:space="0"/>
            <w:bottom w:val="none" w:sz="0" w:space="0"/>
            <w:right w:val="none" w:sz="0" w:space="0"/>
          </w:pgBorders>
          <w:pgNumType w:start="0"/>
          <w:cols w:space="720" w:num="1"/>
          <w:titlePg/>
          <w:docGrid w:type="lines" w:linePitch="312" w:charSpace="0"/>
        </w:sectPr>
      </w:pPr>
    </w:p>
    <w:p w14:paraId="615BBFFC">
      <w:pPr>
        <w:spacing w:line="360" w:lineRule="auto"/>
        <w:jc w:val="center"/>
        <w:outlineLvl w:val="9"/>
        <w:rPr>
          <w:rFonts w:hint="eastAsia" w:ascii="宋体" w:hAnsi="宋体" w:eastAsia="宋体" w:cs="宋体"/>
          <w:b w:val="0"/>
          <w:color w:val="auto"/>
          <w:sz w:val="48"/>
          <w:szCs w:val="48"/>
          <w:highlight w:val="none"/>
        </w:rPr>
      </w:pPr>
      <w:bookmarkStart w:id="0" w:name="_Toc22635"/>
      <w:bookmarkStart w:id="1" w:name="_Toc15289"/>
      <w:bookmarkStart w:id="2" w:name="_Toc21342"/>
      <w:r>
        <w:rPr>
          <w:rFonts w:hint="eastAsia" w:ascii="宋体" w:hAnsi="宋体" w:eastAsia="宋体" w:cs="宋体"/>
          <w:b/>
          <w:bCs/>
          <w:color w:val="auto"/>
          <w:sz w:val="48"/>
          <w:szCs w:val="48"/>
          <w:highlight w:val="none"/>
        </w:rPr>
        <w:t>目   录</w:t>
      </w:r>
      <w:bookmarkEnd w:id="0"/>
      <w:bookmarkEnd w:id="1"/>
      <w:bookmarkEnd w:id="2"/>
    </w:p>
    <w:p w14:paraId="18675BBC">
      <w:pPr>
        <w:pStyle w:val="20"/>
        <w:tabs>
          <w:tab w:val="right" w:leader="dot" w:pos="9746"/>
        </w:tabs>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TOC \o "1-3" \h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_Toc23723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第一章 竞争性磋商公告</w:t>
      </w:r>
      <w:r>
        <w:tab/>
      </w:r>
      <w:r>
        <w:fldChar w:fldCharType="begin"/>
      </w:r>
      <w:r>
        <w:instrText xml:space="preserve"> PAGEREF _Toc23723 \h </w:instrText>
      </w:r>
      <w:r>
        <w:fldChar w:fldCharType="separate"/>
      </w:r>
      <w:r>
        <w:t>1</w:t>
      </w:r>
      <w:r>
        <w:fldChar w:fldCharType="end"/>
      </w:r>
      <w:r>
        <w:rPr>
          <w:rFonts w:hint="eastAsia" w:ascii="宋体" w:hAnsi="宋体" w:eastAsia="宋体" w:cs="宋体"/>
          <w:color w:val="auto"/>
          <w:szCs w:val="24"/>
          <w:highlight w:val="none"/>
        </w:rPr>
        <w:fldChar w:fldCharType="end"/>
      </w:r>
    </w:p>
    <w:p w14:paraId="5910AD92">
      <w:pPr>
        <w:pStyle w:val="20"/>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_Toc22184 </w:instrText>
      </w:r>
      <w:r>
        <w:rPr>
          <w:rFonts w:hint="eastAsia" w:ascii="宋体" w:hAnsi="宋体" w:eastAsia="宋体" w:cs="宋体"/>
          <w:szCs w:val="24"/>
          <w:highlight w:val="none"/>
        </w:rPr>
        <w:fldChar w:fldCharType="separate"/>
      </w:r>
      <w:r>
        <w:rPr>
          <w:rFonts w:hint="eastAsia" w:ascii="宋体" w:hAnsi="宋体" w:eastAsia="宋体" w:cs="宋体"/>
          <w:bCs/>
          <w:highlight w:val="none"/>
        </w:rPr>
        <w:t xml:space="preserve">第二章 </w:t>
      </w:r>
      <w:r>
        <w:rPr>
          <w:rFonts w:hint="eastAsia" w:ascii="宋体" w:hAnsi="宋体" w:eastAsia="宋体" w:cs="宋体"/>
          <w:bCs/>
          <w:highlight w:val="none"/>
          <w:lang w:val="en-US" w:eastAsia="zh-CN"/>
        </w:rPr>
        <w:t>采购需求</w:t>
      </w:r>
      <w:r>
        <w:tab/>
      </w:r>
      <w:r>
        <w:fldChar w:fldCharType="begin"/>
      </w:r>
      <w:r>
        <w:instrText xml:space="preserve"> PAGEREF _Toc22184 \h </w:instrText>
      </w:r>
      <w:r>
        <w:fldChar w:fldCharType="separate"/>
      </w:r>
      <w:r>
        <w:t>5</w:t>
      </w:r>
      <w:r>
        <w:fldChar w:fldCharType="end"/>
      </w:r>
      <w:r>
        <w:rPr>
          <w:rFonts w:hint="eastAsia" w:ascii="宋体" w:hAnsi="宋体" w:eastAsia="宋体" w:cs="宋体"/>
          <w:color w:val="auto"/>
          <w:szCs w:val="24"/>
          <w:highlight w:val="none"/>
        </w:rPr>
        <w:fldChar w:fldCharType="end"/>
      </w:r>
    </w:p>
    <w:p w14:paraId="31D9213A">
      <w:pPr>
        <w:pStyle w:val="20"/>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_Toc32592 </w:instrText>
      </w:r>
      <w:r>
        <w:rPr>
          <w:rFonts w:hint="eastAsia" w:ascii="宋体" w:hAnsi="宋体" w:eastAsia="宋体" w:cs="宋体"/>
          <w:szCs w:val="24"/>
          <w:highlight w:val="none"/>
        </w:rPr>
        <w:fldChar w:fldCharType="separate"/>
      </w:r>
      <w:r>
        <w:rPr>
          <w:rFonts w:hint="eastAsia" w:ascii="宋体" w:hAnsi="宋体" w:eastAsia="宋体" w:cs="宋体"/>
          <w:bCs/>
          <w:highlight w:val="none"/>
        </w:rPr>
        <w:t>第三章 供应商须知</w:t>
      </w:r>
      <w:r>
        <w:tab/>
      </w:r>
      <w:r>
        <w:fldChar w:fldCharType="begin"/>
      </w:r>
      <w:r>
        <w:instrText xml:space="preserve"> PAGEREF _Toc32592 \h </w:instrText>
      </w:r>
      <w:r>
        <w:fldChar w:fldCharType="separate"/>
      </w:r>
      <w:r>
        <w:t>12</w:t>
      </w:r>
      <w:r>
        <w:fldChar w:fldCharType="end"/>
      </w:r>
      <w:r>
        <w:rPr>
          <w:rFonts w:hint="eastAsia" w:ascii="宋体" w:hAnsi="宋体" w:eastAsia="宋体" w:cs="宋体"/>
          <w:color w:val="auto"/>
          <w:szCs w:val="24"/>
          <w:highlight w:val="none"/>
        </w:rPr>
        <w:fldChar w:fldCharType="end"/>
      </w:r>
    </w:p>
    <w:p w14:paraId="5AFF2BAD">
      <w:pPr>
        <w:pStyle w:val="23"/>
        <w:tabs>
          <w:tab w:val="right" w:leader="dot" w:pos="9746"/>
          <w:tab w:val="clear" w:pos="829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_Toc686 </w:instrText>
      </w:r>
      <w:r>
        <w:rPr>
          <w:rFonts w:hint="eastAsia" w:ascii="宋体" w:hAnsi="宋体" w:eastAsia="宋体" w:cs="宋体"/>
          <w:szCs w:val="24"/>
          <w:highlight w:val="none"/>
        </w:rPr>
        <w:fldChar w:fldCharType="separate"/>
      </w:r>
      <w:r>
        <w:rPr>
          <w:rFonts w:hint="eastAsia" w:ascii="宋体" w:hAnsi="宋体" w:eastAsia="宋体" w:cs="宋体"/>
          <w:highlight w:val="none"/>
          <w:lang w:eastAsia="zh-CN"/>
        </w:rPr>
        <w:t xml:space="preserve">第一节 </w:t>
      </w:r>
      <w:r>
        <w:rPr>
          <w:rFonts w:hint="eastAsia" w:ascii="宋体" w:hAnsi="宋体" w:eastAsia="宋体" w:cs="宋体"/>
          <w:highlight w:val="none"/>
        </w:rPr>
        <w:t>供应商须知前附表</w:t>
      </w:r>
      <w:r>
        <w:tab/>
      </w:r>
      <w:r>
        <w:fldChar w:fldCharType="begin"/>
      </w:r>
      <w:r>
        <w:instrText xml:space="preserve"> PAGEREF _Toc686 \h </w:instrText>
      </w:r>
      <w:r>
        <w:fldChar w:fldCharType="separate"/>
      </w:r>
      <w:r>
        <w:t>12</w:t>
      </w:r>
      <w:r>
        <w:fldChar w:fldCharType="end"/>
      </w:r>
      <w:r>
        <w:rPr>
          <w:rFonts w:hint="eastAsia" w:ascii="宋体" w:hAnsi="宋体" w:eastAsia="宋体" w:cs="宋体"/>
          <w:color w:val="auto"/>
          <w:szCs w:val="24"/>
          <w:highlight w:val="none"/>
        </w:rPr>
        <w:fldChar w:fldCharType="end"/>
      </w:r>
    </w:p>
    <w:p w14:paraId="431C245B">
      <w:pPr>
        <w:pStyle w:val="23"/>
        <w:tabs>
          <w:tab w:val="right" w:leader="dot" w:pos="9746"/>
          <w:tab w:val="clear" w:pos="829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_Toc32005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第二节 供应商须知正文</w:t>
      </w:r>
      <w:r>
        <w:tab/>
      </w:r>
      <w:r>
        <w:fldChar w:fldCharType="begin"/>
      </w:r>
      <w:r>
        <w:instrText xml:space="preserve"> PAGEREF _Toc32005 \h </w:instrText>
      </w:r>
      <w:r>
        <w:fldChar w:fldCharType="separate"/>
      </w:r>
      <w:r>
        <w:t>18</w:t>
      </w:r>
      <w:r>
        <w:fldChar w:fldCharType="end"/>
      </w:r>
      <w:r>
        <w:rPr>
          <w:rFonts w:hint="eastAsia" w:ascii="宋体" w:hAnsi="宋体" w:eastAsia="宋体" w:cs="宋体"/>
          <w:color w:val="auto"/>
          <w:szCs w:val="24"/>
          <w:highlight w:val="none"/>
        </w:rPr>
        <w:fldChar w:fldCharType="end"/>
      </w:r>
    </w:p>
    <w:p w14:paraId="69CDD76C">
      <w:pPr>
        <w:pStyle w:val="15"/>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_Toc19288 </w:instrText>
      </w:r>
      <w:r>
        <w:rPr>
          <w:rFonts w:hint="eastAsia" w:ascii="宋体" w:hAnsi="宋体" w:eastAsia="宋体" w:cs="宋体"/>
          <w:szCs w:val="24"/>
          <w:highlight w:val="none"/>
        </w:rPr>
        <w:fldChar w:fldCharType="separate"/>
      </w:r>
      <w:r>
        <w:rPr>
          <w:rFonts w:hint="eastAsia" w:ascii="宋体" w:hAnsi="宋体" w:eastAsia="宋体" w:cs="宋体"/>
          <w:bCs w:val="0"/>
          <w:highlight w:val="none"/>
        </w:rPr>
        <w:t>一、总则</w:t>
      </w:r>
      <w:r>
        <w:tab/>
      </w:r>
      <w:r>
        <w:fldChar w:fldCharType="begin"/>
      </w:r>
      <w:r>
        <w:instrText xml:space="preserve"> PAGEREF _Toc19288 \h </w:instrText>
      </w:r>
      <w:r>
        <w:fldChar w:fldCharType="separate"/>
      </w:r>
      <w:r>
        <w:t>18</w:t>
      </w:r>
      <w:r>
        <w:fldChar w:fldCharType="end"/>
      </w:r>
      <w:r>
        <w:rPr>
          <w:rFonts w:hint="eastAsia" w:ascii="宋体" w:hAnsi="宋体" w:eastAsia="宋体" w:cs="宋体"/>
          <w:color w:val="auto"/>
          <w:szCs w:val="24"/>
          <w:highlight w:val="none"/>
        </w:rPr>
        <w:fldChar w:fldCharType="end"/>
      </w:r>
    </w:p>
    <w:p w14:paraId="0C8E9014">
      <w:pPr>
        <w:pStyle w:val="15"/>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_Toc2120 </w:instrText>
      </w:r>
      <w:r>
        <w:rPr>
          <w:rFonts w:hint="eastAsia" w:ascii="宋体" w:hAnsi="宋体" w:eastAsia="宋体" w:cs="宋体"/>
          <w:szCs w:val="24"/>
          <w:highlight w:val="none"/>
        </w:rPr>
        <w:fldChar w:fldCharType="separate"/>
      </w:r>
      <w:r>
        <w:rPr>
          <w:rFonts w:hint="eastAsia" w:ascii="宋体" w:hAnsi="宋体" w:eastAsia="宋体" w:cs="宋体"/>
          <w:bCs w:val="0"/>
          <w:highlight w:val="none"/>
        </w:rPr>
        <w:t>二、磋商文件</w:t>
      </w:r>
      <w:r>
        <w:tab/>
      </w:r>
      <w:r>
        <w:fldChar w:fldCharType="begin"/>
      </w:r>
      <w:r>
        <w:instrText xml:space="preserve"> PAGEREF _Toc2120 \h </w:instrText>
      </w:r>
      <w:r>
        <w:fldChar w:fldCharType="separate"/>
      </w:r>
      <w:r>
        <w:t>20</w:t>
      </w:r>
      <w:r>
        <w:fldChar w:fldCharType="end"/>
      </w:r>
      <w:r>
        <w:rPr>
          <w:rFonts w:hint="eastAsia" w:ascii="宋体" w:hAnsi="宋体" w:eastAsia="宋体" w:cs="宋体"/>
          <w:color w:val="auto"/>
          <w:szCs w:val="24"/>
          <w:highlight w:val="none"/>
        </w:rPr>
        <w:fldChar w:fldCharType="end"/>
      </w:r>
    </w:p>
    <w:p w14:paraId="038B5540">
      <w:pPr>
        <w:pStyle w:val="15"/>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_Toc31210 </w:instrText>
      </w:r>
      <w:r>
        <w:rPr>
          <w:rFonts w:hint="eastAsia" w:ascii="宋体" w:hAnsi="宋体" w:eastAsia="宋体" w:cs="宋体"/>
          <w:szCs w:val="24"/>
          <w:highlight w:val="none"/>
        </w:rPr>
        <w:fldChar w:fldCharType="separate"/>
      </w:r>
      <w:r>
        <w:rPr>
          <w:rFonts w:hint="eastAsia" w:ascii="宋体" w:hAnsi="宋体" w:eastAsia="宋体" w:cs="宋体"/>
          <w:bCs w:val="0"/>
          <w:highlight w:val="none"/>
        </w:rPr>
        <w:t>三、响应文件的编制</w:t>
      </w:r>
      <w:r>
        <w:tab/>
      </w:r>
      <w:r>
        <w:fldChar w:fldCharType="begin"/>
      </w:r>
      <w:r>
        <w:instrText xml:space="preserve"> PAGEREF _Toc31210 \h </w:instrText>
      </w:r>
      <w:r>
        <w:fldChar w:fldCharType="separate"/>
      </w:r>
      <w:r>
        <w:t>21</w:t>
      </w:r>
      <w:r>
        <w:fldChar w:fldCharType="end"/>
      </w:r>
      <w:r>
        <w:rPr>
          <w:rFonts w:hint="eastAsia" w:ascii="宋体" w:hAnsi="宋体" w:eastAsia="宋体" w:cs="宋体"/>
          <w:color w:val="auto"/>
          <w:szCs w:val="24"/>
          <w:highlight w:val="none"/>
        </w:rPr>
        <w:fldChar w:fldCharType="end"/>
      </w:r>
    </w:p>
    <w:p w14:paraId="4A0A8BC7">
      <w:pPr>
        <w:pStyle w:val="15"/>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_Toc2850 </w:instrText>
      </w:r>
      <w:r>
        <w:rPr>
          <w:rFonts w:hint="eastAsia" w:ascii="宋体" w:hAnsi="宋体" w:eastAsia="宋体" w:cs="宋体"/>
          <w:szCs w:val="24"/>
          <w:highlight w:val="none"/>
        </w:rPr>
        <w:fldChar w:fldCharType="separate"/>
      </w:r>
      <w:r>
        <w:rPr>
          <w:rFonts w:hint="eastAsia" w:ascii="宋体" w:hAnsi="宋体" w:eastAsia="宋体" w:cs="宋体"/>
          <w:bCs w:val="0"/>
          <w:highlight w:val="none"/>
        </w:rPr>
        <w:t>四、评审及磋商</w:t>
      </w:r>
      <w:r>
        <w:tab/>
      </w:r>
      <w:r>
        <w:fldChar w:fldCharType="begin"/>
      </w:r>
      <w:r>
        <w:instrText xml:space="preserve"> PAGEREF _Toc2850 \h </w:instrText>
      </w:r>
      <w:r>
        <w:fldChar w:fldCharType="separate"/>
      </w:r>
      <w:r>
        <w:t>23</w:t>
      </w:r>
      <w:r>
        <w:fldChar w:fldCharType="end"/>
      </w:r>
      <w:r>
        <w:rPr>
          <w:rFonts w:hint="eastAsia" w:ascii="宋体" w:hAnsi="宋体" w:eastAsia="宋体" w:cs="宋体"/>
          <w:color w:val="auto"/>
          <w:szCs w:val="24"/>
          <w:highlight w:val="none"/>
        </w:rPr>
        <w:fldChar w:fldCharType="end"/>
      </w:r>
    </w:p>
    <w:p w14:paraId="28A2FD48">
      <w:pPr>
        <w:pStyle w:val="15"/>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_Toc18132 </w:instrText>
      </w:r>
      <w:r>
        <w:rPr>
          <w:rFonts w:hint="eastAsia" w:ascii="宋体" w:hAnsi="宋体" w:eastAsia="宋体" w:cs="宋体"/>
          <w:szCs w:val="24"/>
          <w:highlight w:val="none"/>
        </w:rPr>
        <w:fldChar w:fldCharType="separate"/>
      </w:r>
      <w:r>
        <w:rPr>
          <w:rFonts w:hint="eastAsia" w:ascii="宋体" w:hAnsi="宋体" w:eastAsia="宋体" w:cs="宋体"/>
          <w:bCs w:val="0"/>
          <w:highlight w:val="none"/>
        </w:rPr>
        <w:t>五、成交及合同</w:t>
      </w:r>
      <w:r>
        <w:tab/>
      </w:r>
      <w:r>
        <w:fldChar w:fldCharType="begin"/>
      </w:r>
      <w:r>
        <w:instrText xml:space="preserve"> PAGEREF _Toc18132 \h </w:instrText>
      </w:r>
      <w:r>
        <w:fldChar w:fldCharType="separate"/>
      </w:r>
      <w:r>
        <w:t>25</w:t>
      </w:r>
      <w:r>
        <w:fldChar w:fldCharType="end"/>
      </w:r>
      <w:r>
        <w:rPr>
          <w:rFonts w:hint="eastAsia" w:ascii="宋体" w:hAnsi="宋体" w:eastAsia="宋体" w:cs="宋体"/>
          <w:color w:val="auto"/>
          <w:szCs w:val="24"/>
          <w:highlight w:val="none"/>
        </w:rPr>
        <w:fldChar w:fldCharType="end"/>
      </w:r>
    </w:p>
    <w:p w14:paraId="176847A7">
      <w:pPr>
        <w:pStyle w:val="15"/>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_Toc8350 </w:instrText>
      </w:r>
      <w:r>
        <w:rPr>
          <w:rFonts w:hint="eastAsia" w:ascii="宋体" w:hAnsi="宋体" w:eastAsia="宋体" w:cs="宋体"/>
          <w:szCs w:val="24"/>
          <w:highlight w:val="none"/>
        </w:rPr>
        <w:fldChar w:fldCharType="separate"/>
      </w:r>
      <w:r>
        <w:rPr>
          <w:rFonts w:hint="eastAsia" w:ascii="宋体" w:hAnsi="宋体" w:eastAsia="宋体" w:cs="宋体"/>
          <w:bCs w:val="0"/>
          <w:highlight w:val="none"/>
        </w:rPr>
        <w:t>六、验收</w:t>
      </w:r>
      <w:r>
        <w:tab/>
      </w:r>
      <w:r>
        <w:fldChar w:fldCharType="begin"/>
      </w:r>
      <w:r>
        <w:instrText xml:space="preserve"> PAGEREF _Toc8350 \h </w:instrText>
      </w:r>
      <w:r>
        <w:fldChar w:fldCharType="separate"/>
      </w:r>
      <w:r>
        <w:t>27</w:t>
      </w:r>
      <w:r>
        <w:fldChar w:fldCharType="end"/>
      </w:r>
      <w:r>
        <w:rPr>
          <w:rFonts w:hint="eastAsia" w:ascii="宋体" w:hAnsi="宋体" w:eastAsia="宋体" w:cs="宋体"/>
          <w:color w:val="auto"/>
          <w:szCs w:val="24"/>
          <w:highlight w:val="none"/>
        </w:rPr>
        <w:fldChar w:fldCharType="end"/>
      </w:r>
    </w:p>
    <w:p w14:paraId="5DC1E2F0">
      <w:pPr>
        <w:pStyle w:val="15"/>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_Toc7115 </w:instrText>
      </w:r>
      <w:r>
        <w:rPr>
          <w:rFonts w:hint="eastAsia" w:ascii="宋体" w:hAnsi="宋体" w:eastAsia="宋体" w:cs="宋体"/>
          <w:szCs w:val="24"/>
          <w:highlight w:val="none"/>
        </w:rPr>
        <w:fldChar w:fldCharType="separate"/>
      </w:r>
      <w:r>
        <w:rPr>
          <w:rFonts w:hint="eastAsia" w:ascii="宋体" w:hAnsi="宋体" w:eastAsia="宋体" w:cs="宋体"/>
          <w:bCs w:val="0"/>
          <w:highlight w:val="none"/>
          <w:lang w:eastAsia="zh-CN"/>
        </w:rPr>
        <w:t>七</w:t>
      </w:r>
      <w:r>
        <w:rPr>
          <w:rFonts w:hint="eastAsia" w:ascii="宋体" w:hAnsi="宋体" w:eastAsia="宋体" w:cs="宋体"/>
          <w:bCs w:val="0"/>
          <w:highlight w:val="none"/>
        </w:rPr>
        <w:t>、其他事项</w:t>
      </w:r>
      <w:r>
        <w:tab/>
      </w:r>
      <w:r>
        <w:fldChar w:fldCharType="begin"/>
      </w:r>
      <w:r>
        <w:instrText xml:space="preserve"> PAGEREF _Toc7115 \h </w:instrText>
      </w:r>
      <w:r>
        <w:fldChar w:fldCharType="separate"/>
      </w:r>
      <w:r>
        <w:t>28</w:t>
      </w:r>
      <w:r>
        <w:fldChar w:fldCharType="end"/>
      </w:r>
      <w:r>
        <w:rPr>
          <w:rFonts w:hint="eastAsia" w:ascii="宋体" w:hAnsi="宋体" w:eastAsia="宋体" w:cs="宋体"/>
          <w:color w:val="auto"/>
          <w:szCs w:val="24"/>
          <w:highlight w:val="none"/>
        </w:rPr>
        <w:fldChar w:fldCharType="end"/>
      </w:r>
    </w:p>
    <w:p w14:paraId="1B863EAD">
      <w:pPr>
        <w:pStyle w:val="20"/>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_Toc17174 </w:instrText>
      </w:r>
      <w:r>
        <w:rPr>
          <w:rFonts w:hint="eastAsia" w:ascii="宋体" w:hAnsi="宋体" w:eastAsia="宋体" w:cs="宋体"/>
          <w:szCs w:val="24"/>
          <w:highlight w:val="none"/>
        </w:rPr>
        <w:fldChar w:fldCharType="separate"/>
      </w:r>
      <w:r>
        <w:rPr>
          <w:rFonts w:hint="eastAsia" w:ascii="宋体" w:hAnsi="宋体" w:eastAsia="宋体" w:cs="宋体"/>
          <w:bCs/>
          <w:highlight w:val="none"/>
        </w:rPr>
        <w:t>第四章  评审程序、评审方法和评审标准</w:t>
      </w:r>
      <w:r>
        <w:tab/>
      </w:r>
      <w:r>
        <w:fldChar w:fldCharType="begin"/>
      </w:r>
      <w:r>
        <w:instrText xml:space="preserve"> PAGEREF _Toc17174 \h </w:instrText>
      </w:r>
      <w:r>
        <w:fldChar w:fldCharType="separate"/>
      </w:r>
      <w:r>
        <w:t>30</w:t>
      </w:r>
      <w:r>
        <w:fldChar w:fldCharType="end"/>
      </w:r>
      <w:r>
        <w:rPr>
          <w:rFonts w:hint="eastAsia" w:ascii="宋体" w:hAnsi="宋体" w:eastAsia="宋体" w:cs="宋体"/>
          <w:color w:val="auto"/>
          <w:szCs w:val="24"/>
          <w:highlight w:val="none"/>
        </w:rPr>
        <w:fldChar w:fldCharType="end"/>
      </w:r>
    </w:p>
    <w:p w14:paraId="6CE747D8">
      <w:pPr>
        <w:pStyle w:val="23"/>
        <w:tabs>
          <w:tab w:val="right" w:leader="dot" w:pos="9746"/>
          <w:tab w:val="clear" w:pos="829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_Toc11119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第一节 评审程序和评审方法</w:t>
      </w:r>
      <w:r>
        <w:tab/>
      </w:r>
      <w:r>
        <w:fldChar w:fldCharType="begin"/>
      </w:r>
      <w:r>
        <w:instrText xml:space="preserve"> PAGEREF _Toc11119 \h </w:instrText>
      </w:r>
      <w:r>
        <w:fldChar w:fldCharType="separate"/>
      </w:r>
      <w:r>
        <w:t>30</w:t>
      </w:r>
      <w:r>
        <w:fldChar w:fldCharType="end"/>
      </w:r>
      <w:r>
        <w:rPr>
          <w:rFonts w:hint="eastAsia" w:ascii="宋体" w:hAnsi="宋体" w:eastAsia="宋体" w:cs="宋体"/>
          <w:color w:val="auto"/>
          <w:szCs w:val="24"/>
          <w:highlight w:val="none"/>
        </w:rPr>
        <w:fldChar w:fldCharType="end"/>
      </w:r>
    </w:p>
    <w:p w14:paraId="58106554">
      <w:pPr>
        <w:pStyle w:val="23"/>
        <w:tabs>
          <w:tab w:val="right" w:leader="dot" w:pos="9746"/>
          <w:tab w:val="clear" w:pos="829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_Toc7592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w:t>
      </w:r>
      <w:r>
        <w:rPr>
          <w:rFonts w:hint="eastAsia" w:ascii="宋体" w:hAnsi="宋体" w:eastAsia="宋体" w:cs="宋体"/>
          <w:highlight w:val="none"/>
          <w:lang w:eastAsia="zh-CN"/>
        </w:rPr>
        <w:t>二</w:t>
      </w:r>
      <w:r>
        <w:rPr>
          <w:rFonts w:hint="eastAsia" w:ascii="宋体" w:hAnsi="宋体" w:eastAsia="宋体" w:cs="宋体"/>
          <w:highlight w:val="none"/>
        </w:rPr>
        <w:t xml:space="preserve">节 </w:t>
      </w:r>
      <w:r>
        <w:rPr>
          <w:rFonts w:hint="eastAsia" w:ascii="宋体" w:hAnsi="宋体" w:eastAsia="宋体" w:cs="宋体"/>
          <w:highlight w:val="none"/>
          <w:lang w:eastAsia="zh-CN"/>
        </w:rPr>
        <w:t>评标报告</w:t>
      </w:r>
      <w:r>
        <w:tab/>
      </w:r>
      <w:r>
        <w:fldChar w:fldCharType="begin"/>
      </w:r>
      <w:r>
        <w:instrText xml:space="preserve"> PAGEREF _Toc7592 \h </w:instrText>
      </w:r>
      <w:r>
        <w:fldChar w:fldCharType="separate"/>
      </w:r>
      <w:r>
        <w:t>41</w:t>
      </w:r>
      <w:r>
        <w:fldChar w:fldCharType="end"/>
      </w:r>
      <w:r>
        <w:rPr>
          <w:rFonts w:hint="eastAsia" w:ascii="宋体" w:hAnsi="宋体" w:eastAsia="宋体" w:cs="宋体"/>
          <w:color w:val="auto"/>
          <w:szCs w:val="24"/>
          <w:highlight w:val="none"/>
        </w:rPr>
        <w:fldChar w:fldCharType="end"/>
      </w:r>
    </w:p>
    <w:p w14:paraId="1DED72E9">
      <w:pPr>
        <w:pStyle w:val="23"/>
        <w:tabs>
          <w:tab w:val="right" w:leader="dot" w:pos="9746"/>
          <w:tab w:val="clear" w:pos="829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_Toc13148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w:t>
      </w:r>
      <w:r>
        <w:rPr>
          <w:rFonts w:hint="eastAsia" w:ascii="宋体" w:hAnsi="宋体" w:eastAsia="宋体" w:cs="宋体"/>
          <w:highlight w:val="none"/>
          <w:lang w:eastAsia="zh-CN"/>
        </w:rPr>
        <w:t>三</w:t>
      </w:r>
      <w:r>
        <w:rPr>
          <w:rFonts w:hint="eastAsia" w:ascii="宋体" w:hAnsi="宋体" w:eastAsia="宋体" w:cs="宋体"/>
          <w:highlight w:val="none"/>
        </w:rPr>
        <w:t>节 评审过程的保密与录像</w:t>
      </w:r>
      <w:r>
        <w:tab/>
      </w:r>
      <w:r>
        <w:fldChar w:fldCharType="begin"/>
      </w:r>
      <w:r>
        <w:instrText xml:space="preserve"> PAGEREF _Toc13148 \h </w:instrText>
      </w:r>
      <w:r>
        <w:fldChar w:fldCharType="separate"/>
      </w:r>
      <w:r>
        <w:t>41</w:t>
      </w:r>
      <w:r>
        <w:fldChar w:fldCharType="end"/>
      </w:r>
      <w:r>
        <w:rPr>
          <w:rFonts w:hint="eastAsia" w:ascii="宋体" w:hAnsi="宋体" w:eastAsia="宋体" w:cs="宋体"/>
          <w:color w:val="auto"/>
          <w:szCs w:val="24"/>
          <w:highlight w:val="none"/>
        </w:rPr>
        <w:fldChar w:fldCharType="end"/>
      </w:r>
    </w:p>
    <w:p w14:paraId="6107C195">
      <w:pPr>
        <w:pStyle w:val="20"/>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_Toc8853 </w:instrText>
      </w:r>
      <w:r>
        <w:rPr>
          <w:rFonts w:hint="eastAsia" w:ascii="宋体" w:hAnsi="宋体" w:eastAsia="宋体" w:cs="宋体"/>
          <w:szCs w:val="24"/>
          <w:highlight w:val="none"/>
        </w:rPr>
        <w:fldChar w:fldCharType="separate"/>
      </w:r>
      <w:r>
        <w:rPr>
          <w:rFonts w:hint="eastAsia" w:ascii="宋体" w:hAnsi="宋体" w:eastAsia="宋体" w:cs="宋体"/>
          <w:bCs/>
          <w:highlight w:val="none"/>
        </w:rPr>
        <w:t>第五章 响应文件格式</w:t>
      </w:r>
      <w:r>
        <w:tab/>
      </w:r>
      <w:r>
        <w:fldChar w:fldCharType="begin"/>
      </w:r>
      <w:r>
        <w:instrText xml:space="preserve"> PAGEREF _Toc8853 \h </w:instrText>
      </w:r>
      <w:r>
        <w:fldChar w:fldCharType="separate"/>
      </w:r>
      <w:r>
        <w:t>42</w:t>
      </w:r>
      <w:r>
        <w:fldChar w:fldCharType="end"/>
      </w:r>
      <w:r>
        <w:rPr>
          <w:rFonts w:hint="eastAsia" w:ascii="宋体" w:hAnsi="宋体" w:eastAsia="宋体" w:cs="宋体"/>
          <w:color w:val="auto"/>
          <w:szCs w:val="24"/>
          <w:highlight w:val="none"/>
        </w:rPr>
        <w:fldChar w:fldCharType="end"/>
      </w:r>
    </w:p>
    <w:p w14:paraId="05FB8C0A">
      <w:pPr>
        <w:pStyle w:val="23"/>
        <w:tabs>
          <w:tab w:val="right" w:leader="dot" w:pos="9746"/>
          <w:tab w:val="clear" w:pos="829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_Toc9118 </w:instrText>
      </w:r>
      <w:r>
        <w:rPr>
          <w:rFonts w:hint="eastAsia" w:ascii="宋体" w:hAnsi="宋体" w:eastAsia="宋体" w:cs="宋体"/>
          <w:szCs w:val="24"/>
          <w:highlight w:val="none"/>
        </w:rPr>
        <w:fldChar w:fldCharType="separate"/>
      </w:r>
      <w:r>
        <w:rPr>
          <w:rFonts w:hint="eastAsia" w:ascii="宋体" w:hAnsi="宋体" w:eastAsia="宋体" w:cs="宋体"/>
          <w:highlight w:val="none"/>
          <w:lang w:val="en-US" w:eastAsia="zh-CN"/>
        </w:rPr>
        <w:t>第一节 封面格式</w:t>
      </w:r>
      <w:r>
        <w:tab/>
      </w:r>
      <w:r>
        <w:fldChar w:fldCharType="begin"/>
      </w:r>
      <w:r>
        <w:instrText xml:space="preserve"> PAGEREF _Toc9118 \h </w:instrText>
      </w:r>
      <w:r>
        <w:fldChar w:fldCharType="separate"/>
      </w:r>
      <w:r>
        <w:t>43</w:t>
      </w:r>
      <w:r>
        <w:fldChar w:fldCharType="end"/>
      </w:r>
      <w:r>
        <w:rPr>
          <w:rFonts w:hint="eastAsia" w:ascii="宋体" w:hAnsi="宋体" w:eastAsia="宋体" w:cs="宋体"/>
          <w:color w:val="auto"/>
          <w:szCs w:val="24"/>
          <w:highlight w:val="none"/>
        </w:rPr>
        <w:fldChar w:fldCharType="end"/>
      </w:r>
    </w:p>
    <w:p w14:paraId="3F1CEA22">
      <w:pPr>
        <w:pStyle w:val="23"/>
        <w:tabs>
          <w:tab w:val="right" w:leader="dot" w:pos="9746"/>
          <w:tab w:val="clear" w:pos="829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_Toc21848 </w:instrText>
      </w:r>
      <w:r>
        <w:rPr>
          <w:rFonts w:hint="eastAsia" w:ascii="宋体" w:hAnsi="宋体" w:eastAsia="宋体" w:cs="宋体"/>
          <w:szCs w:val="24"/>
          <w:highlight w:val="none"/>
        </w:rPr>
        <w:fldChar w:fldCharType="separate"/>
      </w:r>
      <w:r>
        <w:rPr>
          <w:rFonts w:hint="eastAsia" w:ascii="宋体" w:hAnsi="宋体" w:eastAsia="宋体" w:cs="宋体"/>
          <w:bCs w:val="0"/>
          <w:highlight w:val="none"/>
        </w:rPr>
        <w:t>第二节 资格证明文件格式</w:t>
      </w:r>
      <w:r>
        <w:tab/>
      </w:r>
      <w:r>
        <w:fldChar w:fldCharType="begin"/>
      </w:r>
      <w:r>
        <w:instrText xml:space="preserve"> PAGEREF _Toc21848 \h </w:instrText>
      </w:r>
      <w:r>
        <w:fldChar w:fldCharType="separate"/>
      </w:r>
      <w:r>
        <w:t>44</w:t>
      </w:r>
      <w:r>
        <w:fldChar w:fldCharType="end"/>
      </w:r>
      <w:r>
        <w:rPr>
          <w:rFonts w:hint="eastAsia" w:ascii="宋体" w:hAnsi="宋体" w:eastAsia="宋体" w:cs="宋体"/>
          <w:color w:val="auto"/>
          <w:szCs w:val="24"/>
          <w:highlight w:val="none"/>
        </w:rPr>
        <w:fldChar w:fldCharType="end"/>
      </w:r>
    </w:p>
    <w:p w14:paraId="2598730C">
      <w:pPr>
        <w:pStyle w:val="23"/>
        <w:tabs>
          <w:tab w:val="right" w:leader="dot" w:pos="9746"/>
          <w:tab w:val="clear" w:pos="829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_Toc32474 </w:instrText>
      </w:r>
      <w:r>
        <w:rPr>
          <w:rFonts w:hint="eastAsia" w:ascii="宋体" w:hAnsi="宋体" w:eastAsia="宋体" w:cs="宋体"/>
          <w:szCs w:val="24"/>
          <w:highlight w:val="none"/>
        </w:rPr>
        <w:fldChar w:fldCharType="separate"/>
      </w:r>
      <w:r>
        <w:rPr>
          <w:rFonts w:hint="eastAsia" w:ascii="宋体" w:hAnsi="宋体" w:eastAsia="宋体" w:cs="宋体"/>
          <w:bCs w:val="0"/>
          <w:highlight w:val="none"/>
        </w:rPr>
        <w:t>第</w:t>
      </w:r>
      <w:r>
        <w:rPr>
          <w:rFonts w:hint="eastAsia" w:ascii="宋体" w:hAnsi="宋体" w:eastAsia="宋体" w:cs="宋体"/>
          <w:bCs w:val="0"/>
          <w:highlight w:val="none"/>
          <w:lang w:eastAsia="zh-CN"/>
        </w:rPr>
        <w:t>三</w:t>
      </w:r>
      <w:r>
        <w:rPr>
          <w:rFonts w:hint="eastAsia" w:ascii="宋体" w:hAnsi="宋体" w:eastAsia="宋体" w:cs="宋体"/>
          <w:bCs w:val="0"/>
          <w:highlight w:val="none"/>
        </w:rPr>
        <w:t xml:space="preserve">节 </w:t>
      </w:r>
      <w:r>
        <w:rPr>
          <w:rFonts w:hint="eastAsia" w:ascii="宋体" w:hAnsi="宋体" w:eastAsia="宋体" w:cs="宋体"/>
          <w:highlight w:val="none"/>
        </w:rPr>
        <w:t>商务技术文件格式</w:t>
      </w:r>
      <w:r>
        <w:tab/>
      </w:r>
      <w:r>
        <w:fldChar w:fldCharType="begin"/>
      </w:r>
      <w:r>
        <w:instrText xml:space="preserve"> PAGEREF _Toc32474 \h </w:instrText>
      </w:r>
      <w:r>
        <w:fldChar w:fldCharType="separate"/>
      </w:r>
      <w:r>
        <w:t>55</w:t>
      </w:r>
      <w:r>
        <w:fldChar w:fldCharType="end"/>
      </w:r>
      <w:r>
        <w:rPr>
          <w:rFonts w:hint="eastAsia" w:ascii="宋体" w:hAnsi="宋体" w:eastAsia="宋体" w:cs="宋体"/>
          <w:color w:val="auto"/>
          <w:szCs w:val="24"/>
          <w:highlight w:val="none"/>
        </w:rPr>
        <w:fldChar w:fldCharType="end"/>
      </w:r>
    </w:p>
    <w:p w14:paraId="40BBEBE1">
      <w:pPr>
        <w:pStyle w:val="23"/>
        <w:tabs>
          <w:tab w:val="right" w:leader="dot" w:pos="9746"/>
          <w:tab w:val="clear" w:pos="829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_Toc28342 </w:instrText>
      </w:r>
      <w:r>
        <w:rPr>
          <w:rFonts w:hint="eastAsia" w:ascii="宋体" w:hAnsi="宋体" w:eastAsia="宋体" w:cs="宋体"/>
          <w:szCs w:val="24"/>
          <w:highlight w:val="none"/>
        </w:rPr>
        <w:fldChar w:fldCharType="separate"/>
      </w:r>
      <w:r>
        <w:rPr>
          <w:rFonts w:hint="eastAsia" w:ascii="宋体" w:hAnsi="宋体" w:eastAsia="宋体" w:cs="宋体"/>
          <w:highlight w:val="none"/>
          <w:lang w:val="en-US" w:eastAsia="zh-CN"/>
        </w:rPr>
        <w:t>第四节 报价文件格式</w:t>
      </w:r>
      <w:r>
        <w:tab/>
      </w:r>
      <w:r>
        <w:fldChar w:fldCharType="begin"/>
      </w:r>
      <w:r>
        <w:instrText xml:space="preserve"> PAGEREF _Toc28342 \h </w:instrText>
      </w:r>
      <w:r>
        <w:fldChar w:fldCharType="separate"/>
      </w:r>
      <w:r>
        <w:t>71</w:t>
      </w:r>
      <w:r>
        <w:fldChar w:fldCharType="end"/>
      </w:r>
      <w:r>
        <w:rPr>
          <w:rFonts w:hint="eastAsia" w:ascii="宋体" w:hAnsi="宋体" w:eastAsia="宋体" w:cs="宋体"/>
          <w:color w:val="auto"/>
          <w:szCs w:val="24"/>
          <w:highlight w:val="none"/>
        </w:rPr>
        <w:fldChar w:fldCharType="end"/>
      </w:r>
    </w:p>
    <w:p w14:paraId="2F3CC052">
      <w:pPr>
        <w:pStyle w:val="23"/>
        <w:tabs>
          <w:tab w:val="right" w:leader="dot" w:pos="9746"/>
          <w:tab w:val="clear" w:pos="829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_Toc8364 </w:instrText>
      </w:r>
      <w:r>
        <w:rPr>
          <w:rFonts w:hint="eastAsia" w:ascii="宋体" w:hAnsi="宋体" w:eastAsia="宋体" w:cs="宋体"/>
          <w:szCs w:val="24"/>
          <w:highlight w:val="none"/>
        </w:rPr>
        <w:fldChar w:fldCharType="separate"/>
      </w:r>
      <w:r>
        <w:rPr>
          <w:rFonts w:hint="eastAsia" w:ascii="宋体" w:hAnsi="宋体" w:eastAsia="宋体" w:cs="宋体"/>
          <w:highlight w:val="none"/>
          <w:lang w:val="en-US" w:eastAsia="zh-CN"/>
        </w:rPr>
        <w:t>第五节 其他文书、文件格式</w:t>
      </w:r>
      <w:r>
        <w:tab/>
      </w:r>
      <w:r>
        <w:fldChar w:fldCharType="begin"/>
      </w:r>
      <w:r>
        <w:instrText xml:space="preserve"> PAGEREF _Toc8364 \h </w:instrText>
      </w:r>
      <w:r>
        <w:fldChar w:fldCharType="separate"/>
      </w:r>
      <w:r>
        <w:t>78</w:t>
      </w:r>
      <w:r>
        <w:fldChar w:fldCharType="end"/>
      </w:r>
      <w:r>
        <w:rPr>
          <w:rFonts w:hint="eastAsia" w:ascii="宋体" w:hAnsi="宋体" w:eastAsia="宋体" w:cs="宋体"/>
          <w:color w:val="auto"/>
          <w:szCs w:val="24"/>
          <w:highlight w:val="none"/>
        </w:rPr>
        <w:fldChar w:fldCharType="end"/>
      </w:r>
    </w:p>
    <w:p w14:paraId="41E1E297">
      <w:pPr>
        <w:pStyle w:val="20"/>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_Toc29211 </w:instrText>
      </w:r>
      <w:r>
        <w:rPr>
          <w:rFonts w:hint="eastAsia" w:ascii="宋体" w:hAnsi="宋体" w:eastAsia="宋体" w:cs="宋体"/>
          <w:szCs w:val="24"/>
          <w:highlight w:val="none"/>
        </w:rPr>
        <w:fldChar w:fldCharType="separate"/>
      </w:r>
      <w:r>
        <w:rPr>
          <w:rFonts w:hint="eastAsia" w:ascii="宋体" w:hAnsi="宋体" w:eastAsia="宋体" w:cs="宋体"/>
          <w:bCs/>
          <w:highlight w:val="none"/>
        </w:rPr>
        <w:t>第六章  合同文本</w:t>
      </w:r>
      <w:r>
        <w:tab/>
      </w:r>
      <w:r>
        <w:fldChar w:fldCharType="begin"/>
      </w:r>
      <w:r>
        <w:instrText xml:space="preserve"> PAGEREF _Toc29211 \h </w:instrText>
      </w:r>
      <w:r>
        <w:fldChar w:fldCharType="separate"/>
      </w:r>
      <w:r>
        <w:t>79</w:t>
      </w:r>
      <w:r>
        <w:fldChar w:fldCharType="end"/>
      </w:r>
      <w:r>
        <w:rPr>
          <w:rFonts w:hint="eastAsia" w:ascii="宋体" w:hAnsi="宋体" w:eastAsia="宋体" w:cs="宋体"/>
          <w:color w:val="auto"/>
          <w:szCs w:val="24"/>
          <w:highlight w:val="none"/>
        </w:rPr>
        <w:fldChar w:fldCharType="end"/>
      </w:r>
    </w:p>
    <w:p w14:paraId="07EA317F">
      <w:pPr>
        <w:pStyle w:val="23"/>
        <w:tabs>
          <w:tab w:val="right" w:leader="dot" w:pos="9746"/>
          <w:tab w:val="clear" w:pos="8296"/>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_Toc17419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lang w:val="en-US" w:eastAsia="zh-CN"/>
        </w:rPr>
        <w:t>第一部分 合同协议书</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_Toc17419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81</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538B4171">
      <w:pPr>
        <w:pStyle w:val="23"/>
        <w:tabs>
          <w:tab w:val="right" w:leader="dot" w:pos="9746"/>
          <w:tab w:val="clear" w:pos="8296"/>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_Toc2857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lang w:val="en-US" w:eastAsia="zh-CN"/>
        </w:rPr>
        <w:t>第二部分 通用合同条款</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_Toc2857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84</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7AB64547">
      <w:pPr>
        <w:pStyle w:val="23"/>
        <w:tabs>
          <w:tab w:val="right" w:leader="dot" w:pos="9746"/>
          <w:tab w:val="clear" w:pos="8296"/>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_Toc128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lang w:val="en-US" w:eastAsia="zh-CN"/>
        </w:rPr>
        <w:t>第三部分 专用合同条款</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_Toc128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84</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62699CF7">
      <w:pPr>
        <w:pStyle w:val="20"/>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_Toc5022 </w:instrText>
      </w:r>
      <w:r>
        <w:rPr>
          <w:rFonts w:hint="eastAsia" w:ascii="宋体" w:hAnsi="宋体" w:eastAsia="宋体" w:cs="宋体"/>
          <w:szCs w:val="24"/>
          <w:highlight w:val="none"/>
        </w:rPr>
        <w:fldChar w:fldCharType="separate"/>
      </w:r>
      <w:r>
        <w:rPr>
          <w:rFonts w:hint="eastAsia" w:ascii="宋体" w:hAnsi="宋体" w:eastAsia="宋体" w:cs="宋体"/>
          <w:highlight w:val="none"/>
        </w:rPr>
        <w:t xml:space="preserve">第七章 </w:t>
      </w:r>
      <w:r>
        <w:rPr>
          <w:rFonts w:hint="eastAsia" w:ascii="宋体" w:hAnsi="宋体" w:eastAsia="宋体" w:cs="宋体"/>
          <w:highlight w:val="none"/>
          <w:lang w:val="en-US" w:eastAsia="zh-CN"/>
        </w:rPr>
        <w:t>工程量清单（另册）</w:t>
      </w:r>
      <w:r>
        <w:tab/>
      </w:r>
      <w:r>
        <w:fldChar w:fldCharType="begin"/>
      </w:r>
      <w:r>
        <w:instrText xml:space="preserve"> PAGEREF _Toc5022 \h </w:instrText>
      </w:r>
      <w:r>
        <w:fldChar w:fldCharType="separate"/>
      </w:r>
      <w:r>
        <w:t>141</w:t>
      </w:r>
      <w:r>
        <w:fldChar w:fldCharType="end"/>
      </w:r>
      <w:r>
        <w:rPr>
          <w:rFonts w:hint="eastAsia" w:ascii="宋体" w:hAnsi="宋体" w:eastAsia="宋体" w:cs="宋体"/>
          <w:color w:val="auto"/>
          <w:szCs w:val="24"/>
          <w:highlight w:val="none"/>
        </w:rPr>
        <w:fldChar w:fldCharType="end"/>
      </w:r>
    </w:p>
    <w:p w14:paraId="0ACEC4B6">
      <w:pPr>
        <w:pStyle w:val="20"/>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_Toc9892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w:t>
      </w:r>
      <w:r>
        <w:rPr>
          <w:rFonts w:hint="eastAsia" w:ascii="宋体" w:hAnsi="宋体" w:eastAsia="宋体" w:cs="宋体"/>
          <w:highlight w:val="none"/>
          <w:lang w:val="en-US" w:eastAsia="zh-CN"/>
        </w:rPr>
        <w:t>八</w:t>
      </w:r>
      <w:r>
        <w:rPr>
          <w:rFonts w:hint="eastAsia" w:ascii="宋体" w:hAnsi="宋体" w:eastAsia="宋体" w:cs="宋体"/>
          <w:highlight w:val="none"/>
        </w:rPr>
        <w:t xml:space="preserve">章 </w:t>
      </w:r>
      <w:r>
        <w:rPr>
          <w:rFonts w:hint="eastAsia" w:ascii="宋体" w:hAnsi="宋体" w:eastAsia="宋体" w:cs="宋体"/>
          <w:highlight w:val="none"/>
          <w:lang w:val="en-US" w:eastAsia="zh-CN"/>
        </w:rPr>
        <w:t>图纸（另册）</w:t>
      </w:r>
      <w:r>
        <w:tab/>
      </w:r>
      <w:r>
        <w:fldChar w:fldCharType="begin"/>
      </w:r>
      <w:r>
        <w:instrText xml:space="preserve"> PAGEREF _Toc9892 \h </w:instrText>
      </w:r>
      <w:r>
        <w:fldChar w:fldCharType="separate"/>
      </w:r>
      <w:r>
        <w:t>142</w:t>
      </w:r>
      <w:r>
        <w:fldChar w:fldCharType="end"/>
      </w:r>
      <w:r>
        <w:rPr>
          <w:rFonts w:hint="eastAsia" w:ascii="宋体" w:hAnsi="宋体" w:eastAsia="宋体" w:cs="宋体"/>
          <w:color w:val="auto"/>
          <w:szCs w:val="24"/>
          <w:highlight w:val="none"/>
        </w:rPr>
        <w:fldChar w:fldCharType="end"/>
      </w:r>
    </w:p>
    <w:p w14:paraId="14E88229">
      <w:pPr>
        <w:pStyle w:val="20"/>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_Toc30334 </w:instrText>
      </w:r>
      <w:r>
        <w:rPr>
          <w:rFonts w:hint="eastAsia" w:ascii="宋体" w:hAnsi="宋体" w:eastAsia="宋体" w:cs="宋体"/>
          <w:szCs w:val="24"/>
          <w:highlight w:val="none"/>
        </w:rPr>
        <w:fldChar w:fldCharType="separate"/>
      </w:r>
      <w:r>
        <w:rPr>
          <w:rFonts w:hint="eastAsia" w:ascii="宋体" w:hAnsi="宋体" w:eastAsia="宋体" w:cs="宋体"/>
          <w:bCs/>
          <w:highlight w:val="none"/>
        </w:rPr>
        <w:t>第</w:t>
      </w:r>
      <w:r>
        <w:rPr>
          <w:rFonts w:hint="eastAsia" w:ascii="宋体" w:hAnsi="宋体" w:eastAsia="宋体" w:cs="宋体"/>
          <w:bCs/>
          <w:highlight w:val="none"/>
          <w:lang w:val="en-US" w:eastAsia="zh-CN"/>
        </w:rPr>
        <w:t>九</w:t>
      </w:r>
      <w:r>
        <w:rPr>
          <w:rFonts w:hint="eastAsia" w:ascii="宋体" w:hAnsi="宋体" w:eastAsia="宋体" w:cs="宋体"/>
          <w:bCs/>
          <w:highlight w:val="none"/>
        </w:rPr>
        <w:t>章 质疑、投诉材料格式</w:t>
      </w:r>
      <w:r>
        <w:tab/>
      </w:r>
      <w:r>
        <w:fldChar w:fldCharType="begin"/>
      </w:r>
      <w:r>
        <w:instrText xml:space="preserve"> PAGEREF _Toc30334 \h </w:instrText>
      </w:r>
      <w:r>
        <w:fldChar w:fldCharType="separate"/>
      </w:r>
      <w:r>
        <w:t>143</w:t>
      </w:r>
      <w:r>
        <w:fldChar w:fldCharType="end"/>
      </w:r>
      <w:r>
        <w:rPr>
          <w:rFonts w:hint="eastAsia" w:ascii="宋体" w:hAnsi="宋体" w:eastAsia="宋体" w:cs="宋体"/>
          <w:color w:val="auto"/>
          <w:szCs w:val="24"/>
          <w:highlight w:val="none"/>
        </w:rPr>
        <w:fldChar w:fldCharType="end"/>
      </w:r>
    </w:p>
    <w:p w14:paraId="24A87B6A">
      <w:pPr>
        <w:pStyle w:val="20"/>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Cs w:val="24"/>
          <w:highlight w:val="none"/>
        </w:rPr>
        <w:fldChar w:fldCharType="end"/>
      </w:r>
    </w:p>
    <w:p w14:paraId="051FCAA4">
      <w:pPr>
        <w:spacing w:line="360" w:lineRule="auto"/>
        <w:rPr>
          <w:rFonts w:hint="eastAsia" w:ascii="宋体" w:hAnsi="宋体" w:eastAsia="宋体" w:cs="宋体"/>
          <w:b/>
          <w:color w:val="auto"/>
          <w:sz w:val="32"/>
          <w:szCs w:val="32"/>
          <w:highlight w:val="none"/>
        </w:rPr>
        <w:sectPr>
          <w:pgSz w:w="11906" w:h="16838"/>
          <w:pgMar w:top="1440" w:right="1080" w:bottom="1440" w:left="1080" w:header="851" w:footer="992" w:gutter="0"/>
          <w:pgBorders w:offsetFrom="page">
            <w:top w:val="none" w:sz="0" w:space="0"/>
            <w:left w:val="none" w:sz="0" w:space="0"/>
            <w:bottom w:val="none" w:sz="0" w:space="0"/>
            <w:right w:val="none" w:sz="0" w:space="0"/>
          </w:pgBorders>
          <w:pgNumType w:start="0"/>
          <w:cols w:space="720" w:num="1"/>
          <w:titlePg/>
          <w:docGrid w:type="lines" w:linePitch="312" w:charSpace="0"/>
        </w:sectPr>
      </w:pPr>
    </w:p>
    <w:p w14:paraId="74E665F5">
      <w:pPr>
        <w:pStyle w:val="4"/>
        <w:spacing w:line="360" w:lineRule="auto"/>
        <w:jc w:val="center"/>
        <w:rPr>
          <w:rFonts w:hint="eastAsia" w:ascii="宋体" w:hAnsi="宋体" w:eastAsia="宋体" w:cs="宋体"/>
          <w:color w:val="auto"/>
          <w:highlight w:val="none"/>
          <w:lang w:eastAsia="zh-CN"/>
        </w:rPr>
      </w:pPr>
      <w:bookmarkStart w:id="3" w:name="_Toc1000"/>
      <w:bookmarkStart w:id="4" w:name="_Toc11033"/>
      <w:bookmarkStart w:id="5" w:name="_Toc23020"/>
      <w:bookmarkStart w:id="6" w:name="_Toc2884"/>
      <w:bookmarkStart w:id="7" w:name="_Toc21181"/>
      <w:bookmarkStart w:id="8" w:name="_Toc23723"/>
      <w:r>
        <w:rPr>
          <w:rFonts w:hint="eastAsia" w:ascii="宋体" w:hAnsi="宋体" w:eastAsia="宋体" w:cs="宋体"/>
          <w:color w:val="auto"/>
          <w:highlight w:val="none"/>
        </w:rPr>
        <w:t>第一章 竞争性磋商公告</w:t>
      </w:r>
      <w:bookmarkEnd w:id="3"/>
      <w:bookmarkEnd w:id="4"/>
      <w:bookmarkEnd w:id="5"/>
      <w:bookmarkEnd w:id="6"/>
      <w:bookmarkEnd w:id="7"/>
      <w:bookmarkEnd w:id="8"/>
      <w:bookmarkStart w:id="9" w:name="_Toc28359089"/>
      <w:bookmarkStart w:id="10" w:name="_Toc35393798"/>
      <w:bookmarkStart w:id="11" w:name="_Toc28359012"/>
      <w:bookmarkStart w:id="12" w:name="_Toc44229878"/>
      <w:bookmarkStart w:id="13" w:name="_Toc35393629"/>
      <w:bookmarkStart w:id="14" w:name="_Toc35393792"/>
      <w:bookmarkStart w:id="15" w:name="_Toc28359004"/>
      <w:bookmarkStart w:id="16" w:name="_Toc28359081"/>
      <w:bookmarkStart w:id="17" w:name="_Toc35393623"/>
    </w:p>
    <w:p w14:paraId="3759803C">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40" w:lineRule="exact"/>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153164B9">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szCs w:val="21"/>
          <w:highlight w:val="none"/>
          <w:u w:val="single"/>
          <w:lang w:eastAsia="zh-CN"/>
        </w:rPr>
        <w:t>隆安县南圩镇銮正村文体设施改造建设项目</w:t>
      </w:r>
      <w:r>
        <w:rPr>
          <w:rFonts w:hint="eastAsia" w:ascii="宋体" w:hAnsi="宋体" w:eastAsia="宋体" w:cs="宋体"/>
          <w:color w:val="auto"/>
          <w:szCs w:val="21"/>
          <w:highlight w:val="none"/>
        </w:rPr>
        <w:t>项目的潜在供应商应在</w:t>
      </w:r>
      <w:r>
        <w:rPr>
          <w:rFonts w:hint="eastAsia" w:ascii="宋体" w:hAnsi="宋体" w:eastAsia="宋体" w:cs="宋体"/>
          <w:color w:val="auto"/>
          <w:szCs w:val="21"/>
          <w:lang w:eastAsia="zh-CN"/>
        </w:rPr>
        <w:t>广西政府采购云平台（https://www.gcy.zfcg.gxzf.gov.cn/）</w:t>
      </w:r>
      <w:r>
        <w:rPr>
          <w:rFonts w:hint="eastAsia" w:ascii="宋体" w:hAnsi="宋体" w:eastAsia="宋体" w:cs="宋体"/>
          <w:snapToGrid w:val="0"/>
          <w:color w:val="auto"/>
          <w:highlight w:val="none"/>
        </w:rPr>
        <w:t>获取（下载）</w:t>
      </w:r>
      <w:r>
        <w:rPr>
          <w:rFonts w:hint="eastAsia" w:ascii="宋体" w:hAnsi="宋体" w:eastAsia="宋体" w:cs="宋体"/>
          <w:color w:val="auto"/>
          <w:szCs w:val="21"/>
          <w:highlight w:val="none"/>
        </w:rPr>
        <w:t>竞争性磋商文件，并于</w:t>
      </w:r>
      <w:r>
        <w:rPr>
          <w:rFonts w:hint="eastAsia" w:ascii="宋体" w:hAnsi="宋体" w:cs="宋体"/>
          <w:color w:val="auto"/>
          <w:szCs w:val="21"/>
          <w:highlight w:val="none"/>
          <w:u w:val="single"/>
          <w:lang w:eastAsia="zh-CN"/>
        </w:rPr>
        <w:t>2025年11月</w:t>
      </w:r>
      <w:r>
        <w:rPr>
          <w:rFonts w:hint="eastAsia" w:ascii="宋体" w:hAnsi="宋体" w:cs="宋体"/>
          <w:color w:val="auto"/>
          <w:szCs w:val="21"/>
          <w:highlight w:val="none"/>
          <w:u w:val="single"/>
          <w:lang w:val="en-US" w:eastAsia="zh-CN"/>
        </w:rPr>
        <w:t>19</w:t>
      </w:r>
      <w:r>
        <w:rPr>
          <w:rFonts w:hint="eastAsia" w:ascii="宋体" w:hAnsi="宋体" w:cs="宋体"/>
          <w:color w:val="auto"/>
          <w:szCs w:val="21"/>
          <w:highlight w:val="none"/>
          <w:u w:val="single"/>
          <w:lang w:eastAsia="zh-CN"/>
        </w:rPr>
        <w:t>日</w:t>
      </w:r>
      <w:r>
        <w:rPr>
          <w:rFonts w:hint="eastAsia" w:ascii="宋体" w:hAnsi="宋体" w:cs="宋体"/>
          <w:color w:val="auto"/>
          <w:szCs w:val="21"/>
          <w:highlight w:val="none"/>
          <w:u w:val="single"/>
          <w:lang w:val="en-US" w:eastAsia="zh-CN"/>
        </w:rPr>
        <w:t>10时30分</w:t>
      </w:r>
      <w:r>
        <w:rPr>
          <w:rFonts w:hint="eastAsia" w:ascii="宋体" w:hAnsi="宋体" w:eastAsia="宋体" w:cs="宋体"/>
          <w:bCs/>
          <w:color w:val="auto"/>
          <w:szCs w:val="21"/>
          <w:highlight w:val="none"/>
        </w:rPr>
        <w:t>（北京时间）前提交响应文件</w:t>
      </w:r>
      <w:r>
        <w:rPr>
          <w:rFonts w:hint="eastAsia" w:ascii="宋体" w:hAnsi="宋体" w:eastAsia="宋体" w:cs="宋体"/>
          <w:color w:val="auto"/>
          <w:szCs w:val="21"/>
          <w:highlight w:val="none"/>
        </w:rPr>
        <w:t>。</w:t>
      </w:r>
    </w:p>
    <w:p w14:paraId="06020EE2">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9"/>
      <w:bookmarkEnd w:id="10"/>
      <w:bookmarkEnd w:id="11"/>
      <w:bookmarkEnd w:id="12"/>
      <w:bookmarkEnd w:id="13"/>
    </w:p>
    <w:p w14:paraId="190A6AC3">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1.项目编号：</w:t>
      </w:r>
      <w:r>
        <w:rPr>
          <w:rFonts w:hint="eastAsia" w:ascii="宋体" w:hAnsi="宋体" w:cs="宋体"/>
          <w:color w:val="auto"/>
          <w:szCs w:val="21"/>
          <w:highlight w:val="none"/>
          <w:lang w:eastAsia="zh-CN"/>
        </w:rPr>
        <w:t>NNZC2025-C2-230107-XMZX</w:t>
      </w:r>
    </w:p>
    <w:p w14:paraId="7B9383CF">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lang w:eastAsia="zh-CN"/>
        </w:rPr>
      </w:pPr>
      <w:r>
        <w:rPr>
          <w:rFonts w:hint="eastAsia" w:ascii="宋体" w:hAnsi="宋体" w:eastAsia="宋体" w:cs="宋体"/>
          <w:color w:val="auto"/>
          <w:szCs w:val="21"/>
          <w:highlight w:val="none"/>
        </w:rPr>
        <w:t>2.项目名称：</w:t>
      </w:r>
      <w:r>
        <w:rPr>
          <w:rFonts w:hint="eastAsia" w:ascii="宋体" w:hAnsi="宋体" w:cs="宋体"/>
          <w:color w:val="auto"/>
          <w:spacing w:val="-4"/>
          <w:szCs w:val="21"/>
          <w:highlight w:val="none"/>
          <w:lang w:eastAsia="zh-CN"/>
        </w:rPr>
        <w:t>隆安县南圩镇銮正村文体设施改造建设项目</w:t>
      </w:r>
    </w:p>
    <w:p w14:paraId="54656850">
      <w:pPr>
        <w:keepNext w:val="0"/>
        <w:keepLines w:val="0"/>
        <w:pageBreakBefore w:val="0"/>
        <w:tabs>
          <w:tab w:val="left" w:pos="6358"/>
        </w:tabs>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3.采购方式：竞争性磋商</w:t>
      </w:r>
      <w:r>
        <w:rPr>
          <w:rFonts w:hint="eastAsia" w:ascii="宋体" w:hAnsi="宋体" w:eastAsia="宋体" w:cs="宋体"/>
          <w:color w:val="auto"/>
          <w:szCs w:val="21"/>
          <w:highlight w:val="none"/>
          <w:lang w:eastAsia="zh-CN"/>
        </w:rPr>
        <w:tab/>
      </w:r>
    </w:p>
    <w:p w14:paraId="047A6DCA">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4.预算金额：</w:t>
      </w:r>
      <w:r>
        <w:rPr>
          <w:rFonts w:hint="eastAsia" w:ascii="宋体" w:hAnsi="宋体" w:cs="宋体"/>
          <w:b w:val="0"/>
          <w:bCs w:val="0"/>
          <w:color w:val="000000" w:themeColor="text1"/>
          <w:szCs w:val="21"/>
          <w:highlight w:val="none"/>
          <w:lang w:eastAsia="zh-CN"/>
          <w14:textFill>
            <w14:solidFill>
              <w14:schemeClr w14:val="tx1"/>
            </w14:solidFill>
          </w14:textFill>
        </w:rPr>
        <w:t>847045.44元</w:t>
      </w:r>
    </w:p>
    <w:p w14:paraId="666FD509">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default"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5.</w:t>
      </w:r>
      <w:r>
        <w:rPr>
          <w:rFonts w:hint="eastAsia" w:ascii="宋体" w:hAnsi="宋体" w:eastAsia="宋体" w:cs="Times New Roman"/>
          <w:b w:val="0"/>
          <w:bCs w:val="0"/>
          <w:color w:val="000000" w:themeColor="text1"/>
          <w:sz w:val="21"/>
          <w:szCs w:val="21"/>
          <w:highlight w:val="none"/>
          <w14:textFill>
            <w14:solidFill>
              <w14:schemeClr w14:val="tx1"/>
            </w14:solidFill>
          </w14:textFill>
        </w:rPr>
        <w:t>最高限价</w:t>
      </w:r>
      <w:r>
        <w:rPr>
          <w:rFonts w:hint="eastAsia" w:ascii="宋体" w:hAnsi="宋体" w:eastAsia="宋体" w:cs="Times New Roman"/>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Cs w:val="21"/>
          <w:highlight w:val="none"/>
          <w:lang w:eastAsia="zh-CN"/>
          <w14:textFill>
            <w14:solidFill>
              <w14:schemeClr w14:val="tx1"/>
            </w14:solidFill>
          </w14:textFill>
        </w:rPr>
        <w:t>招标控制价</w:t>
      </w:r>
      <w:r>
        <w:rPr>
          <w:rFonts w:hint="eastAsia" w:ascii="宋体" w:hAnsi="宋体" w:eastAsia="宋体" w:cs="Times New Roman"/>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Cs w:val="21"/>
          <w:highlight w:val="none"/>
          <w14:textFill>
            <w14:solidFill>
              <w14:schemeClr w14:val="tx1"/>
            </w14:solidFill>
          </w14:textFill>
        </w:rPr>
        <w:t>：</w:t>
      </w:r>
      <w:r>
        <w:rPr>
          <w:rFonts w:hint="eastAsia" w:ascii="宋体" w:hAnsi="宋体" w:cs="宋体"/>
          <w:b w:val="0"/>
          <w:bCs w:val="0"/>
          <w:color w:val="000000" w:themeColor="text1"/>
          <w:szCs w:val="21"/>
          <w:highlight w:val="none"/>
          <w:lang w:eastAsia="zh-CN"/>
          <w14:textFill>
            <w14:solidFill>
              <w14:schemeClr w14:val="tx1"/>
            </w14:solidFill>
          </w14:textFill>
        </w:rPr>
        <w:t>847045.44元</w:t>
      </w:r>
    </w:p>
    <w:p w14:paraId="7F457E1A">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6.采购需求：</w:t>
      </w:r>
      <w:r>
        <w:rPr>
          <w:rFonts w:hint="eastAsia" w:ascii="宋体" w:hAnsi="宋体" w:cs="宋体"/>
          <w:color w:val="auto"/>
          <w:szCs w:val="21"/>
          <w:highlight w:val="none"/>
          <w:lang w:eastAsia="zh-CN"/>
        </w:rPr>
        <w:t>隆安县南圩镇銮正村文体设施改造建设项目</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具体内容详见施工图纸及工程量清单所包含的内容</w:t>
      </w:r>
      <w:r>
        <w:rPr>
          <w:rFonts w:hint="eastAsia" w:ascii="宋体" w:hAnsi="宋体" w:eastAsia="宋体" w:cs="宋体"/>
          <w:color w:val="auto"/>
          <w:szCs w:val="21"/>
          <w:highlight w:val="none"/>
        </w:rPr>
        <w:t>。</w:t>
      </w:r>
    </w:p>
    <w:p w14:paraId="6D195C7A">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7.</w:t>
      </w:r>
      <w:r>
        <w:rPr>
          <w:rFonts w:hint="eastAsia" w:ascii="宋体" w:hAnsi="宋体" w:cs="宋体"/>
          <w:color w:val="auto"/>
          <w:sz w:val="21"/>
          <w:szCs w:val="21"/>
          <w:highlight w:val="none"/>
        </w:rPr>
        <w:t>合同履</w:t>
      </w:r>
      <w:r>
        <w:rPr>
          <w:rFonts w:hint="eastAsia" w:ascii="宋体" w:hAnsi="宋体" w:eastAsia="宋体" w:cs="宋体"/>
          <w:color w:val="auto"/>
          <w:sz w:val="21"/>
          <w:szCs w:val="21"/>
          <w:highlight w:val="none"/>
        </w:rPr>
        <w:t>行</w:t>
      </w:r>
      <w:r>
        <w:rPr>
          <w:rFonts w:hint="eastAsia" w:ascii="宋体" w:hAnsi="宋体" w:eastAsia="宋体" w:cs="宋体"/>
          <w:color w:val="000000" w:themeColor="text1"/>
          <w:sz w:val="21"/>
          <w:szCs w:val="21"/>
          <w:highlight w:val="none"/>
          <w14:textFill>
            <w14:solidFill>
              <w14:schemeClr w14:val="tx1"/>
            </w14:solidFill>
          </w14:textFill>
        </w:rPr>
        <w:t>期限（工</w:t>
      </w:r>
      <w:r>
        <w:rPr>
          <w:rFonts w:hint="eastAsia" w:ascii="宋体" w:hAnsi="宋体" w:eastAsia="宋体" w:cs="宋体"/>
          <w:color w:val="auto"/>
          <w:sz w:val="21"/>
          <w:szCs w:val="21"/>
          <w:highlight w:val="none"/>
        </w:rPr>
        <w:t>期）</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90</w:t>
      </w:r>
      <w:r>
        <w:rPr>
          <w:rFonts w:hint="eastAsia" w:ascii="宋体" w:hAnsi="宋体" w:cs="宋体"/>
          <w:color w:val="auto"/>
          <w:sz w:val="21"/>
          <w:szCs w:val="21"/>
          <w:highlight w:val="none"/>
        </w:rPr>
        <w:t>日历天</w:t>
      </w:r>
      <w:r>
        <w:rPr>
          <w:rFonts w:hint="eastAsia" w:ascii="宋体" w:hAnsi="宋体" w:eastAsia="宋体" w:cs="宋体"/>
          <w:color w:val="auto"/>
          <w:szCs w:val="21"/>
          <w:highlight w:val="none"/>
        </w:rPr>
        <w:t>。</w:t>
      </w:r>
    </w:p>
    <w:p w14:paraId="131759AC">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8.本项目是否接受联合体：□是，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否。</w:t>
      </w:r>
    </w:p>
    <w:p w14:paraId="391F0317">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Cs/>
          <w:color w:val="auto"/>
          <w:sz w:val="24"/>
          <w:highlight w:val="none"/>
        </w:rPr>
      </w:pPr>
      <w:bookmarkStart w:id="18" w:name="_Toc28359090"/>
      <w:bookmarkStart w:id="19" w:name="_Toc44229879"/>
      <w:bookmarkStart w:id="20" w:name="_Toc35393799"/>
      <w:bookmarkStart w:id="21" w:name="_Toc28359013"/>
      <w:bookmarkStart w:id="22" w:name="_Toc35393630"/>
      <w:r>
        <w:rPr>
          <w:rFonts w:hint="eastAsia" w:ascii="宋体" w:hAnsi="宋体" w:eastAsia="宋体" w:cs="宋体"/>
          <w:b/>
          <w:color w:val="auto"/>
          <w:kern w:val="44"/>
          <w:sz w:val="24"/>
          <w:highlight w:val="none"/>
        </w:rPr>
        <w:t>二、供应商的资格条件</w:t>
      </w:r>
      <w:bookmarkEnd w:id="18"/>
      <w:bookmarkEnd w:id="19"/>
      <w:bookmarkEnd w:id="20"/>
      <w:bookmarkEnd w:id="21"/>
      <w:bookmarkEnd w:id="22"/>
    </w:p>
    <w:p w14:paraId="55CC829C">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1.满足《中华人民共和国政府采购法》第二十二条规定；</w:t>
      </w:r>
    </w:p>
    <w:p w14:paraId="42B3C4A6">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eastAsia="宋体" w:cs="Times New Roman"/>
          <w:szCs w:val="21"/>
        </w:rPr>
      </w:pPr>
      <w:r>
        <w:rPr>
          <w:rFonts w:hint="eastAsia" w:ascii="宋体" w:hAnsi="宋体" w:eastAsia="宋体" w:cs="宋体"/>
          <w:color w:val="auto"/>
          <w:spacing w:val="0"/>
          <w:w w:val="100"/>
          <w:position w:val="0"/>
          <w:sz w:val="21"/>
          <w:szCs w:val="21"/>
          <w:highlight w:val="none"/>
        </w:rPr>
        <w:t>2.落实政府采购政策需满足的资格要求</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cs="Times New Roman"/>
          <w:szCs w:val="21"/>
          <w:lang w:eastAsia="zh-CN"/>
        </w:rPr>
        <w:t>☑</w:t>
      </w:r>
      <w:r>
        <w:rPr>
          <w:rFonts w:hint="eastAsia" w:ascii="宋体" w:hAnsi="宋体" w:eastAsia="宋体" w:cs="Times New Roman"/>
          <w:szCs w:val="21"/>
        </w:rPr>
        <w:t>专门面向中小企业采购的项目（供应商应为中小微企业、监狱企业、残疾人福利性单位)</w:t>
      </w:r>
    </w:p>
    <w:p w14:paraId="0B543672">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pacing w:val="0"/>
          <w:w w:val="100"/>
          <w:position w:val="0"/>
          <w:sz w:val="21"/>
          <w:szCs w:val="21"/>
          <w:highlight w:val="none"/>
          <w:u w:val="none"/>
          <w:lang w:eastAsia="zh-CN"/>
        </w:rPr>
      </w:pPr>
      <w:r>
        <w:rPr>
          <w:rFonts w:hint="eastAsia" w:ascii="宋体" w:hAnsi="宋体" w:eastAsia="宋体" w:cs="宋体"/>
          <w:color w:val="auto"/>
          <w:spacing w:val="0"/>
          <w:w w:val="100"/>
          <w:position w:val="0"/>
          <w:sz w:val="21"/>
          <w:szCs w:val="21"/>
          <w:highlight w:val="none"/>
        </w:rPr>
        <w:t>3.本项目的特定资格要求</w:t>
      </w:r>
      <w:r>
        <w:rPr>
          <w:rFonts w:hint="eastAsia" w:ascii="宋体" w:hAnsi="宋体" w:eastAsia="宋体" w:cs="宋体"/>
          <w:color w:val="auto"/>
          <w:spacing w:val="0"/>
          <w:w w:val="100"/>
          <w:position w:val="0"/>
          <w:sz w:val="21"/>
          <w:szCs w:val="21"/>
          <w:highlight w:val="none"/>
          <w:u w:val="none"/>
          <w:lang w:eastAsia="zh-CN"/>
        </w:rPr>
        <w:t>：</w:t>
      </w:r>
    </w:p>
    <w:p w14:paraId="7F52DDD7">
      <w:pPr>
        <w:keepNext w:val="0"/>
        <w:keepLines w:val="0"/>
        <w:pageBreakBefore w:val="0"/>
        <w:kinsoku/>
        <w:wordWrap/>
        <w:overflowPunct/>
        <w:topLinePunct w:val="0"/>
        <w:autoSpaceDE/>
        <w:autoSpaceDN/>
        <w:bidi w:val="0"/>
        <w:adjustRightInd/>
        <w:spacing w:line="440" w:lineRule="exact"/>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（1）具备建筑工程施工总承包叁级以上（含叁级）资质，并在人员、设备、资金等方面具备相应的施工能力。</w:t>
      </w:r>
    </w:p>
    <w:p w14:paraId="6263BF55">
      <w:pPr>
        <w:keepNext w:val="0"/>
        <w:keepLines w:val="0"/>
        <w:pageBreakBefore w:val="0"/>
        <w:kinsoku/>
        <w:wordWrap/>
        <w:overflowPunct/>
        <w:topLinePunct w:val="0"/>
        <w:autoSpaceDE/>
        <w:autoSpaceDN/>
        <w:bidi w:val="0"/>
        <w:adjustRightInd/>
        <w:spacing w:line="440" w:lineRule="exact"/>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拟派项目经理须具备建筑工程专业贰级以上（含贰级）注册建造师执业资格，具备有效的安全生产考核合格证书（B类）。本项目不接受有在建、已中标未开工或已列为本项目或其他项目中标候选人第一名的建造师作为项目经理。</w:t>
      </w:r>
    </w:p>
    <w:p w14:paraId="0BD03B52">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b/>
          <w:bCs/>
          <w:color w:val="auto"/>
          <w:spacing w:val="0"/>
          <w:w w:val="100"/>
          <w:position w:val="0"/>
          <w:sz w:val="21"/>
          <w:szCs w:val="21"/>
          <w:highlight w:val="none"/>
          <w:u w:val="none"/>
          <w:lang w:val="en-US" w:eastAsia="zh-CN"/>
        </w:rPr>
      </w:pPr>
      <w:r>
        <w:rPr>
          <w:rFonts w:hint="eastAsia" w:ascii="宋体" w:hAnsi="宋体" w:eastAsia="宋体" w:cs="宋体"/>
          <w:color w:val="auto"/>
          <w:spacing w:val="0"/>
          <w:w w:val="100"/>
          <w:position w:val="0"/>
          <w:sz w:val="21"/>
          <w:szCs w:val="21"/>
          <w:highlight w:val="none"/>
          <w:u w:val="none"/>
        </w:rPr>
        <w:t>4</w:t>
      </w:r>
      <w:r>
        <w:rPr>
          <w:rFonts w:hint="eastAsia" w:ascii="宋体" w:hAnsi="宋体" w:eastAsia="宋体" w:cs="宋体"/>
          <w:color w:val="auto"/>
          <w:spacing w:val="0"/>
          <w:w w:val="100"/>
          <w:position w:val="0"/>
          <w:sz w:val="21"/>
          <w:szCs w:val="21"/>
          <w:highlight w:val="none"/>
          <w:u w:val="none"/>
          <w:lang w:eastAsia="zh-CN"/>
        </w:rPr>
        <w:t>.</w:t>
      </w:r>
      <w:r>
        <w:rPr>
          <w:rFonts w:hint="eastAsia" w:ascii="宋体" w:hAnsi="宋体" w:eastAsia="宋体" w:cs="宋体"/>
          <w:color w:val="auto"/>
          <w:spacing w:val="0"/>
          <w:w w:val="100"/>
          <w:position w:val="0"/>
          <w:sz w:val="21"/>
          <w:szCs w:val="21"/>
          <w:highlight w:val="none"/>
          <w:u w:val="none"/>
        </w:rPr>
        <w:t>本项目的特定条件</w:t>
      </w:r>
      <w:r>
        <w:rPr>
          <w:rFonts w:hint="eastAsia" w:ascii="宋体" w:hAnsi="宋体" w:eastAsia="宋体" w:cs="宋体"/>
          <w:b w:val="0"/>
          <w:bCs w:val="0"/>
          <w:color w:val="auto"/>
          <w:spacing w:val="0"/>
          <w:w w:val="100"/>
          <w:position w:val="0"/>
          <w:sz w:val="21"/>
          <w:szCs w:val="21"/>
          <w:highlight w:val="none"/>
          <w:u w:val="none"/>
          <w:lang w:eastAsia="zh-CN"/>
        </w:rPr>
        <w:t>：</w:t>
      </w:r>
      <w:r>
        <w:rPr>
          <w:rFonts w:hint="eastAsia" w:ascii="宋体" w:hAnsi="宋体" w:eastAsia="宋体" w:cs="宋体"/>
          <w:b w:val="0"/>
          <w:bCs w:val="0"/>
          <w:color w:val="auto"/>
          <w:spacing w:val="0"/>
          <w:w w:val="100"/>
          <w:position w:val="0"/>
          <w:sz w:val="21"/>
          <w:szCs w:val="21"/>
          <w:highlight w:val="none"/>
          <w:lang w:eastAsia="zh-CN"/>
        </w:rPr>
        <w:t>无</w:t>
      </w:r>
      <w:r>
        <w:rPr>
          <w:rFonts w:hint="eastAsia" w:ascii="宋体" w:hAnsi="宋体" w:eastAsia="宋体" w:cs="宋体"/>
          <w:b w:val="0"/>
          <w:bCs w:val="0"/>
          <w:color w:val="auto"/>
          <w:spacing w:val="0"/>
          <w:w w:val="100"/>
          <w:position w:val="0"/>
          <w:sz w:val="21"/>
          <w:szCs w:val="21"/>
          <w:highlight w:val="none"/>
          <w:u w:val="none"/>
          <w:lang w:eastAsia="zh-CN"/>
        </w:rPr>
        <w:t>。</w:t>
      </w:r>
    </w:p>
    <w:p w14:paraId="1905C0F1">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5</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03B9E4D">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pacing w:val="0"/>
          <w:w w:val="100"/>
          <w:position w:val="0"/>
          <w:sz w:val="21"/>
          <w:szCs w:val="21"/>
          <w:highlight w:val="none"/>
        </w:rPr>
        <w:t>6</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rPr>
        <w:t>对在“信用中国”网站(www.creditchina.gov.cn) 、中国政府采购网(www.ccgp.gov.cn)被列入失信被执行人、重大税收违法</w:t>
      </w:r>
      <w:r>
        <w:rPr>
          <w:rFonts w:hint="eastAsia" w:ascii="宋体" w:hAnsi="宋体" w:eastAsia="宋体" w:cs="宋体"/>
          <w:color w:val="auto"/>
          <w:spacing w:val="0"/>
          <w:w w:val="100"/>
          <w:position w:val="0"/>
          <w:sz w:val="21"/>
          <w:szCs w:val="21"/>
          <w:highlight w:val="none"/>
          <w:lang w:eastAsia="zh-CN"/>
        </w:rPr>
        <w:t>失信主体</w:t>
      </w:r>
      <w:r>
        <w:rPr>
          <w:rFonts w:hint="eastAsia" w:ascii="宋体" w:hAnsi="宋体" w:eastAsia="宋体" w:cs="宋体"/>
          <w:color w:val="auto"/>
          <w:spacing w:val="0"/>
          <w:w w:val="100"/>
          <w:position w:val="0"/>
          <w:sz w:val="21"/>
          <w:szCs w:val="21"/>
          <w:highlight w:val="none"/>
        </w:rPr>
        <w:t>、政府采购严重违法失信行为记录名单及其他不符合《中华人民共和国政府采购法》第二十二条规定条件的供应商，不得参与政府采购活动。</w:t>
      </w:r>
    </w:p>
    <w:p w14:paraId="4E9FDAA3">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14"/>
      <w:bookmarkEnd w:id="15"/>
      <w:bookmarkEnd w:id="16"/>
      <w:bookmarkEnd w:id="17"/>
    </w:p>
    <w:p w14:paraId="7D851318">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bookmarkStart w:id="23" w:name="_Toc35393793"/>
      <w:bookmarkStart w:id="24" w:name="_Toc28359082"/>
      <w:bookmarkStart w:id="25" w:name="_Toc35393624"/>
      <w:bookmarkStart w:id="26" w:name="_Toc28359005"/>
      <w:r>
        <w:rPr>
          <w:rFonts w:hint="eastAsia" w:ascii="宋体" w:hAnsi="宋体" w:eastAsia="宋体" w:cs="宋体"/>
          <w:color w:val="auto"/>
          <w:szCs w:val="21"/>
          <w:highlight w:val="none"/>
        </w:rPr>
        <w:t>时间：自公告发布之日起。</w:t>
      </w:r>
    </w:p>
    <w:p w14:paraId="73D15539">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获取方式</w:t>
      </w:r>
      <w:r>
        <w:rPr>
          <w:rFonts w:hint="eastAsia" w:ascii="宋体" w:hAnsi="宋体" w:eastAsia="宋体" w:cs="宋体"/>
          <w:color w:val="auto"/>
          <w:szCs w:val="21"/>
          <w:highlight w:val="none"/>
          <w:lang w:eastAsia="zh-CN"/>
        </w:rPr>
        <w:t>：</w:t>
      </w:r>
      <w:r>
        <w:rPr>
          <w:rFonts w:hint="eastAsia" w:ascii="宋体" w:hAnsi="宋体" w:eastAsia="宋体" w:cs="Times New Roman"/>
          <w:szCs w:val="21"/>
        </w:rPr>
        <w:t>网上下载。本项目不发放纸质采购文件，</w:t>
      </w:r>
      <w:r>
        <w:rPr>
          <w:rFonts w:hint="eastAsia" w:ascii="宋体" w:hAnsi="宋体" w:eastAsia="宋体" w:cs="宋体"/>
          <w:color w:val="auto"/>
          <w:szCs w:val="21"/>
          <w:highlight w:val="none"/>
        </w:rPr>
        <w:t>供应商可自行在</w:t>
      </w:r>
      <w:r>
        <w:rPr>
          <w:rFonts w:hint="eastAsia" w:ascii="宋体" w:hAnsi="宋体"/>
          <w:color w:val="000000"/>
          <w:szCs w:val="21"/>
          <w:highlight w:val="none"/>
        </w:rPr>
        <w:t>广西政府采购云平台（https://www.gcy.zfcg.gxzf.gov.cn/）下载采购文件</w:t>
      </w:r>
      <w:r>
        <w:rPr>
          <w:rFonts w:hint="eastAsia" w:ascii="宋体" w:hAnsi="宋体" w:eastAsia="宋体" w:cs="宋体"/>
          <w:color w:val="auto"/>
          <w:szCs w:val="21"/>
          <w:highlight w:val="none"/>
        </w:rPr>
        <w:t>（操作路径：登录</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-项目采购-获取采购文件-找到本项目-点击“申请获取采购文件”），电子响应文件制作需要基于</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https://www.gcy.zfcg.gxzf.gov.cn/</w:t>
      </w:r>
      <w:r>
        <w:rPr>
          <w:rFonts w:hint="eastAsia" w:ascii="宋体" w:hAnsi="宋体" w:eastAsia="宋体" w:cs="宋体"/>
          <w:color w:val="auto"/>
          <w:szCs w:val="21"/>
          <w:highlight w:val="none"/>
        </w:rPr>
        <w:t>）获取的采购文件编制。</w:t>
      </w:r>
    </w:p>
    <w:p w14:paraId="1937E6F7">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38577207">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23"/>
      <w:bookmarkEnd w:id="24"/>
      <w:bookmarkEnd w:id="25"/>
      <w:bookmarkEnd w:id="26"/>
      <w:r>
        <w:rPr>
          <w:rFonts w:hint="eastAsia" w:ascii="宋体" w:hAnsi="宋体" w:eastAsia="宋体" w:cs="宋体"/>
          <w:b/>
          <w:bCs/>
          <w:color w:val="auto"/>
          <w:sz w:val="24"/>
          <w:highlight w:val="none"/>
        </w:rPr>
        <w:t>响应文件提交</w:t>
      </w:r>
    </w:p>
    <w:p w14:paraId="737E0FDC">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1.首次响应文件提交截止时间</w:t>
      </w:r>
      <w:r>
        <w:rPr>
          <w:rFonts w:hint="eastAsia" w:ascii="宋体" w:hAnsi="宋体" w:eastAsia="宋体" w:cs="宋体"/>
          <w:bCs/>
          <w:color w:val="auto"/>
          <w:szCs w:val="21"/>
          <w:highlight w:val="none"/>
        </w:rPr>
        <w:t>（北京时间）：</w:t>
      </w:r>
      <w:r>
        <w:rPr>
          <w:rFonts w:hint="eastAsia" w:ascii="宋体" w:hAnsi="宋体" w:cs="宋体"/>
          <w:color w:val="auto"/>
          <w:szCs w:val="21"/>
          <w:highlight w:val="none"/>
          <w:u w:val="single"/>
          <w:lang w:eastAsia="zh-CN"/>
        </w:rPr>
        <w:t>2025年11月</w:t>
      </w:r>
      <w:r>
        <w:rPr>
          <w:rFonts w:hint="eastAsia" w:ascii="宋体" w:hAnsi="宋体" w:cs="宋体"/>
          <w:color w:val="auto"/>
          <w:szCs w:val="21"/>
          <w:highlight w:val="none"/>
          <w:u w:val="single"/>
          <w:lang w:val="en-US" w:eastAsia="zh-CN"/>
        </w:rPr>
        <w:t>19</w:t>
      </w:r>
      <w:r>
        <w:rPr>
          <w:rFonts w:hint="eastAsia" w:ascii="宋体" w:hAnsi="宋体" w:cs="宋体"/>
          <w:color w:val="auto"/>
          <w:szCs w:val="21"/>
          <w:highlight w:val="none"/>
          <w:u w:val="single"/>
          <w:lang w:eastAsia="zh-CN"/>
        </w:rPr>
        <w:t>日</w:t>
      </w:r>
      <w:r>
        <w:rPr>
          <w:rFonts w:hint="eastAsia" w:ascii="宋体" w:hAnsi="宋体" w:cs="宋体"/>
          <w:color w:val="auto"/>
          <w:szCs w:val="21"/>
          <w:highlight w:val="none"/>
          <w:u w:val="single"/>
          <w:lang w:val="en-US" w:eastAsia="zh-CN"/>
        </w:rPr>
        <w:t>10时30分</w:t>
      </w:r>
      <w:r>
        <w:rPr>
          <w:rFonts w:hint="eastAsia" w:ascii="宋体" w:hAnsi="宋体" w:eastAsia="宋体" w:cs="宋体"/>
          <w:color w:val="auto"/>
          <w:szCs w:val="21"/>
          <w:highlight w:val="none"/>
        </w:rPr>
        <w:t>。</w:t>
      </w:r>
    </w:p>
    <w:p w14:paraId="161A93C1">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2.首次响应文件提交地点：</w:t>
      </w:r>
    </w:p>
    <w:p w14:paraId="65BF142F">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（1）响应文件提交方式：本项目为南宁市全流程电子化项目，通过</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https://www.gcy.zfcg.gxzf.gov.cn/</w:t>
      </w:r>
      <w:r>
        <w:rPr>
          <w:rFonts w:hint="eastAsia" w:ascii="宋体" w:hAnsi="宋体" w:eastAsia="宋体" w:cs="宋体"/>
          <w:color w:val="auto"/>
          <w:szCs w:val="21"/>
          <w:highlight w:val="none"/>
        </w:rPr>
        <w:t>）实行在线电子响应，供应商应先安装“政采云电子交易客户端”（请自行前往</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进行下载），并按照本项目采购文件和</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的要求编制、加密后在投标截止时间前通过网络上传至南宁市</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供应商在</w:t>
      </w:r>
      <w:r>
        <w:rPr>
          <w:rFonts w:hint="eastAsia" w:ascii="宋体" w:hAnsi="宋体" w:eastAsia="宋体" w:cs="宋体"/>
          <w:b/>
          <w:color w:val="auto"/>
          <w:szCs w:val="21"/>
          <w:highlight w:val="none"/>
          <w:lang w:eastAsia="zh-CN"/>
        </w:rPr>
        <w:t>“广西政府采购云平台”</w:t>
      </w:r>
      <w:r>
        <w:rPr>
          <w:rFonts w:hint="eastAsia" w:ascii="宋体" w:hAnsi="宋体" w:eastAsia="宋体" w:cs="宋体"/>
          <w:b/>
          <w:color w:val="auto"/>
          <w:szCs w:val="21"/>
          <w:highlight w:val="none"/>
        </w:rPr>
        <w:t>提交电子版响应文件时，请填写参加远程采购活动经办人联系方式，</w:t>
      </w:r>
      <w:r>
        <w:rPr>
          <w:rFonts w:hint="eastAsia" w:ascii="宋体" w:hAnsi="宋体" w:eastAsia="宋体" w:cs="宋体"/>
          <w:color w:val="auto"/>
          <w:szCs w:val="21"/>
          <w:highlight w:val="none"/>
        </w:rPr>
        <w:t>电子响应文件具体操作流程详见本公告附件。</w:t>
      </w:r>
    </w:p>
    <w:p w14:paraId="1A3D7373">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（2）未进行网上注册并办理数字证书（CA认证）的供应商将无法参与本项目政府采购活动，潜在供应商应当在投标截止时间前，完成电子交易平台上的CA数字证书办理（申领流程见本公告附件</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）及响应文件的提交。完成CA数字证书办理预计7日左右，供应商只需办理其中一家CA数字证书及签章。</w:t>
      </w:r>
    </w:p>
    <w:p w14:paraId="5B1D6637">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349D6751">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rPr>
          <w:rFonts w:hint="eastAsia" w:ascii="宋体" w:hAnsi="宋体" w:cs="宋体"/>
          <w:bCs/>
          <w:color w:val="auto"/>
          <w:szCs w:val="21"/>
          <w:highlight w:val="none"/>
          <w:u w:val="single"/>
          <w:lang w:eastAsia="zh-CN"/>
        </w:rPr>
        <w:t>“广西政府采购云平台”</w:t>
      </w:r>
      <w:r>
        <w:rPr>
          <w:rFonts w:hint="eastAsia" w:ascii="宋体" w:hAnsi="宋体" w:eastAsia="宋体" w:cs="宋体"/>
          <w:bCs/>
          <w:color w:val="auto"/>
          <w:szCs w:val="21"/>
          <w:highlight w:val="none"/>
          <w:u w:val="single"/>
        </w:rPr>
        <w:t>将予以拒收。</w:t>
      </w:r>
    </w:p>
    <w:p w14:paraId="553B6262">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3.CA证书在线解密：首次响应文件开启时，</w:t>
      </w:r>
      <w:r>
        <w:rPr>
          <w:rFonts w:hint="eastAsia" w:ascii="宋体" w:hAnsi="宋体" w:cs="宋体"/>
          <w:b/>
          <w:bCs/>
          <w:color w:val="auto"/>
          <w:kern w:val="0"/>
          <w:szCs w:val="21"/>
          <w:highlight w:val="none"/>
          <w:lang w:val="en-US" w:eastAsia="zh-CN"/>
        </w:rPr>
        <w:t>须</w:t>
      </w:r>
      <w:r>
        <w:rPr>
          <w:rFonts w:hint="eastAsia" w:ascii="宋体" w:hAnsi="宋体" w:eastAsia="宋体" w:cs="宋体"/>
          <w:b/>
          <w:bCs/>
          <w:color w:val="auto"/>
          <w:kern w:val="0"/>
          <w:szCs w:val="21"/>
          <w:highlight w:val="none"/>
          <w:lang w:eastAsia="zh-CN"/>
        </w:rPr>
        <w:t>要</w:t>
      </w:r>
      <w:r>
        <w:rPr>
          <w:rFonts w:hint="eastAsia" w:ascii="宋体" w:hAnsi="宋体" w:eastAsia="宋体" w:cs="宋体"/>
          <w:b/>
          <w:bCs/>
          <w:color w:val="auto"/>
          <w:kern w:val="0"/>
          <w:szCs w:val="21"/>
          <w:highlight w:val="none"/>
        </w:rPr>
        <w:t>供应商携带制作响应文件时用来加密的有效数字证书（CA认证）登录</w:t>
      </w:r>
      <w:r>
        <w:rPr>
          <w:rFonts w:hint="eastAsia" w:ascii="宋体" w:hAnsi="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电子开标大厅现场按规定时间对加密的响应文件进行解密，未能按要求进行解密的，由此产生的后果由</w:t>
      </w:r>
      <w:r>
        <w:rPr>
          <w:rFonts w:hint="eastAsia" w:ascii="宋体" w:hAnsi="宋体" w:cs="宋体"/>
          <w:color w:val="auto"/>
          <w:kern w:val="0"/>
          <w:szCs w:val="21"/>
          <w:highlight w:val="none"/>
          <w:lang w:val="en-US" w:eastAsia="zh-CN"/>
        </w:rPr>
        <w:t>供应商</w:t>
      </w:r>
      <w:r>
        <w:rPr>
          <w:rFonts w:hint="eastAsia" w:ascii="宋体" w:hAnsi="宋体" w:eastAsia="宋体" w:cs="宋体"/>
          <w:color w:val="auto"/>
          <w:kern w:val="0"/>
          <w:szCs w:val="21"/>
          <w:highlight w:val="none"/>
        </w:rPr>
        <w:t>自行承担。</w:t>
      </w:r>
    </w:p>
    <w:p w14:paraId="297F5ED2">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4.供应商需要在具备有摄像头及语音功能且互联网网络状况良好的电脑登录</w:t>
      </w:r>
      <w:r>
        <w:rPr>
          <w:rFonts w:hint="eastAsia" w:ascii="宋体" w:hAnsi="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远程开标大厅参与本次磋商，否则后果自负。</w:t>
      </w:r>
    </w:p>
    <w:p w14:paraId="3F845BD9">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2E2CFDE0">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1.时间</w:t>
      </w:r>
      <w:r>
        <w:rPr>
          <w:rFonts w:hint="eastAsia" w:ascii="宋体" w:hAnsi="宋体" w:eastAsia="宋体" w:cs="宋体"/>
          <w:bCs/>
          <w:color w:val="auto"/>
          <w:szCs w:val="21"/>
          <w:highlight w:val="none"/>
        </w:rPr>
        <w:t>（北京时间）</w:t>
      </w:r>
      <w:r>
        <w:rPr>
          <w:rFonts w:hint="eastAsia" w:ascii="宋体" w:hAnsi="宋体" w:eastAsia="宋体" w:cs="宋体"/>
          <w:color w:val="auto"/>
          <w:szCs w:val="21"/>
          <w:highlight w:val="none"/>
        </w:rPr>
        <w:t>：</w:t>
      </w:r>
      <w:r>
        <w:rPr>
          <w:rFonts w:hint="eastAsia" w:ascii="宋体" w:hAnsi="宋体" w:cs="宋体"/>
          <w:color w:val="auto"/>
          <w:szCs w:val="21"/>
          <w:highlight w:val="none"/>
          <w:u w:val="single"/>
          <w:lang w:eastAsia="zh-CN"/>
        </w:rPr>
        <w:t>2025年11月</w:t>
      </w:r>
      <w:r>
        <w:rPr>
          <w:rFonts w:hint="eastAsia" w:ascii="宋体" w:hAnsi="宋体" w:cs="宋体"/>
          <w:color w:val="auto"/>
          <w:szCs w:val="21"/>
          <w:highlight w:val="none"/>
          <w:u w:val="single"/>
          <w:lang w:val="en-US" w:eastAsia="zh-CN"/>
        </w:rPr>
        <w:t>19</w:t>
      </w:r>
      <w:r>
        <w:rPr>
          <w:rFonts w:hint="eastAsia" w:ascii="宋体" w:hAnsi="宋体" w:cs="宋体"/>
          <w:color w:val="auto"/>
          <w:szCs w:val="21"/>
          <w:highlight w:val="none"/>
          <w:u w:val="single"/>
          <w:lang w:eastAsia="zh-CN"/>
        </w:rPr>
        <w:t>日</w:t>
      </w:r>
      <w:r>
        <w:rPr>
          <w:rFonts w:hint="eastAsia" w:ascii="宋体" w:hAnsi="宋体" w:cs="宋体"/>
          <w:color w:val="auto"/>
          <w:szCs w:val="21"/>
          <w:highlight w:val="none"/>
          <w:u w:val="single"/>
          <w:lang w:val="en-US" w:eastAsia="zh-CN"/>
        </w:rPr>
        <w:t>10时30分</w:t>
      </w:r>
      <w:r>
        <w:rPr>
          <w:rFonts w:hint="eastAsia" w:ascii="宋体" w:hAnsi="宋体" w:eastAsia="宋体" w:cs="宋体"/>
          <w:color w:val="auto"/>
          <w:szCs w:val="21"/>
          <w:highlight w:val="none"/>
        </w:rPr>
        <w:t>后</w:t>
      </w:r>
    </w:p>
    <w:p w14:paraId="41E5A0BF">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2.地点：</w:t>
      </w:r>
      <w:r>
        <w:rPr>
          <w:rFonts w:hint="eastAsia" w:ascii="宋体" w:hAnsi="宋体"/>
          <w:szCs w:val="21"/>
          <w:u w:val="single"/>
        </w:rPr>
        <w:t>广西政府采购云平台远程开标大厅</w:t>
      </w:r>
    </w:p>
    <w:p w14:paraId="52183B1A">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auto"/>
          <w:sz w:val="24"/>
          <w:highlight w:val="none"/>
        </w:rPr>
      </w:pPr>
      <w:bookmarkStart w:id="27" w:name="_Toc28359007"/>
      <w:bookmarkStart w:id="28" w:name="_Toc35393625"/>
      <w:bookmarkStart w:id="29" w:name="_Toc35393794"/>
      <w:bookmarkStart w:id="30" w:name="_Toc28359084"/>
      <w:r>
        <w:rPr>
          <w:rFonts w:hint="eastAsia" w:ascii="宋体" w:hAnsi="宋体" w:eastAsia="宋体" w:cs="宋体"/>
          <w:b/>
          <w:bCs/>
          <w:color w:val="auto"/>
          <w:sz w:val="24"/>
          <w:highlight w:val="none"/>
        </w:rPr>
        <w:t>六、公告期限</w:t>
      </w:r>
      <w:bookmarkEnd w:id="27"/>
      <w:bookmarkEnd w:id="28"/>
      <w:bookmarkEnd w:id="29"/>
      <w:bookmarkEnd w:id="30"/>
    </w:p>
    <w:p w14:paraId="235034F5">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w:t>
      </w:r>
    </w:p>
    <w:p w14:paraId="21FC4071">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auto"/>
          <w:sz w:val="24"/>
          <w:highlight w:val="none"/>
        </w:rPr>
      </w:pPr>
      <w:bookmarkStart w:id="31" w:name="_Toc35393795"/>
      <w:bookmarkStart w:id="32" w:name="_Toc35393626"/>
      <w:r>
        <w:rPr>
          <w:rFonts w:hint="eastAsia" w:ascii="宋体" w:hAnsi="宋体" w:eastAsia="宋体" w:cs="宋体"/>
          <w:b/>
          <w:bCs/>
          <w:color w:val="auto"/>
          <w:sz w:val="24"/>
          <w:highlight w:val="none"/>
        </w:rPr>
        <w:t>七、其他补充事宜</w:t>
      </w:r>
      <w:bookmarkEnd w:id="31"/>
      <w:bookmarkEnd w:id="32"/>
    </w:p>
    <w:p w14:paraId="716CE919">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1.磋商保证金：本项目不收取磋商保证金</w:t>
      </w:r>
    </w:p>
    <w:p w14:paraId="06352203">
      <w:pPr>
        <w:keepNext w:val="0"/>
        <w:keepLines w:val="0"/>
        <w:pageBreakBefore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kern w:val="0"/>
          <w:szCs w:val="21"/>
          <w:highlight w:val="none"/>
          <w:vertAlign w:val="baseline"/>
        </w:rPr>
      </w:pPr>
      <w:r>
        <w:rPr>
          <w:rFonts w:hint="eastAsia" w:ascii="宋体" w:hAnsi="宋体" w:eastAsia="宋体" w:cs="宋体"/>
          <w:color w:val="auto"/>
          <w:kern w:val="0"/>
          <w:szCs w:val="21"/>
          <w:highlight w:val="none"/>
        </w:rPr>
        <w:t>2.采购意向公开链接：</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6"/>
      </w:tblGrid>
      <w:tr w14:paraId="17F88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tcPr>
          <w:p w14:paraId="07A2997D">
            <w:pPr>
              <w:keepNext w:val="0"/>
              <w:keepLines w:val="0"/>
              <w:pageBreakBefore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kern w:val="0"/>
                <w:szCs w:val="21"/>
                <w:highlight w:val="none"/>
                <w:vertAlign w:val="baseline"/>
              </w:rPr>
            </w:pPr>
            <w:r>
              <w:rPr>
                <w:rFonts w:hint="eastAsia" w:ascii="宋体" w:hAnsi="宋体" w:eastAsia="宋体" w:cs="宋体"/>
                <w:color w:val="auto"/>
                <w:kern w:val="0"/>
                <w:szCs w:val="21"/>
                <w:highlight w:val="none"/>
              </w:rPr>
              <w:t>http://www.ccgp-guangxi.gov.cn/site/detail?categoryCode=ZcyAnnouncement&amp;parentId=66485&amp;articleId=51VBK2rnPiYzloNM6rvZkw==</w:t>
            </w:r>
          </w:p>
        </w:tc>
      </w:tr>
    </w:tbl>
    <w:p w14:paraId="1CE7D2B5">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bookmarkStart w:id="33" w:name="_Hlk37429585"/>
      <w:r>
        <w:rPr>
          <w:rFonts w:hint="eastAsia" w:ascii="宋体" w:hAnsi="宋体" w:eastAsia="宋体" w:cs="宋体"/>
          <w:color w:val="auto"/>
          <w:kern w:val="0"/>
          <w:szCs w:val="21"/>
          <w:highlight w:val="none"/>
        </w:rPr>
        <w:t>3.</w:t>
      </w:r>
      <w:bookmarkStart w:id="34" w:name="_Hlk37429595"/>
      <w:r>
        <w:rPr>
          <w:rFonts w:hint="eastAsia" w:ascii="宋体" w:hAnsi="宋体" w:eastAsia="宋体" w:cs="宋体"/>
          <w:color w:val="auto"/>
          <w:kern w:val="0"/>
          <w:szCs w:val="21"/>
          <w:highlight w:val="none"/>
        </w:rPr>
        <w:t>网上查询地址</w:t>
      </w:r>
    </w:p>
    <w:bookmarkEnd w:id="33"/>
    <w:bookmarkEnd w:id="34"/>
    <w:p w14:paraId="0BA095DA">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eastAsia="宋体" w:cs="宋体"/>
          <w:color w:val="auto"/>
          <w:kern w:val="0"/>
          <w:szCs w:val="21"/>
          <w:highlight w:val="none"/>
          <w:lang w:eastAsia="zh-CN"/>
        </w:rPr>
      </w:pPr>
      <w:bookmarkStart w:id="35" w:name="_Hlk37429674"/>
      <w:r>
        <w:rPr>
          <w:rFonts w:ascii="宋体" w:hAnsi="宋体"/>
          <w:color w:val="auto"/>
          <w:szCs w:val="21"/>
          <w:highlight w:val="none"/>
        </w:rPr>
        <w:t>http://www.ccgp.gov.cn/</w:t>
      </w:r>
      <w:r>
        <w:rPr>
          <w:rFonts w:hint="eastAsia" w:ascii="宋体" w:hAnsi="宋体"/>
          <w:color w:val="auto"/>
          <w:szCs w:val="21"/>
          <w:highlight w:val="none"/>
        </w:rPr>
        <w:t>（中国政府采购网）、</w:t>
      </w:r>
      <w:r>
        <w:rPr>
          <w:rFonts w:ascii="宋体" w:hAnsi="宋体"/>
          <w:color w:val="auto"/>
          <w:szCs w:val="21"/>
          <w:highlight w:val="none"/>
        </w:rPr>
        <w:t>http://www.ccgp-guangxi.gov.cn/ (</w:t>
      </w:r>
      <w:r>
        <w:rPr>
          <w:rFonts w:hint="eastAsia" w:ascii="宋体" w:hAnsi="宋体"/>
          <w:color w:val="auto"/>
          <w:szCs w:val="21"/>
          <w:highlight w:val="none"/>
        </w:rPr>
        <w:t>广西政府采购网</w:t>
      </w:r>
      <w:r>
        <w:rPr>
          <w:rFonts w:ascii="宋体" w:hAnsi="宋体"/>
          <w:color w:val="auto"/>
          <w:szCs w:val="21"/>
          <w:highlight w:val="none"/>
        </w:rPr>
        <w:t>)</w:t>
      </w:r>
      <w:r>
        <w:rPr>
          <w:rFonts w:hint="eastAsia" w:ascii="宋体" w:hAnsi="宋体"/>
          <w:color w:val="auto"/>
          <w:szCs w:val="21"/>
          <w:highlight w:val="none"/>
        </w:rPr>
        <w:t>、</w:t>
      </w:r>
      <w:r>
        <w:rPr>
          <w:rFonts w:ascii="宋体" w:hAnsi="宋体"/>
          <w:color w:val="auto"/>
          <w:szCs w:val="21"/>
          <w:highlight w:val="none"/>
        </w:rPr>
        <w:t>http://ggzy.jgswj.gxzf.gov.cn/nnggzy/</w:t>
      </w:r>
      <w:r>
        <w:rPr>
          <w:rFonts w:hint="eastAsia" w:ascii="宋体" w:hAnsi="宋体"/>
          <w:color w:val="auto"/>
          <w:szCs w:val="21"/>
          <w:highlight w:val="none"/>
        </w:rPr>
        <w:t>（全国公共资源交易平台（广西</w:t>
      </w:r>
      <w:r>
        <w:rPr>
          <w:rFonts w:ascii="宋体"/>
          <w:color w:val="auto"/>
          <w:szCs w:val="21"/>
          <w:highlight w:val="none"/>
        </w:rPr>
        <w:t>.</w:t>
      </w:r>
      <w:r>
        <w:rPr>
          <w:rFonts w:hint="eastAsia" w:ascii="宋体" w:hAnsi="宋体"/>
          <w:color w:val="auto"/>
          <w:szCs w:val="21"/>
          <w:highlight w:val="none"/>
        </w:rPr>
        <w:t>南宁））</w:t>
      </w:r>
      <w:r>
        <w:rPr>
          <w:rFonts w:hint="eastAsia" w:ascii="宋体" w:hAnsi="宋体" w:cs="宋体"/>
          <w:color w:val="auto"/>
          <w:kern w:val="0"/>
          <w:szCs w:val="21"/>
          <w:highlight w:val="none"/>
          <w:lang w:val="en-US" w:eastAsia="zh-CN"/>
        </w:rPr>
        <w:t>。</w:t>
      </w:r>
    </w:p>
    <w:p w14:paraId="09E35C54">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本项目需要落实的政府采购政策</w:t>
      </w:r>
    </w:p>
    <w:bookmarkEnd w:id="35"/>
    <w:p w14:paraId="4FE4D581">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14:paraId="4ED7B588">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（2）政府采购支持采用本国产品的政策。</w:t>
      </w:r>
    </w:p>
    <w:p w14:paraId="0CE97E22">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（3）强制采购节能产品；优先采购节能产品、环境标志产品。</w:t>
      </w:r>
    </w:p>
    <w:p w14:paraId="50EA4010">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（4）政府采购促进残疾人就业政策。</w:t>
      </w:r>
    </w:p>
    <w:p w14:paraId="29A8D67E">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政府采购支持监狱企业发展。</w:t>
      </w:r>
    </w:p>
    <w:p w14:paraId="081B72F1">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扶持不发达地区和少数民族地区政策。</w:t>
      </w:r>
    </w:p>
    <w:p w14:paraId="34230E04">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供应商认为采购文件使自己的权益受到损害的，可以自获取采购文件之日或者采购文件公告期限届满之日（公告期限届满后获取采购文件的，以公告期限届满之日为准）起7个工作日内且应当在采购响应截止时间之前，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40500DD4">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6.若对项目采购电子交易系统操作有疑问，可登录</w:t>
      </w:r>
      <w:r>
        <w:rPr>
          <w:rFonts w:hint="eastAsia" w:ascii="宋体" w:hAnsi="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（https://www.gcy.zfcg.gxzf.gov.cn/），点击右侧咨询小采，获取采小蜜智能服务管家帮助，或拨打政采云服务热线</w:t>
      </w:r>
      <w:r>
        <w:rPr>
          <w:rFonts w:hint="eastAsia" w:ascii="宋体" w:hAnsi="宋体" w:eastAsia="宋体" w:cs="宋体"/>
          <w:color w:val="auto"/>
          <w:kern w:val="0"/>
          <w:szCs w:val="21"/>
          <w:highlight w:val="none"/>
          <w:lang w:val="en-US" w:eastAsia="zh-CN"/>
        </w:rPr>
        <w:t>95763</w:t>
      </w:r>
      <w:r>
        <w:rPr>
          <w:rFonts w:hint="eastAsia" w:ascii="宋体" w:hAnsi="宋体" w:eastAsia="宋体" w:cs="宋体"/>
          <w:color w:val="auto"/>
          <w:kern w:val="0"/>
          <w:szCs w:val="21"/>
          <w:highlight w:val="none"/>
        </w:rPr>
        <w:t xml:space="preserve">获取热线服务帮助。 </w:t>
      </w:r>
    </w:p>
    <w:p w14:paraId="5B39E774">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5AD9D32A">
      <w:pPr>
        <w:keepNext w:val="0"/>
        <w:keepLines w:val="0"/>
        <w:pageBreakBefore w:val="0"/>
        <w:kinsoku/>
        <w:wordWrap/>
        <w:overflowPunct/>
        <w:topLinePunct w:val="0"/>
        <w:autoSpaceDE/>
        <w:autoSpaceDN/>
        <w:bidi w:val="0"/>
        <w:adjustRightInd/>
        <w:spacing w:line="440" w:lineRule="exact"/>
        <w:ind w:firstLine="735" w:firstLineChars="350"/>
        <w:jc w:val="left"/>
        <w:textAlignment w:val="auto"/>
        <w:rPr>
          <w:rFonts w:hint="eastAsia" w:ascii="宋体" w:hAnsi="宋体" w:eastAsia="宋体" w:cs="宋体"/>
          <w:color w:val="auto"/>
          <w:szCs w:val="21"/>
          <w:highlight w:val="none"/>
        </w:rPr>
      </w:pPr>
      <w:bookmarkStart w:id="36" w:name="_Toc20817"/>
      <w:bookmarkStart w:id="37" w:name="_Toc24059"/>
      <w:bookmarkStart w:id="38" w:name="_Toc15775"/>
      <w:r>
        <w:rPr>
          <w:rFonts w:hint="eastAsia" w:ascii="宋体" w:hAnsi="宋体" w:eastAsia="宋体" w:cs="宋体"/>
          <w:color w:val="auto"/>
          <w:szCs w:val="21"/>
          <w:highlight w:val="none"/>
        </w:rPr>
        <w:t>1.采购人信息</w:t>
      </w:r>
    </w:p>
    <w:p w14:paraId="3BA16573">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名称：</w:t>
      </w:r>
      <w:r>
        <w:rPr>
          <w:rFonts w:hint="eastAsia" w:ascii="宋体" w:hAnsi="宋体" w:cs="宋体"/>
          <w:color w:val="auto"/>
          <w:szCs w:val="21"/>
          <w:highlight w:val="none"/>
          <w:lang w:eastAsia="zh-CN"/>
        </w:rPr>
        <w:t>隆安县南圩镇人民政府</w:t>
      </w:r>
    </w:p>
    <w:p w14:paraId="1936D675">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地址：</w:t>
      </w:r>
      <w:r>
        <w:rPr>
          <w:rFonts w:hint="eastAsia" w:ascii="宋体" w:hAnsi="宋体" w:cs="宋体"/>
          <w:color w:val="auto"/>
          <w:szCs w:val="21"/>
          <w:highlight w:val="none"/>
          <w:lang w:eastAsia="zh-CN"/>
        </w:rPr>
        <w:t>南宁市隆安县南圩镇新宁街101号</w:t>
      </w:r>
    </w:p>
    <w:p w14:paraId="529E6762">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项目联系人：</w:t>
      </w:r>
      <w:r>
        <w:rPr>
          <w:rFonts w:hint="eastAsia" w:ascii="宋体" w:hAnsi="宋体" w:cs="宋体"/>
          <w:color w:val="auto"/>
          <w:highlight w:val="none"/>
          <w:lang w:eastAsia="zh-CN"/>
        </w:rPr>
        <w:t>李工</w:t>
      </w:r>
    </w:p>
    <w:p w14:paraId="3F07669B">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联系电话：0771-6536520</w:t>
      </w:r>
    </w:p>
    <w:p w14:paraId="2307D980">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14:paraId="6A8D0B4A">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名称：</w:t>
      </w:r>
      <w:r>
        <w:rPr>
          <w:rFonts w:hint="eastAsia" w:ascii="宋体" w:hAnsi="宋体" w:cs="宋体"/>
          <w:color w:val="auto"/>
          <w:szCs w:val="21"/>
          <w:highlight w:val="none"/>
          <w:lang w:eastAsia="zh-CN"/>
        </w:rPr>
        <w:t>广西星木工程咨询有限公司</w:t>
      </w:r>
    </w:p>
    <w:p w14:paraId="62D68293">
      <w:pPr>
        <w:keepNext w:val="0"/>
        <w:keepLines w:val="0"/>
        <w:pageBreakBefore w:val="0"/>
        <w:kinsoku/>
        <w:wordWrap/>
        <w:overflowPunct/>
        <w:topLinePunct w:val="0"/>
        <w:autoSpaceDE/>
        <w:autoSpaceDN/>
        <w:bidi w:val="0"/>
        <w:adjustRightInd/>
        <w:spacing w:line="440" w:lineRule="exact"/>
        <w:ind w:left="1457" w:leftChars="370" w:hanging="680" w:hangingChars="324"/>
        <w:jc w:val="left"/>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地址：南宁市青秀区佛子岭路18号德利国际·东盟文化广场B1栋十五层1508、1509号办公室</w:t>
      </w:r>
    </w:p>
    <w:p w14:paraId="0C4F5B2B">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lang w:eastAsia="zh-CN"/>
        </w:rPr>
        <w:t>韦</w:t>
      </w:r>
      <w:r>
        <w:rPr>
          <w:rFonts w:hint="eastAsia" w:ascii="宋体" w:hAnsi="宋体" w:cs="宋体"/>
          <w:color w:val="auto"/>
          <w:szCs w:val="21"/>
          <w:highlight w:val="none"/>
          <w:lang w:val="en-US" w:eastAsia="zh-CN"/>
        </w:rPr>
        <w:t>工</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0771-3132669</w:t>
      </w:r>
    </w:p>
    <w:p w14:paraId="7D8FE86D">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3.项目联系方式</w:t>
      </w:r>
    </w:p>
    <w:p w14:paraId="420B913C">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项目联系人：</w:t>
      </w:r>
      <w:r>
        <w:rPr>
          <w:rFonts w:hint="eastAsia" w:ascii="宋体" w:hAnsi="宋体" w:cs="宋体"/>
          <w:color w:val="auto"/>
          <w:szCs w:val="21"/>
          <w:highlight w:val="none"/>
          <w:lang w:eastAsia="zh-CN"/>
        </w:rPr>
        <w:t>韦</w:t>
      </w:r>
      <w:r>
        <w:rPr>
          <w:rFonts w:hint="eastAsia" w:ascii="宋体" w:hAnsi="宋体" w:cs="宋体"/>
          <w:color w:val="auto"/>
          <w:szCs w:val="21"/>
          <w:highlight w:val="none"/>
          <w:lang w:val="en-US" w:eastAsia="zh-CN"/>
        </w:rPr>
        <w:t>工</w:t>
      </w:r>
    </w:p>
    <w:p w14:paraId="0B142BDD">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电话：</w:t>
      </w:r>
      <w:r>
        <w:rPr>
          <w:rFonts w:hint="eastAsia" w:ascii="宋体" w:hAnsi="宋体" w:cs="宋体"/>
          <w:color w:val="auto"/>
          <w:szCs w:val="21"/>
          <w:highlight w:val="none"/>
          <w:lang w:eastAsia="zh-CN"/>
        </w:rPr>
        <w:t>0771-3132669</w:t>
      </w:r>
    </w:p>
    <w:p w14:paraId="49A65166">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p>
    <w:p w14:paraId="4421E6ED">
      <w:pPr>
        <w:pStyle w:val="11"/>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附件：</w:t>
      </w:r>
    </w:p>
    <w:p w14:paraId="361795D8">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1.</w:t>
      </w:r>
      <w:r>
        <w:rPr>
          <w:rFonts w:hint="eastAsia" w:ascii="宋体" w:hAnsi="宋体"/>
          <w:color w:val="000000"/>
          <w:szCs w:val="21"/>
        </w:rPr>
        <w:t>CA证书申请方式及操作指南下载地址（</w:t>
      </w:r>
      <w:r>
        <w:rPr>
          <w:rFonts w:hint="eastAsia" w:ascii="宋体" w:hAnsi="宋体"/>
          <w:color w:val="000000"/>
          <w:szCs w:val="21"/>
          <w:lang w:eastAsia="zh-CN"/>
        </w:rPr>
        <w:t>登录http</w:t>
      </w:r>
      <w:r>
        <w:rPr>
          <w:rFonts w:hint="eastAsia"/>
        </w:rPr>
        <w:t>（南宁市财政局官网）</w:t>
      </w:r>
      <w:r>
        <w:rPr>
          <w:rFonts w:hint="eastAsia"/>
          <w:lang w:eastAsia="zh-CN"/>
        </w:rPr>
        <w:t>－</w:t>
      </w:r>
      <w:r>
        <w:rPr>
          <w:rFonts w:hint="eastAsia"/>
        </w:rPr>
        <w:t>业务专题</w:t>
      </w:r>
      <w:r>
        <w:rPr>
          <w:rFonts w:hint="eastAsia"/>
          <w:lang w:eastAsia="zh-CN"/>
        </w:rPr>
        <w:t>－</w:t>
      </w:r>
      <w:r>
        <w:rPr>
          <w:rFonts w:hint="eastAsia"/>
        </w:rPr>
        <w:t>政府采购监督管理</w:t>
      </w:r>
      <w:r>
        <w:rPr>
          <w:rFonts w:hint="eastAsia"/>
          <w:lang w:eastAsia="zh-CN"/>
        </w:rPr>
        <w:t>－</w:t>
      </w:r>
      <w:r>
        <w:rPr>
          <w:rFonts w:hint="eastAsia"/>
        </w:rPr>
        <w:t>资料下载</w:t>
      </w:r>
      <w:r>
        <w:rPr>
          <w:rFonts w:hint="eastAsia"/>
          <w:lang w:eastAsia="zh-CN"/>
        </w:rPr>
        <w:t>－</w:t>
      </w:r>
      <w:r>
        <w:rPr>
          <w:rFonts w:hint="eastAsia"/>
        </w:rPr>
        <w:t>“广西政采云西部</w:t>
      </w:r>
      <w:r>
        <w:t>CA</w:t>
      </w:r>
      <w:r>
        <w:rPr>
          <w:rFonts w:hint="eastAsia"/>
        </w:rPr>
        <w:t>办理方式”或“南宁市政采云</w:t>
      </w:r>
      <w:r>
        <w:t>CA</w:t>
      </w:r>
      <w:r>
        <w:rPr>
          <w:rFonts w:hint="eastAsia"/>
        </w:rPr>
        <w:t>证书办理操作指南”</w:t>
      </w:r>
      <w:r>
        <w:rPr>
          <w:rFonts w:hint="eastAsia" w:ascii="宋体" w:hAnsi="宋体"/>
          <w:color w:val="000000"/>
          <w:szCs w:val="21"/>
        </w:rPr>
        <w:t>）</w:t>
      </w:r>
    </w:p>
    <w:p w14:paraId="0264985A">
      <w:pPr>
        <w:pStyle w:val="11"/>
        <w:keepNext w:val="0"/>
        <w:keepLines w:val="0"/>
        <w:pageBreakBefore w:val="0"/>
        <w:kinsoku/>
        <w:wordWrap/>
        <w:overflowPunct/>
        <w:topLinePunct w:val="0"/>
        <w:autoSpaceDE/>
        <w:autoSpaceDN/>
        <w:bidi w:val="0"/>
        <w:adjustRightInd/>
        <w:spacing w:line="44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color w:val="000000"/>
          <w:szCs w:val="21"/>
        </w:rPr>
        <w:t>电子投标文件制作与投送教程（在此网址下载：</w:t>
      </w:r>
      <w:r>
        <w:fldChar w:fldCharType="begin"/>
      </w:r>
      <w:r>
        <w:instrText xml:space="preserve"> HYPERLINK "http://nncz.nanning.gov.cn/" </w:instrText>
      </w:r>
      <w:r>
        <w:fldChar w:fldCharType="separate"/>
      </w:r>
      <w:r>
        <w:rPr>
          <w:rStyle w:val="27"/>
        </w:rPr>
        <w:t>http://nncz.nanning.gov.cn/</w:t>
      </w:r>
      <w:r>
        <w:fldChar w:fldCharType="end"/>
      </w:r>
      <w:r>
        <w:rPr>
          <w:rFonts w:hint="eastAsia"/>
        </w:rPr>
        <w:t>（南宁市财政局官网）</w:t>
      </w:r>
      <w:r>
        <w:rPr>
          <w:rFonts w:hint="eastAsia"/>
          <w:lang w:eastAsia="zh-CN"/>
        </w:rPr>
        <w:t>－</w:t>
      </w:r>
      <w:r>
        <w:rPr>
          <w:rFonts w:hint="eastAsia"/>
        </w:rPr>
        <w:t>业务专题</w:t>
      </w:r>
      <w:r>
        <w:rPr>
          <w:rFonts w:hint="eastAsia"/>
          <w:lang w:eastAsia="zh-CN"/>
        </w:rPr>
        <w:t>－</w:t>
      </w:r>
      <w:r>
        <w:rPr>
          <w:rFonts w:hint="eastAsia"/>
        </w:rPr>
        <w:t>政府采购监督管理</w:t>
      </w:r>
      <w:r>
        <w:rPr>
          <w:rFonts w:hint="eastAsia"/>
          <w:lang w:eastAsia="zh-CN"/>
        </w:rPr>
        <w:t>－</w:t>
      </w:r>
      <w:r>
        <w:rPr>
          <w:rFonts w:hint="eastAsia"/>
        </w:rPr>
        <w:t>资料下载</w:t>
      </w:r>
      <w:r>
        <w:rPr>
          <w:rFonts w:hint="eastAsia"/>
          <w:lang w:eastAsia="zh-CN"/>
        </w:rPr>
        <w:t>－</w:t>
      </w:r>
      <w:r>
        <w:rPr>
          <w:rFonts w:hint="eastAsia"/>
        </w:rPr>
        <w:t>南宁市政府采购项目全流程电子化交易操作指南</w:t>
      </w:r>
      <w:r>
        <w:rPr>
          <w:rFonts w:hint="eastAsia" w:ascii="宋体" w:hAnsi="宋体"/>
          <w:color w:val="000000"/>
          <w:szCs w:val="21"/>
        </w:rPr>
        <w:t>）</w:t>
      </w:r>
    </w:p>
    <w:p w14:paraId="7D1D93C0">
      <w:pPr>
        <w:pStyle w:val="11"/>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lang w:eastAsia="zh-CN"/>
        </w:rPr>
      </w:pPr>
    </w:p>
    <w:p w14:paraId="2074FA0B">
      <w:pPr>
        <w:pStyle w:val="11"/>
        <w:keepNext w:val="0"/>
        <w:keepLines w:val="0"/>
        <w:pageBreakBefore w:val="0"/>
        <w:kinsoku/>
        <w:wordWrap/>
        <w:overflowPunct/>
        <w:topLinePunct w:val="0"/>
        <w:autoSpaceDE/>
        <w:autoSpaceDN/>
        <w:bidi w:val="0"/>
        <w:adjustRightInd/>
        <w:spacing w:line="440" w:lineRule="exact"/>
        <w:ind w:firstLine="420" w:firstLineChars="200"/>
        <w:jc w:val="righ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u w:val="none"/>
          <w:lang w:eastAsia="zh-CN"/>
        </w:rPr>
        <w:t>广西星木工程咨询有限公司</w:t>
      </w:r>
    </w:p>
    <w:p w14:paraId="0715FC06">
      <w:pPr>
        <w:keepNext w:val="0"/>
        <w:keepLines w:val="0"/>
        <w:pageBreakBefore w:val="0"/>
        <w:kinsoku/>
        <w:wordWrap/>
        <w:overflowPunct/>
        <w:topLinePunct w:val="0"/>
        <w:autoSpaceDE/>
        <w:autoSpaceDN/>
        <w:bidi w:val="0"/>
        <w:adjustRightInd/>
        <w:spacing w:line="440" w:lineRule="exact"/>
        <w:ind w:firstLine="420" w:firstLineChars="200"/>
        <w:jc w:val="right"/>
        <w:textAlignment w:val="auto"/>
        <w:rPr>
          <w:rFonts w:hint="eastAsia" w:ascii="宋体" w:hAnsi="宋体" w:eastAsia="宋体" w:cs="宋体"/>
          <w:color w:val="auto"/>
          <w:szCs w:val="21"/>
          <w:highlight w:val="none"/>
          <w:lang w:eastAsia="zh-CN"/>
        </w:rPr>
        <w:sectPr>
          <w:footerReference r:id="rId9" w:type="default"/>
          <w:pgSz w:w="11910" w:h="16840"/>
          <w:pgMar w:top="1440" w:right="1080" w:bottom="1440" w:left="1080" w:header="720" w:footer="720" w:gutter="0"/>
          <w:pgBorders w:offsetFrom="page">
            <w:top w:val="none" w:sz="0" w:space="0"/>
            <w:left w:val="none" w:sz="0" w:space="0"/>
            <w:bottom w:val="none" w:sz="0" w:space="0"/>
            <w:right w:val="none" w:sz="0" w:space="0"/>
          </w:pgBorders>
          <w:pgNumType w:fmt="decimal" w:start="1"/>
          <w:cols w:space="720" w:num="1"/>
        </w:sectPr>
      </w:pPr>
      <w:r>
        <w:rPr>
          <w:rFonts w:hint="eastAsia" w:ascii="宋体" w:hAnsi="宋体" w:eastAsia="宋体" w:cs="宋体"/>
          <w:color w:val="auto"/>
          <w:szCs w:val="21"/>
          <w:highlight w:val="none"/>
          <w:lang w:eastAsia="zh-CN"/>
        </w:rPr>
        <w:t>202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eastAsia="zh-CN"/>
        </w:rPr>
        <w:t>日</w:t>
      </w:r>
    </w:p>
    <w:p w14:paraId="1A6FFF2E">
      <w:pPr>
        <w:pStyle w:val="4"/>
        <w:spacing w:line="360" w:lineRule="auto"/>
        <w:jc w:val="center"/>
        <w:rPr>
          <w:rFonts w:hint="eastAsia" w:ascii="宋体" w:hAnsi="宋体" w:eastAsia="宋体" w:cs="宋体"/>
          <w:b/>
          <w:bCs/>
          <w:color w:val="auto"/>
          <w:highlight w:val="none"/>
          <w:lang w:val="en-US" w:eastAsia="zh-CN"/>
        </w:rPr>
      </w:pPr>
      <w:bookmarkStart w:id="39" w:name="_Toc5115"/>
      <w:bookmarkStart w:id="40" w:name="_Toc7539"/>
      <w:bookmarkStart w:id="41" w:name="_Toc22184"/>
      <w:r>
        <w:rPr>
          <w:rFonts w:hint="eastAsia" w:ascii="宋体" w:hAnsi="宋体" w:eastAsia="宋体" w:cs="宋体"/>
          <w:b/>
          <w:bCs/>
          <w:color w:val="auto"/>
          <w:highlight w:val="none"/>
        </w:rPr>
        <w:t xml:space="preserve">第二章 </w:t>
      </w:r>
      <w:r>
        <w:rPr>
          <w:rFonts w:hint="eastAsia" w:ascii="宋体" w:hAnsi="宋体" w:eastAsia="宋体" w:cs="宋体"/>
          <w:b/>
          <w:bCs/>
          <w:color w:val="auto"/>
          <w:highlight w:val="none"/>
          <w:lang w:val="en-US" w:eastAsia="zh-CN"/>
        </w:rPr>
        <w:t>采购需求</w:t>
      </w:r>
      <w:bookmarkEnd w:id="36"/>
      <w:bookmarkEnd w:id="37"/>
      <w:bookmarkEnd w:id="38"/>
      <w:bookmarkEnd w:id="39"/>
      <w:bookmarkEnd w:id="40"/>
      <w:bookmarkEnd w:id="41"/>
    </w:p>
    <w:p w14:paraId="206F5055">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说明：</w:t>
      </w:r>
    </w:p>
    <w:p w14:paraId="20821E5E">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宋体" w:hAnsi="宋体" w:cs="宋体"/>
          <w:color w:val="auto"/>
          <w:szCs w:val="21"/>
          <w:highlight w:val="none"/>
        </w:rPr>
      </w:pPr>
      <w:r>
        <w:rPr>
          <w:rFonts w:hint="eastAsia" w:ascii="宋体" w:hAnsi="宋体"/>
          <w:color w:val="auto"/>
          <w:highlight w:val="none"/>
        </w:rPr>
        <w:t>1. 为落实政府采购政策需满足的要求</w:t>
      </w:r>
    </w:p>
    <w:p w14:paraId="43E5985C">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1CE93669">
      <w:pPr>
        <w:keepNext w:val="0"/>
        <w:keepLines w:val="0"/>
        <w:pageBreakBefore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ascii="宋体" w:hAnsi="宋体" w:cs="宋体"/>
          <w:b/>
          <w:bCs/>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rPr>
        <w:t>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37A36D08">
      <w:pPr>
        <w:keepNext w:val="0"/>
        <w:keepLines w:val="0"/>
        <w:pageBreakBefore w:val="0"/>
        <w:kinsoku/>
        <w:wordWrap/>
        <w:overflowPunct/>
        <w:topLinePunct w:val="0"/>
        <w:autoSpaceDE/>
        <w:autoSpaceDN/>
        <w:bidi w:val="0"/>
        <w:adjustRightInd/>
        <w:snapToGrid/>
        <w:spacing w:line="400" w:lineRule="exact"/>
        <w:ind w:firstLine="413" w:firstLineChars="196"/>
        <w:textAlignment w:val="auto"/>
        <w:rPr>
          <w:rFonts w:ascii="宋体" w:hAnsi="宋体" w:cs="宋体"/>
          <w:b/>
          <w:bCs/>
          <w:color w:val="auto"/>
          <w:szCs w:val="21"/>
          <w:highlight w:val="none"/>
        </w:rPr>
      </w:pPr>
      <w:r>
        <w:rPr>
          <w:rFonts w:hint="eastAsia" w:ascii="宋体" w:hAnsi="宋体" w:cs="宋体"/>
          <w:b/>
          <w:bCs/>
          <w:color w:val="auto"/>
          <w:szCs w:val="21"/>
          <w:highlight w:val="none"/>
        </w:rPr>
        <w:t>2.“实质性要求”是指采购需求中带“▲”的条款或者不能负偏离的条款或者已经指明不满足按响应文件作无效处理的条款。</w:t>
      </w:r>
      <w:r>
        <w:rPr>
          <w:rFonts w:hint="eastAsia" w:ascii="宋体" w:hAnsi="宋体" w:cs="宋体"/>
          <w:b/>
          <w:color w:val="auto"/>
          <w:szCs w:val="21"/>
          <w:highlight w:val="none"/>
        </w:rPr>
        <w:t>本项目凡标注“▲”的条款或要求不响应或不满足的，其响应文件即作无效竞标处理。</w:t>
      </w:r>
    </w:p>
    <w:p w14:paraId="6475138F">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olor w:val="auto"/>
          <w:highlight w:val="none"/>
        </w:rPr>
      </w:pPr>
      <w:r>
        <w:rPr>
          <w:rFonts w:hint="eastAsia" w:ascii="宋体" w:hAnsi="宋体" w:cs="宋体"/>
          <w:color w:val="auto"/>
          <w:szCs w:val="21"/>
          <w:highlight w:val="none"/>
        </w:rPr>
        <w:t xml:space="preserve">3. </w:t>
      </w:r>
      <w:r>
        <w:rPr>
          <w:rFonts w:hint="eastAsia" w:ascii="宋体" w:hAnsi="宋体"/>
          <w:color w:val="auto"/>
          <w:highlight w:val="none"/>
        </w:rPr>
        <w:t>如投标人投标</w:t>
      </w:r>
      <w:r>
        <w:rPr>
          <w:rFonts w:ascii="宋体" w:hAnsi="宋体"/>
          <w:color w:val="auto"/>
          <w:highlight w:val="none"/>
        </w:rPr>
        <w:t>产品</w:t>
      </w:r>
      <w:r>
        <w:rPr>
          <w:rFonts w:hint="eastAsia" w:ascii="宋体" w:hAnsi="宋体"/>
          <w:color w:val="auto"/>
          <w:highlight w:val="none"/>
        </w:rPr>
        <w:t>存在</w:t>
      </w:r>
      <w:r>
        <w:rPr>
          <w:rFonts w:ascii="宋体" w:hAnsi="宋体"/>
          <w:color w:val="auto"/>
          <w:highlight w:val="none"/>
        </w:rPr>
        <w:t>侵犯</w:t>
      </w:r>
      <w:r>
        <w:rPr>
          <w:rFonts w:hint="eastAsia" w:ascii="宋体" w:hAnsi="宋体"/>
          <w:color w:val="auto"/>
          <w:highlight w:val="none"/>
        </w:rPr>
        <w:t>他人的知识产权或者专利成果行为的，应</w:t>
      </w:r>
      <w:r>
        <w:rPr>
          <w:rFonts w:ascii="宋体" w:hAnsi="宋体"/>
          <w:color w:val="auto"/>
          <w:highlight w:val="none"/>
        </w:rPr>
        <w:t>承担相应法律责任</w:t>
      </w:r>
      <w:r>
        <w:rPr>
          <w:rFonts w:hint="eastAsia" w:ascii="宋体" w:hAnsi="宋体"/>
          <w:color w:val="auto"/>
          <w:highlight w:val="none"/>
        </w:rPr>
        <w:t>。</w:t>
      </w:r>
    </w:p>
    <w:p w14:paraId="1B53DF2C">
      <w:pPr>
        <w:outlineLvl w:val="9"/>
        <w:rPr>
          <w:rFonts w:hint="eastAsia" w:ascii="宋体" w:hAnsi="宋体"/>
          <w:color w:val="auto"/>
          <w:highlight w:val="none"/>
        </w:rPr>
      </w:pPr>
    </w:p>
    <w:p w14:paraId="69BC505A">
      <w:pPr>
        <w:outlineLvl w:val="9"/>
        <w:rPr>
          <w:rFonts w:hint="eastAsia" w:ascii="宋体" w:hAnsi="宋体"/>
          <w:color w:val="auto"/>
          <w:highlight w:val="none"/>
        </w:rPr>
      </w:pPr>
    </w:p>
    <w:p w14:paraId="7297BD63">
      <w:pPr>
        <w:outlineLvl w:val="9"/>
        <w:rPr>
          <w:rFonts w:hint="eastAsia" w:ascii="宋体" w:hAnsi="宋体"/>
          <w:color w:val="auto"/>
          <w:highlight w:val="none"/>
        </w:rPr>
      </w:pPr>
    </w:p>
    <w:p w14:paraId="504C966A">
      <w:pPr>
        <w:outlineLvl w:val="9"/>
        <w:rPr>
          <w:rFonts w:hint="eastAsia" w:ascii="宋体" w:hAnsi="宋体"/>
          <w:color w:val="auto"/>
          <w:highlight w:val="none"/>
        </w:rPr>
      </w:pPr>
    </w:p>
    <w:p w14:paraId="3CCD63A8">
      <w:pPr>
        <w:outlineLvl w:val="9"/>
        <w:rPr>
          <w:rFonts w:hint="eastAsia" w:ascii="宋体" w:hAnsi="宋体"/>
          <w:color w:val="auto"/>
          <w:highlight w:val="none"/>
        </w:rPr>
      </w:pPr>
    </w:p>
    <w:p w14:paraId="33719DD1">
      <w:pPr>
        <w:outlineLvl w:val="9"/>
        <w:rPr>
          <w:rFonts w:hint="eastAsia" w:ascii="宋体" w:hAnsi="宋体"/>
          <w:color w:val="auto"/>
          <w:highlight w:val="none"/>
        </w:rPr>
      </w:pPr>
    </w:p>
    <w:p w14:paraId="2BBC7B79">
      <w:pPr>
        <w:outlineLvl w:val="9"/>
        <w:rPr>
          <w:rFonts w:hint="eastAsia" w:ascii="宋体" w:hAnsi="宋体"/>
          <w:color w:val="auto"/>
          <w:highlight w:val="none"/>
        </w:rPr>
      </w:pPr>
    </w:p>
    <w:p w14:paraId="51C671D3">
      <w:pPr>
        <w:outlineLvl w:val="9"/>
        <w:rPr>
          <w:rFonts w:hint="eastAsia"/>
          <w:color w:val="auto"/>
          <w:highlight w:val="none"/>
        </w:rPr>
      </w:pPr>
    </w:p>
    <w:p w14:paraId="5CC13526">
      <w:pPr>
        <w:outlineLvl w:val="9"/>
        <w:rPr>
          <w:rFonts w:hint="eastAsia" w:ascii="宋体" w:hAnsi="宋体"/>
          <w:color w:val="auto"/>
          <w:highlight w:val="none"/>
        </w:rPr>
      </w:pPr>
    </w:p>
    <w:p w14:paraId="4172D5A1">
      <w:pPr>
        <w:outlineLvl w:val="9"/>
        <w:rPr>
          <w:rFonts w:hint="eastAsia" w:ascii="宋体" w:hAnsi="宋体"/>
          <w:color w:val="auto"/>
          <w:highlight w:val="none"/>
        </w:rPr>
      </w:pPr>
    </w:p>
    <w:p w14:paraId="1DAEEDF3">
      <w:pPr>
        <w:pStyle w:val="28"/>
        <w:rPr>
          <w:rFonts w:hint="eastAsia" w:ascii="宋体" w:hAnsi="宋体"/>
          <w:color w:val="auto"/>
          <w:highlight w:val="none"/>
        </w:rPr>
      </w:pPr>
    </w:p>
    <w:p w14:paraId="3C552BA9">
      <w:pPr>
        <w:pStyle w:val="28"/>
        <w:rPr>
          <w:rFonts w:hint="eastAsia" w:ascii="宋体" w:hAnsi="宋体"/>
          <w:color w:val="auto"/>
          <w:highlight w:val="none"/>
        </w:rPr>
      </w:pPr>
    </w:p>
    <w:p w14:paraId="4C67E58F">
      <w:pPr>
        <w:pStyle w:val="28"/>
        <w:rPr>
          <w:rFonts w:hint="eastAsia" w:ascii="宋体" w:hAnsi="宋体"/>
          <w:color w:val="auto"/>
          <w:highlight w:val="none"/>
        </w:rPr>
      </w:pPr>
    </w:p>
    <w:p w14:paraId="2FA86904">
      <w:pPr>
        <w:outlineLvl w:val="9"/>
        <w:rPr>
          <w:rFonts w:hint="eastAsia" w:ascii="宋体" w:hAnsi="宋体"/>
          <w:color w:val="auto"/>
          <w:highlight w:val="none"/>
        </w:rPr>
      </w:pPr>
    </w:p>
    <w:p w14:paraId="121638B9">
      <w:pPr>
        <w:outlineLvl w:val="9"/>
        <w:rPr>
          <w:rFonts w:hint="eastAsia"/>
          <w:color w:val="auto"/>
          <w:highlight w:val="none"/>
        </w:rPr>
      </w:pPr>
    </w:p>
    <w:p w14:paraId="61FABA8A">
      <w:pPr>
        <w:outlineLvl w:val="9"/>
        <w:rPr>
          <w:rFonts w:hint="eastAsia"/>
          <w:color w:val="auto"/>
          <w:highlight w:val="none"/>
        </w:rPr>
      </w:pPr>
    </w:p>
    <w:p w14:paraId="4980EC37">
      <w:pPr>
        <w:outlineLvl w:val="9"/>
        <w:rPr>
          <w:rFonts w:hint="eastAsia" w:ascii="宋体" w:hAnsi="宋体"/>
          <w:color w:val="auto"/>
          <w:highlight w:val="none"/>
        </w:rPr>
      </w:pPr>
    </w:p>
    <w:tbl>
      <w:tblPr>
        <w:tblStyle w:val="24"/>
        <w:tblW w:w="100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990"/>
        <w:gridCol w:w="525"/>
        <w:gridCol w:w="375"/>
        <w:gridCol w:w="4500"/>
        <w:gridCol w:w="1380"/>
        <w:gridCol w:w="1163"/>
      </w:tblGrid>
      <w:tr w14:paraId="7D150F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023" w:type="dxa"/>
            <w:gridSpan w:val="8"/>
            <w:tcBorders>
              <w:top w:val="single" w:color="auto" w:sz="4" w:space="0"/>
              <w:left w:val="single" w:color="auto" w:sz="4" w:space="0"/>
              <w:right w:val="single" w:color="auto" w:sz="4" w:space="0"/>
            </w:tcBorders>
            <w:noWrap w:val="0"/>
            <w:vAlign w:val="center"/>
          </w:tcPr>
          <w:p w14:paraId="7611DDD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Arial"/>
                <w:b/>
                <w:color w:val="auto"/>
                <w:sz w:val="32"/>
                <w:szCs w:val="32"/>
                <w:highlight w:val="none"/>
              </w:rPr>
            </w:pPr>
          </w:p>
          <w:p w14:paraId="355E7AE2">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b/>
                <w:color w:val="auto"/>
                <w:sz w:val="32"/>
                <w:szCs w:val="32"/>
                <w:highlight w:val="none"/>
              </w:rPr>
            </w:pPr>
            <w:r>
              <w:rPr>
                <w:rFonts w:hint="eastAsia" w:ascii="宋体" w:hAnsi="宋体" w:cs="Arial"/>
                <w:b/>
                <w:color w:val="auto"/>
                <w:sz w:val="32"/>
                <w:szCs w:val="32"/>
                <w:highlight w:val="none"/>
              </w:rPr>
              <w:t>采购需求一览表</w:t>
            </w:r>
          </w:p>
        </w:tc>
      </w:tr>
      <w:tr w14:paraId="0222E1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center"/>
          </w:tcPr>
          <w:p w14:paraId="1B5E66DB">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56A8091">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序号</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300D8A17">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标的的名称</w:t>
            </w:r>
          </w:p>
        </w:tc>
        <w:tc>
          <w:tcPr>
            <w:tcW w:w="525" w:type="dxa"/>
            <w:tcBorders>
              <w:top w:val="single" w:color="auto" w:sz="4" w:space="0"/>
              <w:left w:val="single" w:color="auto" w:sz="4" w:space="0"/>
              <w:bottom w:val="single" w:color="auto" w:sz="4" w:space="0"/>
              <w:right w:val="single" w:color="auto" w:sz="4" w:space="0"/>
            </w:tcBorders>
            <w:noWrap w:val="0"/>
            <w:vAlign w:val="center"/>
          </w:tcPr>
          <w:p w14:paraId="5D948F01">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单位</w:t>
            </w:r>
          </w:p>
        </w:tc>
        <w:tc>
          <w:tcPr>
            <w:tcW w:w="375" w:type="dxa"/>
            <w:tcBorders>
              <w:top w:val="single" w:color="auto" w:sz="4" w:space="0"/>
              <w:left w:val="single" w:color="auto" w:sz="4" w:space="0"/>
              <w:bottom w:val="single" w:color="auto" w:sz="4" w:space="0"/>
              <w:right w:val="single" w:color="auto" w:sz="4" w:space="0"/>
            </w:tcBorders>
            <w:noWrap w:val="0"/>
            <w:vAlign w:val="center"/>
          </w:tcPr>
          <w:p w14:paraId="2A12A626">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数量</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373ABC9F">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highlight w:val="none"/>
              </w:rPr>
            </w:pPr>
            <w:r>
              <w:rPr>
                <w:rFonts w:hint="eastAsia" w:ascii="宋体" w:hAnsi="宋体" w:eastAsia="宋体" w:cs="宋体"/>
                <w:color w:val="auto"/>
                <w:szCs w:val="21"/>
                <w:highlight w:val="none"/>
              </w:rPr>
              <w:t>工程概况及采购范围</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17CEA206">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val="0"/>
                <w:bCs/>
                <w:color w:val="auto"/>
                <w:szCs w:val="21"/>
                <w:highlight w:val="none"/>
              </w:rPr>
            </w:pPr>
            <w:r>
              <w:rPr>
                <w:rFonts w:hint="eastAsia" w:ascii="宋体" w:hAnsi="宋体"/>
                <w:b w:val="0"/>
                <w:bCs/>
                <w:color w:val="auto"/>
                <w:szCs w:val="21"/>
              </w:rPr>
              <w:t>分项最高限价（元）</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2FFB461">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b w:val="0"/>
                <w:bCs/>
                <w:color w:val="auto"/>
                <w:szCs w:val="21"/>
                <w:highlight w:val="none"/>
              </w:rPr>
            </w:pPr>
            <w:r>
              <w:rPr>
                <w:rFonts w:hint="eastAsia" w:ascii="宋体" w:hAnsi="宋体"/>
                <w:b w:val="0"/>
                <w:bCs/>
                <w:color w:val="auto"/>
                <w:sz w:val="21"/>
                <w:szCs w:val="21"/>
                <w:highlight w:val="none"/>
              </w:rPr>
              <w:t>中小企业划分标准所属行业名称（行业名称及划分见本章附件2）</w:t>
            </w:r>
          </w:p>
        </w:tc>
      </w:tr>
      <w:tr w14:paraId="5D1805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6231954D">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bCs/>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5CE62C7B">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1"/>
                <w:highlight w:val="none"/>
              </w:rPr>
            </w:pPr>
            <w:r>
              <w:rPr>
                <w:rFonts w:hint="eastAsia" w:ascii="宋体" w:hAnsi="宋体"/>
                <w:color w:val="auto"/>
                <w:szCs w:val="21"/>
                <w:highlight w:val="none"/>
              </w:rPr>
              <w:t>1</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331DCC9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隆安县南圩镇銮正村文体设施改造建设项目</w:t>
            </w:r>
          </w:p>
        </w:tc>
        <w:tc>
          <w:tcPr>
            <w:tcW w:w="525" w:type="dxa"/>
            <w:tcBorders>
              <w:top w:val="single" w:color="auto" w:sz="4" w:space="0"/>
              <w:left w:val="single" w:color="auto" w:sz="4" w:space="0"/>
              <w:bottom w:val="single" w:color="auto" w:sz="4" w:space="0"/>
              <w:right w:val="single" w:color="auto" w:sz="4" w:space="0"/>
            </w:tcBorders>
            <w:noWrap w:val="0"/>
            <w:vAlign w:val="center"/>
          </w:tcPr>
          <w:p w14:paraId="3EC16747">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val="0"/>
                <w:bCs w:val="0"/>
                <w:color w:val="auto"/>
                <w:szCs w:val="21"/>
                <w:highlight w:val="none"/>
              </w:rPr>
            </w:pPr>
            <w:r>
              <w:rPr>
                <w:rFonts w:hint="eastAsia" w:ascii="宋体" w:hAnsi="宋体"/>
                <w:b w:val="0"/>
                <w:bCs w:val="0"/>
                <w:color w:val="auto"/>
                <w:szCs w:val="21"/>
                <w:highlight w:val="none"/>
              </w:rPr>
              <w:t>项</w:t>
            </w:r>
          </w:p>
        </w:tc>
        <w:tc>
          <w:tcPr>
            <w:tcW w:w="375" w:type="dxa"/>
            <w:tcBorders>
              <w:top w:val="single" w:color="auto" w:sz="4" w:space="0"/>
              <w:left w:val="single" w:color="auto" w:sz="4" w:space="0"/>
              <w:bottom w:val="single" w:color="auto" w:sz="4" w:space="0"/>
              <w:right w:val="single" w:color="auto" w:sz="4" w:space="0"/>
            </w:tcBorders>
            <w:noWrap w:val="0"/>
            <w:vAlign w:val="center"/>
          </w:tcPr>
          <w:p w14:paraId="6C609B26">
            <w:pPr>
              <w:spacing w:line="480" w:lineRule="exac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7DE6A83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宋体"/>
                <w:b w:val="0"/>
                <w:bCs w:val="0"/>
                <w:color w:val="auto"/>
                <w:highlight w:val="none"/>
                <w:lang w:eastAsia="zh-CN"/>
              </w:rPr>
            </w:pPr>
            <w:r>
              <w:rPr>
                <w:rFonts w:hint="eastAsia" w:ascii="宋体" w:hAnsi="宋体" w:eastAsia="宋体" w:cs="宋体"/>
                <w:b w:val="0"/>
                <w:bCs w:val="0"/>
                <w:color w:val="auto"/>
                <w:szCs w:val="21"/>
                <w:highlight w:val="none"/>
              </w:rPr>
              <w:t>1.</w:t>
            </w:r>
            <w:r>
              <w:rPr>
                <w:rFonts w:hint="eastAsia"/>
                <w:b w:val="0"/>
                <w:bCs w:val="0"/>
                <w:color w:val="auto"/>
                <w:highlight w:val="none"/>
              </w:rPr>
              <w:t>工程概况</w:t>
            </w:r>
            <w:r>
              <w:rPr>
                <w:rFonts w:hint="eastAsia"/>
                <w:b w:val="0"/>
                <w:bCs w:val="0"/>
                <w:color w:val="auto"/>
                <w:highlight w:val="none"/>
                <w:lang w:eastAsia="zh-CN"/>
              </w:rPr>
              <w:t>及</w:t>
            </w:r>
            <w:r>
              <w:rPr>
                <w:rFonts w:hint="eastAsia" w:ascii="宋体" w:hAnsi="宋体" w:eastAsia="宋体" w:cs="宋体"/>
                <w:b w:val="0"/>
                <w:bCs w:val="0"/>
                <w:color w:val="auto"/>
                <w:szCs w:val="21"/>
                <w:highlight w:val="none"/>
                <w:lang w:val="en-US" w:eastAsia="zh-CN"/>
              </w:rPr>
              <w:t>采购</w:t>
            </w:r>
            <w:r>
              <w:rPr>
                <w:rFonts w:hint="eastAsia" w:ascii="宋体" w:hAnsi="宋体" w:eastAsia="宋体" w:cs="宋体"/>
                <w:b w:val="0"/>
                <w:bCs w:val="0"/>
                <w:color w:val="auto"/>
                <w:szCs w:val="21"/>
                <w:highlight w:val="none"/>
              </w:rPr>
              <w:t>范围</w:t>
            </w:r>
            <w:r>
              <w:rPr>
                <w:rFonts w:hint="eastAsia"/>
                <w:b w:val="0"/>
                <w:bCs w:val="0"/>
                <w:color w:val="auto"/>
                <w:highlight w:val="none"/>
              </w:rPr>
              <w:t>：</w:t>
            </w:r>
            <w:r>
              <w:rPr>
                <w:rFonts w:hint="eastAsia"/>
                <w:b w:val="0"/>
                <w:bCs w:val="0"/>
                <w:color w:val="auto"/>
                <w:highlight w:val="none"/>
                <w:lang w:eastAsia="zh-CN"/>
              </w:rPr>
              <w:t>本项目为隆安县南圩镇銮正村文体设施改造建设项目，主要建设内容含都正屯篮球场改造硅PU面层558㎡及看台改造；上礼屯清淤、回填土方，新建挡土墙86m及场地硬化1412㎡，新建太阳能路灯4盏；銮正村委新建文化长廊59m，篮球场改造硅PU面层558㎡，新建更衣室卫生间及戏台翻新等内容。（</w:t>
            </w:r>
            <w:r>
              <w:rPr>
                <w:rFonts w:hint="eastAsia"/>
                <w:b w:val="0"/>
                <w:bCs w:val="0"/>
                <w:color w:val="auto"/>
                <w:highlight w:val="none"/>
              </w:rPr>
              <w:t>具体详见施工图纸及工程量清单所包含的所有内容）</w:t>
            </w:r>
            <w:r>
              <w:rPr>
                <w:rFonts w:hint="eastAsia"/>
                <w:b w:val="0"/>
                <w:bCs w:val="0"/>
                <w:color w:val="auto"/>
                <w:highlight w:val="none"/>
                <w:lang w:eastAsia="zh-CN"/>
              </w:rPr>
              <w:t>。</w:t>
            </w:r>
          </w:p>
          <w:p w14:paraId="562F26D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Cs w:val="21"/>
                <w:highlight w:val="none"/>
              </w:rPr>
            </w:pPr>
            <w:r>
              <w:rPr>
                <w:rFonts w:hint="eastAsia" w:ascii="宋体" w:hAnsi="宋体" w:cs="宋体"/>
                <w:b w:val="0"/>
                <w:bCs w:val="0"/>
                <w:color w:val="auto"/>
                <w:szCs w:val="21"/>
                <w:highlight w:val="none"/>
                <w:lang w:val="en-US" w:eastAsia="zh-CN"/>
              </w:rPr>
              <w:t>2.</w:t>
            </w:r>
            <w:r>
              <w:rPr>
                <w:rFonts w:hint="eastAsia" w:ascii="宋体" w:hAnsi="宋体" w:eastAsia="宋体" w:cs="宋体"/>
                <w:b w:val="0"/>
                <w:bCs w:val="0"/>
                <w:color w:val="auto"/>
                <w:szCs w:val="21"/>
                <w:highlight w:val="none"/>
              </w:rPr>
              <w:t>建设地点：</w:t>
            </w:r>
            <w:r>
              <w:rPr>
                <w:rFonts w:hint="eastAsia" w:ascii="宋体" w:hAnsi="宋体" w:cs="宋体"/>
                <w:color w:val="auto"/>
                <w:szCs w:val="21"/>
                <w:lang w:eastAsia="zh-CN"/>
              </w:rPr>
              <w:t>隆安县南圩镇联造村至西安村</w:t>
            </w:r>
          </w:p>
          <w:p w14:paraId="790411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val="0"/>
                <w:bCs w:val="0"/>
                <w:color w:val="auto"/>
                <w:szCs w:val="21"/>
                <w:highlight w:val="none"/>
                <w:lang w:eastAsia="zh-CN"/>
              </w:rPr>
            </w:pPr>
            <w:r>
              <w:rPr>
                <w:rFonts w:hint="eastAsia" w:ascii="宋体" w:hAnsi="宋体" w:eastAsia="宋体" w:cs="宋体"/>
                <w:b w:val="0"/>
                <w:bCs w:val="0"/>
                <w:color w:val="auto"/>
                <w:szCs w:val="21"/>
                <w:highlight w:val="none"/>
              </w:rPr>
              <w:t>3</w:t>
            </w:r>
            <w:r>
              <w:rPr>
                <w:rFonts w:hint="eastAsia" w:ascii="宋体" w:hAnsi="宋体" w:cs="宋体"/>
                <w:b w:val="0"/>
                <w:bCs w:val="0"/>
                <w:color w:val="auto"/>
                <w:szCs w:val="21"/>
                <w:highlight w:val="none"/>
                <w:lang w:eastAsia="zh-CN"/>
              </w:rPr>
              <w:t>.工程建设地点的现场条件：</w:t>
            </w:r>
          </w:p>
          <w:p w14:paraId="3984485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eastAsia="zh-CN"/>
              </w:rPr>
              <w:t>（1）现场自然条件：满足施工要求。</w:t>
            </w:r>
          </w:p>
          <w:p w14:paraId="2B39A91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eastAsia="zh-CN"/>
              </w:rPr>
              <w:t>（2）现场施工条件：符合施工要求。</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027372B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olor w:val="auto"/>
                <w:kern w:val="0"/>
                <w:szCs w:val="21"/>
                <w:highlight w:val="none"/>
                <w:lang w:eastAsia="zh-CN"/>
              </w:rPr>
            </w:pPr>
            <w:r>
              <w:rPr>
                <w:rFonts w:hint="eastAsia" w:ascii="宋体" w:hAnsi="宋体"/>
                <w:color w:val="auto"/>
                <w:kern w:val="0"/>
                <w:szCs w:val="21"/>
                <w:highlight w:val="none"/>
                <w:lang w:eastAsia="zh-CN"/>
              </w:rPr>
              <w:t>847045.44</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2F9C9564">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1"/>
                <w:highlight w:val="none"/>
              </w:rPr>
            </w:pPr>
            <w:r>
              <w:rPr>
                <w:rFonts w:hint="eastAsia" w:ascii="宋体" w:hAnsi="宋体"/>
                <w:color w:val="auto"/>
                <w:szCs w:val="21"/>
                <w:highlight w:val="none"/>
              </w:rPr>
              <w:t>建筑业</w:t>
            </w:r>
          </w:p>
        </w:tc>
      </w:tr>
      <w:tr w14:paraId="2D4AA5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356D6A4D">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1"/>
                <w:highlight w:val="none"/>
              </w:rPr>
            </w:pPr>
            <w:r>
              <w:rPr>
                <w:rFonts w:hint="eastAsia" w:ascii="宋体" w:hAnsi="宋体"/>
                <w:color w:val="auto"/>
                <w:szCs w:val="21"/>
                <w:highlight w:val="none"/>
              </w:rPr>
              <w:t>商务条款</w:t>
            </w:r>
          </w:p>
        </w:tc>
        <w:tc>
          <w:tcPr>
            <w:tcW w:w="9478" w:type="dxa"/>
            <w:gridSpan w:val="7"/>
            <w:tcBorders>
              <w:top w:val="single" w:color="auto" w:sz="4" w:space="0"/>
              <w:left w:val="single" w:color="auto" w:sz="4" w:space="0"/>
              <w:bottom w:val="single" w:color="auto" w:sz="4" w:space="0"/>
              <w:right w:val="single" w:color="auto" w:sz="4" w:space="0"/>
            </w:tcBorders>
            <w:noWrap w:val="0"/>
            <w:vAlign w:val="top"/>
          </w:tcPr>
          <w:p w14:paraId="58ADD35A">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▲一、合同签订期：自成交通知书发出之日起 25 日内</w:t>
            </w:r>
            <w:r>
              <w:rPr>
                <w:rFonts w:hint="eastAsia" w:ascii="宋体" w:hAnsi="宋体" w:cs="Times New Roman"/>
                <w:color w:val="auto"/>
                <w:szCs w:val="21"/>
                <w:highlight w:val="none"/>
                <w:lang w:val="en-US" w:eastAsia="zh-CN"/>
              </w:rPr>
              <w:t>。</w:t>
            </w:r>
          </w:p>
          <w:p w14:paraId="7188CA80">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▲二、</w:t>
            </w:r>
            <w:r>
              <w:rPr>
                <w:rFonts w:hint="eastAsia" w:ascii="宋体" w:hAnsi="宋体" w:eastAsia="宋体" w:cs="宋体"/>
                <w:color w:val="auto"/>
                <w:szCs w:val="21"/>
              </w:rPr>
              <w:t>合同履行期限</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工期</w:t>
            </w:r>
            <w:r>
              <w:rPr>
                <w:rFonts w:hint="eastAsia" w:ascii="宋体" w:hAnsi="宋体" w:eastAsia="宋体" w:cs="宋体"/>
                <w:color w:val="auto"/>
                <w:szCs w:val="21"/>
                <w:lang w:eastAsia="zh-CN"/>
              </w:rPr>
              <w:t>）</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90</w:t>
            </w:r>
            <w:r>
              <w:rPr>
                <w:rFonts w:hint="eastAsia" w:ascii="宋体" w:hAnsi="宋体" w:eastAsia="宋体" w:cs="宋体"/>
                <w:color w:val="auto"/>
                <w:kern w:val="0"/>
                <w:szCs w:val="21"/>
                <w:highlight w:val="none"/>
                <w:lang w:val="en-US" w:eastAsia="zh-CN"/>
              </w:rPr>
              <w:t>日历天</w:t>
            </w:r>
            <w:r>
              <w:rPr>
                <w:rFonts w:hint="eastAsia" w:ascii="宋体" w:hAnsi="宋体" w:eastAsia="宋体" w:cs="宋体"/>
                <w:color w:val="auto"/>
                <w:szCs w:val="21"/>
                <w:highlight w:val="none"/>
              </w:rPr>
              <w:t>。</w:t>
            </w:r>
          </w:p>
          <w:p w14:paraId="59439A17">
            <w:pPr>
              <w:spacing w:line="360" w:lineRule="auto"/>
              <w:rPr>
                <w:rFonts w:hint="eastAsia" w:ascii="宋体" w:hAnsi="宋体"/>
                <w:color w:val="auto"/>
                <w:szCs w:val="21"/>
              </w:rPr>
            </w:pPr>
            <w:r>
              <w:rPr>
                <w:rFonts w:hint="eastAsia" w:ascii="宋体" w:hAnsi="宋体" w:eastAsia="宋体" w:cs="Times New Roman"/>
                <w:color w:val="auto"/>
                <w:szCs w:val="21"/>
                <w:highlight w:val="none"/>
              </w:rPr>
              <w:t>▲</w:t>
            </w:r>
            <w:r>
              <w:rPr>
                <w:rFonts w:hint="eastAsia" w:ascii="宋体" w:hAnsi="宋体"/>
                <w:color w:val="auto"/>
                <w:szCs w:val="21"/>
                <w:lang w:eastAsia="zh-CN"/>
              </w:rPr>
              <w:t>三</w:t>
            </w:r>
            <w:r>
              <w:rPr>
                <w:rFonts w:hint="eastAsia" w:ascii="宋体" w:hAnsi="宋体"/>
                <w:color w:val="auto"/>
                <w:szCs w:val="21"/>
              </w:rPr>
              <w:t>、开工时间：具体以采购人（监理）开工令为准。</w:t>
            </w:r>
          </w:p>
          <w:p w14:paraId="57766592">
            <w:pPr>
              <w:spacing w:line="360" w:lineRule="auto"/>
              <w:rPr>
                <w:rFonts w:hint="eastAsia" w:ascii="宋体" w:hAnsi="宋体"/>
                <w:color w:val="auto"/>
                <w:szCs w:val="21"/>
              </w:rPr>
            </w:pPr>
            <w:r>
              <w:rPr>
                <w:rFonts w:hint="eastAsia" w:ascii="宋体" w:hAnsi="宋体" w:eastAsia="宋体" w:cs="Times New Roman"/>
                <w:color w:val="auto"/>
                <w:szCs w:val="21"/>
                <w:highlight w:val="none"/>
              </w:rPr>
              <w:t>▲</w:t>
            </w:r>
            <w:r>
              <w:rPr>
                <w:rFonts w:hint="eastAsia" w:ascii="宋体" w:hAnsi="宋体"/>
                <w:color w:val="auto"/>
                <w:szCs w:val="21"/>
                <w:lang w:eastAsia="zh-CN"/>
              </w:rPr>
              <w:t>四</w:t>
            </w:r>
            <w:r>
              <w:rPr>
                <w:rFonts w:hint="eastAsia" w:ascii="宋体" w:hAnsi="宋体"/>
                <w:color w:val="auto"/>
                <w:szCs w:val="21"/>
              </w:rPr>
              <w:t>、工程质量要求：</w:t>
            </w:r>
            <w:r>
              <w:rPr>
                <w:rFonts w:hint="eastAsia" w:ascii="宋体" w:hAnsi="宋体"/>
                <w:color w:val="auto"/>
                <w:szCs w:val="21"/>
                <w:highlight w:val="none"/>
              </w:rPr>
              <w:t>达到国家施工验收规范合格标准</w:t>
            </w:r>
            <w:r>
              <w:rPr>
                <w:rFonts w:hint="eastAsia" w:ascii="宋体" w:hAnsi="宋体"/>
                <w:color w:val="auto"/>
                <w:szCs w:val="21"/>
              </w:rPr>
              <w:t>。</w:t>
            </w:r>
          </w:p>
          <w:p w14:paraId="25E0A30D">
            <w:pPr>
              <w:spacing w:line="360" w:lineRule="auto"/>
              <w:rPr>
                <w:rFonts w:hint="eastAsia" w:ascii="宋体" w:hAnsi="宋体"/>
                <w:color w:val="auto"/>
              </w:rPr>
            </w:pPr>
            <w:r>
              <w:rPr>
                <w:rFonts w:hint="eastAsia" w:ascii="宋体" w:hAnsi="宋体" w:eastAsia="宋体" w:cs="Times New Roman"/>
                <w:color w:val="auto"/>
                <w:szCs w:val="21"/>
                <w:highlight w:val="none"/>
              </w:rPr>
              <w:t>▲</w:t>
            </w:r>
            <w:r>
              <w:rPr>
                <w:rFonts w:hint="eastAsia" w:ascii="宋体" w:hAnsi="宋体"/>
                <w:color w:val="auto"/>
                <w:lang w:eastAsia="zh-CN"/>
              </w:rPr>
              <w:t>五</w:t>
            </w:r>
            <w:r>
              <w:rPr>
                <w:rFonts w:hint="eastAsia" w:ascii="宋体" w:hAnsi="宋体"/>
                <w:color w:val="auto"/>
              </w:rPr>
              <w:t>、售后服务</w:t>
            </w:r>
            <w:r>
              <w:rPr>
                <w:rFonts w:hint="eastAsia" w:ascii="宋体" w:hAnsi="宋体" w:eastAsia="宋体" w:cs="Times New Roman"/>
                <w:color w:val="auto"/>
                <w:szCs w:val="21"/>
                <w:highlight w:val="none"/>
                <w:lang w:val="en-US" w:eastAsia="zh-CN"/>
              </w:rPr>
              <w:t>要求</w:t>
            </w:r>
            <w:r>
              <w:rPr>
                <w:rFonts w:hint="eastAsia" w:ascii="宋体" w:hAnsi="宋体"/>
                <w:color w:val="auto"/>
              </w:rPr>
              <w:t>：</w:t>
            </w:r>
          </w:p>
          <w:p w14:paraId="72F7C177">
            <w:pPr>
              <w:spacing w:line="360" w:lineRule="auto"/>
              <w:rPr>
                <w:rFonts w:hint="eastAsia" w:ascii="宋体" w:hAnsi="宋体"/>
                <w:color w:val="auto"/>
              </w:rPr>
            </w:pPr>
            <w:r>
              <w:rPr>
                <w:rFonts w:hint="eastAsia" w:ascii="宋体" w:hAnsi="宋体"/>
                <w:color w:val="auto"/>
              </w:rPr>
              <w:t>（1）使用年限应符合国家建设相关要求。</w:t>
            </w:r>
          </w:p>
          <w:p w14:paraId="0A8A7102">
            <w:pPr>
              <w:spacing w:line="360" w:lineRule="auto"/>
              <w:rPr>
                <w:rFonts w:hint="eastAsia" w:ascii="宋体" w:hAnsi="宋体"/>
                <w:color w:val="auto"/>
              </w:rPr>
            </w:pPr>
            <w:r>
              <w:rPr>
                <w:rFonts w:hint="eastAsia" w:ascii="宋体" w:hAnsi="宋体"/>
                <w:color w:val="auto"/>
              </w:rPr>
              <w:t>（2）响应时间：接到采购人处理问题通知后 4 小时内到达采购人指定现场，8 小时内提出解决方案。在工程质量保修期期限内发生质量问题，必须在收到质保通知后的3个日历天内整改完毕。</w:t>
            </w:r>
          </w:p>
          <w:p w14:paraId="4100C5F3">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六</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付款方式</w:t>
            </w:r>
            <w:r>
              <w:rPr>
                <w:rFonts w:hint="eastAsia" w:ascii="宋体" w:hAnsi="宋体" w:eastAsia="宋体" w:cs="Times New Roman"/>
                <w:color w:val="auto"/>
                <w:szCs w:val="21"/>
                <w:highlight w:val="none"/>
              </w:rPr>
              <w:t>：</w:t>
            </w:r>
          </w:p>
          <w:p w14:paraId="7C34D0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（1）预付款：合同总价的30%；</w:t>
            </w:r>
          </w:p>
          <w:p w14:paraId="490FBE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rPr>
              <w:t>（2）进度款：工程款原则上按月支付，工程进度款支付限额为已完成工程量的85%；工程完工验收达到质量要求，结算经业主及合同约定的财政或审计部门（如有）审定后，工程款支付至结算总价的97%，发包人按工程价款结算总额的3%预留工程质量保证金</w:t>
            </w:r>
            <w:r>
              <w:rPr>
                <w:rFonts w:hint="eastAsia" w:ascii="宋体" w:hAnsi="宋体" w:eastAsia="宋体" w:cs="宋体"/>
                <w:color w:val="auto"/>
                <w:highlight w:val="none"/>
              </w:rPr>
              <w:t>。</w:t>
            </w:r>
          </w:p>
          <w:p w14:paraId="168FFCF1">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七</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报价要求</w:t>
            </w:r>
            <w:r>
              <w:rPr>
                <w:rFonts w:hint="eastAsia" w:ascii="宋体" w:hAnsi="宋体" w:eastAsia="宋体" w:cs="Times New Roman"/>
                <w:color w:val="auto"/>
                <w:szCs w:val="21"/>
                <w:highlight w:val="none"/>
              </w:rPr>
              <w:t>：</w:t>
            </w:r>
          </w:p>
          <w:p w14:paraId="723EA0C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2" w:firstLineChars="200"/>
              <w:textAlignment w:val="auto"/>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1.</w:t>
            </w:r>
            <w:r>
              <w:rPr>
                <w:rFonts w:hint="eastAsia" w:ascii="宋体" w:hAnsi="宋体" w:cs="宋体"/>
                <w:b/>
                <w:bCs/>
                <w:color w:val="auto"/>
                <w:szCs w:val="21"/>
              </w:rPr>
              <w:t>本项目采用工程量清单报价方式。磋商报价不得高于最高限价，否则竞标无效；最后报价与首次报价相比有调整的，供应商提交的最后报价必须包含已标价的工程量清单（上传格式必须为PDF格式），供应商须提前做好相关准备并按时递交最终报价文件，否则报价无效</w:t>
            </w:r>
            <w:r>
              <w:rPr>
                <w:rFonts w:hint="eastAsia" w:ascii="宋体" w:hAnsi="宋体" w:eastAsia="宋体" w:cs="宋体"/>
                <w:b/>
                <w:bCs/>
                <w:color w:val="auto"/>
                <w:szCs w:val="21"/>
                <w:highlight w:val="none"/>
              </w:rPr>
              <w:t>。</w:t>
            </w:r>
          </w:p>
          <w:p w14:paraId="15F3038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报价必须包含以下部分，包括：</w:t>
            </w:r>
          </w:p>
          <w:p w14:paraId="19A839A1">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①满足本项目全部采购需求，包含投标服务、货物、工程的成本、运输（含保险）、安装（如有）、调试、检验、技术服务、培训等所有费用。</w:t>
            </w:r>
          </w:p>
          <w:p w14:paraId="43DBB88F">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hint="default"/>
                <w:color w:val="auto"/>
                <w:highlight w:val="none"/>
                <w:lang w:val="en-US" w:eastAsia="zh-CN"/>
              </w:rPr>
            </w:pPr>
            <w:r>
              <w:rPr>
                <w:rFonts w:hint="eastAsia" w:ascii="宋体" w:hAnsi="宋体" w:eastAsia="宋体" w:cs="Times New Roman"/>
                <w:color w:val="auto"/>
                <w:szCs w:val="21"/>
                <w:highlight w:val="none"/>
              </w:rPr>
              <w:t>②必要的保险费和各项税金</w:t>
            </w:r>
            <w:r>
              <w:rPr>
                <w:rFonts w:hint="eastAsia" w:ascii="宋体" w:hAnsi="宋体" w:cs="宋体"/>
                <w:color w:val="auto"/>
                <w:szCs w:val="21"/>
                <w:highlight w:val="none"/>
                <w:lang w:bidi="ar"/>
              </w:rPr>
              <w:t>（成交供应商需为该工程购买工程一切险）</w:t>
            </w:r>
            <w:r>
              <w:rPr>
                <w:rFonts w:hint="eastAsia" w:ascii="宋体" w:hAnsi="宋体" w:eastAsia="宋体" w:cs="Times New Roman"/>
                <w:color w:val="auto"/>
                <w:szCs w:val="21"/>
                <w:highlight w:val="none"/>
              </w:rPr>
              <w:t>。</w:t>
            </w:r>
          </w:p>
        </w:tc>
      </w:tr>
      <w:tr w14:paraId="3907D1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1E7C01D6">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1"/>
                <w:highlight w:val="none"/>
              </w:rPr>
            </w:pPr>
            <w:r>
              <w:rPr>
                <w:rFonts w:hint="eastAsia" w:ascii="宋体" w:hAnsi="宋体"/>
                <w:color w:val="auto"/>
                <w:szCs w:val="21"/>
                <w:highlight w:val="none"/>
              </w:rPr>
              <w:t>其他说明</w:t>
            </w:r>
          </w:p>
        </w:tc>
        <w:tc>
          <w:tcPr>
            <w:tcW w:w="9478" w:type="dxa"/>
            <w:gridSpan w:val="7"/>
            <w:tcBorders>
              <w:top w:val="single" w:color="auto" w:sz="4" w:space="0"/>
              <w:left w:val="single" w:color="auto" w:sz="4" w:space="0"/>
              <w:bottom w:val="single" w:color="auto" w:sz="4" w:space="0"/>
              <w:right w:val="single" w:color="auto" w:sz="4" w:space="0"/>
            </w:tcBorders>
            <w:noWrap w:val="0"/>
            <w:vAlign w:val="top"/>
          </w:tcPr>
          <w:p w14:paraId="04E0731B">
            <w:pPr>
              <w:tabs>
                <w:tab w:val="left" w:pos="180"/>
                <w:tab w:val="left" w:pos="1620"/>
              </w:tabs>
              <w:spacing w:line="400" w:lineRule="exact"/>
              <w:rPr>
                <w:rFonts w:hint="eastAsia"/>
                <w:color w:val="auto"/>
                <w:szCs w:val="21"/>
                <w:highlight w:val="none"/>
              </w:rPr>
            </w:pPr>
            <w:r>
              <w:rPr>
                <w:rFonts w:hint="eastAsia"/>
                <w:color w:val="auto"/>
                <w:szCs w:val="21"/>
                <w:highlight w:val="none"/>
              </w:rPr>
              <w:t>一、与本项目有关的设计图纸、技术规范、文件等附件资料及其获取方式（如有）</w:t>
            </w:r>
          </w:p>
          <w:p w14:paraId="392B8548">
            <w:pPr>
              <w:tabs>
                <w:tab w:val="left" w:pos="180"/>
                <w:tab w:val="left" w:pos="1620"/>
              </w:tabs>
              <w:spacing w:line="400" w:lineRule="exact"/>
              <w:rPr>
                <w:rFonts w:hint="eastAsia"/>
                <w:color w:val="auto"/>
                <w:szCs w:val="21"/>
                <w:highlight w:val="none"/>
              </w:rPr>
            </w:pPr>
            <w:r>
              <w:rPr>
                <w:rFonts w:hint="eastAsia"/>
                <w:color w:val="auto"/>
                <w:szCs w:val="21"/>
                <w:highlight w:val="none"/>
              </w:rPr>
              <w:t xml:space="preserve">文件或者资料名称：工程量清单、图纸           </w:t>
            </w:r>
          </w:p>
          <w:p w14:paraId="67609FD4">
            <w:pPr>
              <w:tabs>
                <w:tab w:val="left" w:pos="180"/>
                <w:tab w:val="left" w:pos="1620"/>
              </w:tabs>
              <w:spacing w:line="400" w:lineRule="exact"/>
              <w:rPr>
                <w:rFonts w:hint="eastAsia"/>
                <w:color w:val="auto"/>
                <w:szCs w:val="21"/>
                <w:highlight w:val="none"/>
              </w:rPr>
            </w:pPr>
            <w:r>
              <w:rPr>
                <w:rFonts w:hint="eastAsia"/>
                <w:color w:val="auto"/>
                <w:szCs w:val="21"/>
                <w:highlight w:val="none"/>
              </w:rPr>
              <w:t>公布渠道或者获取方式：</w:t>
            </w:r>
            <w:r>
              <w:rPr>
                <w:rFonts w:hint="eastAsia"/>
                <w:color w:val="auto"/>
                <w:szCs w:val="21"/>
                <w:highlight w:val="none"/>
                <w:lang w:eastAsia="zh-CN"/>
              </w:rPr>
              <w:t>“广西政府采购云平台”</w:t>
            </w:r>
            <w:r>
              <w:rPr>
                <w:rFonts w:hint="eastAsia"/>
                <w:color w:val="auto"/>
                <w:szCs w:val="21"/>
                <w:highlight w:val="none"/>
              </w:rPr>
              <w:t xml:space="preserve">下载      </w:t>
            </w:r>
          </w:p>
          <w:p w14:paraId="32110364">
            <w:pPr>
              <w:widowControl/>
              <w:shd w:val="clear" w:color="auto" w:fill="FFFFFF"/>
              <w:spacing w:line="400" w:lineRule="exact"/>
              <w:rPr>
                <w:rFonts w:hint="eastAsia"/>
                <w:color w:val="auto"/>
                <w:szCs w:val="21"/>
                <w:highlight w:val="none"/>
              </w:rPr>
            </w:pPr>
            <w:r>
              <w:rPr>
                <w:rFonts w:hint="eastAsia"/>
                <w:color w:val="auto"/>
                <w:szCs w:val="21"/>
                <w:highlight w:val="none"/>
                <w:lang w:eastAsia="zh-CN"/>
              </w:rPr>
              <w:t>二</w:t>
            </w:r>
            <w:r>
              <w:rPr>
                <w:rFonts w:hint="eastAsia"/>
                <w:color w:val="auto"/>
                <w:szCs w:val="21"/>
                <w:highlight w:val="none"/>
              </w:rPr>
              <w:t>、其他</w:t>
            </w:r>
          </w:p>
          <w:p w14:paraId="5062F864">
            <w:pPr>
              <w:widowControl/>
              <w:shd w:val="clear" w:color="auto" w:fill="FFFFFF"/>
              <w:spacing w:line="400" w:lineRule="exact"/>
              <w:rPr>
                <w:rFonts w:hint="eastAsia" w:ascii="宋体" w:hAnsi="宋体" w:cs="宋体"/>
                <w:color w:val="auto"/>
                <w:szCs w:val="21"/>
                <w:highlight w:val="none"/>
              </w:rPr>
            </w:pPr>
            <w:r>
              <w:rPr>
                <w:rFonts w:hint="eastAsia" w:ascii="宋体" w:hAnsi="宋体" w:cs="宋体"/>
                <w:color w:val="auto"/>
                <w:szCs w:val="21"/>
                <w:highlight w:val="none"/>
              </w:rPr>
              <w:t>1、是否进行演示：否</w:t>
            </w:r>
          </w:p>
          <w:p w14:paraId="25A4B65D">
            <w:pPr>
              <w:widowControl/>
              <w:shd w:val="clear" w:color="auto" w:fill="FFFFFF"/>
              <w:spacing w:line="400" w:lineRule="exact"/>
              <w:rPr>
                <w:rFonts w:hint="eastAsia" w:ascii="宋体" w:hAnsi="宋体" w:cs="宋体"/>
                <w:color w:val="auto"/>
                <w:szCs w:val="21"/>
                <w:highlight w:val="none"/>
              </w:rPr>
            </w:pPr>
            <w:r>
              <w:rPr>
                <w:rFonts w:hint="eastAsia" w:ascii="宋体" w:hAnsi="宋体" w:cs="宋体"/>
                <w:color w:val="auto"/>
                <w:szCs w:val="21"/>
                <w:highlight w:val="none"/>
              </w:rPr>
              <w:t>2、是否要求提供样品：否</w:t>
            </w:r>
          </w:p>
          <w:p w14:paraId="34D12407">
            <w:pPr>
              <w:pStyle w:val="47"/>
              <w:numPr>
                <w:ilvl w:val="0"/>
                <w:numId w:val="0"/>
              </w:numPr>
              <w:ind w:left="0" w:leftChars="0" w:firstLine="0" w:firstLineChars="0"/>
              <w:rPr>
                <w:rFonts w:ascii="宋体" w:hAnsi="宋体"/>
                <w:color w:val="auto"/>
                <w:szCs w:val="21"/>
                <w:highlight w:val="none"/>
              </w:rPr>
            </w:pPr>
            <w:r>
              <w:rPr>
                <w:rFonts w:hint="eastAsia" w:ascii="宋体" w:hAnsi="宋体" w:cs="宋体"/>
                <w:color w:val="auto"/>
                <w:sz w:val="21"/>
                <w:szCs w:val="21"/>
                <w:highlight w:val="none"/>
              </w:rPr>
              <w:t>3、是否现场踏勘：否</w:t>
            </w:r>
          </w:p>
        </w:tc>
      </w:tr>
    </w:tbl>
    <w:p w14:paraId="72314068">
      <w:pPr>
        <w:spacing w:line="360" w:lineRule="auto"/>
        <w:rPr>
          <w:rFonts w:hint="eastAsia" w:ascii="宋体" w:hAnsi="宋体" w:eastAsia="宋体" w:cs="宋体"/>
          <w:color w:val="auto"/>
          <w:sz w:val="32"/>
          <w:szCs w:val="32"/>
          <w:highlight w:val="none"/>
        </w:rPr>
        <w:sectPr>
          <w:footerReference r:id="rId10" w:type="default"/>
          <w:pgSz w:w="11906" w:h="16838"/>
          <w:pgMar w:top="1440" w:right="1080" w:bottom="1440" w:left="1080" w:header="720" w:footer="720" w:gutter="0"/>
          <w:pgBorders w:offsetFrom="page">
            <w:top w:val="none" w:sz="0" w:space="0"/>
            <w:left w:val="none" w:sz="0" w:space="0"/>
            <w:bottom w:val="none" w:sz="0" w:space="0"/>
            <w:right w:val="none" w:sz="0" w:space="0"/>
          </w:pgBorders>
          <w:pgNumType w:fmt="decimal"/>
          <w:cols w:space="720" w:num="1"/>
          <w:docGrid w:type="lines" w:linePitch="331" w:charSpace="0"/>
        </w:sectPr>
      </w:pPr>
    </w:p>
    <w:p w14:paraId="0C5FD437">
      <w:pPr>
        <w:spacing w:line="428" w:lineRule="exact"/>
        <w:rPr>
          <w:rFonts w:ascii="Arial Unicode MS" w:hAnsi="Arial Unicode MS" w:eastAsia="Times New Roman" w:cs="Arial Unicode MS"/>
          <w:color w:val="auto"/>
          <w:sz w:val="17"/>
          <w:szCs w:val="17"/>
          <w:highlight w:val="none"/>
        </w:rPr>
      </w:pPr>
      <w:bookmarkStart w:id="42" w:name="_Toc17962"/>
      <w:bookmarkStart w:id="43" w:name="_Toc30087"/>
      <w:bookmarkStart w:id="44" w:name="_Toc23956"/>
      <w:r>
        <w:rPr>
          <w:rFonts w:hint="eastAsia" w:ascii="微软雅黑" w:hAnsi="微软雅黑" w:eastAsia="微软雅黑" w:cs="微软雅黑"/>
          <w:color w:val="auto"/>
          <w:sz w:val="32"/>
          <w:szCs w:val="32"/>
          <w:highlight w:val="none"/>
        </w:rPr>
        <w:t>附件</w:t>
      </w:r>
      <w:r>
        <w:rPr>
          <w:rFonts w:ascii="微软雅黑" w:hAnsi="微软雅黑" w:eastAsia="微软雅黑" w:cs="微软雅黑"/>
          <w:color w:val="auto"/>
          <w:sz w:val="32"/>
          <w:szCs w:val="32"/>
          <w:highlight w:val="none"/>
        </w:rPr>
        <w:t>1</w:t>
      </w:r>
      <w:r>
        <w:rPr>
          <w:rFonts w:hint="eastAsia" w:ascii="微软雅黑" w:hAnsi="微软雅黑" w:eastAsia="微软雅黑" w:cs="微软雅黑"/>
          <w:color w:val="auto"/>
          <w:sz w:val="32"/>
          <w:szCs w:val="32"/>
          <w:highlight w:val="none"/>
        </w:rPr>
        <w:t>：</w:t>
      </w:r>
    </w:p>
    <w:p w14:paraId="03E4DBD4">
      <w:pPr>
        <w:spacing w:line="528" w:lineRule="exact"/>
        <w:jc w:val="center"/>
        <w:rPr>
          <w:rFonts w:ascii="Arial Unicode MS" w:hAnsi="Arial Unicode MS" w:eastAsia="Times New Roman" w:cs="Arial Unicode MS"/>
          <w:color w:val="auto"/>
          <w:sz w:val="40"/>
          <w:szCs w:val="40"/>
          <w:highlight w:val="none"/>
        </w:rPr>
      </w:pPr>
      <w:r>
        <w:rPr>
          <w:rFonts w:hint="eastAsia" w:ascii="微软雅黑" w:hAnsi="微软雅黑" w:eastAsia="微软雅黑" w:cs="微软雅黑"/>
          <w:color w:val="auto"/>
          <w:sz w:val="40"/>
          <w:szCs w:val="40"/>
          <w:highlight w:val="none"/>
        </w:rPr>
        <w:t>节能产品政府采购品目清单</w:t>
      </w:r>
    </w:p>
    <w:tbl>
      <w:tblPr>
        <w:tblStyle w:val="24"/>
        <w:tblW w:w="9469" w:type="dxa"/>
        <w:tblInd w:w="93" w:type="dxa"/>
        <w:tblLayout w:type="fixed"/>
        <w:tblCellMar>
          <w:top w:w="0" w:type="dxa"/>
          <w:left w:w="108" w:type="dxa"/>
          <w:bottom w:w="0" w:type="dxa"/>
          <w:right w:w="108" w:type="dxa"/>
        </w:tblCellMar>
      </w:tblPr>
      <w:tblGrid>
        <w:gridCol w:w="641"/>
        <w:gridCol w:w="1116"/>
        <w:gridCol w:w="1516"/>
        <w:gridCol w:w="1612"/>
        <w:gridCol w:w="4584"/>
      </w:tblGrid>
      <w:tr w14:paraId="22399A1B">
        <w:tblPrEx>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single" w:color="000000" w:sz="8" w:space="0"/>
              <w:right w:val="single" w:color="000000" w:sz="8" w:space="0"/>
            </w:tcBorders>
            <w:noWrap w:val="0"/>
            <w:vAlign w:val="top"/>
          </w:tcPr>
          <w:p w14:paraId="47003771">
            <w:pPr>
              <w:widowControl/>
              <w:jc w:val="center"/>
              <w:rPr>
                <w:rFonts w:ascii="宋体" w:cs="宋体"/>
                <w:b/>
                <w:bCs/>
                <w:color w:val="auto"/>
                <w:kern w:val="0"/>
                <w:sz w:val="22"/>
                <w:szCs w:val="22"/>
                <w:highlight w:val="none"/>
              </w:rPr>
            </w:pPr>
            <w:r>
              <w:rPr>
                <w:rFonts w:hint="eastAsia" w:ascii="宋体" w:cs="宋体"/>
                <w:b/>
                <w:bCs/>
                <w:color w:val="auto"/>
                <w:kern w:val="0"/>
                <w:sz w:val="22"/>
                <w:szCs w:val="22"/>
                <w:highlight w:val="none"/>
              </w:rPr>
              <w:t>品目序号</w:t>
            </w:r>
          </w:p>
        </w:tc>
        <w:tc>
          <w:tcPr>
            <w:tcW w:w="4244" w:type="dxa"/>
            <w:gridSpan w:val="3"/>
            <w:tcBorders>
              <w:top w:val="single" w:color="000000" w:sz="8" w:space="0"/>
              <w:left w:val="nil"/>
              <w:bottom w:val="single" w:color="000000" w:sz="8" w:space="0"/>
              <w:right w:val="single" w:color="000000" w:sz="8" w:space="0"/>
            </w:tcBorders>
            <w:noWrap w:val="0"/>
            <w:vAlign w:val="center"/>
          </w:tcPr>
          <w:p w14:paraId="587EBC88">
            <w:pPr>
              <w:widowControl/>
              <w:jc w:val="center"/>
              <w:rPr>
                <w:rFonts w:ascii="宋体" w:cs="宋体"/>
                <w:b/>
                <w:bCs/>
                <w:color w:val="auto"/>
                <w:kern w:val="0"/>
                <w:sz w:val="22"/>
                <w:szCs w:val="22"/>
                <w:highlight w:val="none"/>
              </w:rPr>
            </w:pPr>
            <w:r>
              <w:rPr>
                <w:rFonts w:hint="eastAsia" w:ascii="宋体" w:cs="宋体"/>
                <w:b/>
                <w:bCs/>
                <w:color w:val="auto"/>
                <w:kern w:val="0"/>
                <w:sz w:val="22"/>
                <w:szCs w:val="22"/>
                <w:highlight w:val="none"/>
              </w:rPr>
              <w:t>名称</w:t>
            </w:r>
          </w:p>
        </w:tc>
        <w:tc>
          <w:tcPr>
            <w:tcW w:w="4584" w:type="dxa"/>
            <w:tcBorders>
              <w:top w:val="single" w:color="000000" w:sz="8" w:space="0"/>
              <w:left w:val="nil"/>
              <w:bottom w:val="single" w:color="000000" w:sz="8" w:space="0"/>
              <w:right w:val="single" w:color="000000" w:sz="8" w:space="0"/>
            </w:tcBorders>
            <w:noWrap w:val="0"/>
            <w:vAlign w:val="center"/>
          </w:tcPr>
          <w:p w14:paraId="2D73E942">
            <w:pPr>
              <w:widowControl/>
              <w:jc w:val="center"/>
              <w:rPr>
                <w:rFonts w:ascii="宋体" w:cs="宋体"/>
                <w:b/>
                <w:bCs/>
                <w:color w:val="auto"/>
                <w:kern w:val="0"/>
                <w:sz w:val="22"/>
                <w:szCs w:val="22"/>
                <w:highlight w:val="none"/>
              </w:rPr>
            </w:pPr>
            <w:r>
              <w:rPr>
                <w:rFonts w:hint="eastAsia" w:ascii="宋体" w:cs="宋体"/>
                <w:b/>
                <w:bCs/>
                <w:color w:val="auto"/>
                <w:kern w:val="0"/>
                <w:sz w:val="22"/>
                <w:szCs w:val="22"/>
                <w:highlight w:val="none"/>
              </w:rPr>
              <w:t>依据的标准</w:t>
            </w:r>
          </w:p>
        </w:tc>
      </w:tr>
      <w:tr w14:paraId="1CE0CBB5">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7596B3D6">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44A27539">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A020101计算机设备</w:t>
            </w:r>
          </w:p>
        </w:tc>
        <w:tc>
          <w:tcPr>
            <w:tcW w:w="1516" w:type="dxa"/>
            <w:tcBorders>
              <w:top w:val="nil"/>
              <w:left w:val="nil"/>
              <w:bottom w:val="single" w:color="000000" w:sz="8" w:space="0"/>
              <w:right w:val="single" w:color="000000" w:sz="8" w:space="0"/>
            </w:tcBorders>
            <w:noWrap w:val="0"/>
            <w:vAlign w:val="center"/>
          </w:tcPr>
          <w:p w14:paraId="220F804E">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A02010104台式计算机</w:t>
            </w:r>
          </w:p>
        </w:tc>
        <w:tc>
          <w:tcPr>
            <w:tcW w:w="1612" w:type="dxa"/>
            <w:tcBorders>
              <w:top w:val="nil"/>
              <w:left w:val="nil"/>
              <w:bottom w:val="single" w:color="000000" w:sz="8" w:space="0"/>
              <w:right w:val="single" w:color="000000" w:sz="8" w:space="0"/>
            </w:tcBorders>
            <w:noWrap w:val="0"/>
            <w:vAlign w:val="center"/>
          </w:tcPr>
          <w:p w14:paraId="25F6EBC6">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7B585564">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《微型计算机能效限定值及能效等级》（</w:t>
            </w:r>
            <w:r>
              <w:rPr>
                <w:rFonts w:ascii="宋体" w:hAnsi="宋体" w:eastAsia="Times New Roman" w:cs="宋体"/>
                <w:color w:val="auto"/>
                <w:kern w:val="0"/>
                <w:sz w:val="20"/>
                <w:szCs w:val="20"/>
                <w:highlight w:val="none"/>
              </w:rPr>
              <w:t>GB28380）</w:t>
            </w:r>
          </w:p>
        </w:tc>
      </w:tr>
      <w:tr w14:paraId="51E1771F">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338EFFC1">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7697A821">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4E6D171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A02010105便携式计算机</w:t>
            </w:r>
          </w:p>
        </w:tc>
        <w:tc>
          <w:tcPr>
            <w:tcW w:w="1612" w:type="dxa"/>
            <w:tcBorders>
              <w:top w:val="nil"/>
              <w:left w:val="nil"/>
              <w:bottom w:val="single" w:color="000000" w:sz="8" w:space="0"/>
              <w:right w:val="single" w:color="000000" w:sz="8" w:space="0"/>
            </w:tcBorders>
            <w:noWrap w:val="0"/>
            <w:vAlign w:val="center"/>
          </w:tcPr>
          <w:p w14:paraId="618FFD3C">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47E727C2">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《微型计算机能效限定值及能效等级》（</w:t>
            </w:r>
            <w:r>
              <w:rPr>
                <w:rFonts w:ascii="宋体" w:hAnsi="宋体" w:eastAsia="Times New Roman" w:cs="宋体"/>
                <w:color w:val="auto"/>
                <w:kern w:val="0"/>
                <w:sz w:val="20"/>
                <w:szCs w:val="20"/>
                <w:highlight w:val="none"/>
              </w:rPr>
              <w:t>GB28380）</w:t>
            </w:r>
          </w:p>
        </w:tc>
      </w:tr>
      <w:tr w14:paraId="726EE38A">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47CD3495">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78A1295D">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2BCAB8D1">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A02010107平板式微型计算机</w:t>
            </w:r>
          </w:p>
        </w:tc>
        <w:tc>
          <w:tcPr>
            <w:tcW w:w="1612" w:type="dxa"/>
            <w:tcBorders>
              <w:top w:val="nil"/>
              <w:left w:val="nil"/>
              <w:bottom w:val="single" w:color="000000" w:sz="8" w:space="0"/>
              <w:right w:val="single" w:color="000000" w:sz="8" w:space="0"/>
            </w:tcBorders>
            <w:noWrap w:val="0"/>
            <w:vAlign w:val="center"/>
          </w:tcPr>
          <w:p w14:paraId="26ED26C6">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3CBC048F">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《微型计算机能效限定值及能效等级》（</w:t>
            </w:r>
            <w:r>
              <w:rPr>
                <w:rFonts w:ascii="宋体" w:hAnsi="宋体" w:eastAsia="Times New Roman" w:cs="宋体"/>
                <w:color w:val="auto"/>
                <w:kern w:val="0"/>
                <w:sz w:val="20"/>
                <w:szCs w:val="20"/>
                <w:highlight w:val="none"/>
              </w:rPr>
              <w:t>GB28380）</w:t>
            </w:r>
          </w:p>
        </w:tc>
      </w:tr>
      <w:tr w14:paraId="2BAE7AE4">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26850E58">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2</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7D701782">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A020106输入输出设备</w:t>
            </w:r>
          </w:p>
        </w:tc>
        <w:tc>
          <w:tcPr>
            <w:tcW w:w="1516" w:type="dxa"/>
            <w:vMerge w:val="restart"/>
            <w:tcBorders>
              <w:top w:val="nil"/>
              <w:left w:val="single" w:color="000000" w:sz="8" w:space="0"/>
              <w:bottom w:val="single" w:color="000000" w:sz="8" w:space="0"/>
              <w:right w:val="single" w:color="000000" w:sz="8" w:space="0"/>
            </w:tcBorders>
            <w:noWrap w:val="0"/>
            <w:vAlign w:val="center"/>
          </w:tcPr>
          <w:p w14:paraId="260E2A00">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A02010601打印设备</w:t>
            </w:r>
          </w:p>
        </w:tc>
        <w:tc>
          <w:tcPr>
            <w:tcW w:w="1612" w:type="dxa"/>
            <w:tcBorders>
              <w:top w:val="nil"/>
              <w:left w:val="nil"/>
              <w:bottom w:val="single" w:color="000000" w:sz="8" w:space="0"/>
              <w:right w:val="single" w:color="000000" w:sz="8" w:space="0"/>
            </w:tcBorders>
            <w:noWrap w:val="0"/>
            <w:vAlign w:val="center"/>
          </w:tcPr>
          <w:p w14:paraId="4ED1BB27">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A0201060101喷墨打印机</w:t>
            </w:r>
          </w:p>
        </w:tc>
        <w:tc>
          <w:tcPr>
            <w:tcW w:w="4584" w:type="dxa"/>
            <w:tcBorders>
              <w:top w:val="nil"/>
              <w:left w:val="nil"/>
              <w:bottom w:val="single" w:color="000000" w:sz="8" w:space="0"/>
              <w:right w:val="single" w:color="000000" w:sz="8" w:space="0"/>
            </w:tcBorders>
            <w:noWrap w:val="0"/>
            <w:vAlign w:val="center"/>
          </w:tcPr>
          <w:p w14:paraId="529E3B5D">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《复印机、打印机和传真机能效限定值及能效等级》（</w:t>
            </w:r>
            <w:r>
              <w:rPr>
                <w:rFonts w:ascii="宋体" w:hAnsi="宋体" w:eastAsia="Times New Roman" w:cs="宋体"/>
                <w:color w:val="auto"/>
                <w:kern w:val="0"/>
                <w:sz w:val="20"/>
                <w:szCs w:val="20"/>
                <w:highlight w:val="none"/>
              </w:rPr>
              <w:t>GB21521）</w:t>
            </w:r>
          </w:p>
        </w:tc>
      </w:tr>
      <w:tr w14:paraId="06DD3F80">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4CE531CF">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25837BE3">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7C444EFF">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40C4E25D">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A0201060102激光打印机</w:t>
            </w:r>
          </w:p>
        </w:tc>
        <w:tc>
          <w:tcPr>
            <w:tcW w:w="4584" w:type="dxa"/>
            <w:tcBorders>
              <w:top w:val="nil"/>
              <w:left w:val="nil"/>
              <w:bottom w:val="single" w:color="000000" w:sz="8" w:space="0"/>
              <w:right w:val="single" w:color="000000" w:sz="8" w:space="0"/>
            </w:tcBorders>
            <w:noWrap w:val="0"/>
            <w:vAlign w:val="center"/>
          </w:tcPr>
          <w:p w14:paraId="49836887">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《复印机、打印机和传真机能效限定值及能效等级》（</w:t>
            </w:r>
            <w:r>
              <w:rPr>
                <w:rFonts w:ascii="宋体" w:hAnsi="宋体" w:eastAsia="Times New Roman" w:cs="宋体"/>
                <w:color w:val="auto"/>
                <w:kern w:val="0"/>
                <w:sz w:val="20"/>
                <w:szCs w:val="20"/>
                <w:highlight w:val="none"/>
              </w:rPr>
              <w:t>GB21521）</w:t>
            </w:r>
          </w:p>
        </w:tc>
      </w:tr>
      <w:tr w14:paraId="4CFD3392">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492EA215">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06D27B75">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27C1776E">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2EB554C3">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A0201060104针式打印机</w:t>
            </w:r>
          </w:p>
        </w:tc>
        <w:tc>
          <w:tcPr>
            <w:tcW w:w="4584" w:type="dxa"/>
            <w:tcBorders>
              <w:top w:val="nil"/>
              <w:left w:val="nil"/>
              <w:bottom w:val="single" w:color="000000" w:sz="8" w:space="0"/>
              <w:right w:val="single" w:color="000000" w:sz="8" w:space="0"/>
            </w:tcBorders>
            <w:noWrap w:val="0"/>
            <w:vAlign w:val="center"/>
          </w:tcPr>
          <w:p w14:paraId="0EA9F07D">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《复印机、打印机和传真机能效限定值及能效等级》（</w:t>
            </w:r>
            <w:r>
              <w:rPr>
                <w:rFonts w:ascii="宋体" w:hAnsi="宋体" w:eastAsia="Times New Roman" w:cs="宋体"/>
                <w:color w:val="auto"/>
                <w:kern w:val="0"/>
                <w:sz w:val="20"/>
                <w:szCs w:val="20"/>
                <w:highlight w:val="none"/>
              </w:rPr>
              <w:t>GB21521）</w:t>
            </w:r>
          </w:p>
        </w:tc>
      </w:tr>
      <w:tr w14:paraId="62D4093C">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21B0CF7F">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1A237ED4">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42472CCF">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A02010604显示设备</w:t>
            </w:r>
          </w:p>
        </w:tc>
        <w:tc>
          <w:tcPr>
            <w:tcW w:w="1612" w:type="dxa"/>
            <w:tcBorders>
              <w:top w:val="nil"/>
              <w:left w:val="nil"/>
              <w:bottom w:val="single" w:color="000000" w:sz="8" w:space="0"/>
              <w:right w:val="single" w:color="000000" w:sz="8" w:space="0"/>
            </w:tcBorders>
            <w:noWrap w:val="0"/>
            <w:vAlign w:val="center"/>
          </w:tcPr>
          <w:p w14:paraId="0965E56E">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A0201060401液晶显示器</w:t>
            </w:r>
          </w:p>
        </w:tc>
        <w:tc>
          <w:tcPr>
            <w:tcW w:w="4584" w:type="dxa"/>
            <w:tcBorders>
              <w:top w:val="nil"/>
              <w:left w:val="nil"/>
              <w:bottom w:val="single" w:color="000000" w:sz="8" w:space="0"/>
              <w:right w:val="single" w:color="000000" w:sz="8" w:space="0"/>
            </w:tcBorders>
            <w:noWrap w:val="0"/>
            <w:vAlign w:val="center"/>
          </w:tcPr>
          <w:p w14:paraId="2DAE5999">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《计算机显示器能效限定值及能效等级》（</w:t>
            </w:r>
            <w:r>
              <w:rPr>
                <w:rFonts w:ascii="宋体" w:hAnsi="宋体" w:eastAsia="Times New Roman" w:cs="宋体"/>
                <w:color w:val="auto"/>
                <w:kern w:val="0"/>
                <w:sz w:val="20"/>
                <w:szCs w:val="20"/>
                <w:highlight w:val="none"/>
              </w:rPr>
              <w:t>GB21520）</w:t>
            </w:r>
          </w:p>
        </w:tc>
      </w:tr>
      <w:tr w14:paraId="646FCBF8">
        <w:tblPrEx>
          <w:tblCellMar>
            <w:top w:w="0" w:type="dxa"/>
            <w:left w:w="108" w:type="dxa"/>
            <w:bottom w:w="0" w:type="dxa"/>
            <w:right w:w="108" w:type="dxa"/>
          </w:tblCellMar>
        </w:tblPrEx>
        <w:trPr>
          <w:trHeight w:val="97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49EF5968">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63F1EB0A">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2DC02048">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A02010609图形图像输入设备</w:t>
            </w:r>
          </w:p>
        </w:tc>
        <w:tc>
          <w:tcPr>
            <w:tcW w:w="1612" w:type="dxa"/>
            <w:tcBorders>
              <w:top w:val="nil"/>
              <w:left w:val="nil"/>
              <w:bottom w:val="single" w:color="000000" w:sz="8" w:space="0"/>
              <w:right w:val="single" w:color="000000" w:sz="8" w:space="0"/>
            </w:tcBorders>
            <w:noWrap w:val="0"/>
            <w:vAlign w:val="center"/>
          </w:tcPr>
          <w:p w14:paraId="0C0C3F4A">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A0201060901扫描仪</w:t>
            </w:r>
          </w:p>
        </w:tc>
        <w:tc>
          <w:tcPr>
            <w:tcW w:w="4584" w:type="dxa"/>
            <w:tcBorders>
              <w:top w:val="nil"/>
              <w:left w:val="nil"/>
              <w:bottom w:val="single" w:color="000000" w:sz="8" w:space="0"/>
              <w:right w:val="single" w:color="000000" w:sz="8" w:space="0"/>
            </w:tcBorders>
            <w:noWrap w:val="0"/>
            <w:vAlign w:val="center"/>
          </w:tcPr>
          <w:p w14:paraId="77DEF2BD">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参照《复印机、打印机和传真机能效限定值及能效等级》（</w:t>
            </w:r>
            <w:r>
              <w:rPr>
                <w:rFonts w:ascii="宋体" w:hAnsi="宋体" w:eastAsia="Times New Roman" w:cs="宋体"/>
                <w:color w:val="auto"/>
                <w:kern w:val="0"/>
                <w:sz w:val="20"/>
                <w:szCs w:val="20"/>
                <w:highlight w:val="none"/>
              </w:rPr>
              <w:t>GB21521中打印速度为15页/分的针式打印机相关要求中打印速度为15页/分的针式打印机相关要求</w:t>
            </w:r>
          </w:p>
        </w:tc>
      </w:tr>
      <w:tr w14:paraId="218D21C7">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7D055077">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3</w:t>
            </w:r>
          </w:p>
        </w:tc>
        <w:tc>
          <w:tcPr>
            <w:tcW w:w="1116" w:type="dxa"/>
            <w:tcBorders>
              <w:top w:val="nil"/>
              <w:left w:val="nil"/>
              <w:bottom w:val="single" w:color="000000" w:sz="8" w:space="0"/>
              <w:right w:val="single" w:color="000000" w:sz="8" w:space="0"/>
            </w:tcBorders>
            <w:noWrap w:val="0"/>
            <w:vAlign w:val="center"/>
          </w:tcPr>
          <w:p w14:paraId="6B016840">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A020202投影仪</w:t>
            </w:r>
          </w:p>
        </w:tc>
        <w:tc>
          <w:tcPr>
            <w:tcW w:w="1516" w:type="dxa"/>
            <w:tcBorders>
              <w:top w:val="nil"/>
              <w:left w:val="nil"/>
              <w:bottom w:val="single" w:color="000000" w:sz="8" w:space="0"/>
              <w:right w:val="single" w:color="000000" w:sz="8" w:space="0"/>
            </w:tcBorders>
            <w:noWrap w:val="0"/>
            <w:vAlign w:val="center"/>
          </w:tcPr>
          <w:p w14:paraId="484BC9A4">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6E2CD1BD">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76306424">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《投影机能效限定值及能效等级》（</w:t>
            </w:r>
            <w:r>
              <w:rPr>
                <w:rFonts w:ascii="宋体" w:hAnsi="宋体" w:eastAsia="Times New Roman" w:cs="宋体"/>
                <w:color w:val="auto"/>
                <w:kern w:val="0"/>
                <w:sz w:val="20"/>
                <w:szCs w:val="20"/>
                <w:highlight w:val="none"/>
              </w:rPr>
              <w:t>GB32028）</w:t>
            </w:r>
          </w:p>
        </w:tc>
      </w:tr>
      <w:tr w14:paraId="4D941AC4">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6F36AAEB">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4</w:t>
            </w:r>
          </w:p>
        </w:tc>
        <w:tc>
          <w:tcPr>
            <w:tcW w:w="1116" w:type="dxa"/>
            <w:tcBorders>
              <w:top w:val="nil"/>
              <w:left w:val="nil"/>
              <w:bottom w:val="single" w:color="000000" w:sz="8" w:space="0"/>
              <w:right w:val="single" w:color="000000" w:sz="8" w:space="0"/>
            </w:tcBorders>
            <w:noWrap w:val="0"/>
            <w:vAlign w:val="center"/>
          </w:tcPr>
          <w:p w14:paraId="4BADE90F">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A020204多功能一体机</w:t>
            </w:r>
          </w:p>
        </w:tc>
        <w:tc>
          <w:tcPr>
            <w:tcW w:w="1516" w:type="dxa"/>
            <w:tcBorders>
              <w:top w:val="nil"/>
              <w:left w:val="nil"/>
              <w:bottom w:val="single" w:color="000000" w:sz="8" w:space="0"/>
              <w:right w:val="single" w:color="000000" w:sz="8" w:space="0"/>
            </w:tcBorders>
            <w:noWrap w:val="0"/>
            <w:vAlign w:val="center"/>
          </w:tcPr>
          <w:p w14:paraId="733808ED">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2FEAD0A4">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775D0D3A">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《复印机、打印机和传真机能效限定值及能效等级》（</w:t>
            </w:r>
            <w:r>
              <w:rPr>
                <w:rFonts w:ascii="宋体" w:hAnsi="宋体" w:eastAsia="Times New Roman" w:cs="宋体"/>
                <w:color w:val="auto"/>
                <w:kern w:val="0"/>
                <w:sz w:val="20"/>
                <w:szCs w:val="20"/>
                <w:highlight w:val="none"/>
              </w:rPr>
              <w:t>GB21521）</w:t>
            </w:r>
          </w:p>
        </w:tc>
      </w:tr>
      <w:tr w14:paraId="4948A439">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518092F3">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5</w:t>
            </w:r>
          </w:p>
        </w:tc>
        <w:tc>
          <w:tcPr>
            <w:tcW w:w="1116" w:type="dxa"/>
            <w:tcBorders>
              <w:top w:val="nil"/>
              <w:left w:val="nil"/>
              <w:bottom w:val="single" w:color="000000" w:sz="8" w:space="0"/>
              <w:right w:val="single" w:color="000000" w:sz="8" w:space="0"/>
            </w:tcBorders>
            <w:noWrap w:val="0"/>
            <w:vAlign w:val="center"/>
          </w:tcPr>
          <w:p w14:paraId="40179B47">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A020519泵</w:t>
            </w:r>
          </w:p>
        </w:tc>
        <w:tc>
          <w:tcPr>
            <w:tcW w:w="1516" w:type="dxa"/>
            <w:tcBorders>
              <w:top w:val="nil"/>
              <w:left w:val="nil"/>
              <w:bottom w:val="single" w:color="000000" w:sz="8" w:space="0"/>
              <w:right w:val="single" w:color="000000" w:sz="8" w:space="0"/>
            </w:tcBorders>
            <w:noWrap w:val="0"/>
            <w:vAlign w:val="center"/>
          </w:tcPr>
          <w:p w14:paraId="35A7F0F6">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A02051901离心泵</w:t>
            </w:r>
          </w:p>
        </w:tc>
        <w:tc>
          <w:tcPr>
            <w:tcW w:w="1612" w:type="dxa"/>
            <w:tcBorders>
              <w:top w:val="nil"/>
              <w:left w:val="nil"/>
              <w:bottom w:val="single" w:color="000000" w:sz="8" w:space="0"/>
              <w:right w:val="single" w:color="000000" w:sz="8" w:space="0"/>
            </w:tcBorders>
            <w:noWrap w:val="0"/>
            <w:vAlign w:val="center"/>
          </w:tcPr>
          <w:p w14:paraId="6A9FF701">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24E5F7A5">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《清水离心泵能效限定值及节能评价值》（</w:t>
            </w:r>
            <w:r>
              <w:rPr>
                <w:rFonts w:ascii="宋体" w:hAnsi="宋体" w:eastAsia="Times New Roman" w:cs="宋体"/>
                <w:color w:val="auto"/>
                <w:kern w:val="0"/>
                <w:sz w:val="20"/>
                <w:szCs w:val="20"/>
                <w:highlight w:val="none"/>
              </w:rPr>
              <w:t>GB19762）</w:t>
            </w:r>
          </w:p>
        </w:tc>
      </w:tr>
      <w:tr w14:paraId="315D310D">
        <w:tblPrEx>
          <w:tblCellMar>
            <w:top w:w="0" w:type="dxa"/>
            <w:left w:w="108" w:type="dxa"/>
            <w:bottom w:w="0" w:type="dxa"/>
            <w:right w:w="108" w:type="dxa"/>
          </w:tblCellMar>
        </w:tblPrEx>
        <w:trPr>
          <w:trHeight w:val="73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5391742C">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6</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1D1978EC">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A020523制冷空调设备</w:t>
            </w:r>
          </w:p>
        </w:tc>
        <w:tc>
          <w:tcPr>
            <w:tcW w:w="1516" w:type="dxa"/>
            <w:vMerge w:val="restart"/>
            <w:tcBorders>
              <w:top w:val="nil"/>
              <w:left w:val="single" w:color="000000" w:sz="8" w:space="0"/>
              <w:bottom w:val="single" w:color="000000" w:sz="8" w:space="0"/>
              <w:right w:val="single" w:color="000000" w:sz="8" w:space="0"/>
            </w:tcBorders>
            <w:noWrap w:val="0"/>
            <w:vAlign w:val="center"/>
          </w:tcPr>
          <w:p w14:paraId="5CAB7EE5">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A02052301制冷压缩机</w:t>
            </w:r>
          </w:p>
        </w:tc>
        <w:tc>
          <w:tcPr>
            <w:tcW w:w="1612" w:type="dxa"/>
            <w:tcBorders>
              <w:top w:val="nil"/>
              <w:left w:val="nil"/>
              <w:bottom w:val="single" w:color="000000" w:sz="8" w:space="0"/>
              <w:right w:val="single" w:color="000000" w:sz="8" w:space="0"/>
            </w:tcBorders>
            <w:noWrap w:val="0"/>
            <w:vAlign w:val="center"/>
          </w:tcPr>
          <w:p w14:paraId="61A20B9A">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冷水机组</w:t>
            </w:r>
          </w:p>
        </w:tc>
        <w:tc>
          <w:tcPr>
            <w:tcW w:w="4584" w:type="dxa"/>
            <w:tcBorders>
              <w:top w:val="nil"/>
              <w:left w:val="nil"/>
              <w:bottom w:val="single" w:color="000000" w:sz="8" w:space="0"/>
              <w:right w:val="single" w:color="000000" w:sz="8" w:space="0"/>
            </w:tcBorders>
            <w:noWrap w:val="0"/>
            <w:vAlign w:val="center"/>
          </w:tcPr>
          <w:p w14:paraId="5AE5C7EF">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《冷水机组能效限定值及能效等级》（</w:t>
            </w:r>
            <w:r>
              <w:rPr>
                <w:rFonts w:ascii="宋体" w:hAnsi="宋体" w:eastAsia="Times New Roman" w:cs="宋体"/>
                <w:color w:val="auto"/>
                <w:kern w:val="0"/>
                <w:sz w:val="20"/>
                <w:szCs w:val="20"/>
                <w:highlight w:val="none"/>
              </w:rPr>
              <w:t>GB19577），《低环境温度空气源热泵（冷水）机组能效限定值及能效等级》（GB37480）</w:t>
            </w:r>
          </w:p>
        </w:tc>
      </w:tr>
      <w:tr w14:paraId="62880106">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4FA9031B">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1B2DD408">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200F7CED">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4C1EBD1F">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水源热泵机组</w:t>
            </w:r>
          </w:p>
        </w:tc>
        <w:tc>
          <w:tcPr>
            <w:tcW w:w="4584" w:type="dxa"/>
            <w:tcBorders>
              <w:top w:val="nil"/>
              <w:left w:val="nil"/>
              <w:bottom w:val="single" w:color="000000" w:sz="8" w:space="0"/>
              <w:right w:val="single" w:color="000000" w:sz="8" w:space="0"/>
            </w:tcBorders>
            <w:noWrap w:val="0"/>
            <w:vAlign w:val="center"/>
          </w:tcPr>
          <w:p w14:paraId="24FEBA49">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《水（地）源热泵机组能效限定值及能效等级》（</w:t>
            </w:r>
            <w:r>
              <w:rPr>
                <w:rFonts w:ascii="宋体" w:hAnsi="宋体" w:eastAsia="Times New Roman" w:cs="宋体"/>
                <w:color w:val="auto"/>
                <w:kern w:val="0"/>
                <w:sz w:val="20"/>
                <w:szCs w:val="20"/>
                <w:highlight w:val="none"/>
              </w:rPr>
              <w:t>GB30721）</w:t>
            </w:r>
          </w:p>
        </w:tc>
      </w:tr>
      <w:tr w14:paraId="1C003E05">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72A26065">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0D484F4D">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4DBB9FF3">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362A7638">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溴化锂吸收式冷水机组</w:t>
            </w:r>
          </w:p>
        </w:tc>
        <w:tc>
          <w:tcPr>
            <w:tcW w:w="4584" w:type="dxa"/>
            <w:tcBorders>
              <w:top w:val="nil"/>
              <w:left w:val="nil"/>
              <w:bottom w:val="single" w:color="000000" w:sz="8" w:space="0"/>
              <w:right w:val="single" w:color="000000" w:sz="8" w:space="0"/>
            </w:tcBorders>
            <w:noWrap w:val="0"/>
            <w:vAlign w:val="center"/>
          </w:tcPr>
          <w:p w14:paraId="5806B79A">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《溴化锂吸收式冷水机组能效限定值及能效等级》（</w:t>
            </w:r>
            <w:r>
              <w:rPr>
                <w:rFonts w:ascii="宋体" w:hAnsi="宋体" w:eastAsia="Times New Roman" w:cs="宋体"/>
                <w:color w:val="auto"/>
                <w:kern w:val="0"/>
                <w:sz w:val="20"/>
                <w:szCs w:val="20"/>
                <w:highlight w:val="none"/>
              </w:rPr>
              <w:t>GB29540）</w:t>
            </w:r>
          </w:p>
        </w:tc>
      </w:tr>
      <w:tr w14:paraId="6CD875BC">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4D20BA47">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4E67C4CD">
            <w:pPr>
              <w:widowControl/>
              <w:jc w:val="left"/>
              <w:rPr>
                <w:rFonts w:ascii="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69B49927">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A02052305空调机组</w:t>
            </w:r>
          </w:p>
        </w:tc>
        <w:tc>
          <w:tcPr>
            <w:tcW w:w="1612" w:type="dxa"/>
            <w:tcBorders>
              <w:top w:val="nil"/>
              <w:left w:val="nil"/>
              <w:bottom w:val="single" w:color="000000" w:sz="8" w:space="0"/>
              <w:right w:val="single" w:color="000000" w:sz="8" w:space="0"/>
            </w:tcBorders>
            <w:noWrap w:val="0"/>
            <w:vAlign w:val="center"/>
          </w:tcPr>
          <w:p w14:paraId="2BAE2EBB">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多联式空调（热泵）机组</w:t>
            </w:r>
            <w:r>
              <w:rPr>
                <w:rFonts w:ascii="宋体" w:hAnsi="宋体" w:eastAsia="Times New Roman" w:cs="宋体"/>
                <w:color w:val="auto"/>
                <w:kern w:val="0"/>
                <w:sz w:val="20"/>
                <w:szCs w:val="20"/>
                <w:highlight w:val="none"/>
              </w:rPr>
              <w:t>(制冷量&gt;14000W)</w:t>
            </w:r>
          </w:p>
        </w:tc>
        <w:tc>
          <w:tcPr>
            <w:tcW w:w="4584" w:type="dxa"/>
            <w:tcBorders>
              <w:top w:val="nil"/>
              <w:left w:val="nil"/>
              <w:bottom w:val="single" w:color="000000" w:sz="8" w:space="0"/>
              <w:right w:val="single" w:color="000000" w:sz="8" w:space="0"/>
            </w:tcBorders>
            <w:noWrap w:val="0"/>
            <w:vAlign w:val="center"/>
          </w:tcPr>
          <w:p w14:paraId="1780CF84">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《多联式空调（热泵）机组能效限定值及能源效率等级》（</w:t>
            </w:r>
            <w:r>
              <w:rPr>
                <w:rFonts w:ascii="宋体" w:hAnsi="宋体" w:eastAsia="Times New Roman" w:cs="宋体"/>
                <w:color w:val="auto"/>
                <w:kern w:val="0"/>
                <w:sz w:val="20"/>
                <w:szCs w:val="20"/>
                <w:highlight w:val="none"/>
              </w:rPr>
              <w:t>GB21454）</w:t>
            </w:r>
          </w:p>
        </w:tc>
      </w:tr>
      <w:tr w14:paraId="2DA2CB67">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7E8390A8">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0E376442">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2C04DFC1">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3AB46917">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单元式空气调节机</w:t>
            </w:r>
            <w:r>
              <w:rPr>
                <w:rFonts w:ascii="宋体" w:hAnsi="宋体" w:eastAsia="Times New Roman" w:cs="宋体"/>
                <w:color w:val="auto"/>
                <w:kern w:val="0"/>
                <w:sz w:val="20"/>
                <w:szCs w:val="20"/>
                <w:highlight w:val="none"/>
              </w:rPr>
              <w:t>(制冷量&gt;14000W</w:t>
            </w:r>
          </w:p>
        </w:tc>
        <w:tc>
          <w:tcPr>
            <w:tcW w:w="4584" w:type="dxa"/>
            <w:tcBorders>
              <w:top w:val="nil"/>
              <w:left w:val="nil"/>
              <w:bottom w:val="single" w:color="000000" w:sz="8" w:space="0"/>
              <w:right w:val="single" w:color="000000" w:sz="8" w:space="0"/>
            </w:tcBorders>
            <w:noWrap w:val="0"/>
            <w:vAlign w:val="center"/>
          </w:tcPr>
          <w:p w14:paraId="2E8677DB">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《单元式空气调节机能效限定值及能效等级》（</w:t>
            </w:r>
            <w:r>
              <w:rPr>
                <w:rFonts w:ascii="宋体" w:hAnsi="宋体" w:eastAsia="Times New Roman" w:cs="宋体"/>
                <w:color w:val="auto"/>
                <w:kern w:val="0"/>
                <w:sz w:val="20"/>
                <w:szCs w:val="20"/>
                <w:highlight w:val="none"/>
              </w:rPr>
              <w:t>GB19576）《风管送风式空调机组能效限定值及能效等级》（GB37479）</w:t>
            </w:r>
          </w:p>
        </w:tc>
      </w:tr>
      <w:tr w14:paraId="0A23BA42">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320B7138">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79C1EC35">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1E3EFD40">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A02052309专用制冷、空调设备</w:t>
            </w:r>
          </w:p>
        </w:tc>
        <w:tc>
          <w:tcPr>
            <w:tcW w:w="1612" w:type="dxa"/>
            <w:tcBorders>
              <w:top w:val="nil"/>
              <w:left w:val="nil"/>
              <w:bottom w:val="single" w:color="000000" w:sz="8" w:space="0"/>
              <w:right w:val="single" w:color="000000" w:sz="8" w:space="0"/>
            </w:tcBorders>
            <w:noWrap w:val="0"/>
            <w:vAlign w:val="center"/>
          </w:tcPr>
          <w:p w14:paraId="469BD192">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机房空调</w:t>
            </w:r>
          </w:p>
        </w:tc>
        <w:tc>
          <w:tcPr>
            <w:tcW w:w="4584" w:type="dxa"/>
            <w:tcBorders>
              <w:top w:val="nil"/>
              <w:left w:val="nil"/>
              <w:bottom w:val="single" w:color="000000" w:sz="8" w:space="0"/>
              <w:right w:val="single" w:color="000000" w:sz="8" w:space="0"/>
            </w:tcBorders>
            <w:noWrap w:val="0"/>
            <w:vAlign w:val="center"/>
          </w:tcPr>
          <w:p w14:paraId="3081E7C6">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《单元式空气调节机能效限定值及能效等级》（</w:t>
            </w:r>
            <w:r>
              <w:rPr>
                <w:rFonts w:ascii="宋体" w:hAnsi="宋体" w:eastAsia="Times New Roman" w:cs="宋体"/>
                <w:color w:val="auto"/>
                <w:kern w:val="0"/>
                <w:sz w:val="20"/>
                <w:szCs w:val="20"/>
                <w:highlight w:val="none"/>
              </w:rPr>
              <w:t>GB19576）</w:t>
            </w:r>
          </w:p>
        </w:tc>
      </w:tr>
      <w:tr w14:paraId="40995316">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4906DBCF">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03463EF4">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13AEE05B">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A02052399其他制冷空调设备</w:t>
            </w:r>
          </w:p>
        </w:tc>
        <w:tc>
          <w:tcPr>
            <w:tcW w:w="1612" w:type="dxa"/>
            <w:tcBorders>
              <w:top w:val="nil"/>
              <w:left w:val="nil"/>
              <w:bottom w:val="single" w:color="000000" w:sz="8" w:space="0"/>
              <w:right w:val="single" w:color="000000" w:sz="8" w:space="0"/>
            </w:tcBorders>
            <w:noWrap w:val="0"/>
            <w:vAlign w:val="center"/>
          </w:tcPr>
          <w:p w14:paraId="6F9272C8">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冷却塔</w:t>
            </w:r>
          </w:p>
        </w:tc>
        <w:tc>
          <w:tcPr>
            <w:tcW w:w="4584" w:type="dxa"/>
            <w:tcBorders>
              <w:top w:val="nil"/>
              <w:left w:val="nil"/>
              <w:bottom w:val="single" w:color="000000" w:sz="8" w:space="0"/>
              <w:right w:val="single" w:color="000000" w:sz="8" w:space="0"/>
            </w:tcBorders>
            <w:noWrap w:val="0"/>
            <w:vAlign w:val="center"/>
          </w:tcPr>
          <w:p w14:paraId="080C99E2">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《机械通风冷却塔第</w:t>
            </w:r>
            <w:r>
              <w:rPr>
                <w:rFonts w:ascii="宋体" w:hAnsi="宋体" w:eastAsia="Times New Roman" w:cs="宋体"/>
                <w:color w:val="auto"/>
                <w:kern w:val="0"/>
                <w:sz w:val="20"/>
                <w:szCs w:val="20"/>
                <w:highlight w:val="none"/>
              </w:rPr>
              <w:t>1部分：中小型开式冷却塔》（GB/T7190.1）；《机械通风冷却塔第2部分：大型开式冷却塔》（GB/T7190.2）</w:t>
            </w:r>
          </w:p>
        </w:tc>
      </w:tr>
      <w:tr w14:paraId="15484126">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536C935C">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7</w:t>
            </w:r>
          </w:p>
        </w:tc>
        <w:tc>
          <w:tcPr>
            <w:tcW w:w="1116" w:type="dxa"/>
            <w:tcBorders>
              <w:top w:val="nil"/>
              <w:left w:val="nil"/>
              <w:bottom w:val="single" w:color="000000" w:sz="8" w:space="0"/>
              <w:right w:val="single" w:color="000000" w:sz="8" w:space="0"/>
            </w:tcBorders>
            <w:noWrap w:val="0"/>
            <w:vAlign w:val="center"/>
          </w:tcPr>
          <w:p w14:paraId="114AAB1A">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A020601电机</w:t>
            </w:r>
          </w:p>
        </w:tc>
        <w:tc>
          <w:tcPr>
            <w:tcW w:w="1516" w:type="dxa"/>
            <w:tcBorders>
              <w:top w:val="nil"/>
              <w:left w:val="nil"/>
              <w:bottom w:val="single" w:color="000000" w:sz="8" w:space="0"/>
              <w:right w:val="single" w:color="000000" w:sz="8" w:space="0"/>
            </w:tcBorders>
            <w:noWrap w:val="0"/>
            <w:vAlign w:val="center"/>
          </w:tcPr>
          <w:p w14:paraId="7E251C2B">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7594202B">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7F382A68">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《中小型三相异步电动机能效限定值及能效等级》（</w:t>
            </w:r>
            <w:r>
              <w:rPr>
                <w:rFonts w:ascii="宋体" w:hAnsi="宋体" w:eastAsia="Times New Roman" w:cs="宋体"/>
                <w:color w:val="auto"/>
                <w:kern w:val="0"/>
                <w:sz w:val="20"/>
                <w:szCs w:val="20"/>
                <w:highlight w:val="none"/>
              </w:rPr>
              <w:t>GB18613）</w:t>
            </w:r>
          </w:p>
        </w:tc>
      </w:tr>
      <w:tr w14:paraId="06417DA1">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39D2B812">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8</w:t>
            </w:r>
          </w:p>
        </w:tc>
        <w:tc>
          <w:tcPr>
            <w:tcW w:w="1116" w:type="dxa"/>
            <w:tcBorders>
              <w:top w:val="nil"/>
              <w:left w:val="nil"/>
              <w:bottom w:val="single" w:color="000000" w:sz="8" w:space="0"/>
              <w:right w:val="single" w:color="000000" w:sz="8" w:space="0"/>
            </w:tcBorders>
            <w:noWrap w:val="0"/>
            <w:vAlign w:val="center"/>
          </w:tcPr>
          <w:p w14:paraId="5BDD2054">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A020602变压器</w:t>
            </w:r>
          </w:p>
        </w:tc>
        <w:tc>
          <w:tcPr>
            <w:tcW w:w="1516" w:type="dxa"/>
            <w:tcBorders>
              <w:top w:val="nil"/>
              <w:left w:val="nil"/>
              <w:bottom w:val="single" w:color="000000" w:sz="8" w:space="0"/>
              <w:right w:val="single" w:color="000000" w:sz="8" w:space="0"/>
            </w:tcBorders>
            <w:noWrap w:val="0"/>
            <w:vAlign w:val="center"/>
          </w:tcPr>
          <w:p w14:paraId="582E3572">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配电变压器</w:t>
            </w:r>
          </w:p>
        </w:tc>
        <w:tc>
          <w:tcPr>
            <w:tcW w:w="1612" w:type="dxa"/>
            <w:tcBorders>
              <w:top w:val="nil"/>
              <w:left w:val="nil"/>
              <w:bottom w:val="single" w:color="000000" w:sz="8" w:space="0"/>
              <w:right w:val="single" w:color="000000" w:sz="8" w:space="0"/>
            </w:tcBorders>
            <w:noWrap w:val="0"/>
            <w:vAlign w:val="center"/>
          </w:tcPr>
          <w:p w14:paraId="6BD078BA">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0422A0AD">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《三相配电变压器能效限定值及能效等级》（</w:t>
            </w:r>
            <w:r>
              <w:rPr>
                <w:rFonts w:ascii="宋体" w:hAnsi="宋体" w:eastAsia="Times New Roman" w:cs="宋体"/>
                <w:color w:val="auto"/>
                <w:kern w:val="0"/>
                <w:sz w:val="20"/>
                <w:szCs w:val="20"/>
                <w:highlight w:val="none"/>
              </w:rPr>
              <w:t>GB20052）</w:t>
            </w:r>
          </w:p>
        </w:tc>
      </w:tr>
      <w:tr w14:paraId="07E9A544">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176E68A0">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9</w:t>
            </w:r>
          </w:p>
        </w:tc>
        <w:tc>
          <w:tcPr>
            <w:tcW w:w="1116" w:type="dxa"/>
            <w:tcBorders>
              <w:top w:val="nil"/>
              <w:left w:val="nil"/>
              <w:bottom w:val="single" w:color="000000" w:sz="8" w:space="0"/>
              <w:right w:val="single" w:color="000000" w:sz="8" w:space="0"/>
            </w:tcBorders>
            <w:noWrap w:val="0"/>
            <w:vAlign w:val="center"/>
          </w:tcPr>
          <w:p w14:paraId="7C79DA05">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A020609镇流器</w:t>
            </w:r>
          </w:p>
        </w:tc>
        <w:tc>
          <w:tcPr>
            <w:tcW w:w="1516" w:type="dxa"/>
            <w:tcBorders>
              <w:top w:val="nil"/>
              <w:left w:val="nil"/>
              <w:bottom w:val="single" w:color="000000" w:sz="8" w:space="0"/>
              <w:right w:val="single" w:color="000000" w:sz="8" w:space="0"/>
            </w:tcBorders>
            <w:noWrap w:val="0"/>
            <w:vAlign w:val="center"/>
          </w:tcPr>
          <w:p w14:paraId="5289E004">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管型荧光灯镇流器</w:t>
            </w:r>
          </w:p>
        </w:tc>
        <w:tc>
          <w:tcPr>
            <w:tcW w:w="1612" w:type="dxa"/>
            <w:tcBorders>
              <w:top w:val="nil"/>
              <w:left w:val="nil"/>
              <w:bottom w:val="single" w:color="000000" w:sz="8" w:space="0"/>
              <w:right w:val="single" w:color="000000" w:sz="8" w:space="0"/>
            </w:tcBorders>
            <w:noWrap w:val="0"/>
            <w:vAlign w:val="center"/>
          </w:tcPr>
          <w:p w14:paraId="0ED9FF5D">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148C0642">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《管形荧光灯镇流器能效限定值及能效等级》（</w:t>
            </w:r>
            <w:r>
              <w:rPr>
                <w:rFonts w:ascii="宋体" w:hAnsi="宋体" w:eastAsia="Times New Roman" w:cs="宋体"/>
                <w:color w:val="auto"/>
                <w:kern w:val="0"/>
                <w:sz w:val="20"/>
                <w:szCs w:val="20"/>
                <w:highlight w:val="none"/>
              </w:rPr>
              <w:t>GB17896）</w:t>
            </w:r>
          </w:p>
        </w:tc>
      </w:tr>
      <w:tr w14:paraId="74E51EE4">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52EE97C0">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10</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267FBDCD">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A020618生活用电器</w:t>
            </w:r>
          </w:p>
        </w:tc>
        <w:tc>
          <w:tcPr>
            <w:tcW w:w="1516" w:type="dxa"/>
            <w:tcBorders>
              <w:top w:val="nil"/>
              <w:left w:val="nil"/>
              <w:bottom w:val="single" w:color="000000" w:sz="8" w:space="0"/>
              <w:right w:val="single" w:color="000000" w:sz="8" w:space="0"/>
            </w:tcBorders>
            <w:noWrap w:val="0"/>
            <w:vAlign w:val="center"/>
          </w:tcPr>
          <w:p w14:paraId="4F04E883">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A0206180101电冰箱</w:t>
            </w:r>
          </w:p>
        </w:tc>
        <w:tc>
          <w:tcPr>
            <w:tcW w:w="1612" w:type="dxa"/>
            <w:tcBorders>
              <w:top w:val="nil"/>
              <w:left w:val="nil"/>
              <w:bottom w:val="single" w:color="000000" w:sz="8" w:space="0"/>
              <w:right w:val="single" w:color="000000" w:sz="8" w:space="0"/>
            </w:tcBorders>
            <w:noWrap w:val="0"/>
            <w:vAlign w:val="center"/>
          </w:tcPr>
          <w:p w14:paraId="71E153B4">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4D696EAC">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《家用电冰箱耗电量限定值及能效等级》（</w:t>
            </w:r>
            <w:r>
              <w:rPr>
                <w:rFonts w:ascii="宋体" w:hAnsi="宋体" w:eastAsia="Times New Roman" w:cs="宋体"/>
                <w:color w:val="auto"/>
                <w:kern w:val="0"/>
                <w:sz w:val="20"/>
                <w:szCs w:val="20"/>
                <w:highlight w:val="none"/>
              </w:rPr>
              <w:t>GB 12021.2）</w:t>
            </w:r>
          </w:p>
        </w:tc>
      </w:tr>
      <w:tr w14:paraId="3CE00B71">
        <w:tblPrEx>
          <w:tblCellMar>
            <w:top w:w="0" w:type="dxa"/>
            <w:left w:w="108" w:type="dxa"/>
            <w:bottom w:w="0" w:type="dxa"/>
            <w:right w:w="108" w:type="dxa"/>
          </w:tblCellMar>
        </w:tblPrEx>
        <w:trPr>
          <w:trHeight w:val="97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2F5D07B2">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2B525C4D">
            <w:pPr>
              <w:widowControl/>
              <w:jc w:val="left"/>
              <w:rPr>
                <w:rFonts w:ascii="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30ABB8F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A0206180203空调机</w:t>
            </w:r>
          </w:p>
        </w:tc>
        <w:tc>
          <w:tcPr>
            <w:tcW w:w="1612" w:type="dxa"/>
            <w:tcBorders>
              <w:top w:val="nil"/>
              <w:left w:val="nil"/>
              <w:bottom w:val="single" w:color="000000" w:sz="8" w:space="0"/>
              <w:right w:val="single" w:color="000000" w:sz="8" w:space="0"/>
            </w:tcBorders>
            <w:noWrap w:val="0"/>
            <w:vAlign w:val="center"/>
          </w:tcPr>
          <w:p w14:paraId="64CE31A6">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房间空气调节器</w:t>
            </w:r>
          </w:p>
        </w:tc>
        <w:tc>
          <w:tcPr>
            <w:tcW w:w="4584" w:type="dxa"/>
            <w:tcBorders>
              <w:top w:val="nil"/>
              <w:left w:val="nil"/>
              <w:bottom w:val="single" w:color="000000" w:sz="8" w:space="0"/>
              <w:right w:val="single" w:color="000000" w:sz="8" w:space="0"/>
            </w:tcBorders>
            <w:noWrap w:val="0"/>
            <w:vAlign w:val="center"/>
          </w:tcPr>
          <w:p w14:paraId="475F6895">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《转速可控型房间空气调节器能效限定值及能效等级》（</w:t>
            </w:r>
            <w:r>
              <w:rPr>
                <w:rFonts w:ascii="宋体" w:hAnsi="宋体" w:eastAsia="Times New Roman" w:cs="宋体"/>
                <w:color w:val="auto"/>
                <w:kern w:val="0"/>
                <w:sz w:val="20"/>
                <w:szCs w:val="20"/>
                <w:highlight w:val="none"/>
              </w:rPr>
              <w:t>GB21455-2013），待2019年修订发布后，按《房间空气调节器能效限定值及能效等级》（GB21455-2019实施。</w:t>
            </w:r>
          </w:p>
        </w:tc>
      </w:tr>
      <w:tr w14:paraId="18DE485C">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5C01E799">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3CF3BB75">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6E2AB255">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1D1F7D11">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多联式空调（热泵）机组（制冷量≤</w:t>
            </w:r>
            <w:r>
              <w:rPr>
                <w:rFonts w:ascii="宋体" w:hAnsi="宋体" w:eastAsia="Times New Roman" w:cs="宋体"/>
                <w:color w:val="auto"/>
                <w:kern w:val="0"/>
                <w:sz w:val="20"/>
                <w:szCs w:val="20"/>
                <w:highlight w:val="none"/>
              </w:rPr>
              <w:t xml:space="preserve"> 14000W）</w:t>
            </w:r>
          </w:p>
        </w:tc>
        <w:tc>
          <w:tcPr>
            <w:tcW w:w="4584" w:type="dxa"/>
            <w:tcBorders>
              <w:top w:val="nil"/>
              <w:left w:val="nil"/>
              <w:bottom w:val="single" w:color="000000" w:sz="8" w:space="0"/>
              <w:right w:val="single" w:color="000000" w:sz="8" w:space="0"/>
            </w:tcBorders>
            <w:noWrap w:val="0"/>
            <w:vAlign w:val="center"/>
          </w:tcPr>
          <w:p w14:paraId="07739788">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《多联式空调（热泵）机组能效限定值及能源效率等级》（</w:t>
            </w:r>
            <w:r>
              <w:rPr>
                <w:rFonts w:ascii="宋体" w:hAnsi="宋体" w:eastAsia="Times New Roman" w:cs="宋体"/>
                <w:color w:val="auto"/>
                <w:kern w:val="0"/>
                <w:sz w:val="20"/>
                <w:szCs w:val="20"/>
                <w:highlight w:val="none"/>
              </w:rPr>
              <w:t>GB21454）</w:t>
            </w:r>
          </w:p>
        </w:tc>
      </w:tr>
      <w:tr w14:paraId="69B49098">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18E51DD5">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6F3E8AC5">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017CF2CC">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2BDCF6DA">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单元式空气调节机</w:t>
            </w:r>
            <w:r>
              <w:rPr>
                <w:rFonts w:ascii="宋体" w:hAnsi="宋体" w:eastAsia="Times New Roman" w:cs="宋体"/>
                <w:color w:val="auto"/>
                <w:kern w:val="0"/>
                <w:sz w:val="20"/>
                <w:szCs w:val="20"/>
                <w:highlight w:val="none"/>
              </w:rPr>
              <w:t>(制冷量≤14000W)</w:t>
            </w:r>
          </w:p>
        </w:tc>
        <w:tc>
          <w:tcPr>
            <w:tcW w:w="4584" w:type="dxa"/>
            <w:tcBorders>
              <w:top w:val="nil"/>
              <w:left w:val="nil"/>
              <w:bottom w:val="single" w:color="000000" w:sz="8" w:space="0"/>
              <w:right w:val="single" w:color="000000" w:sz="8" w:space="0"/>
            </w:tcBorders>
            <w:noWrap w:val="0"/>
            <w:vAlign w:val="center"/>
          </w:tcPr>
          <w:p w14:paraId="3CFB7A44">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《单元式空气调节机能效限定值及能源效率等级》（</w:t>
            </w:r>
            <w:r>
              <w:rPr>
                <w:rFonts w:ascii="宋体" w:hAnsi="宋体" w:eastAsia="Times New Roman" w:cs="宋体"/>
                <w:color w:val="auto"/>
                <w:kern w:val="0"/>
                <w:sz w:val="20"/>
                <w:szCs w:val="20"/>
                <w:highlight w:val="none"/>
              </w:rPr>
              <w:t>GB19576）《风管送风式空调机组能效限定值及能效等级》（GB37479）</w:t>
            </w:r>
          </w:p>
        </w:tc>
      </w:tr>
      <w:tr w14:paraId="2ACC6934">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2B73EA4F">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685DEE76">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6C2A9DD8">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A0206180301洗衣机</w:t>
            </w:r>
          </w:p>
        </w:tc>
        <w:tc>
          <w:tcPr>
            <w:tcW w:w="1612" w:type="dxa"/>
            <w:tcBorders>
              <w:top w:val="nil"/>
              <w:left w:val="nil"/>
              <w:bottom w:val="single" w:color="000000" w:sz="8" w:space="0"/>
              <w:right w:val="single" w:color="000000" w:sz="8" w:space="0"/>
            </w:tcBorders>
            <w:noWrap w:val="0"/>
            <w:vAlign w:val="center"/>
          </w:tcPr>
          <w:p w14:paraId="665983B3">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7709B65E">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《电动洗衣机能效水效限定值及等级》（</w:t>
            </w:r>
            <w:r>
              <w:rPr>
                <w:rFonts w:ascii="宋体" w:hAnsi="宋体" w:eastAsia="Times New Roman" w:cs="宋体"/>
                <w:color w:val="auto"/>
                <w:kern w:val="0"/>
                <w:sz w:val="20"/>
                <w:szCs w:val="20"/>
                <w:highlight w:val="none"/>
              </w:rPr>
              <w:t>GB12021.4）</w:t>
            </w:r>
          </w:p>
        </w:tc>
      </w:tr>
      <w:tr w14:paraId="225A03D5">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55A15CF2">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575A88A9">
            <w:pPr>
              <w:widowControl/>
              <w:jc w:val="left"/>
              <w:rPr>
                <w:rFonts w:ascii="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4644693E">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A02061808热水器</w:t>
            </w:r>
          </w:p>
        </w:tc>
        <w:tc>
          <w:tcPr>
            <w:tcW w:w="1612" w:type="dxa"/>
            <w:tcBorders>
              <w:top w:val="nil"/>
              <w:left w:val="nil"/>
              <w:bottom w:val="single" w:color="000000" w:sz="8" w:space="0"/>
              <w:right w:val="single" w:color="000000" w:sz="8" w:space="0"/>
            </w:tcBorders>
            <w:noWrap w:val="0"/>
            <w:vAlign w:val="center"/>
          </w:tcPr>
          <w:p w14:paraId="64029440">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★电热水器</w:t>
            </w:r>
          </w:p>
        </w:tc>
        <w:tc>
          <w:tcPr>
            <w:tcW w:w="4584" w:type="dxa"/>
            <w:tcBorders>
              <w:top w:val="nil"/>
              <w:left w:val="nil"/>
              <w:bottom w:val="single" w:color="000000" w:sz="8" w:space="0"/>
              <w:right w:val="single" w:color="000000" w:sz="8" w:space="0"/>
            </w:tcBorders>
            <w:noWrap w:val="0"/>
            <w:vAlign w:val="center"/>
          </w:tcPr>
          <w:p w14:paraId="5C25B55E">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《储水式电热水器能效限定值及能效等级》（</w:t>
            </w:r>
            <w:r>
              <w:rPr>
                <w:rFonts w:ascii="宋体" w:hAnsi="宋体" w:eastAsia="Times New Roman" w:cs="宋体"/>
                <w:color w:val="auto"/>
                <w:kern w:val="0"/>
                <w:sz w:val="20"/>
                <w:szCs w:val="20"/>
                <w:highlight w:val="none"/>
              </w:rPr>
              <w:t>GB21519）</w:t>
            </w:r>
          </w:p>
        </w:tc>
      </w:tr>
      <w:tr w14:paraId="0DFAD4AA">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2ABBF296">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0D9618BE">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1B2AA13D">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772D8012">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燃气热水器</w:t>
            </w:r>
          </w:p>
        </w:tc>
        <w:tc>
          <w:tcPr>
            <w:tcW w:w="4584" w:type="dxa"/>
            <w:tcBorders>
              <w:top w:val="nil"/>
              <w:left w:val="nil"/>
              <w:bottom w:val="single" w:color="000000" w:sz="8" w:space="0"/>
              <w:right w:val="single" w:color="000000" w:sz="8" w:space="0"/>
            </w:tcBorders>
            <w:noWrap w:val="0"/>
            <w:vAlign w:val="center"/>
          </w:tcPr>
          <w:p w14:paraId="183B8AF9">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《家用燃气快速热水器和燃气采暖热水炉能效限定值及能效等级》（</w:t>
            </w:r>
            <w:r>
              <w:rPr>
                <w:rFonts w:ascii="宋体" w:hAnsi="宋体" w:eastAsia="Times New Roman" w:cs="宋体"/>
                <w:color w:val="auto"/>
                <w:kern w:val="0"/>
                <w:sz w:val="20"/>
                <w:szCs w:val="20"/>
                <w:highlight w:val="none"/>
              </w:rPr>
              <w:t>GB20665）</w:t>
            </w:r>
          </w:p>
        </w:tc>
      </w:tr>
      <w:tr w14:paraId="40B771D2">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1EC10A56">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3E00C124">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76E662CF">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29B91EAE">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热泵热水器</w:t>
            </w:r>
          </w:p>
        </w:tc>
        <w:tc>
          <w:tcPr>
            <w:tcW w:w="4584" w:type="dxa"/>
            <w:tcBorders>
              <w:top w:val="nil"/>
              <w:left w:val="nil"/>
              <w:bottom w:val="single" w:color="000000" w:sz="8" w:space="0"/>
              <w:right w:val="single" w:color="000000" w:sz="8" w:space="0"/>
            </w:tcBorders>
            <w:noWrap w:val="0"/>
            <w:vAlign w:val="center"/>
          </w:tcPr>
          <w:p w14:paraId="16D6DB09">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《热泵热水机（器）能效限定值及能效等级》（</w:t>
            </w:r>
            <w:r>
              <w:rPr>
                <w:rFonts w:ascii="宋体" w:hAnsi="宋体" w:eastAsia="Times New Roman" w:cs="宋体"/>
                <w:color w:val="auto"/>
                <w:kern w:val="0"/>
                <w:sz w:val="20"/>
                <w:szCs w:val="20"/>
                <w:highlight w:val="none"/>
              </w:rPr>
              <w:t>GB29541）</w:t>
            </w:r>
          </w:p>
        </w:tc>
      </w:tr>
      <w:tr w14:paraId="6C19A03F">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715943BC">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728484DC">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3A996F96">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658A34D3">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太阳能热水系统</w:t>
            </w:r>
          </w:p>
        </w:tc>
        <w:tc>
          <w:tcPr>
            <w:tcW w:w="4584" w:type="dxa"/>
            <w:tcBorders>
              <w:top w:val="nil"/>
              <w:left w:val="nil"/>
              <w:bottom w:val="single" w:color="000000" w:sz="8" w:space="0"/>
              <w:right w:val="single" w:color="000000" w:sz="8" w:space="0"/>
            </w:tcBorders>
            <w:noWrap w:val="0"/>
            <w:vAlign w:val="center"/>
          </w:tcPr>
          <w:p w14:paraId="55F0F549">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《家用太阳能热水系统能效限定值及能效等级》（</w:t>
            </w:r>
            <w:r>
              <w:rPr>
                <w:rFonts w:ascii="宋体" w:hAnsi="宋体" w:eastAsia="Times New Roman" w:cs="宋体"/>
                <w:color w:val="auto"/>
                <w:kern w:val="0"/>
                <w:sz w:val="20"/>
                <w:szCs w:val="20"/>
                <w:highlight w:val="none"/>
              </w:rPr>
              <w:t>GB26969）</w:t>
            </w:r>
          </w:p>
        </w:tc>
      </w:tr>
      <w:tr w14:paraId="37EF8A12">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22DF2D48">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11</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6F2E694C">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A020619照明设备</w:t>
            </w:r>
          </w:p>
        </w:tc>
        <w:tc>
          <w:tcPr>
            <w:tcW w:w="1516" w:type="dxa"/>
            <w:tcBorders>
              <w:top w:val="nil"/>
              <w:left w:val="nil"/>
              <w:bottom w:val="single" w:color="000000" w:sz="8" w:space="0"/>
              <w:right w:val="single" w:color="000000" w:sz="8" w:space="0"/>
            </w:tcBorders>
            <w:noWrap w:val="0"/>
            <w:vAlign w:val="center"/>
          </w:tcPr>
          <w:p w14:paraId="11216F40">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★普通照明用双端荧光灯</w:t>
            </w:r>
          </w:p>
        </w:tc>
        <w:tc>
          <w:tcPr>
            <w:tcW w:w="1612" w:type="dxa"/>
            <w:tcBorders>
              <w:top w:val="nil"/>
              <w:left w:val="nil"/>
              <w:bottom w:val="single" w:color="000000" w:sz="8" w:space="0"/>
              <w:right w:val="single" w:color="000000" w:sz="8" w:space="0"/>
            </w:tcBorders>
            <w:noWrap w:val="0"/>
            <w:vAlign w:val="center"/>
          </w:tcPr>
          <w:p w14:paraId="0EFD1DD3">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402D25CA">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《普通照明用双端荧光灯能效限定值及能效等级》（</w:t>
            </w:r>
            <w:r>
              <w:rPr>
                <w:rFonts w:ascii="宋体" w:hAnsi="宋体" w:eastAsia="Times New Roman" w:cs="宋体"/>
                <w:color w:val="auto"/>
                <w:kern w:val="0"/>
                <w:sz w:val="20"/>
                <w:szCs w:val="20"/>
                <w:highlight w:val="none"/>
              </w:rPr>
              <w:t>GB19043）</w:t>
            </w:r>
          </w:p>
        </w:tc>
      </w:tr>
      <w:tr w14:paraId="7B04218F">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148118F6">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219592DC">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2AF202FF">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LED道路/隧道照明产品</w:t>
            </w:r>
          </w:p>
        </w:tc>
        <w:tc>
          <w:tcPr>
            <w:tcW w:w="1612" w:type="dxa"/>
            <w:tcBorders>
              <w:top w:val="nil"/>
              <w:left w:val="nil"/>
              <w:bottom w:val="single" w:color="000000" w:sz="8" w:space="0"/>
              <w:right w:val="single" w:color="000000" w:sz="8" w:space="0"/>
            </w:tcBorders>
            <w:noWrap w:val="0"/>
            <w:vAlign w:val="center"/>
          </w:tcPr>
          <w:p w14:paraId="7D0924D4">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7F808528">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《道路和隧道照明用</w:t>
            </w:r>
            <w:r>
              <w:rPr>
                <w:rFonts w:ascii="宋体" w:hAnsi="宋体" w:eastAsia="Times New Roman" w:cs="宋体"/>
                <w:color w:val="auto"/>
                <w:kern w:val="0"/>
                <w:sz w:val="20"/>
                <w:szCs w:val="20"/>
                <w:highlight w:val="none"/>
              </w:rPr>
              <w:t>LED灯具能效限定值及能效等级》（GB37478）</w:t>
            </w:r>
          </w:p>
        </w:tc>
      </w:tr>
      <w:tr w14:paraId="354E4734">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4101E46B">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175F819C">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2EDFCB93">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LED筒灯</w:t>
            </w:r>
          </w:p>
        </w:tc>
        <w:tc>
          <w:tcPr>
            <w:tcW w:w="1612" w:type="dxa"/>
            <w:tcBorders>
              <w:top w:val="nil"/>
              <w:left w:val="nil"/>
              <w:bottom w:val="single" w:color="000000" w:sz="8" w:space="0"/>
              <w:right w:val="single" w:color="000000" w:sz="8" w:space="0"/>
            </w:tcBorders>
            <w:noWrap w:val="0"/>
            <w:vAlign w:val="center"/>
          </w:tcPr>
          <w:p w14:paraId="5EDC2F3A">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32E37CC7">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《室内照明用</w:t>
            </w:r>
            <w:r>
              <w:rPr>
                <w:rFonts w:ascii="宋体" w:hAnsi="宋体" w:eastAsia="Times New Roman" w:cs="宋体"/>
                <w:color w:val="auto"/>
                <w:kern w:val="0"/>
                <w:sz w:val="20"/>
                <w:szCs w:val="20"/>
                <w:highlight w:val="none"/>
              </w:rPr>
              <w:t>LED产品能效限定值及能效等级》（GB30255）</w:t>
            </w:r>
          </w:p>
        </w:tc>
      </w:tr>
      <w:tr w14:paraId="06587A61">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7022D65E">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19C2F4CF">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28CB9F03">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普通照明用非定向自镇流</w:t>
            </w:r>
            <w:r>
              <w:rPr>
                <w:rFonts w:ascii="宋体" w:hAnsi="宋体" w:eastAsia="Times New Roman" w:cs="宋体"/>
                <w:color w:val="auto"/>
                <w:kern w:val="0"/>
                <w:sz w:val="20"/>
                <w:szCs w:val="20"/>
                <w:highlight w:val="none"/>
              </w:rPr>
              <w:t>LED灯</w:t>
            </w:r>
          </w:p>
        </w:tc>
        <w:tc>
          <w:tcPr>
            <w:tcW w:w="1612" w:type="dxa"/>
            <w:tcBorders>
              <w:top w:val="nil"/>
              <w:left w:val="nil"/>
              <w:bottom w:val="single" w:color="000000" w:sz="8" w:space="0"/>
              <w:right w:val="single" w:color="000000" w:sz="8" w:space="0"/>
            </w:tcBorders>
            <w:noWrap w:val="0"/>
            <w:vAlign w:val="center"/>
          </w:tcPr>
          <w:p w14:paraId="78FACDCB">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4DA127E5">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《室内照明用</w:t>
            </w:r>
            <w:r>
              <w:rPr>
                <w:rFonts w:ascii="宋体" w:hAnsi="宋体" w:eastAsia="Times New Roman" w:cs="宋体"/>
                <w:color w:val="auto"/>
                <w:kern w:val="0"/>
                <w:sz w:val="20"/>
                <w:szCs w:val="20"/>
                <w:highlight w:val="none"/>
              </w:rPr>
              <w:t>LED产品能效限定值及能效等级》（GB30255）</w:t>
            </w:r>
          </w:p>
        </w:tc>
      </w:tr>
      <w:tr w14:paraId="3DB34AF2">
        <w:tblPrEx>
          <w:tblCellMar>
            <w:top w:w="0" w:type="dxa"/>
            <w:left w:w="108" w:type="dxa"/>
            <w:bottom w:w="0" w:type="dxa"/>
            <w:right w:w="108" w:type="dxa"/>
          </w:tblCellMar>
        </w:tblPrEx>
        <w:trPr>
          <w:trHeight w:val="735" w:hRule="atLeast"/>
        </w:trPr>
        <w:tc>
          <w:tcPr>
            <w:tcW w:w="641" w:type="dxa"/>
            <w:tcBorders>
              <w:top w:val="nil"/>
              <w:left w:val="single" w:color="000000" w:sz="8" w:space="0"/>
              <w:bottom w:val="single" w:color="000000" w:sz="8" w:space="0"/>
              <w:right w:val="single" w:color="000000" w:sz="8" w:space="0"/>
            </w:tcBorders>
            <w:noWrap w:val="0"/>
            <w:vAlign w:val="center"/>
          </w:tcPr>
          <w:p w14:paraId="4F2F602C">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12</w:t>
            </w:r>
          </w:p>
        </w:tc>
        <w:tc>
          <w:tcPr>
            <w:tcW w:w="1116" w:type="dxa"/>
            <w:tcBorders>
              <w:top w:val="nil"/>
              <w:left w:val="nil"/>
              <w:bottom w:val="single" w:color="000000" w:sz="8" w:space="0"/>
              <w:right w:val="single" w:color="000000" w:sz="8" w:space="0"/>
            </w:tcBorders>
            <w:noWrap w:val="0"/>
            <w:vAlign w:val="center"/>
          </w:tcPr>
          <w:p w14:paraId="41C8F61B">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A020910电视设备</w:t>
            </w:r>
          </w:p>
        </w:tc>
        <w:tc>
          <w:tcPr>
            <w:tcW w:w="1516" w:type="dxa"/>
            <w:tcBorders>
              <w:top w:val="nil"/>
              <w:left w:val="nil"/>
              <w:bottom w:val="single" w:color="000000" w:sz="8" w:space="0"/>
              <w:right w:val="single" w:color="000000" w:sz="8" w:space="0"/>
            </w:tcBorders>
            <w:noWrap w:val="0"/>
            <w:vAlign w:val="center"/>
          </w:tcPr>
          <w:p w14:paraId="6214152F">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A02091001普通电视设备（电视机）</w:t>
            </w:r>
          </w:p>
        </w:tc>
        <w:tc>
          <w:tcPr>
            <w:tcW w:w="1612" w:type="dxa"/>
            <w:tcBorders>
              <w:top w:val="nil"/>
              <w:left w:val="nil"/>
              <w:bottom w:val="single" w:color="000000" w:sz="8" w:space="0"/>
              <w:right w:val="single" w:color="000000" w:sz="8" w:space="0"/>
            </w:tcBorders>
            <w:noWrap w:val="0"/>
            <w:vAlign w:val="center"/>
          </w:tcPr>
          <w:p w14:paraId="02EF71D2">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1C7B922D">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《平板电视能效限定值及能效等级》（</w:t>
            </w:r>
            <w:r>
              <w:rPr>
                <w:rFonts w:ascii="宋体" w:hAnsi="宋体" w:eastAsia="Times New Roman" w:cs="宋体"/>
                <w:color w:val="auto"/>
                <w:kern w:val="0"/>
                <w:sz w:val="20"/>
                <w:szCs w:val="20"/>
                <w:highlight w:val="none"/>
              </w:rPr>
              <w:t>GB24850）</w:t>
            </w:r>
          </w:p>
        </w:tc>
      </w:tr>
      <w:tr w14:paraId="17B92477">
        <w:tblPrEx>
          <w:tblCellMar>
            <w:top w:w="0" w:type="dxa"/>
            <w:left w:w="108" w:type="dxa"/>
            <w:bottom w:w="0" w:type="dxa"/>
            <w:right w:w="108" w:type="dxa"/>
          </w:tblCellMar>
        </w:tblPrEx>
        <w:trPr>
          <w:trHeight w:val="975" w:hRule="atLeast"/>
        </w:trPr>
        <w:tc>
          <w:tcPr>
            <w:tcW w:w="641" w:type="dxa"/>
            <w:tcBorders>
              <w:top w:val="nil"/>
              <w:left w:val="single" w:color="000000" w:sz="8" w:space="0"/>
              <w:bottom w:val="single" w:color="000000" w:sz="8" w:space="0"/>
              <w:right w:val="single" w:color="000000" w:sz="8" w:space="0"/>
            </w:tcBorders>
            <w:noWrap w:val="0"/>
            <w:vAlign w:val="center"/>
          </w:tcPr>
          <w:p w14:paraId="1B3E01E4">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13</w:t>
            </w:r>
          </w:p>
        </w:tc>
        <w:tc>
          <w:tcPr>
            <w:tcW w:w="1116" w:type="dxa"/>
            <w:tcBorders>
              <w:top w:val="nil"/>
              <w:left w:val="nil"/>
              <w:bottom w:val="single" w:color="000000" w:sz="8" w:space="0"/>
              <w:right w:val="single" w:color="000000" w:sz="8" w:space="0"/>
            </w:tcBorders>
            <w:noWrap w:val="0"/>
            <w:vAlign w:val="center"/>
          </w:tcPr>
          <w:p w14:paraId="56F3931E">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A020911视频设备</w:t>
            </w:r>
          </w:p>
        </w:tc>
        <w:tc>
          <w:tcPr>
            <w:tcW w:w="1516" w:type="dxa"/>
            <w:tcBorders>
              <w:top w:val="nil"/>
              <w:left w:val="nil"/>
              <w:bottom w:val="single" w:color="000000" w:sz="8" w:space="0"/>
              <w:right w:val="single" w:color="000000" w:sz="8" w:space="0"/>
            </w:tcBorders>
            <w:noWrap w:val="0"/>
            <w:vAlign w:val="center"/>
          </w:tcPr>
          <w:p w14:paraId="2891BCB1">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A02091107视频监控设备</w:t>
            </w:r>
          </w:p>
        </w:tc>
        <w:tc>
          <w:tcPr>
            <w:tcW w:w="1612" w:type="dxa"/>
            <w:tcBorders>
              <w:top w:val="nil"/>
              <w:left w:val="nil"/>
              <w:bottom w:val="single" w:color="000000" w:sz="8" w:space="0"/>
              <w:right w:val="single" w:color="000000" w:sz="8" w:space="0"/>
            </w:tcBorders>
            <w:noWrap w:val="0"/>
            <w:vAlign w:val="center"/>
          </w:tcPr>
          <w:p w14:paraId="4ECCB37D">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监视器</w:t>
            </w:r>
          </w:p>
        </w:tc>
        <w:tc>
          <w:tcPr>
            <w:tcW w:w="4584" w:type="dxa"/>
            <w:tcBorders>
              <w:top w:val="nil"/>
              <w:left w:val="nil"/>
              <w:bottom w:val="single" w:color="000000" w:sz="8" w:space="0"/>
              <w:right w:val="single" w:color="000000" w:sz="8" w:space="0"/>
            </w:tcBorders>
            <w:noWrap w:val="0"/>
            <w:vAlign w:val="center"/>
          </w:tcPr>
          <w:p w14:paraId="68741B02">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以射频信号为主要信号输入的监视器应符合《平板电视能效限定值及能效等级》（</w:t>
            </w:r>
            <w:r>
              <w:rPr>
                <w:rFonts w:ascii="宋体" w:hAnsi="宋体" w:eastAsia="Times New Roman" w:cs="宋体"/>
                <w:color w:val="auto"/>
                <w:kern w:val="0"/>
                <w:sz w:val="20"/>
                <w:szCs w:val="20"/>
                <w:highlight w:val="none"/>
              </w:rPr>
              <w:t>GB24850），以数字信号为主要信号输入的监视器应符合《计算机显示器能效限定值及能效等级》（GB21520）</w:t>
            </w:r>
          </w:p>
        </w:tc>
      </w:tr>
      <w:tr w14:paraId="1C85BB35">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4406F576">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14</w:t>
            </w:r>
          </w:p>
        </w:tc>
        <w:tc>
          <w:tcPr>
            <w:tcW w:w="1116" w:type="dxa"/>
            <w:tcBorders>
              <w:top w:val="nil"/>
              <w:left w:val="nil"/>
              <w:bottom w:val="single" w:color="000000" w:sz="8" w:space="0"/>
              <w:right w:val="single" w:color="000000" w:sz="8" w:space="0"/>
            </w:tcBorders>
            <w:noWrap w:val="0"/>
            <w:vAlign w:val="center"/>
          </w:tcPr>
          <w:p w14:paraId="0E3A4A92">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A031210饮食炊事机械</w:t>
            </w:r>
          </w:p>
        </w:tc>
        <w:tc>
          <w:tcPr>
            <w:tcW w:w="1516" w:type="dxa"/>
            <w:tcBorders>
              <w:top w:val="nil"/>
              <w:left w:val="nil"/>
              <w:bottom w:val="single" w:color="000000" w:sz="8" w:space="0"/>
              <w:right w:val="single" w:color="000000" w:sz="8" w:space="0"/>
            </w:tcBorders>
            <w:noWrap w:val="0"/>
            <w:vAlign w:val="center"/>
          </w:tcPr>
          <w:p w14:paraId="1D456D60">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商用燃气灶具</w:t>
            </w:r>
          </w:p>
        </w:tc>
        <w:tc>
          <w:tcPr>
            <w:tcW w:w="1612" w:type="dxa"/>
            <w:tcBorders>
              <w:top w:val="nil"/>
              <w:left w:val="nil"/>
              <w:bottom w:val="single" w:color="000000" w:sz="8" w:space="0"/>
              <w:right w:val="single" w:color="000000" w:sz="8" w:space="0"/>
            </w:tcBorders>
            <w:noWrap w:val="0"/>
            <w:vAlign w:val="center"/>
          </w:tcPr>
          <w:p w14:paraId="4AD473CC">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317BE030">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《商用燃气灶具能效限定值及能效等级》（</w:t>
            </w:r>
            <w:r>
              <w:rPr>
                <w:rFonts w:ascii="宋体" w:hAnsi="宋体" w:eastAsia="Times New Roman" w:cs="宋体"/>
                <w:color w:val="auto"/>
                <w:kern w:val="0"/>
                <w:sz w:val="20"/>
                <w:szCs w:val="20"/>
                <w:highlight w:val="none"/>
              </w:rPr>
              <w:t>GB30531）</w:t>
            </w:r>
          </w:p>
        </w:tc>
      </w:tr>
      <w:tr w14:paraId="574F0660">
        <w:tblPrEx>
          <w:tblCellMar>
            <w:top w:w="0" w:type="dxa"/>
            <w:left w:w="108" w:type="dxa"/>
            <w:bottom w:w="0" w:type="dxa"/>
            <w:right w:w="108" w:type="dxa"/>
          </w:tblCellMar>
        </w:tblPrEx>
        <w:trPr>
          <w:trHeight w:val="28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108C3A83">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15</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00C154A3">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A060805便器</w:t>
            </w:r>
          </w:p>
        </w:tc>
        <w:tc>
          <w:tcPr>
            <w:tcW w:w="1516" w:type="dxa"/>
            <w:tcBorders>
              <w:top w:val="nil"/>
              <w:left w:val="nil"/>
              <w:bottom w:val="single" w:color="000000" w:sz="8" w:space="0"/>
              <w:right w:val="single" w:color="000000" w:sz="8" w:space="0"/>
            </w:tcBorders>
            <w:noWrap w:val="0"/>
            <w:vAlign w:val="center"/>
          </w:tcPr>
          <w:p w14:paraId="33210AC4">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坐便器</w:t>
            </w:r>
          </w:p>
        </w:tc>
        <w:tc>
          <w:tcPr>
            <w:tcW w:w="1612" w:type="dxa"/>
            <w:tcBorders>
              <w:top w:val="nil"/>
              <w:left w:val="nil"/>
              <w:bottom w:val="single" w:color="000000" w:sz="8" w:space="0"/>
              <w:right w:val="single" w:color="000000" w:sz="8" w:space="0"/>
            </w:tcBorders>
            <w:noWrap w:val="0"/>
            <w:vAlign w:val="center"/>
          </w:tcPr>
          <w:p w14:paraId="7F720A90">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14D10523">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《坐便器水效限定值及水效等级》（</w:t>
            </w:r>
            <w:r>
              <w:rPr>
                <w:rFonts w:ascii="宋体" w:hAnsi="宋体" w:eastAsia="Times New Roman" w:cs="宋体"/>
                <w:color w:val="auto"/>
                <w:kern w:val="0"/>
                <w:sz w:val="20"/>
                <w:szCs w:val="20"/>
                <w:highlight w:val="none"/>
              </w:rPr>
              <w:t>GB25502）</w:t>
            </w:r>
          </w:p>
        </w:tc>
      </w:tr>
      <w:tr w14:paraId="3E8675E9">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4CA82153">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4487BFF4">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13CE307C">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蹲便器</w:t>
            </w:r>
          </w:p>
        </w:tc>
        <w:tc>
          <w:tcPr>
            <w:tcW w:w="1612" w:type="dxa"/>
            <w:tcBorders>
              <w:top w:val="nil"/>
              <w:left w:val="nil"/>
              <w:bottom w:val="single" w:color="000000" w:sz="8" w:space="0"/>
              <w:right w:val="single" w:color="000000" w:sz="8" w:space="0"/>
            </w:tcBorders>
            <w:noWrap w:val="0"/>
            <w:vAlign w:val="center"/>
          </w:tcPr>
          <w:p w14:paraId="6312623C">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6D314F0A">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《蹲便器用水效率限定值及用水效率等级》（</w:t>
            </w:r>
            <w:r>
              <w:rPr>
                <w:rFonts w:ascii="宋体" w:hAnsi="宋体" w:eastAsia="Times New Roman" w:cs="宋体"/>
                <w:color w:val="auto"/>
                <w:kern w:val="0"/>
                <w:sz w:val="20"/>
                <w:szCs w:val="20"/>
                <w:highlight w:val="none"/>
              </w:rPr>
              <w:t>GB30717）</w:t>
            </w:r>
          </w:p>
        </w:tc>
      </w:tr>
      <w:tr w14:paraId="0B82EC4A">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73933248">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3EF045BE">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1AC78B65">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小便器</w:t>
            </w:r>
          </w:p>
        </w:tc>
        <w:tc>
          <w:tcPr>
            <w:tcW w:w="1612" w:type="dxa"/>
            <w:tcBorders>
              <w:top w:val="nil"/>
              <w:left w:val="nil"/>
              <w:bottom w:val="single" w:color="000000" w:sz="8" w:space="0"/>
              <w:right w:val="single" w:color="000000" w:sz="8" w:space="0"/>
            </w:tcBorders>
            <w:noWrap w:val="0"/>
            <w:vAlign w:val="center"/>
          </w:tcPr>
          <w:p w14:paraId="1186ED84">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6D3A2FA3">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《小便器用水效率限定值及用水效率等级》（</w:t>
            </w:r>
            <w:r>
              <w:rPr>
                <w:rFonts w:ascii="宋体" w:hAnsi="宋体" w:eastAsia="Times New Roman" w:cs="宋体"/>
                <w:color w:val="auto"/>
                <w:kern w:val="0"/>
                <w:sz w:val="20"/>
                <w:szCs w:val="20"/>
                <w:highlight w:val="none"/>
              </w:rPr>
              <w:t>GB28377）</w:t>
            </w:r>
          </w:p>
        </w:tc>
      </w:tr>
      <w:tr w14:paraId="4811B642">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2113FB25">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16</w:t>
            </w:r>
          </w:p>
        </w:tc>
        <w:tc>
          <w:tcPr>
            <w:tcW w:w="1116" w:type="dxa"/>
            <w:tcBorders>
              <w:top w:val="nil"/>
              <w:left w:val="nil"/>
              <w:bottom w:val="single" w:color="000000" w:sz="8" w:space="0"/>
              <w:right w:val="single" w:color="000000" w:sz="8" w:space="0"/>
            </w:tcBorders>
            <w:noWrap w:val="0"/>
            <w:vAlign w:val="center"/>
          </w:tcPr>
          <w:p w14:paraId="3B9B8525">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A060806水嘴</w:t>
            </w:r>
          </w:p>
        </w:tc>
        <w:tc>
          <w:tcPr>
            <w:tcW w:w="1516" w:type="dxa"/>
            <w:tcBorders>
              <w:top w:val="nil"/>
              <w:left w:val="nil"/>
              <w:bottom w:val="single" w:color="000000" w:sz="8" w:space="0"/>
              <w:right w:val="single" w:color="000000" w:sz="8" w:space="0"/>
            </w:tcBorders>
            <w:noWrap w:val="0"/>
            <w:vAlign w:val="center"/>
          </w:tcPr>
          <w:p w14:paraId="3CE3CEA4">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1DE221C0">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01F49C77">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《水嘴用水效率限定值及用水效率等级》（</w:t>
            </w:r>
            <w:r>
              <w:rPr>
                <w:rFonts w:ascii="宋体" w:hAnsi="宋体" w:eastAsia="Times New Roman" w:cs="宋体"/>
                <w:color w:val="auto"/>
                <w:kern w:val="0"/>
                <w:sz w:val="20"/>
                <w:szCs w:val="20"/>
                <w:highlight w:val="none"/>
              </w:rPr>
              <w:t>GB 25501）</w:t>
            </w:r>
          </w:p>
        </w:tc>
      </w:tr>
      <w:tr w14:paraId="3CE63A38">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7EC2B01E">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17</w:t>
            </w:r>
          </w:p>
        </w:tc>
        <w:tc>
          <w:tcPr>
            <w:tcW w:w="1116" w:type="dxa"/>
            <w:tcBorders>
              <w:top w:val="nil"/>
              <w:left w:val="nil"/>
              <w:bottom w:val="single" w:color="000000" w:sz="8" w:space="0"/>
              <w:right w:val="single" w:color="000000" w:sz="8" w:space="0"/>
            </w:tcBorders>
            <w:noWrap w:val="0"/>
            <w:vAlign w:val="center"/>
          </w:tcPr>
          <w:p w14:paraId="15938967">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A060807便器冲洗阀</w:t>
            </w:r>
          </w:p>
        </w:tc>
        <w:tc>
          <w:tcPr>
            <w:tcW w:w="1516" w:type="dxa"/>
            <w:tcBorders>
              <w:top w:val="nil"/>
              <w:left w:val="nil"/>
              <w:bottom w:val="single" w:color="000000" w:sz="8" w:space="0"/>
              <w:right w:val="single" w:color="000000" w:sz="8" w:space="0"/>
            </w:tcBorders>
            <w:noWrap w:val="0"/>
            <w:vAlign w:val="center"/>
          </w:tcPr>
          <w:p w14:paraId="1EB6CE6F">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1AF4A57D">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128967D1">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《便器冲洗阀用水效率限定值及用水效率等级》（</w:t>
            </w:r>
            <w:r>
              <w:rPr>
                <w:rFonts w:ascii="宋体" w:hAnsi="宋体" w:eastAsia="Times New Roman" w:cs="宋体"/>
                <w:color w:val="auto"/>
                <w:kern w:val="0"/>
                <w:sz w:val="20"/>
                <w:szCs w:val="20"/>
                <w:highlight w:val="none"/>
              </w:rPr>
              <w:t>GB28379）</w:t>
            </w:r>
          </w:p>
        </w:tc>
      </w:tr>
      <w:tr w14:paraId="6B31AA53">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10024008">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18</w:t>
            </w:r>
          </w:p>
        </w:tc>
        <w:tc>
          <w:tcPr>
            <w:tcW w:w="1116" w:type="dxa"/>
            <w:tcBorders>
              <w:top w:val="nil"/>
              <w:left w:val="nil"/>
              <w:bottom w:val="single" w:color="000000" w:sz="8" w:space="0"/>
              <w:right w:val="single" w:color="000000" w:sz="8" w:space="0"/>
            </w:tcBorders>
            <w:noWrap w:val="0"/>
            <w:vAlign w:val="center"/>
          </w:tcPr>
          <w:p w14:paraId="4AB6E618">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A060810淋浴器</w:t>
            </w:r>
          </w:p>
        </w:tc>
        <w:tc>
          <w:tcPr>
            <w:tcW w:w="1516" w:type="dxa"/>
            <w:tcBorders>
              <w:top w:val="nil"/>
              <w:left w:val="nil"/>
              <w:bottom w:val="single" w:color="000000" w:sz="8" w:space="0"/>
              <w:right w:val="single" w:color="000000" w:sz="8" w:space="0"/>
            </w:tcBorders>
            <w:noWrap w:val="0"/>
            <w:vAlign w:val="center"/>
          </w:tcPr>
          <w:p w14:paraId="2F06E4D0">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777E30A0">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11BDBD0B">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《淋浴器用水效率限定值及用水效率等级》（</w:t>
            </w:r>
            <w:r>
              <w:rPr>
                <w:rFonts w:ascii="宋体" w:hAnsi="宋体" w:eastAsia="Times New Roman" w:cs="宋体"/>
                <w:color w:val="auto"/>
                <w:kern w:val="0"/>
                <w:sz w:val="20"/>
                <w:szCs w:val="20"/>
                <w:highlight w:val="none"/>
              </w:rPr>
              <w:t>GB28378）</w:t>
            </w:r>
          </w:p>
        </w:tc>
      </w:tr>
    </w:tbl>
    <w:p w14:paraId="005421A8">
      <w:pPr>
        <w:pStyle w:val="13"/>
        <w:spacing w:line="360" w:lineRule="auto"/>
        <w:rPr>
          <w:rFonts w:ascii="宋体"/>
          <w:color w:val="auto"/>
          <w:szCs w:val="21"/>
          <w:highlight w:val="none"/>
        </w:rPr>
      </w:pPr>
      <w:r>
        <w:rPr>
          <w:rFonts w:hint="eastAsia"/>
          <w:color w:val="auto"/>
          <w:spacing w:val="-3"/>
          <w:szCs w:val="21"/>
          <w:highlight w:val="none"/>
        </w:rPr>
        <w:t>注：</w:t>
      </w:r>
      <w:r>
        <w:rPr>
          <w:color w:val="auto"/>
          <w:spacing w:val="-3"/>
          <w:szCs w:val="21"/>
          <w:highlight w:val="none"/>
        </w:rPr>
        <w:t>1.</w:t>
      </w:r>
      <w:r>
        <w:rPr>
          <w:rFonts w:hint="eastAsia"/>
          <w:color w:val="auto"/>
          <w:spacing w:val="-3"/>
          <w:szCs w:val="21"/>
          <w:highlight w:val="none"/>
        </w:rPr>
        <w:t>节能产品认证应依据相关国家标准的最新版本，依据国家标准中二级能效（水效）</w:t>
      </w:r>
      <w:r>
        <w:rPr>
          <w:rFonts w:hint="eastAsia"/>
          <w:color w:val="auto"/>
          <w:szCs w:val="21"/>
          <w:highlight w:val="none"/>
        </w:rPr>
        <w:t>指标。</w:t>
      </w:r>
    </w:p>
    <w:p w14:paraId="26CE0987">
      <w:pPr>
        <w:pStyle w:val="16"/>
        <w:jc w:val="left"/>
        <w:rPr>
          <w:rFonts w:ascii="Arial Unicode MS" w:hAnsi="Arial Unicode MS" w:eastAsia="Times New Roman" w:cs="Arial Unicode MS"/>
          <w:color w:val="auto"/>
          <w:sz w:val="32"/>
          <w:szCs w:val="32"/>
          <w:highlight w:val="none"/>
        </w:rPr>
      </w:pPr>
      <w:r>
        <w:rPr>
          <w:rFonts w:hAnsi="宋体"/>
          <w:color w:val="auto"/>
          <w:highlight w:val="none"/>
        </w:rPr>
        <w:t xml:space="preserve">    </w:t>
      </w:r>
      <w:r>
        <w:rPr>
          <w:color w:val="auto"/>
          <w:highlight w:val="none"/>
        </w:rPr>
        <w:t>2.</w:t>
      </w:r>
      <w:r>
        <w:rPr>
          <w:rFonts w:hint="eastAsia"/>
          <w:color w:val="auto"/>
          <w:highlight w:val="none"/>
        </w:rPr>
        <w:t>以</w:t>
      </w:r>
      <w:r>
        <w:rPr>
          <w:color w:val="auto"/>
          <w:highlight w:val="none"/>
        </w:rPr>
        <w:t>“</w:t>
      </w:r>
      <w:r>
        <w:rPr>
          <w:rFonts w:hint="eastAsia"/>
          <w:color w:val="auto"/>
          <w:highlight w:val="none"/>
        </w:rPr>
        <w:t>★</w:t>
      </w:r>
      <w:r>
        <w:rPr>
          <w:color w:val="auto"/>
          <w:highlight w:val="none"/>
        </w:rPr>
        <w:t>”</w:t>
      </w:r>
      <w:r>
        <w:rPr>
          <w:rFonts w:hint="eastAsia"/>
          <w:color w:val="auto"/>
          <w:highlight w:val="none"/>
        </w:rPr>
        <w:t>标注的为政府强制采购产品。</w:t>
      </w:r>
      <w:r>
        <w:rPr>
          <w:color w:val="auto"/>
          <w:highlight w:val="none"/>
        </w:rPr>
        <w:br w:type="page"/>
      </w:r>
      <w:r>
        <w:rPr>
          <w:rFonts w:hint="eastAsia" w:ascii="微软雅黑" w:hAnsi="微软雅黑" w:eastAsia="微软雅黑" w:cs="微软雅黑"/>
          <w:color w:val="auto"/>
          <w:sz w:val="32"/>
          <w:szCs w:val="32"/>
          <w:highlight w:val="none"/>
        </w:rPr>
        <w:t>附件</w:t>
      </w:r>
      <w:r>
        <w:rPr>
          <w:rFonts w:ascii="Arial Unicode MS" w:hAnsi="Arial Unicode MS" w:eastAsia="Times New Roman" w:cs="Arial Unicode MS"/>
          <w:color w:val="auto"/>
          <w:sz w:val="32"/>
          <w:szCs w:val="32"/>
          <w:highlight w:val="none"/>
        </w:rPr>
        <w:t>2</w:t>
      </w:r>
      <w:r>
        <w:rPr>
          <w:rFonts w:hint="eastAsia" w:ascii="微软雅黑" w:hAnsi="微软雅黑" w:eastAsia="微软雅黑" w:cs="微软雅黑"/>
          <w:color w:val="auto"/>
          <w:sz w:val="32"/>
          <w:szCs w:val="32"/>
          <w:highlight w:val="none"/>
        </w:rPr>
        <w:t>：</w:t>
      </w:r>
    </w:p>
    <w:p w14:paraId="0C18B474">
      <w:pPr>
        <w:spacing w:line="528" w:lineRule="exact"/>
        <w:jc w:val="center"/>
        <w:rPr>
          <w:rFonts w:ascii="Arial Unicode MS" w:hAnsi="Arial Unicode MS" w:eastAsia="Times New Roman" w:cs="Arial Unicode MS"/>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tbl>
      <w:tblPr>
        <w:tblStyle w:val="24"/>
        <w:tblW w:w="9500" w:type="dxa"/>
        <w:tblInd w:w="250" w:type="dxa"/>
        <w:tblLayout w:type="fixed"/>
        <w:tblCellMar>
          <w:top w:w="0" w:type="dxa"/>
          <w:left w:w="108" w:type="dxa"/>
          <w:bottom w:w="0" w:type="dxa"/>
          <w:right w:w="108" w:type="dxa"/>
        </w:tblCellMar>
      </w:tblPr>
      <w:tblGrid>
        <w:gridCol w:w="1985"/>
        <w:gridCol w:w="1985"/>
        <w:gridCol w:w="851"/>
        <w:gridCol w:w="1836"/>
        <w:gridCol w:w="1709"/>
        <w:gridCol w:w="1134"/>
      </w:tblGrid>
      <w:tr w14:paraId="6655EBBB">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38D60FB3">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985" w:type="dxa"/>
            <w:tcBorders>
              <w:top w:val="single" w:color="auto" w:sz="4" w:space="0"/>
              <w:left w:val="nil"/>
              <w:bottom w:val="single" w:color="auto" w:sz="4" w:space="0"/>
              <w:right w:val="single" w:color="auto" w:sz="4" w:space="0"/>
            </w:tcBorders>
            <w:noWrap w:val="0"/>
            <w:vAlign w:val="center"/>
          </w:tcPr>
          <w:p w14:paraId="6B1B395A">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696BC961">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36" w:type="dxa"/>
            <w:tcBorders>
              <w:top w:val="single" w:color="auto" w:sz="4" w:space="0"/>
              <w:left w:val="nil"/>
              <w:bottom w:val="single" w:color="auto" w:sz="4" w:space="0"/>
              <w:right w:val="single" w:color="auto" w:sz="4" w:space="0"/>
            </w:tcBorders>
            <w:noWrap w:val="0"/>
            <w:vAlign w:val="center"/>
          </w:tcPr>
          <w:p w14:paraId="1EF21D42">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709" w:type="dxa"/>
            <w:tcBorders>
              <w:top w:val="single" w:color="auto" w:sz="4" w:space="0"/>
              <w:left w:val="nil"/>
              <w:bottom w:val="single" w:color="auto" w:sz="4" w:space="0"/>
              <w:right w:val="single" w:color="auto" w:sz="4" w:space="0"/>
            </w:tcBorders>
            <w:noWrap w:val="0"/>
            <w:vAlign w:val="center"/>
          </w:tcPr>
          <w:p w14:paraId="02362E15">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4CB00D78">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01706B83">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7ED0FD00">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985" w:type="dxa"/>
            <w:tcBorders>
              <w:top w:val="nil"/>
              <w:left w:val="nil"/>
              <w:bottom w:val="single" w:color="auto" w:sz="4" w:space="0"/>
              <w:right w:val="single" w:color="auto" w:sz="4" w:space="0"/>
            </w:tcBorders>
            <w:noWrap w:val="0"/>
            <w:vAlign w:val="center"/>
          </w:tcPr>
          <w:p w14:paraId="7B5598B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7C25528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7939B815">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500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20000</w:t>
            </w:r>
          </w:p>
        </w:tc>
        <w:tc>
          <w:tcPr>
            <w:tcW w:w="1709" w:type="dxa"/>
            <w:tcBorders>
              <w:top w:val="nil"/>
              <w:left w:val="nil"/>
              <w:bottom w:val="single" w:color="auto" w:sz="4" w:space="0"/>
              <w:right w:val="single" w:color="auto" w:sz="4" w:space="0"/>
            </w:tcBorders>
            <w:noWrap w:val="0"/>
            <w:vAlign w:val="center"/>
          </w:tcPr>
          <w:p w14:paraId="23E7F667">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50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1724B5B8">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50</w:t>
            </w:r>
          </w:p>
        </w:tc>
      </w:tr>
      <w:tr w14:paraId="50D9070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C2AECA8">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985" w:type="dxa"/>
            <w:tcBorders>
              <w:top w:val="nil"/>
              <w:left w:val="nil"/>
              <w:bottom w:val="single" w:color="auto" w:sz="4" w:space="0"/>
              <w:right w:val="single" w:color="auto" w:sz="4" w:space="0"/>
            </w:tcBorders>
            <w:noWrap w:val="0"/>
            <w:vAlign w:val="center"/>
          </w:tcPr>
          <w:p w14:paraId="3EB4244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00A74E5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04E49C0C">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300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1000</w:t>
            </w:r>
          </w:p>
        </w:tc>
        <w:tc>
          <w:tcPr>
            <w:tcW w:w="1709" w:type="dxa"/>
            <w:tcBorders>
              <w:top w:val="nil"/>
              <w:left w:val="nil"/>
              <w:bottom w:val="single" w:color="auto" w:sz="4" w:space="0"/>
              <w:right w:val="single" w:color="auto" w:sz="4" w:space="0"/>
            </w:tcBorders>
            <w:noWrap w:val="0"/>
            <w:vAlign w:val="center"/>
          </w:tcPr>
          <w:p w14:paraId="64BC839D">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20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605904EA">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20</w:t>
            </w:r>
          </w:p>
        </w:tc>
      </w:tr>
      <w:tr w14:paraId="644050F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57370E1">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2F24EA7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4D77403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1B6DFC41">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2000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40000</w:t>
            </w:r>
          </w:p>
        </w:tc>
        <w:tc>
          <w:tcPr>
            <w:tcW w:w="1709" w:type="dxa"/>
            <w:tcBorders>
              <w:top w:val="nil"/>
              <w:left w:val="nil"/>
              <w:bottom w:val="single" w:color="auto" w:sz="4" w:space="0"/>
              <w:right w:val="single" w:color="auto" w:sz="4" w:space="0"/>
            </w:tcBorders>
            <w:noWrap w:val="0"/>
            <w:vAlign w:val="center"/>
          </w:tcPr>
          <w:p w14:paraId="799E31A9">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300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A95FDB5">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300</w:t>
            </w:r>
          </w:p>
        </w:tc>
      </w:tr>
      <w:tr w14:paraId="2C76EC8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40E2BB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985" w:type="dxa"/>
            <w:tcBorders>
              <w:top w:val="nil"/>
              <w:left w:val="nil"/>
              <w:bottom w:val="single" w:color="auto" w:sz="4" w:space="0"/>
              <w:right w:val="single" w:color="auto" w:sz="4" w:space="0"/>
            </w:tcBorders>
            <w:noWrap w:val="0"/>
            <w:vAlign w:val="center"/>
          </w:tcPr>
          <w:p w14:paraId="7D7D2CA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63446B7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1633E008">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6000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80000</w:t>
            </w:r>
          </w:p>
        </w:tc>
        <w:tc>
          <w:tcPr>
            <w:tcW w:w="1709" w:type="dxa"/>
            <w:tcBorders>
              <w:top w:val="nil"/>
              <w:left w:val="nil"/>
              <w:bottom w:val="single" w:color="auto" w:sz="4" w:space="0"/>
              <w:right w:val="single" w:color="auto" w:sz="4" w:space="0"/>
            </w:tcBorders>
            <w:noWrap w:val="0"/>
            <w:vAlign w:val="center"/>
          </w:tcPr>
          <w:p w14:paraId="35B0B669">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300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25A95D4B">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300</w:t>
            </w:r>
          </w:p>
        </w:tc>
      </w:tr>
      <w:tr w14:paraId="351FA4B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E6FE58D">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44626D0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w:t>
            </w:r>
            <w:r>
              <w:rPr>
                <w:rFonts w:ascii="仿宋_GB2312" w:hAnsi="仿宋" w:eastAsia="仿宋_GB2312" w:cs="宋体"/>
                <w:color w:val="auto"/>
                <w:kern w:val="0"/>
                <w:sz w:val="18"/>
                <w:szCs w:val="18"/>
                <w:highlight w:val="none"/>
              </w:rPr>
              <w:t>Z</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4976D0A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49F476B1">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5000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Z</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80000</w:t>
            </w:r>
          </w:p>
        </w:tc>
        <w:tc>
          <w:tcPr>
            <w:tcW w:w="1709" w:type="dxa"/>
            <w:tcBorders>
              <w:top w:val="nil"/>
              <w:left w:val="nil"/>
              <w:bottom w:val="single" w:color="auto" w:sz="4" w:space="0"/>
              <w:right w:val="single" w:color="auto" w:sz="4" w:space="0"/>
            </w:tcBorders>
            <w:noWrap w:val="0"/>
            <w:vAlign w:val="center"/>
          </w:tcPr>
          <w:p w14:paraId="38808DAE">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300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Z</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34C3745">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Z</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300</w:t>
            </w:r>
          </w:p>
        </w:tc>
      </w:tr>
      <w:tr w14:paraId="4077D65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C66D668">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985" w:type="dxa"/>
            <w:tcBorders>
              <w:top w:val="nil"/>
              <w:left w:val="nil"/>
              <w:bottom w:val="single" w:color="auto" w:sz="4" w:space="0"/>
              <w:right w:val="single" w:color="auto" w:sz="4" w:space="0"/>
            </w:tcBorders>
            <w:noWrap w:val="0"/>
            <w:vAlign w:val="center"/>
          </w:tcPr>
          <w:p w14:paraId="12E024E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16FDC9C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7B4011F4">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20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200</w:t>
            </w:r>
          </w:p>
        </w:tc>
        <w:tc>
          <w:tcPr>
            <w:tcW w:w="1709" w:type="dxa"/>
            <w:tcBorders>
              <w:top w:val="nil"/>
              <w:left w:val="nil"/>
              <w:bottom w:val="single" w:color="auto" w:sz="4" w:space="0"/>
              <w:right w:val="single" w:color="auto" w:sz="4" w:space="0"/>
            </w:tcBorders>
            <w:noWrap w:val="0"/>
            <w:vAlign w:val="center"/>
          </w:tcPr>
          <w:p w14:paraId="6CFD4B00">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5</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01C1DCC8">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5</w:t>
            </w:r>
          </w:p>
        </w:tc>
      </w:tr>
      <w:tr w14:paraId="1B2809C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EF759D9">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43B03E8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25C278A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0104E7E5">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5000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40000</w:t>
            </w:r>
          </w:p>
        </w:tc>
        <w:tc>
          <w:tcPr>
            <w:tcW w:w="1709" w:type="dxa"/>
            <w:tcBorders>
              <w:top w:val="nil"/>
              <w:left w:val="nil"/>
              <w:bottom w:val="single" w:color="auto" w:sz="4" w:space="0"/>
              <w:right w:val="single" w:color="auto" w:sz="4" w:space="0"/>
            </w:tcBorders>
            <w:noWrap w:val="0"/>
            <w:vAlign w:val="center"/>
          </w:tcPr>
          <w:p w14:paraId="2E19B22D">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76AF4E31">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1000</w:t>
            </w:r>
          </w:p>
        </w:tc>
      </w:tr>
      <w:tr w14:paraId="2C032BE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94339A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985" w:type="dxa"/>
            <w:tcBorders>
              <w:top w:val="nil"/>
              <w:left w:val="nil"/>
              <w:bottom w:val="single" w:color="auto" w:sz="4" w:space="0"/>
              <w:right w:val="single" w:color="auto" w:sz="4" w:space="0"/>
            </w:tcBorders>
            <w:noWrap w:val="0"/>
            <w:vAlign w:val="center"/>
          </w:tcPr>
          <w:p w14:paraId="5A0A99A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4EB43B6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4CC8D39E">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50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300</w:t>
            </w:r>
          </w:p>
        </w:tc>
        <w:tc>
          <w:tcPr>
            <w:tcW w:w="1709" w:type="dxa"/>
            <w:tcBorders>
              <w:top w:val="nil"/>
              <w:left w:val="nil"/>
              <w:bottom w:val="single" w:color="auto" w:sz="4" w:space="0"/>
              <w:right w:val="single" w:color="auto" w:sz="4" w:space="0"/>
            </w:tcBorders>
            <w:noWrap w:val="0"/>
            <w:vAlign w:val="center"/>
          </w:tcPr>
          <w:p w14:paraId="242A68F7">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3575B6AF">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w:t>
            </w:r>
          </w:p>
        </w:tc>
      </w:tr>
      <w:tr w14:paraId="39F04B1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A4B34DD">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1922ED6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4922DD0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518DE967">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500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20000</w:t>
            </w:r>
          </w:p>
        </w:tc>
        <w:tc>
          <w:tcPr>
            <w:tcW w:w="1709" w:type="dxa"/>
            <w:tcBorders>
              <w:top w:val="nil"/>
              <w:left w:val="nil"/>
              <w:bottom w:val="single" w:color="auto" w:sz="4" w:space="0"/>
              <w:right w:val="single" w:color="auto" w:sz="4" w:space="0"/>
            </w:tcBorders>
            <w:noWrap w:val="0"/>
            <w:vAlign w:val="center"/>
          </w:tcPr>
          <w:p w14:paraId="133A4D1B">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433C9B80">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w:t>
            </w:r>
          </w:p>
        </w:tc>
      </w:tr>
      <w:tr w14:paraId="4CCD5AE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1901B1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985" w:type="dxa"/>
            <w:tcBorders>
              <w:top w:val="nil"/>
              <w:left w:val="nil"/>
              <w:bottom w:val="single" w:color="auto" w:sz="4" w:space="0"/>
              <w:right w:val="single" w:color="auto" w:sz="4" w:space="0"/>
            </w:tcBorders>
            <w:noWrap w:val="0"/>
            <w:vAlign w:val="center"/>
          </w:tcPr>
          <w:p w14:paraId="0CE2ECE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3F15520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31F12602">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300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1000</w:t>
            </w:r>
          </w:p>
        </w:tc>
        <w:tc>
          <w:tcPr>
            <w:tcW w:w="1709" w:type="dxa"/>
            <w:tcBorders>
              <w:top w:val="nil"/>
              <w:left w:val="nil"/>
              <w:bottom w:val="single" w:color="auto" w:sz="4" w:space="0"/>
              <w:right w:val="single" w:color="auto" w:sz="4" w:space="0"/>
            </w:tcBorders>
            <w:noWrap w:val="0"/>
            <w:vAlign w:val="center"/>
          </w:tcPr>
          <w:p w14:paraId="1A8BCB2A">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20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1739D9AB">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20</w:t>
            </w:r>
          </w:p>
        </w:tc>
      </w:tr>
      <w:tr w14:paraId="27A553D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0FB3E4D">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2900160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4929A0F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626EB71C">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3000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30000</w:t>
            </w:r>
          </w:p>
        </w:tc>
        <w:tc>
          <w:tcPr>
            <w:tcW w:w="1709" w:type="dxa"/>
            <w:tcBorders>
              <w:top w:val="nil"/>
              <w:left w:val="nil"/>
              <w:bottom w:val="single" w:color="auto" w:sz="4" w:space="0"/>
              <w:right w:val="single" w:color="auto" w:sz="4" w:space="0"/>
            </w:tcBorders>
            <w:noWrap w:val="0"/>
            <w:vAlign w:val="center"/>
          </w:tcPr>
          <w:p w14:paraId="2B383D60">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200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25B90F0C">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200</w:t>
            </w:r>
          </w:p>
        </w:tc>
      </w:tr>
      <w:tr w14:paraId="1C29C21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DEA9481">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985" w:type="dxa"/>
            <w:tcBorders>
              <w:top w:val="nil"/>
              <w:left w:val="nil"/>
              <w:bottom w:val="single" w:color="auto" w:sz="4" w:space="0"/>
              <w:right w:val="single" w:color="auto" w:sz="4" w:space="0"/>
            </w:tcBorders>
            <w:noWrap w:val="0"/>
            <w:vAlign w:val="center"/>
          </w:tcPr>
          <w:p w14:paraId="58066E3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7D313D5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74C47A5B">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200</w:t>
            </w:r>
          </w:p>
        </w:tc>
        <w:tc>
          <w:tcPr>
            <w:tcW w:w="1709" w:type="dxa"/>
            <w:tcBorders>
              <w:top w:val="nil"/>
              <w:left w:val="nil"/>
              <w:bottom w:val="single" w:color="auto" w:sz="4" w:space="0"/>
              <w:right w:val="single" w:color="auto" w:sz="4" w:space="0"/>
            </w:tcBorders>
            <w:noWrap w:val="0"/>
            <w:vAlign w:val="center"/>
          </w:tcPr>
          <w:p w14:paraId="2355C0E2">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20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F0C93A8">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20</w:t>
            </w:r>
          </w:p>
        </w:tc>
      </w:tr>
      <w:tr w14:paraId="4E78F28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88593FB">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4DCF800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2B0E44B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261FC615">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30000</w:t>
            </w:r>
          </w:p>
        </w:tc>
        <w:tc>
          <w:tcPr>
            <w:tcW w:w="1709" w:type="dxa"/>
            <w:tcBorders>
              <w:top w:val="nil"/>
              <w:left w:val="nil"/>
              <w:bottom w:val="single" w:color="auto" w:sz="4" w:space="0"/>
              <w:right w:val="single" w:color="auto" w:sz="4" w:space="0"/>
            </w:tcBorders>
            <w:noWrap w:val="0"/>
            <w:vAlign w:val="center"/>
          </w:tcPr>
          <w:p w14:paraId="01747D06">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5F6D40D5">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w:t>
            </w:r>
          </w:p>
        </w:tc>
      </w:tr>
      <w:tr w14:paraId="3741D4E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C94991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985" w:type="dxa"/>
            <w:tcBorders>
              <w:top w:val="nil"/>
              <w:left w:val="nil"/>
              <w:bottom w:val="single" w:color="auto" w:sz="4" w:space="0"/>
              <w:right w:val="single" w:color="auto" w:sz="4" w:space="0"/>
            </w:tcBorders>
            <w:noWrap w:val="0"/>
            <w:vAlign w:val="center"/>
          </w:tcPr>
          <w:p w14:paraId="061DE10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1672114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562E5CC2">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300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1000</w:t>
            </w:r>
          </w:p>
        </w:tc>
        <w:tc>
          <w:tcPr>
            <w:tcW w:w="1709" w:type="dxa"/>
            <w:tcBorders>
              <w:top w:val="nil"/>
              <w:left w:val="nil"/>
              <w:bottom w:val="single" w:color="auto" w:sz="4" w:space="0"/>
              <w:right w:val="single" w:color="auto" w:sz="4" w:space="0"/>
            </w:tcBorders>
            <w:noWrap w:val="0"/>
            <w:vAlign w:val="center"/>
          </w:tcPr>
          <w:p w14:paraId="57015826">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20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7EB6BA1">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20</w:t>
            </w:r>
          </w:p>
        </w:tc>
      </w:tr>
      <w:tr w14:paraId="3CEFCC4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7D72D5E">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60D5512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0000202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6F8F480E">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2000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30000</w:t>
            </w:r>
          </w:p>
        </w:tc>
        <w:tc>
          <w:tcPr>
            <w:tcW w:w="1709" w:type="dxa"/>
            <w:tcBorders>
              <w:top w:val="nil"/>
              <w:left w:val="nil"/>
              <w:bottom w:val="single" w:color="auto" w:sz="4" w:space="0"/>
              <w:right w:val="single" w:color="auto" w:sz="4" w:space="0"/>
            </w:tcBorders>
            <w:noWrap w:val="0"/>
            <w:vAlign w:val="center"/>
          </w:tcPr>
          <w:p w14:paraId="2705878C">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4F6159F5">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w:t>
            </w:r>
          </w:p>
        </w:tc>
      </w:tr>
      <w:tr w14:paraId="786A8FA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58A6905">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985" w:type="dxa"/>
            <w:tcBorders>
              <w:top w:val="nil"/>
              <w:left w:val="nil"/>
              <w:bottom w:val="single" w:color="auto" w:sz="4" w:space="0"/>
              <w:right w:val="single" w:color="auto" w:sz="4" w:space="0"/>
            </w:tcBorders>
            <w:noWrap w:val="0"/>
            <w:vAlign w:val="center"/>
          </w:tcPr>
          <w:p w14:paraId="1BE89C7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6899DF6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7743601E">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300</w:t>
            </w:r>
          </w:p>
        </w:tc>
        <w:tc>
          <w:tcPr>
            <w:tcW w:w="1709" w:type="dxa"/>
            <w:tcBorders>
              <w:top w:val="nil"/>
              <w:left w:val="nil"/>
              <w:bottom w:val="single" w:color="auto" w:sz="4" w:space="0"/>
              <w:right w:val="single" w:color="auto" w:sz="4" w:space="0"/>
            </w:tcBorders>
            <w:noWrap w:val="0"/>
            <w:vAlign w:val="center"/>
          </w:tcPr>
          <w:p w14:paraId="3F8B6C17">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21082D58">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w:t>
            </w:r>
          </w:p>
        </w:tc>
      </w:tr>
      <w:tr w14:paraId="0116E2F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D49FDCE">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1707888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6AB5B40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2FD3B142">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2000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10000</w:t>
            </w:r>
          </w:p>
        </w:tc>
        <w:tc>
          <w:tcPr>
            <w:tcW w:w="1709" w:type="dxa"/>
            <w:tcBorders>
              <w:top w:val="nil"/>
              <w:left w:val="nil"/>
              <w:bottom w:val="single" w:color="auto" w:sz="4" w:space="0"/>
              <w:right w:val="single" w:color="auto" w:sz="4" w:space="0"/>
            </w:tcBorders>
            <w:noWrap w:val="0"/>
            <w:vAlign w:val="center"/>
          </w:tcPr>
          <w:p w14:paraId="1A37BAFB">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649BDDB9">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w:t>
            </w:r>
          </w:p>
        </w:tc>
      </w:tr>
      <w:tr w14:paraId="786D94C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7E1FEE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985" w:type="dxa"/>
            <w:tcBorders>
              <w:top w:val="nil"/>
              <w:left w:val="nil"/>
              <w:bottom w:val="single" w:color="auto" w:sz="4" w:space="0"/>
              <w:right w:val="single" w:color="auto" w:sz="4" w:space="0"/>
            </w:tcBorders>
            <w:noWrap w:val="0"/>
            <w:vAlign w:val="center"/>
          </w:tcPr>
          <w:p w14:paraId="5AACEA1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72783B6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547C8381">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300</w:t>
            </w:r>
          </w:p>
        </w:tc>
        <w:tc>
          <w:tcPr>
            <w:tcW w:w="1709" w:type="dxa"/>
            <w:tcBorders>
              <w:top w:val="nil"/>
              <w:left w:val="nil"/>
              <w:bottom w:val="single" w:color="auto" w:sz="4" w:space="0"/>
              <w:right w:val="single" w:color="auto" w:sz="4" w:space="0"/>
            </w:tcBorders>
            <w:noWrap w:val="0"/>
            <w:vAlign w:val="center"/>
          </w:tcPr>
          <w:p w14:paraId="5C5FDA24">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1F54593C">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w:t>
            </w:r>
          </w:p>
        </w:tc>
      </w:tr>
      <w:tr w14:paraId="657FC21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1C2CAE5">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2CF0828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1DE7C57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0F4CE824">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2000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10000</w:t>
            </w:r>
          </w:p>
        </w:tc>
        <w:tc>
          <w:tcPr>
            <w:tcW w:w="1709" w:type="dxa"/>
            <w:tcBorders>
              <w:top w:val="nil"/>
              <w:left w:val="nil"/>
              <w:bottom w:val="single" w:color="auto" w:sz="4" w:space="0"/>
              <w:right w:val="single" w:color="auto" w:sz="4" w:space="0"/>
            </w:tcBorders>
            <w:noWrap w:val="0"/>
            <w:vAlign w:val="center"/>
          </w:tcPr>
          <w:p w14:paraId="7BD703DA">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65E9881D">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w:t>
            </w:r>
          </w:p>
        </w:tc>
      </w:tr>
      <w:tr w14:paraId="66C35B2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F7D5995">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985" w:type="dxa"/>
            <w:tcBorders>
              <w:top w:val="nil"/>
              <w:left w:val="nil"/>
              <w:bottom w:val="single" w:color="auto" w:sz="4" w:space="0"/>
              <w:right w:val="single" w:color="auto" w:sz="4" w:space="0"/>
            </w:tcBorders>
            <w:noWrap w:val="0"/>
            <w:vAlign w:val="center"/>
          </w:tcPr>
          <w:p w14:paraId="3FB8F4E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4817A9D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2D8DA3B9">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2000</w:t>
            </w:r>
          </w:p>
        </w:tc>
        <w:tc>
          <w:tcPr>
            <w:tcW w:w="1709" w:type="dxa"/>
            <w:tcBorders>
              <w:top w:val="nil"/>
              <w:left w:val="nil"/>
              <w:bottom w:val="single" w:color="auto" w:sz="4" w:space="0"/>
              <w:right w:val="single" w:color="auto" w:sz="4" w:space="0"/>
            </w:tcBorders>
            <w:noWrap w:val="0"/>
            <w:vAlign w:val="center"/>
          </w:tcPr>
          <w:p w14:paraId="20A1538A">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0AF7583">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w:t>
            </w:r>
          </w:p>
        </w:tc>
      </w:tr>
      <w:tr w14:paraId="358E821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559A5D1">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0059F3E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55B3578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27B97461">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100000</w:t>
            </w:r>
          </w:p>
        </w:tc>
        <w:tc>
          <w:tcPr>
            <w:tcW w:w="1709" w:type="dxa"/>
            <w:tcBorders>
              <w:top w:val="nil"/>
              <w:left w:val="nil"/>
              <w:bottom w:val="single" w:color="auto" w:sz="4" w:space="0"/>
              <w:right w:val="single" w:color="auto" w:sz="4" w:space="0"/>
            </w:tcBorders>
            <w:noWrap w:val="0"/>
            <w:vAlign w:val="center"/>
          </w:tcPr>
          <w:p w14:paraId="280503DA">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E906088">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w:t>
            </w:r>
          </w:p>
        </w:tc>
      </w:tr>
      <w:tr w14:paraId="50A73AA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5A18C0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985" w:type="dxa"/>
            <w:tcBorders>
              <w:top w:val="nil"/>
              <w:left w:val="nil"/>
              <w:bottom w:val="single" w:color="auto" w:sz="4" w:space="0"/>
              <w:right w:val="single" w:color="auto" w:sz="4" w:space="0"/>
            </w:tcBorders>
            <w:noWrap w:val="0"/>
            <w:vAlign w:val="center"/>
          </w:tcPr>
          <w:p w14:paraId="1BE9501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4F9AB3F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3111501E">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300</w:t>
            </w:r>
          </w:p>
        </w:tc>
        <w:tc>
          <w:tcPr>
            <w:tcW w:w="1709" w:type="dxa"/>
            <w:tcBorders>
              <w:top w:val="nil"/>
              <w:left w:val="nil"/>
              <w:bottom w:val="single" w:color="auto" w:sz="4" w:space="0"/>
              <w:right w:val="single" w:color="auto" w:sz="4" w:space="0"/>
            </w:tcBorders>
            <w:noWrap w:val="0"/>
            <w:vAlign w:val="center"/>
          </w:tcPr>
          <w:p w14:paraId="4D60EB40">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956A2BA">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w:t>
            </w:r>
          </w:p>
        </w:tc>
      </w:tr>
      <w:tr w14:paraId="3BCDCAC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7808989">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5FB75D4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68A890E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20224258">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10000</w:t>
            </w:r>
          </w:p>
        </w:tc>
        <w:tc>
          <w:tcPr>
            <w:tcW w:w="1709" w:type="dxa"/>
            <w:tcBorders>
              <w:top w:val="nil"/>
              <w:left w:val="nil"/>
              <w:bottom w:val="single" w:color="auto" w:sz="4" w:space="0"/>
              <w:right w:val="single" w:color="auto" w:sz="4" w:space="0"/>
            </w:tcBorders>
            <w:noWrap w:val="0"/>
            <w:vAlign w:val="center"/>
          </w:tcPr>
          <w:p w14:paraId="1F5EDD15">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50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52142EAF">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50</w:t>
            </w:r>
          </w:p>
        </w:tc>
      </w:tr>
      <w:tr w14:paraId="0E45D81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C63200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985" w:type="dxa"/>
            <w:tcBorders>
              <w:top w:val="nil"/>
              <w:left w:val="nil"/>
              <w:bottom w:val="single" w:color="auto" w:sz="4" w:space="0"/>
              <w:right w:val="single" w:color="auto" w:sz="4" w:space="0"/>
            </w:tcBorders>
            <w:noWrap w:val="0"/>
            <w:vAlign w:val="center"/>
          </w:tcPr>
          <w:p w14:paraId="1374439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1385738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2772D190">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200000</w:t>
            </w:r>
          </w:p>
        </w:tc>
        <w:tc>
          <w:tcPr>
            <w:tcW w:w="1709" w:type="dxa"/>
            <w:tcBorders>
              <w:top w:val="nil"/>
              <w:left w:val="nil"/>
              <w:bottom w:val="single" w:color="auto" w:sz="4" w:space="0"/>
              <w:right w:val="single" w:color="auto" w:sz="4" w:space="0"/>
            </w:tcBorders>
            <w:noWrap w:val="0"/>
            <w:vAlign w:val="center"/>
          </w:tcPr>
          <w:p w14:paraId="42D41A0E">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52FEE799">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w:t>
            </w:r>
          </w:p>
        </w:tc>
      </w:tr>
      <w:tr w14:paraId="0151DDB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326EA57">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0E5238A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w:t>
            </w:r>
            <w:r>
              <w:rPr>
                <w:rFonts w:ascii="仿宋_GB2312" w:hAnsi="仿宋" w:eastAsia="仿宋_GB2312" w:cs="宋体"/>
                <w:color w:val="auto"/>
                <w:kern w:val="0"/>
                <w:sz w:val="18"/>
                <w:szCs w:val="18"/>
                <w:highlight w:val="none"/>
              </w:rPr>
              <w:t>Z</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038B99F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780CEE1E">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5000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Z</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10000</w:t>
            </w:r>
          </w:p>
        </w:tc>
        <w:tc>
          <w:tcPr>
            <w:tcW w:w="1709" w:type="dxa"/>
            <w:tcBorders>
              <w:top w:val="nil"/>
              <w:left w:val="nil"/>
              <w:bottom w:val="single" w:color="auto" w:sz="4" w:space="0"/>
              <w:right w:val="single" w:color="auto" w:sz="4" w:space="0"/>
            </w:tcBorders>
            <w:noWrap w:val="0"/>
            <w:vAlign w:val="center"/>
          </w:tcPr>
          <w:p w14:paraId="0555F6B1">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2000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48C90C89">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2000</w:t>
            </w:r>
          </w:p>
        </w:tc>
      </w:tr>
      <w:tr w14:paraId="7E92ACC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FF376E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985" w:type="dxa"/>
            <w:tcBorders>
              <w:top w:val="nil"/>
              <w:left w:val="nil"/>
              <w:bottom w:val="single" w:color="auto" w:sz="4" w:space="0"/>
              <w:right w:val="single" w:color="auto" w:sz="4" w:space="0"/>
            </w:tcBorders>
            <w:noWrap w:val="0"/>
            <w:vAlign w:val="center"/>
          </w:tcPr>
          <w:p w14:paraId="57D7EEC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77CF0D7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603B09D2">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300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1000</w:t>
            </w:r>
          </w:p>
        </w:tc>
        <w:tc>
          <w:tcPr>
            <w:tcW w:w="1709" w:type="dxa"/>
            <w:tcBorders>
              <w:top w:val="nil"/>
              <w:left w:val="nil"/>
              <w:bottom w:val="single" w:color="auto" w:sz="4" w:space="0"/>
              <w:right w:val="single" w:color="auto" w:sz="4" w:space="0"/>
            </w:tcBorders>
            <w:noWrap w:val="0"/>
            <w:vAlign w:val="center"/>
          </w:tcPr>
          <w:p w14:paraId="2E309E66">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0CDD0D43">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w:t>
            </w:r>
          </w:p>
        </w:tc>
      </w:tr>
      <w:tr w14:paraId="725983B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A522B18">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1167925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2375704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7A6467E1">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5000</w:t>
            </w:r>
          </w:p>
        </w:tc>
        <w:tc>
          <w:tcPr>
            <w:tcW w:w="1709" w:type="dxa"/>
            <w:tcBorders>
              <w:top w:val="nil"/>
              <w:left w:val="nil"/>
              <w:bottom w:val="single" w:color="auto" w:sz="4" w:space="0"/>
              <w:right w:val="single" w:color="auto" w:sz="4" w:space="0"/>
            </w:tcBorders>
            <w:noWrap w:val="0"/>
            <w:vAlign w:val="center"/>
          </w:tcPr>
          <w:p w14:paraId="483DA2E8">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500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0D8910E1">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500</w:t>
            </w:r>
          </w:p>
        </w:tc>
      </w:tr>
      <w:tr w14:paraId="248556F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681AD0C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985" w:type="dxa"/>
            <w:tcBorders>
              <w:top w:val="nil"/>
              <w:left w:val="nil"/>
              <w:bottom w:val="single" w:color="auto" w:sz="4" w:space="0"/>
              <w:right w:val="single" w:color="auto" w:sz="4" w:space="0"/>
            </w:tcBorders>
            <w:noWrap w:val="0"/>
            <w:vAlign w:val="center"/>
          </w:tcPr>
          <w:p w14:paraId="4B50D00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5528C1A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06FCABCE">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300</w:t>
            </w:r>
          </w:p>
        </w:tc>
        <w:tc>
          <w:tcPr>
            <w:tcW w:w="1709" w:type="dxa"/>
            <w:tcBorders>
              <w:top w:val="nil"/>
              <w:left w:val="nil"/>
              <w:bottom w:val="single" w:color="auto" w:sz="4" w:space="0"/>
              <w:right w:val="single" w:color="auto" w:sz="4" w:space="0"/>
            </w:tcBorders>
            <w:noWrap w:val="0"/>
            <w:vAlign w:val="center"/>
          </w:tcPr>
          <w:p w14:paraId="681E12C2">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721BA48">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w:t>
            </w:r>
          </w:p>
        </w:tc>
      </w:tr>
      <w:tr w14:paraId="67E38D2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4779D3E">
            <w:pPr>
              <w:widowControl/>
              <w:jc w:val="center"/>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6FE5720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w:t>
            </w:r>
            <w:r>
              <w:rPr>
                <w:rFonts w:ascii="仿宋_GB2312" w:hAnsi="仿宋" w:eastAsia="仿宋_GB2312" w:cs="宋体"/>
                <w:color w:val="auto"/>
                <w:kern w:val="0"/>
                <w:sz w:val="18"/>
                <w:szCs w:val="18"/>
                <w:highlight w:val="none"/>
              </w:rPr>
              <w:t>Z</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6B68DF5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4759975D">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8000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Z</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120000</w:t>
            </w:r>
          </w:p>
        </w:tc>
        <w:tc>
          <w:tcPr>
            <w:tcW w:w="1709" w:type="dxa"/>
            <w:tcBorders>
              <w:top w:val="nil"/>
              <w:left w:val="nil"/>
              <w:bottom w:val="single" w:color="auto" w:sz="4" w:space="0"/>
              <w:right w:val="single" w:color="auto" w:sz="4" w:space="0"/>
            </w:tcBorders>
            <w:noWrap w:val="0"/>
            <w:vAlign w:val="center"/>
          </w:tcPr>
          <w:p w14:paraId="4494C299">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Z</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41BFF388">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w:t>
            </w:r>
          </w:p>
        </w:tc>
      </w:tr>
      <w:tr w14:paraId="497BEE5E">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center"/>
          </w:tcPr>
          <w:p w14:paraId="615AF6FC">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985" w:type="dxa"/>
            <w:tcBorders>
              <w:top w:val="nil"/>
              <w:left w:val="nil"/>
              <w:bottom w:val="single" w:color="auto" w:sz="4" w:space="0"/>
              <w:right w:val="single" w:color="auto" w:sz="4" w:space="0"/>
            </w:tcBorders>
            <w:noWrap w:val="0"/>
            <w:vAlign w:val="center"/>
          </w:tcPr>
          <w:p w14:paraId="32D5DFA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337767C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47956FDE">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300</w:t>
            </w:r>
          </w:p>
        </w:tc>
        <w:tc>
          <w:tcPr>
            <w:tcW w:w="1709" w:type="dxa"/>
            <w:tcBorders>
              <w:top w:val="nil"/>
              <w:left w:val="nil"/>
              <w:bottom w:val="single" w:color="auto" w:sz="4" w:space="0"/>
              <w:right w:val="single" w:color="auto" w:sz="4" w:space="0"/>
            </w:tcBorders>
            <w:noWrap w:val="0"/>
            <w:vAlign w:val="center"/>
          </w:tcPr>
          <w:p w14:paraId="1715EB4D">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54D88481">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w:t>
            </w:r>
          </w:p>
        </w:tc>
      </w:tr>
    </w:tbl>
    <w:p w14:paraId="674651DF">
      <w:pPr>
        <w:spacing w:line="560" w:lineRule="exact"/>
        <w:ind w:firstLine="525" w:firstLineChars="250"/>
        <w:rPr>
          <w:rFonts w:ascii="宋体"/>
          <w:color w:val="auto"/>
          <w:kern w:val="0"/>
          <w:sz w:val="20"/>
          <w:szCs w:val="21"/>
          <w:highlight w:val="none"/>
        </w:rPr>
        <w:sectPr>
          <w:footerReference r:id="rId11" w:type="default"/>
          <w:pgSz w:w="11906" w:h="16838"/>
          <w:pgMar w:top="1134" w:right="1134" w:bottom="1134" w:left="1134" w:header="720" w:footer="720" w:gutter="0"/>
          <w:cols w:space="720" w:num="1"/>
          <w:docGrid w:type="lines" w:linePitch="331" w:charSpace="0"/>
        </w:sectPr>
      </w:pPr>
      <w:r>
        <w:rPr>
          <w:rFonts w:hint="eastAsia" w:ascii="仿宋_GB2312" w:hAnsi="仿宋" w:eastAsia="仿宋_GB2312"/>
          <w:color w:val="auto"/>
          <w:szCs w:val="21"/>
          <w:highlight w:val="none"/>
        </w:rPr>
        <w:t>说明：上述标准参照《关于印发中小企业划型标准规定的通知》（工信部联企业</w:t>
      </w:r>
      <w:r>
        <w:rPr>
          <w:rFonts w:ascii="仿宋_GB2312" w:hAnsi="仿宋" w:eastAsia="仿宋_GB2312"/>
          <w:color w:val="auto"/>
          <w:szCs w:val="21"/>
          <w:highlight w:val="none"/>
        </w:rPr>
        <w:t>[2011]300</w:t>
      </w:r>
      <w:r>
        <w:rPr>
          <w:rFonts w:hint="eastAsia" w:ascii="仿宋_GB2312" w:hAnsi="仿宋" w:eastAsia="仿宋_GB2312"/>
          <w:color w:val="auto"/>
          <w:szCs w:val="21"/>
          <w:highlight w:val="none"/>
        </w:rPr>
        <w:t>号），大型、中型和小型企业须同时满足所列指标的下限，否则下划一档；微型企业只须满足所列指标中的一项即可。</w:t>
      </w:r>
    </w:p>
    <w:p w14:paraId="241C44DA">
      <w:pPr>
        <w:pStyle w:val="4"/>
        <w:spacing w:line="360" w:lineRule="auto"/>
        <w:jc w:val="center"/>
        <w:rPr>
          <w:rFonts w:hint="eastAsia" w:ascii="宋体" w:hAnsi="宋体" w:eastAsia="宋体" w:cs="宋体"/>
          <w:b/>
          <w:bCs/>
          <w:color w:val="auto"/>
          <w:highlight w:val="none"/>
        </w:rPr>
      </w:pPr>
      <w:bookmarkStart w:id="45" w:name="_Toc680"/>
      <w:bookmarkStart w:id="46" w:name="_Toc14404"/>
      <w:bookmarkStart w:id="47" w:name="_Toc32592"/>
      <w:r>
        <w:rPr>
          <w:rFonts w:hint="eastAsia" w:ascii="宋体" w:hAnsi="宋体" w:eastAsia="宋体" w:cs="宋体"/>
          <w:b/>
          <w:bCs/>
          <w:color w:val="auto"/>
          <w:highlight w:val="none"/>
        </w:rPr>
        <w:t>第三章 供应商须知</w:t>
      </w:r>
      <w:bookmarkEnd w:id="42"/>
      <w:bookmarkEnd w:id="43"/>
      <w:bookmarkEnd w:id="44"/>
      <w:bookmarkEnd w:id="45"/>
      <w:bookmarkEnd w:id="46"/>
      <w:bookmarkEnd w:id="47"/>
    </w:p>
    <w:p w14:paraId="4E4AC98B">
      <w:pPr>
        <w:pStyle w:val="5"/>
        <w:spacing w:line="360" w:lineRule="auto"/>
        <w:jc w:val="center"/>
        <w:rPr>
          <w:rFonts w:hint="eastAsia" w:ascii="宋体" w:hAnsi="宋体" w:eastAsia="宋体" w:cs="宋体"/>
          <w:b w:val="0"/>
          <w:color w:val="auto"/>
          <w:highlight w:val="none"/>
        </w:rPr>
      </w:pPr>
      <w:bookmarkStart w:id="48" w:name="_Toc2403"/>
      <w:bookmarkStart w:id="49" w:name="_Toc23940"/>
      <w:bookmarkStart w:id="50" w:name="_Toc24946"/>
      <w:bookmarkStart w:id="51" w:name="_Toc28335"/>
      <w:bookmarkStart w:id="52" w:name="_Toc1315"/>
      <w:bookmarkStart w:id="53" w:name="_Toc686"/>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48"/>
      <w:bookmarkEnd w:id="49"/>
      <w:bookmarkEnd w:id="50"/>
      <w:bookmarkEnd w:id="51"/>
      <w:bookmarkEnd w:id="52"/>
      <w:bookmarkEnd w:id="53"/>
    </w:p>
    <w:tbl>
      <w:tblPr>
        <w:tblStyle w:val="24"/>
        <w:tblW w:w="99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3"/>
        <w:gridCol w:w="2244"/>
        <w:gridCol w:w="6760"/>
      </w:tblGrid>
      <w:tr w14:paraId="25BD2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03" w:type="dxa"/>
            <w:noWrap w:val="0"/>
            <w:vAlign w:val="center"/>
          </w:tcPr>
          <w:p w14:paraId="25CE6106">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244" w:type="dxa"/>
            <w:noWrap w:val="0"/>
            <w:vAlign w:val="center"/>
          </w:tcPr>
          <w:p w14:paraId="31BF307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760" w:type="dxa"/>
            <w:noWrap w:val="0"/>
            <w:vAlign w:val="center"/>
          </w:tcPr>
          <w:p w14:paraId="6F07DE20">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468FC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52D9230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244" w:type="dxa"/>
            <w:noWrap w:val="0"/>
            <w:vAlign w:val="center"/>
          </w:tcPr>
          <w:p w14:paraId="5E97D1F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760" w:type="dxa"/>
            <w:noWrap w:val="0"/>
            <w:vAlign w:val="center"/>
          </w:tcPr>
          <w:p w14:paraId="46B61DBD">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27A33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1D35CDF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244" w:type="dxa"/>
            <w:noWrap w:val="0"/>
            <w:vAlign w:val="center"/>
          </w:tcPr>
          <w:p w14:paraId="79F9F2F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是否接受联合体竞标</w:t>
            </w:r>
          </w:p>
        </w:tc>
        <w:tc>
          <w:tcPr>
            <w:tcW w:w="6760" w:type="dxa"/>
            <w:noWrap w:val="0"/>
            <w:vAlign w:val="center"/>
          </w:tcPr>
          <w:p w14:paraId="44875347">
            <w:pPr>
              <w:spacing w:line="360" w:lineRule="auto"/>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□是/☑否</w:t>
            </w:r>
          </w:p>
        </w:tc>
      </w:tr>
      <w:tr w14:paraId="0BE60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284FA9F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2244" w:type="dxa"/>
            <w:noWrap w:val="0"/>
            <w:vAlign w:val="center"/>
          </w:tcPr>
          <w:p w14:paraId="4E06600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760" w:type="dxa"/>
            <w:noWrap w:val="0"/>
            <w:vAlign w:val="center"/>
          </w:tcPr>
          <w:p w14:paraId="4CDA6F7E">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w:t>
            </w:r>
          </w:p>
        </w:tc>
      </w:tr>
      <w:tr w14:paraId="2F2B6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392A7DC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2244" w:type="dxa"/>
            <w:noWrap w:val="0"/>
            <w:vAlign w:val="center"/>
          </w:tcPr>
          <w:p w14:paraId="15B9779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760" w:type="dxa"/>
            <w:noWrap w:val="0"/>
            <w:vAlign w:val="center"/>
          </w:tcPr>
          <w:p w14:paraId="7ACBE5DD">
            <w:pPr>
              <w:pStyle w:val="11"/>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☑不允许分包</w:t>
            </w:r>
          </w:p>
          <w:p w14:paraId="6D5679FF">
            <w:pPr>
              <w:pStyle w:val="11"/>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52D6CCFB">
            <w:pPr>
              <w:pStyle w:val="11"/>
              <w:spacing w:line="360" w:lineRule="auto"/>
              <w:jc w:val="lef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r>
              <w:rPr>
                <w:rFonts w:hint="eastAsia" w:asciiTheme="minorEastAsia" w:hAnsiTheme="minorEastAsia" w:eastAsiaTheme="minorEastAsia"/>
                <w:kern w:val="2"/>
                <w:sz w:val="21"/>
                <w:szCs w:val="21"/>
                <w:u w:val="single"/>
              </w:rPr>
              <w:t xml:space="preserve"> </w:t>
            </w:r>
            <w:r>
              <w:rPr>
                <w:rFonts w:hint="eastAsia" w:asciiTheme="minorEastAsia" w:hAnsiTheme="minorEastAsia" w:eastAsiaTheme="minorEastAsia"/>
                <w:kern w:val="2"/>
                <w:sz w:val="21"/>
                <w:szCs w:val="21"/>
                <w:u w:val="single"/>
                <w:lang w:val="en-US" w:eastAsia="zh-CN"/>
              </w:rPr>
              <w:t>/</w:t>
            </w:r>
            <w:r>
              <w:rPr>
                <w:rFonts w:hint="eastAsia" w:asciiTheme="minorEastAsia" w:hAnsiTheme="minorEastAsia" w:eastAsiaTheme="minorEastAsia"/>
                <w:kern w:val="2"/>
                <w:sz w:val="21"/>
                <w:szCs w:val="21"/>
                <w:u w:val="single"/>
              </w:rPr>
              <w:t xml:space="preserve"> </w:t>
            </w:r>
            <w:r>
              <w:rPr>
                <w:rFonts w:hint="eastAsia" w:ascii="宋体" w:hAnsi="宋体" w:eastAsia="宋体" w:cs="宋体"/>
                <w:color w:val="auto"/>
                <w:szCs w:val="21"/>
                <w:highlight w:val="none"/>
                <w:u w:val="single"/>
                <w:lang w:val="en-US" w:eastAsia="zh-CN"/>
              </w:rPr>
              <w:t xml:space="preserve">    。</w:t>
            </w:r>
          </w:p>
          <w:p w14:paraId="4B6F03FD">
            <w:pPr>
              <w:pStyle w:val="11"/>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r>
              <w:rPr>
                <w:rFonts w:hint="eastAsia" w:asciiTheme="minorEastAsia" w:hAnsiTheme="minorEastAsia" w:eastAsiaTheme="minorEastAsia"/>
                <w:kern w:val="2"/>
                <w:sz w:val="21"/>
                <w:szCs w:val="21"/>
                <w:u w:val="single"/>
              </w:rPr>
              <w:t xml:space="preserve"> </w:t>
            </w:r>
            <w:r>
              <w:rPr>
                <w:rFonts w:hint="eastAsia" w:asciiTheme="minorEastAsia" w:hAnsiTheme="minorEastAsia" w:eastAsiaTheme="minorEastAsia"/>
                <w:kern w:val="2"/>
                <w:sz w:val="21"/>
                <w:szCs w:val="21"/>
                <w:u w:val="single"/>
                <w:lang w:val="en-US" w:eastAsia="zh-CN"/>
              </w:rPr>
              <w:t>/</w:t>
            </w:r>
            <w:r>
              <w:rPr>
                <w:rFonts w:hint="eastAsia" w:asciiTheme="minorEastAsia" w:hAnsiTheme="minorEastAsia" w:eastAsiaTheme="minorEastAsia"/>
                <w:kern w:val="2"/>
                <w:sz w:val="21"/>
                <w:szCs w:val="21"/>
                <w:u w:val="single"/>
              </w:rPr>
              <w:t xml:space="preserve"> </w:t>
            </w:r>
            <w:r>
              <w:rPr>
                <w:rFonts w:hint="eastAsia" w:asciiTheme="minorEastAsia" w:hAnsiTheme="minorEastAsia" w:eastAsiaTheme="minorEastAsia"/>
                <w:kern w:val="2"/>
                <w:sz w:val="21"/>
                <w:szCs w:val="21"/>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p>
        </w:tc>
      </w:tr>
      <w:tr w14:paraId="624FC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2B04C02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2244" w:type="dxa"/>
            <w:noWrap w:val="0"/>
            <w:vAlign w:val="center"/>
          </w:tcPr>
          <w:p w14:paraId="234FC1ED">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资格证明文件组成</w:t>
            </w:r>
          </w:p>
        </w:tc>
        <w:tc>
          <w:tcPr>
            <w:tcW w:w="6760" w:type="dxa"/>
            <w:noWrap w:val="0"/>
            <w:vAlign w:val="center"/>
          </w:tcPr>
          <w:p w14:paraId="3A980943">
            <w:pPr>
              <w:pStyle w:val="11"/>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供应商为法人或者其他组织的提供其营业执照等证明文件（如营业执照或者事业单位法人证书或者执业许可证等）复印件，供应商为自然人的提供其身份证复印件；（</w:t>
            </w:r>
            <w:r>
              <w:rPr>
                <w:rFonts w:hint="eastAsia" w:ascii="宋体" w:hAnsi="宋体" w:eastAsia="宋体" w:cs="宋体"/>
                <w:b/>
                <w:color w:val="auto"/>
                <w:szCs w:val="21"/>
                <w:highlight w:val="none"/>
                <w:lang w:val="en-US" w:eastAsia="zh-CN"/>
              </w:rPr>
              <w:t>必须提供，否则响应文件按无效响应处理</w:t>
            </w:r>
            <w:r>
              <w:rPr>
                <w:rFonts w:hint="eastAsia" w:ascii="宋体" w:hAnsi="宋体" w:eastAsia="宋体" w:cs="宋体"/>
                <w:color w:val="auto"/>
                <w:szCs w:val="21"/>
                <w:highlight w:val="none"/>
                <w:lang w:val="en-US" w:eastAsia="zh-CN"/>
              </w:rPr>
              <w:t>）</w:t>
            </w:r>
          </w:p>
          <w:p w14:paraId="19FD3BD7">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供应商依法缴纳税收的相关材料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月至</w:t>
            </w:r>
            <w:r>
              <w:rPr>
                <w:rFonts w:hint="eastAsia" w:ascii="宋体" w:hAnsi="宋体" w:eastAsia="宋体" w:cs="宋体"/>
                <w:color w:val="auto"/>
                <w:szCs w:val="21"/>
                <w:highlight w:val="none"/>
                <w:u w:val="single"/>
                <w:lang w:val="en-US" w:eastAsia="zh-CN"/>
              </w:rPr>
              <w:t>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期间</w:t>
            </w:r>
            <w:r>
              <w:rPr>
                <w:rFonts w:hint="eastAsia" w:ascii="宋体" w:hAnsi="宋体" w:cs="宋体"/>
                <w:color w:val="auto"/>
                <w:szCs w:val="21"/>
                <w:highlight w:val="none"/>
                <w:lang w:val="en-US" w:eastAsia="zh-CN"/>
              </w:rPr>
              <w:t>连续</w:t>
            </w:r>
            <w:r>
              <w:rPr>
                <w:rFonts w:hint="eastAsia" w:ascii="宋体" w:hAnsi="宋体" w:cs="宋体"/>
                <w:color w:val="auto"/>
                <w:szCs w:val="21"/>
                <w:highlight w:val="none"/>
                <w:u w:val="single"/>
                <w:lang w:val="en-US" w:eastAsia="zh-CN"/>
              </w:rPr>
              <w:t xml:space="preserve"> 3</w:t>
            </w:r>
            <w:r>
              <w:rPr>
                <w:rFonts w:hint="eastAsia" w:ascii="宋体" w:hAnsi="宋体" w:cs="宋体"/>
                <w:color w:val="000000"/>
                <w:szCs w:val="21"/>
                <w:u w:val="single"/>
              </w:rPr>
              <w:t xml:space="preserve"> </w:t>
            </w:r>
            <w:r>
              <w:rPr>
                <w:rFonts w:hint="eastAsia" w:ascii="宋体" w:hAnsi="宋体" w:cs="宋体"/>
                <w:color w:val="000000"/>
                <w:szCs w:val="21"/>
              </w:rPr>
              <w:t>个月的</w:t>
            </w:r>
            <w:r>
              <w:rPr>
                <w:rFonts w:hint="eastAsia" w:ascii="宋体" w:hAnsi="宋体" w:eastAsia="宋体" w:cs="宋体"/>
                <w:color w:val="auto"/>
                <w:szCs w:val="21"/>
                <w:highlight w:val="none"/>
              </w:rPr>
              <w:t>依法缴纳税收的凭据复印件；</w:t>
            </w:r>
            <w:r>
              <w:rPr>
                <w:rFonts w:hint="eastAsia" w:ascii="宋体" w:hAnsi="宋体" w:cs="宋体"/>
                <w:szCs w:val="21"/>
              </w:rPr>
              <w:t>依</w:t>
            </w:r>
            <w:r>
              <w:rPr>
                <w:rFonts w:hint="eastAsia" w:ascii="宋体" w:hAnsi="宋体"/>
                <w:szCs w:val="21"/>
              </w:rPr>
              <w:t>法免税的供应商，必须提供相应文件证明其依法免税。</w:t>
            </w:r>
            <w:r>
              <w:rPr>
                <w:rFonts w:hint="eastAsia" w:ascii="宋体" w:hAnsi="宋体" w:cs="宋体"/>
                <w:szCs w:val="21"/>
              </w:rPr>
              <w:t>从取得营业执照时间起到投标文件提交截止时间为止不足要求月数的，只需提供从取得营业执照起的依法缴纳税收</w:t>
            </w:r>
            <w:r>
              <w:rPr>
                <w:rFonts w:hint="eastAsia" w:ascii="宋体" w:hAnsi="宋体"/>
                <w:szCs w:val="21"/>
              </w:rPr>
              <w:t>相应证明文件</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必须提供，否则作无效竞标处理</w:t>
            </w:r>
            <w:r>
              <w:rPr>
                <w:rFonts w:hint="eastAsia" w:ascii="宋体" w:hAnsi="宋体" w:eastAsia="宋体" w:cs="宋体"/>
                <w:color w:val="auto"/>
                <w:szCs w:val="21"/>
                <w:highlight w:val="none"/>
              </w:rPr>
              <w:t>）</w:t>
            </w:r>
          </w:p>
          <w:p w14:paraId="7D4B524C">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供应商依法缴纳社会保障资金的相关材料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月至</w:t>
            </w:r>
            <w:r>
              <w:rPr>
                <w:rFonts w:hint="eastAsia" w:ascii="宋体" w:hAnsi="宋体" w:eastAsia="宋体" w:cs="宋体"/>
                <w:color w:val="auto"/>
                <w:szCs w:val="21"/>
                <w:highlight w:val="none"/>
                <w:u w:val="single"/>
                <w:lang w:val="en-US" w:eastAsia="zh-CN"/>
              </w:rPr>
              <w:t>2025</w:t>
            </w:r>
            <w:r>
              <w:rPr>
                <w:rFonts w:hint="eastAsia" w:ascii="宋体" w:hAnsi="宋体" w:eastAsia="宋体" w:cs="宋体"/>
                <w:color w:val="auto"/>
                <w:szCs w:val="21"/>
                <w:highlight w:val="none"/>
                <w:u w:val="single"/>
              </w:rPr>
              <w:t>年</w:t>
            </w:r>
            <w:r>
              <w:rPr>
                <w:rFonts w:hint="eastAsia" w:ascii="宋体" w:hAnsi="宋体" w:eastAsia="宋体" w:cs="宋体"/>
                <w:color w:val="auto"/>
                <w:szCs w:val="21"/>
                <w:highlight w:val="none"/>
                <w:u w:val="single"/>
                <w:lang w:val="en-US" w:eastAsia="zh-CN"/>
              </w:rPr>
              <w:t>10</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期间</w:t>
            </w:r>
            <w:r>
              <w:rPr>
                <w:rFonts w:hint="eastAsia" w:ascii="宋体" w:hAnsi="宋体" w:cs="宋体"/>
                <w:color w:val="auto"/>
                <w:szCs w:val="21"/>
                <w:highlight w:val="none"/>
                <w:lang w:val="en-US" w:eastAsia="zh-CN"/>
              </w:rPr>
              <w:t>连续</w:t>
            </w:r>
            <w:r>
              <w:rPr>
                <w:rFonts w:hint="eastAsia" w:ascii="宋体" w:hAnsi="宋体" w:cs="宋体"/>
                <w:color w:val="auto"/>
                <w:szCs w:val="21"/>
                <w:highlight w:val="none"/>
                <w:u w:val="single"/>
                <w:lang w:val="en-US" w:eastAsia="zh-CN"/>
              </w:rPr>
              <w:t xml:space="preserve"> 3</w:t>
            </w:r>
            <w:r>
              <w:rPr>
                <w:rFonts w:hint="eastAsia" w:ascii="宋体" w:hAnsi="宋体" w:cs="宋体"/>
                <w:color w:val="000000"/>
                <w:szCs w:val="21"/>
                <w:u w:val="single"/>
              </w:rPr>
              <w:t xml:space="preserve"> </w:t>
            </w:r>
            <w:r>
              <w:rPr>
                <w:rFonts w:hint="eastAsia" w:ascii="宋体" w:hAnsi="宋体" w:cs="宋体"/>
                <w:color w:val="000000"/>
                <w:szCs w:val="21"/>
              </w:rPr>
              <w:t>个月</w:t>
            </w:r>
            <w:r>
              <w:rPr>
                <w:rFonts w:hint="eastAsia" w:ascii="宋体" w:hAnsi="宋体" w:eastAsia="宋体" w:cs="宋体"/>
                <w:color w:val="auto"/>
                <w:szCs w:val="21"/>
                <w:highlight w:val="none"/>
              </w:rPr>
              <w:t>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bookmarkStart w:id="1680" w:name="_GoBack"/>
            <w:bookmarkEnd w:id="1680"/>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必须提供，否则作无效竞标处理</w:t>
            </w:r>
            <w:r>
              <w:rPr>
                <w:rFonts w:hint="eastAsia" w:ascii="宋体" w:hAnsi="宋体" w:eastAsia="宋体" w:cs="宋体"/>
                <w:color w:val="auto"/>
                <w:szCs w:val="21"/>
                <w:highlight w:val="none"/>
              </w:rPr>
              <w:t>）</w:t>
            </w:r>
          </w:p>
          <w:p w14:paraId="50C446F3">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供应商财务状况报告</w:t>
            </w:r>
            <w:r>
              <w:rPr>
                <w:rFonts w:hint="eastAsia" w:asciiTheme="minorEastAsia" w:hAnsiTheme="minorEastAsia" w:eastAsiaTheme="minorEastAsia"/>
                <w:szCs w:val="21"/>
              </w:rPr>
              <w:t>[</w:t>
            </w:r>
            <w:r>
              <w:rPr>
                <w:rFonts w:hint="eastAsia" w:asciiTheme="minorEastAsia" w:hAnsiTheme="minorEastAsia" w:eastAsiaTheme="minorEastAsia"/>
                <w:szCs w:val="21"/>
                <w:u w:val="single"/>
                <w:lang w:val="en-US" w:eastAsia="zh-CN"/>
              </w:rPr>
              <w:t>2024</w:t>
            </w:r>
            <w:r>
              <w:rPr>
                <w:rFonts w:hint="eastAsia" w:ascii="宋体" w:hAnsi="宋体" w:cs="宋体"/>
                <w:color w:val="000000"/>
                <w:szCs w:val="21"/>
                <w:u w:val="single"/>
                <w:lang w:val="en-US" w:eastAsia="zh-CN"/>
              </w:rPr>
              <w:t>年</w:t>
            </w:r>
            <w:r>
              <w:rPr>
                <w:rFonts w:hint="eastAsia" w:asciiTheme="minorEastAsia" w:hAnsiTheme="minorEastAsia" w:eastAsiaTheme="minorEastAsia"/>
                <w:szCs w:val="21"/>
              </w:rPr>
              <w:t>]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cs="宋体" w:asciiTheme="minorEastAsia" w:hAnsiTheme="minorEastAsia" w:eastAsiaTheme="minorEastAsia"/>
                <w:szCs w:val="21"/>
              </w:rPr>
              <w:t>（</w:t>
            </w:r>
            <w:r>
              <w:rPr>
                <w:rFonts w:hint="eastAsia" w:cs="宋体" w:asciiTheme="minorEastAsia" w:hAnsiTheme="minorEastAsia" w:eastAsiaTheme="minorEastAsia"/>
                <w:b/>
                <w:szCs w:val="21"/>
              </w:rPr>
              <w:t>必须提供，否则响应文件按无效响应处理</w:t>
            </w:r>
            <w:r>
              <w:rPr>
                <w:rFonts w:hint="eastAsia" w:cs="宋体" w:asciiTheme="minorEastAsia" w:hAnsiTheme="minorEastAsia" w:eastAsiaTheme="minorEastAsia"/>
                <w:szCs w:val="21"/>
              </w:rPr>
              <w:t>）</w:t>
            </w:r>
          </w:p>
          <w:p w14:paraId="361BEEB3">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8BFFDAE">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资格声明</w:t>
            </w:r>
            <w:r>
              <w:rPr>
                <w:rFonts w:hint="eastAsia" w:ascii="宋体" w:hAnsi="宋体" w:eastAsia="宋体" w:cs="宋体"/>
                <w:color w:val="auto"/>
                <w:szCs w:val="21"/>
                <w:highlight w:val="none"/>
                <w:lang w:eastAsia="zh-CN"/>
              </w:rPr>
              <w:t>函</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3A3CB80">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7</w:t>
            </w:r>
            <w:r>
              <w:rPr>
                <w:rFonts w:hint="eastAsia" w:ascii="宋体" w:hAnsi="宋体" w:cs="宋体"/>
                <w:color w:val="auto"/>
                <w:szCs w:val="21"/>
                <w:highlight w:val="none"/>
                <w:lang w:val="en-US" w:eastAsia="zh-CN"/>
              </w:rPr>
              <w:t>.</w:t>
            </w:r>
            <w:r>
              <w:rPr>
                <w:rFonts w:hint="eastAsia" w:ascii="宋体" w:hAnsi="宋体"/>
                <w:color w:val="auto"/>
                <w:szCs w:val="21"/>
                <w:highlight w:val="none"/>
                <w:lang w:eastAsia="zh-CN"/>
              </w:rPr>
              <w:t>中小</w:t>
            </w:r>
            <w:r>
              <w:rPr>
                <w:rFonts w:hint="eastAsia" w:ascii="宋体" w:hAnsi="宋体"/>
                <w:color w:val="auto"/>
                <w:szCs w:val="21"/>
                <w:highlight w:val="none"/>
              </w:rPr>
              <w:t>企业声明函或残疾人福利性单位声明函或供应商属于监狱企业的证明材料</w:t>
            </w:r>
            <w:r>
              <w:rPr>
                <w:rFonts w:hint="eastAsia" w:ascii="宋体" w:hAnsi="宋体" w:cs="宋体"/>
                <w:color w:val="auto"/>
                <w:szCs w:val="21"/>
                <w:highlight w:val="none"/>
              </w:rPr>
              <w:t>；</w:t>
            </w:r>
            <w:r>
              <w:rPr>
                <w:rFonts w:hint="eastAsia" w:ascii="宋体" w:hAnsi="宋体" w:cs="宋体"/>
                <w:szCs w:val="21"/>
              </w:rPr>
              <w:t>（</w:t>
            </w:r>
            <w:r>
              <w:rPr>
                <w:rFonts w:hint="eastAsia" w:ascii="宋体" w:hAnsi="宋体" w:cs="宋体"/>
                <w:b/>
                <w:szCs w:val="21"/>
              </w:rPr>
              <w:t>必须提供，否则响应文件按无效响应处理</w:t>
            </w:r>
            <w:r>
              <w:rPr>
                <w:rFonts w:hint="eastAsia" w:ascii="宋体" w:hAnsi="宋体" w:cs="宋体"/>
                <w:szCs w:val="21"/>
              </w:rPr>
              <w:t>）</w:t>
            </w:r>
          </w:p>
          <w:p w14:paraId="499E7484">
            <w:pPr>
              <w:snapToGrid w:val="0"/>
              <w:spacing w:line="360" w:lineRule="auto"/>
              <w:jc w:val="left"/>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特定资格要求的资格证明材料</w:t>
            </w:r>
            <w:r>
              <w:rPr>
                <w:rFonts w:hint="eastAsia" w:ascii="宋体" w:hAnsi="宋体" w:cs="宋体"/>
                <w:color w:val="auto"/>
                <w:szCs w:val="21"/>
                <w:highlight w:val="none"/>
                <w:lang w:eastAsia="zh-CN"/>
              </w:rPr>
              <w:t>：（1）具备建筑工程施工总承包叁级以上（含叁级）资质，并在人员、设备、资金等方面具备相应的施工能力。</w:t>
            </w:r>
          </w:p>
          <w:p w14:paraId="19A5B185">
            <w:pPr>
              <w:snapToGrid w:val="0"/>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拟派项目经理须具备建筑工程专业贰级以上（含贰级）注册建造师执业资格，具备有效的安全生产考核合格证书（B类）。本项目不接受有在建、已中标未开工或已列为本项目或其他项目中标候选人第一名的建造师作为项目经理</w:t>
            </w:r>
            <w:r>
              <w:rPr>
                <w:rFonts w:hint="eastAsia" w:ascii="宋体" w:hAnsi="宋体" w:eastAsia="宋体" w:cs="宋体"/>
                <w:color w:val="auto"/>
                <w:szCs w:val="21"/>
                <w:highlight w:val="none"/>
              </w:rPr>
              <w:t>；</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b/>
                <w:color w:val="auto"/>
                <w:spacing w:val="0"/>
                <w:w w:val="100"/>
                <w:position w:val="0"/>
                <w:sz w:val="21"/>
                <w:szCs w:val="21"/>
                <w:highlight w:val="none"/>
              </w:rPr>
              <w:t>必须提供，否则响应文件按无效响应处理</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zCs w:val="21"/>
                <w:highlight w:val="none"/>
              </w:rPr>
              <w:t>；</w:t>
            </w:r>
          </w:p>
          <w:p w14:paraId="541CCFBD">
            <w:pPr>
              <w:snapToGrid w:val="0"/>
              <w:spacing w:line="360" w:lineRule="auto"/>
              <w:jc w:val="left"/>
              <w:rPr>
                <w:rFonts w:hint="eastAsia" w:ascii="宋体" w:hAnsi="宋体" w:eastAsia="宋体" w:cs="宋体"/>
                <w:b/>
                <w:color w:val="auto"/>
                <w:szCs w:val="21"/>
                <w:highlight w:val="none"/>
              </w:rPr>
            </w:pP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除磋商文件规定必须提供以外，供应商认为需要提供的其他证明材料。</w:t>
            </w:r>
            <w:r>
              <w:rPr>
                <w:rFonts w:hint="eastAsia" w:ascii="宋体" w:hAnsi="宋体" w:eastAsia="宋体" w:cs="宋体"/>
                <w:b/>
                <w:bCs/>
                <w:color w:val="auto"/>
                <w:szCs w:val="21"/>
                <w:highlight w:val="none"/>
              </w:rPr>
              <w:t>（如有请提</w:t>
            </w:r>
            <w:r>
              <w:rPr>
                <w:rFonts w:hint="eastAsia" w:ascii="宋体" w:hAnsi="宋体" w:eastAsia="宋体" w:cs="宋体"/>
                <w:b/>
                <w:bCs/>
                <w:color w:val="auto"/>
                <w:szCs w:val="21"/>
                <w:highlight w:val="none"/>
                <w:lang w:val="en-US" w:eastAsia="zh-CN"/>
              </w:rPr>
              <w:t>供</w:t>
            </w:r>
            <w:r>
              <w:rPr>
                <w:rFonts w:hint="eastAsia" w:ascii="宋体" w:hAnsi="宋体" w:eastAsia="宋体" w:cs="宋体"/>
                <w:b/>
                <w:bCs/>
                <w:color w:val="auto"/>
                <w:szCs w:val="21"/>
                <w:highlight w:val="none"/>
              </w:rPr>
              <w:t>）</w:t>
            </w:r>
          </w:p>
          <w:p w14:paraId="1FD71ADC">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54263C84">
            <w:pPr>
              <w:snapToGrid w:val="0"/>
              <w:spacing w:line="360" w:lineRule="auto"/>
              <w:ind w:firstLine="413" w:firstLineChars="196"/>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0A576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restart"/>
            <w:noWrap w:val="0"/>
            <w:vAlign w:val="center"/>
          </w:tcPr>
          <w:p w14:paraId="6FBCBBA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244" w:type="dxa"/>
            <w:noWrap w:val="0"/>
            <w:vAlign w:val="center"/>
          </w:tcPr>
          <w:p w14:paraId="460C7A6D">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商务文件组成</w:t>
            </w:r>
          </w:p>
        </w:tc>
        <w:tc>
          <w:tcPr>
            <w:tcW w:w="6760" w:type="dxa"/>
            <w:noWrap w:val="0"/>
            <w:vAlign w:val="center"/>
          </w:tcPr>
          <w:p w14:paraId="7A123B03">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E5FDF7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2.法定代表人身份证明书及法定代表人有效身份证正反面复印件；</w:t>
            </w:r>
            <w:r>
              <w:rPr>
                <w:rFonts w:hint="eastAsia" w:ascii="宋体" w:hAnsi="宋体" w:cs="宋体"/>
                <w:color w:val="auto"/>
                <w:szCs w:val="21"/>
                <w:highlight w:val="none"/>
              </w:rPr>
              <w:t>（</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099B5F2">
            <w:pPr>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r>
              <w:rPr>
                <w:rFonts w:hint="eastAsia" w:ascii="宋体" w:hAnsi="宋体" w:eastAsia="宋体" w:cs="宋体"/>
                <w:color w:val="auto"/>
                <w:szCs w:val="21"/>
                <w:highlight w:val="none"/>
              </w:rPr>
              <w:t>）</w:t>
            </w:r>
          </w:p>
          <w:p w14:paraId="7FFF0010">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4.商务条款偏离表；（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8A13465">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5.竞标人情况介绍；</w:t>
            </w:r>
            <w:r>
              <w:rPr>
                <w:rFonts w:hint="eastAsia" w:ascii="宋体" w:hAnsi="宋体" w:eastAsia="宋体" w:cs="宋体"/>
                <w:b/>
                <w:bCs/>
                <w:color w:val="auto"/>
                <w:szCs w:val="21"/>
                <w:highlight w:val="none"/>
              </w:rPr>
              <w:t>（如有请提</w:t>
            </w:r>
            <w:r>
              <w:rPr>
                <w:rFonts w:hint="eastAsia" w:ascii="宋体" w:hAnsi="宋体" w:eastAsia="宋体" w:cs="宋体"/>
                <w:b/>
                <w:bCs/>
                <w:color w:val="auto"/>
                <w:szCs w:val="21"/>
                <w:highlight w:val="none"/>
                <w:lang w:val="en-US" w:eastAsia="zh-CN"/>
              </w:rPr>
              <w:t>供</w:t>
            </w:r>
            <w:r>
              <w:rPr>
                <w:rFonts w:hint="eastAsia" w:ascii="宋体" w:hAnsi="宋体" w:eastAsia="宋体" w:cs="宋体"/>
                <w:b/>
                <w:bCs/>
                <w:color w:val="auto"/>
                <w:szCs w:val="21"/>
                <w:highlight w:val="none"/>
              </w:rPr>
              <w:t>）</w:t>
            </w:r>
          </w:p>
          <w:p w14:paraId="6CFBEE6E">
            <w:pPr>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供应商类似业绩的证明文件；</w:t>
            </w:r>
            <w:r>
              <w:rPr>
                <w:rFonts w:hint="eastAsia" w:ascii="宋体" w:hAnsi="宋体" w:eastAsia="宋体" w:cs="宋体"/>
                <w:b/>
                <w:bCs/>
                <w:color w:val="auto"/>
                <w:szCs w:val="21"/>
                <w:highlight w:val="none"/>
              </w:rPr>
              <w:t>（如有请提</w:t>
            </w:r>
            <w:r>
              <w:rPr>
                <w:rFonts w:hint="eastAsia" w:ascii="宋体" w:hAnsi="宋体" w:eastAsia="宋体" w:cs="宋体"/>
                <w:b/>
                <w:bCs/>
                <w:color w:val="auto"/>
                <w:szCs w:val="21"/>
                <w:highlight w:val="none"/>
                <w:lang w:val="en-US" w:eastAsia="zh-CN"/>
              </w:rPr>
              <w:t>供</w:t>
            </w:r>
            <w:r>
              <w:rPr>
                <w:rFonts w:hint="eastAsia" w:ascii="宋体" w:hAnsi="宋体" w:eastAsia="宋体" w:cs="宋体"/>
                <w:b/>
                <w:bCs/>
                <w:color w:val="auto"/>
                <w:szCs w:val="21"/>
                <w:highlight w:val="none"/>
              </w:rPr>
              <w:t>）</w:t>
            </w:r>
          </w:p>
          <w:p w14:paraId="3616EEE2">
            <w:pPr>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.供应商认为需要提供的其他有关资料。</w:t>
            </w:r>
            <w:r>
              <w:rPr>
                <w:rFonts w:hint="eastAsia" w:ascii="宋体" w:hAnsi="宋体" w:eastAsia="宋体" w:cs="宋体"/>
                <w:b/>
                <w:bCs/>
                <w:color w:val="auto"/>
                <w:szCs w:val="21"/>
                <w:highlight w:val="none"/>
              </w:rPr>
              <w:t>（如有请提</w:t>
            </w:r>
            <w:r>
              <w:rPr>
                <w:rFonts w:hint="eastAsia" w:ascii="宋体" w:hAnsi="宋体" w:eastAsia="宋体" w:cs="宋体"/>
                <w:b/>
                <w:bCs/>
                <w:color w:val="auto"/>
                <w:szCs w:val="21"/>
                <w:highlight w:val="none"/>
                <w:lang w:val="en-US" w:eastAsia="zh-CN"/>
              </w:rPr>
              <w:t>供</w:t>
            </w:r>
            <w:r>
              <w:rPr>
                <w:rFonts w:hint="eastAsia" w:ascii="宋体" w:hAnsi="宋体" w:eastAsia="宋体" w:cs="宋体"/>
                <w:b/>
                <w:bCs/>
                <w:color w:val="auto"/>
                <w:szCs w:val="21"/>
                <w:highlight w:val="none"/>
              </w:rPr>
              <w:t>）</w:t>
            </w:r>
          </w:p>
          <w:p w14:paraId="11E3E8E4">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2715BD1E">
            <w:pPr>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1.法定代表人授权委托书必须由法定代表人及委托代理人签字，并加盖供应商公章，否则响应文件按无效响应处理。</w:t>
            </w:r>
          </w:p>
          <w:p w14:paraId="48053791">
            <w:pPr>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2.以上标明“必须提供”的材料属于复印件的扫描件的，必须加盖供应商电子公章，否则响应文件按无效响应处理。</w:t>
            </w:r>
          </w:p>
        </w:tc>
      </w:tr>
      <w:tr w14:paraId="385A5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continue"/>
            <w:noWrap w:val="0"/>
            <w:vAlign w:val="center"/>
          </w:tcPr>
          <w:p w14:paraId="6660DAE0">
            <w:pPr>
              <w:spacing w:line="360" w:lineRule="auto"/>
              <w:jc w:val="center"/>
              <w:rPr>
                <w:rFonts w:hint="eastAsia" w:ascii="宋体" w:hAnsi="宋体" w:eastAsia="宋体" w:cs="宋体"/>
                <w:color w:val="auto"/>
                <w:szCs w:val="21"/>
                <w:highlight w:val="none"/>
              </w:rPr>
            </w:pPr>
          </w:p>
        </w:tc>
        <w:tc>
          <w:tcPr>
            <w:tcW w:w="2244" w:type="dxa"/>
            <w:noWrap w:val="0"/>
            <w:vAlign w:val="center"/>
          </w:tcPr>
          <w:p w14:paraId="04BD131F">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技术文件组成</w:t>
            </w:r>
          </w:p>
        </w:tc>
        <w:tc>
          <w:tcPr>
            <w:tcW w:w="6760" w:type="dxa"/>
            <w:noWrap w:val="0"/>
            <w:vAlign w:val="center"/>
          </w:tcPr>
          <w:p w14:paraId="7B7E4711">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1.技术需求偏离表；（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8293219">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.施工组织设计；（</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3FCE767">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ascii="宋体" w:hAnsi="宋体" w:cs="宋体"/>
                <w:color w:val="auto"/>
                <w:szCs w:val="21"/>
                <w:highlight w:val="none"/>
              </w:rPr>
              <w:t>.</w:t>
            </w:r>
            <w:r>
              <w:rPr>
                <w:rFonts w:hint="eastAsia" w:ascii="宋体" w:hAnsi="宋体" w:cs="宋体"/>
                <w:color w:val="auto"/>
                <w:szCs w:val="21"/>
                <w:highlight w:val="none"/>
              </w:rPr>
              <w:t>项目管理机构配备情况表；（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4030984">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ascii="宋体" w:hAnsi="宋体" w:cs="宋体"/>
                <w:color w:val="auto"/>
                <w:szCs w:val="21"/>
                <w:highlight w:val="none"/>
              </w:rPr>
              <w:t>.</w:t>
            </w:r>
            <w:r>
              <w:rPr>
                <w:rFonts w:hint="eastAsia" w:ascii="宋体" w:hAnsi="宋体" w:cs="宋体"/>
                <w:color w:val="auto"/>
                <w:szCs w:val="21"/>
                <w:highlight w:val="none"/>
              </w:rPr>
              <w:t>项目经理简历表；（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EA38699">
            <w:pPr>
              <w:numPr>
                <w:ilvl w:val="0"/>
                <w:numId w:val="0"/>
              </w:numPr>
              <w:spacing w:line="360" w:lineRule="auto"/>
              <w:ind w:left="0" w:leftChars="0" w:firstLine="0" w:firstLineChars="0"/>
              <w:jc w:val="left"/>
              <w:rPr>
                <w:rFonts w:hint="eastAsia" w:ascii="宋体" w:hAnsi="宋体" w:eastAsia="宋体" w:cs="宋体"/>
                <w:b/>
                <w:color w:val="auto"/>
                <w:sz w:val="21"/>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w:t>
            </w:r>
            <w:r>
              <w:rPr>
                <w:rFonts w:hint="eastAsia" w:ascii="宋体" w:hAnsi="宋体" w:eastAsia="宋体" w:cs="宋体"/>
                <w:b w:val="0"/>
                <w:bCs/>
                <w:color w:val="auto"/>
                <w:sz w:val="21"/>
                <w:szCs w:val="21"/>
                <w:highlight w:val="none"/>
              </w:rPr>
              <w:t>建设工程项目管理承诺书；</w:t>
            </w:r>
            <w:r>
              <w:rPr>
                <w:rFonts w:hint="eastAsia" w:ascii="宋体" w:hAnsi="宋体" w:eastAsia="宋体" w:cs="宋体"/>
                <w:b/>
                <w:color w:val="auto"/>
                <w:sz w:val="21"/>
                <w:szCs w:val="21"/>
                <w:highlight w:val="none"/>
              </w:rPr>
              <w:t>（必须提供，否则响应文件按无效响应处理）</w:t>
            </w:r>
          </w:p>
          <w:p w14:paraId="09803300">
            <w:pPr>
              <w:numPr>
                <w:ilvl w:val="0"/>
                <w:numId w:val="0"/>
              </w:numPr>
              <w:spacing w:line="360" w:lineRule="auto"/>
              <w:ind w:left="0" w:leftChars="0" w:firstLine="0" w:firstLineChars="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供应商认为需要提供的其他有关资料。</w:t>
            </w:r>
            <w:r>
              <w:rPr>
                <w:rFonts w:hint="eastAsia" w:ascii="宋体" w:hAnsi="宋体" w:eastAsia="宋体" w:cs="宋体"/>
                <w:b/>
                <w:bCs/>
                <w:color w:val="auto"/>
                <w:szCs w:val="21"/>
                <w:highlight w:val="none"/>
              </w:rPr>
              <w:t>（如有请提</w:t>
            </w:r>
            <w:r>
              <w:rPr>
                <w:rFonts w:hint="eastAsia" w:ascii="宋体" w:hAnsi="宋体" w:eastAsia="宋体" w:cs="宋体"/>
                <w:b/>
                <w:bCs/>
                <w:color w:val="auto"/>
                <w:szCs w:val="21"/>
                <w:highlight w:val="none"/>
                <w:lang w:val="en-US" w:eastAsia="zh-CN"/>
              </w:rPr>
              <w:t>供</w:t>
            </w:r>
            <w:r>
              <w:rPr>
                <w:rFonts w:hint="eastAsia" w:ascii="宋体" w:hAnsi="宋体" w:eastAsia="宋体" w:cs="宋体"/>
                <w:b/>
                <w:bCs/>
                <w:color w:val="auto"/>
                <w:szCs w:val="21"/>
                <w:highlight w:val="none"/>
              </w:rPr>
              <w:t>）</w:t>
            </w:r>
          </w:p>
          <w:p w14:paraId="4429C423">
            <w:pPr>
              <w:numPr>
                <w:ilvl w:val="0"/>
                <w:numId w:val="0"/>
              </w:numPr>
              <w:spacing w:line="360" w:lineRule="auto"/>
              <w:ind w:leftChars="0"/>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注：1.以上标明“必须提供”的材料属于复印件的扫描件的，必须加盖供应商电子公章，否则响应文件按无效响应处理。</w:t>
            </w:r>
          </w:p>
        </w:tc>
      </w:tr>
      <w:tr w14:paraId="5F340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0A7F5FD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244" w:type="dxa"/>
            <w:noWrap w:val="0"/>
            <w:vAlign w:val="center"/>
          </w:tcPr>
          <w:p w14:paraId="71B3CD02">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760" w:type="dxa"/>
            <w:noWrap w:val="0"/>
            <w:vAlign w:val="center"/>
          </w:tcPr>
          <w:p w14:paraId="59971D0D">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（必须提供，否则作无效响应处理）</w:t>
            </w:r>
          </w:p>
          <w:p w14:paraId="0A10930D">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7463BDC3">
            <w:pPr>
              <w:spacing w:line="360" w:lineRule="auto"/>
              <w:jc w:val="left"/>
              <w:rPr>
                <w:rFonts w:hint="default" w:ascii="宋体" w:hAnsi="宋体" w:eastAsia="宋体" w:cs="宋体"/>
                <w:color w:val="auto"/>
                <w:szCs w:val="21"/>
                <w:highlight w:val="none"/>
                <w:lang w:val="en-US"/>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已标价工程量清单</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670457B">
            <w:pPr>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.供应商认为需要提供的其他有关资料。</w:t>
            </w:r>
            <w:r>
              <w:rPr>
                <w:rFonts w:hint="eastAsia" w:ascii="宋体" w:hAnsi="宋体" w:eastAsia="宋体" w:cs="宋体"/>
                <w:b/>
                <w:bCs/>
                <w:color w:val="auto"/>
                <w:szCs w:val="21"/>
                <w:highlight w:val="none"/>
              </w:rPr>
              <w:t>（如有请提</w:t>
            </w:r>
            <w:r>
              <w:rPr>
                <w:rFonts w:hint="eastAsia" w:ascii="宋体" w:hAnsi="宋体" w:eastAsia="宋体" w:cs="宋体"/>
                <w:b/>
                <w:bCs/>
                <w:color w:val="auto"/>
                <w:szCs w:val="21"/>
                <w:highlight w:val="none"/>
                <w:lang w:val="en-US" w:eastAsia="zh-CN"/>
              </w:rPr>
              <w:t>供</w:t>
            </w:r>
            <w:r>
              <w:rPr>
                <w:rFonts w:hint="eastAsia" w:ascii="宋体" w:hAnsi="宋体" w:eastAsia="宋体" w:cs="宋体"/>
                <w:b/>
                <w:bCs/>
                <w:color w:val="auto"/>
                <w:szCs w:val="21"/>
                <w:highlight w:val="none"/>
              </w:rPr>
              <w:t>）</w:t>
            </w:r>
          </w:p>
        </w:tc>
      </w:tr>
      <w:tr w14:paraId="01757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5C5820F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2244" w:type="dxa"/>
            <w:noWrap w:val="0"/>
            <w:vAlign w:val="center"/>
          </w:tcPr>
          <w:p w14:paraId="291F599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w:t>
            </w:r>
          </w:p>
        </w:tc>
        <w:tc>
          <w:tcPr>
            <w:tcW w:w="6760" w:type="dxa"/>
            <w:noWrap w:val="0"/>
            <w:vAlign w:val="center"/>
          </w:tcPr>
          <w:p w14:paraId="7721769E">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p w14:paraId="074825D2">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2.响应文件电子版密封方式：电子响应文件通过平台有效CA加密后在</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投送。（操作方式见公告附件“电子响应文件制作与投送教程”）</w:t>
            </w:r>
          </w:p>
        </w:tc>
      </w:tr>
      <w:tr w14:paraId="65130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27B043D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2244" w:type="dxa"/>
            <w:noWrap w:val="0"/>
            <w:vAlign w:val="center"/>
          </w:tcPr>
          <w:p w14:paraId="2CE3B1D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760" w:type="dxa"/>
            <w:noWrap w:val="0"/>
            <w:vAlign w:val="center"/>
          </w:tcPr>
          <w:p w14:paraId="07973E30">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报价必须包含：</w:t>
            </w:r>
          </w:p>
          <w:p w14:paraId="3C07D9C7">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①满足本项目全部采购需求，包含投标服务、货物、工程的成本、运输（含保险）、安装（如有）、调试、检验、技术服务、培训等所有费用。</w:t>
            </w:r>
          </w:p>
          <w:p w14:paraId="22209FF0">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②必要的保险费和各项税金（成交供应商需为该工程购买工程一切险）。</w:t>
            </w:r>
          </w:p>
        </w:tc>
      </w:tr>
      <w:tr w14:paraId="6DCF9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0C7793B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2244" w:type="dxa"/>
            <w:noWrap w:val="0"/>
            <w:vAlign w:val="center"/>
          </w:tcPr>
          <w:p w14:paraId="397988F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760" w:type="dxa"/>
            <w:noWrap w:val="0"/>
            <w:vAlign w:val="center"/>
          </w:tcPr>
          <w:p w14:paraId="4356E98C">
            <w:pPr>
              <w:pStyle w:val="9"/>
              <w:widowControl w:val="0"/>
              <w:numPr>
                <w:ilvl w:val="0"/>
                <w:numId w:val="0"/>
              </w:numPr>
              <w:tabs>
                <w:tab w:val="left" w:pos="720"/>
                <w:tab w:val="left" w:pos="840"/>
              </w:tabs>
              <w:snapToGrid w:val="0"/>
              <w:spacing w:afterLines="0" w:line="360" w:lineRule="auto"/>
              <w:ind w:left="-283" w:leftChars="-135"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w:t>
            </w:r>
            <w:r>
              <w:rPr>
                <w:rFonts w:hint="eastAsia" w:cs="宋体" w:asciiTheme="minorEastAsia" w:hAnsiTheme="minorEastAsia" w:eastAsiaTheme="minorEastAsia"/>
                <w:kern w:val="2"/>
                <w:sz w:val="21"/>
                <w:szCs w:val="21"/>
              </w:rPr>
              <w:t>自</w:t>
            </w:r>
            <w:r>
              <w:rPr>
                <w:rFonts w:hint="eastAsia" w:cs="宋体" w:asciiTheme="minorEastAsia" w:hAnsiTheme="minorEastAsia" w:eastAsiaTheme="minorEastAsia"/>
                <w:kern w:val="2"/>
                <w:sz w:val="21"/>
                <w:szCs w:val="21"/>
                <w:lang w:eastAsia="zh-CN"/>
              </w:rPr>
              <w:t>首</w:t>
            </w:r>
            <w:r>
              <w:rPr>
                <w:rFonts w:hint="eastAsia" w:ascii="宋体" w:hAnsi="宋体" w:eastAsia="宋体" w:cs="宋体"/>
                <w:color w:val="auto"/>
                <w:kern w:val="2"/>
                <w:sz w:val="21"/>
                <w:szCs w:val="21"/>
                <w:highlight w:val="none"/>
              </w:rPr>
              <w:t>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cs="宋体"/>
                <w:color w:val="auto"/>
                <w:kern w:val="2"/>
                <w:sz w:val="21"/>
                <w:szCs w:val="21"/>
                <w:highlight w:val="none"/>
                <w:u w:val="single"/>
                <w:lang w:val="en-US" w:eastAsia="zh-CN"/>
              </w:rPr>
              <w:t>9</w:t>
            </w:r>
            <w:r>
              <w:rPr>
                <w:rFonts w:hint="eastAsia" w:ascii="宋体" w:hAnsi="宋体" w:eastAsia="宋体" w:cs="宋体"/>
                <w:color w:val="auto"/>
                <w:kern w:val="2"/>
                <w:sz w:val="21"/>
                <w:szCs w:val="21"/>
                <w:highlight w:val="none"/>
                <w:u w:val="single"/>
              </w:rPr>
              <w:t xml:space="preserve">0 </w:t>
            </w:r>
            <w:r>
              <w:rPr>
                <w:rFonts w:hint="eastAsia" w:ascii="宋体" w:hAnsi="宋体" w:eastAsia="宋体" w:cs="宋体"/>
                <w:color w:val="auto"/>
                <w:kern w:val="2"/>
                <w:sz w:val="21"/>
                <w:szCs w:val="21"/>
                <w:highlight w:val="none"/>
              </w:rPr>
              <w:t>日。</w:t>
            </w:r>
          </w:p>
        </w:tc>
      </w:tr>
      <w:tr w14:paraId="73843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2CD47B1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2244" w:type="dxa"/>
            <w:noWrap w:val="0"/>
            <w:vAlign w:val="center"/>
          </w:tcPr>
          <w:p w14:paraId="46DA284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760" w:type="dxa"/>
            <w:noWrap w:val="0"/>
            <w:vAlign w:val="center"/>
          </w:tcPr>
          <w:p w14:paraId="0C402872">
            <w:pPr>
              <w:autoSpaceDE w:val="0"/>
              <w:autoSpaceDN w:val="0"/>
              <w:snapToGrid w:val="0"/>
              <w:spacing w:line="360" w:lineRule="auto"/>
              <w:jc w:val="lef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42D6C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jc w:val="center"/>
        </w:trPr>
        <w:tc>
          <w:tcPr>
            <w:tcW w:w="903" w:type="dxa"/>
            <w:vMerge w:val="restart"/>
            <w:noWrap w:val="0"/>
            <w:vAlign w:val="center"/>
          </w:tcPr>
          <w:p w14:paraId="31F168C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2244" w:type="dxa"/>
            <w:noWrap w:val="0"/>
            <w:vAlign w:val="center"/>
          </w:tcPr>
          <w:p w14:paraId="1BC485E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首次响应文件提交起止时间</w:t>
            </w:r>
          </w:p>
        </w:tc>
        <w:tc>
          <w:tcPr>
            <w:tcW w:w="6760" w:type="dxa"/>
            <w:noWrap w:val="0"/>
            <w:vAlign w:val="center"/>
          </w:tcPr>
          <w:p w14:paraId="5233B9AF">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3329B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03" w:type="dxa"/>
            <w:vMerge w:val="continue"/>
            <w:noWrap w:val="0"/>
            <w:vAlign w:val="center"/>
          </w:tcPr>
          <w:p w14:paraId="4D110F05">
            <w:pPr>
              <w:spacing w:line="360" w:lineRule="auto"/>
              <w:jc w:val="center"/>
              <w:rPr>
                <w:rFonts w:hint="eastAsia" w:ascii="宋体" w:hAnsi="宋体" w:eastAsia="宋体" w:cs="宋体"/>
                <w:color w:val="auto"/>
                <w:szCs w:val="21"/>
                <w:highlight w:val="none"/>
              </w:rPr>
            </w:pPr>
          </w:p>
        </w:tc>
        <w:tc>
          <w:tcPr>
            <w:tcW w:w="2244" w:type="dxa"/>
            <w:noWrap w:val="0"/>
            <w:vAlign w:val="center"/>
          </w:tcPr>
          <w:p w14:paraId="4F53199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w:t>
            </w:r>
          </w:p>
        </w:tc>
        <w:tc>
          <w:tcPr>
            <w:tcW w:w="6760" w:type="dxa"/>
            <w:noWrap w:val="0"/>
            <w:vAlign w:val="center"/>
          </w:tcPr>
          <w:p w14:paraId="4B5A2156">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1ED6C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03" w:type="dxa"/>
            <w:noWrap w:val="0"/>
            <w:vAlign w:val="center"/>
          </w:tcPr>
          <w:p w14:paraId="2E8B5C6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2244" w:type="dxa"/>
            <w:noWrap w:val="0"/>
            <w:vAlign w:val="center"/>
          </w:tcPr>
          <w:p w14:paraId="18983A7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760" w:type="dxa"/>
            <w:noWrap w:val="0"/>
            <w:vAlign w:val="center"/>
          </w:tcPr>
          <w:p w14:paraId="6DA83D49">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本项目不接受备份响应文件。</w:t>
            </w:r>
          </w:p>
        </w:tc>
      </w:tr>
      <w:tr w14:paraId="05A6E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03" w:type="dxa"/>
            <w:noWrap w:val="0"/>
            <w:vAlign w:val="center"/>
          </w:tcPr>
          <w:p w14:paraId="3D80603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2244" w:type="dxa"/>
            <w:noWrap w:val="0"/>
            <w:vAlign w:val="center"/>
          </w:tcPr>
          <w:p w14:paraId="25B0B16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首次响应文件的退回</w:t>
            </w:r>
          </w:p>
        </w:tc>
        <w:tc>
          <w:tcPr>
            <w:tcW w:w="6760" w:type="dxa"/>
            <w:noWrap w:val="0"/>
            <w:vAlign w:val="center"/>
          </w:tcPr>
          <w:p w14:paraId="33247E2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46CB3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03" w:type="dxa"/>
            <w:vMerge w:val="restart"/>
            <w:noWrap w:val="0"/>
            <w:vAlign w:val="center"/>
          </w:tcPr>
          <w:p w14:paraId="04A0F68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2244" w:type="dxa"/>
            <w:noWrap w:val="0"/>
            <w:vAlign w:val="center"/>
          </w:tcPr>
          <w:p w14:paraId="0EBC63D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760" w:type="dxa"/>
            <w:noWrap w:val="0"/>
            <w:vAlign w:val="center"/>
          </w:tcPr>
          <w:p w14:paraId="45B799E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084B150F">
            <w:pPr>
              <w:snapToGrid w:val="0"/>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技术</w:t>
            </w:r>
            <w:r>
              <w:rPr>
                <w:rFonts w:hint="eastAsia" w:ascii="宋体" w:hAnsi="宋体" w:eastAsia="宋体" w:cs="宋体"/>
                <w:color w:val="auto"/>
                <w:szCs w:val="21"/>
                <w:highlight w:val="none"/>
              </w:rPr>
              <w:t>需求评审中允许负偏离的条款数为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221BD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continue"/>
            <w:noWrap w:val="0"/>
            <w:vAlign w:val="center"/>
          </w:tcPr>
          <w:p w14:paraId="61077B77">
            <w:pPr>
              <w:spacing w:line="360" w:lineRule="auto"/>
              <w:jc w:val="center"/>
              <w:rPr>
                <w:rFonts w:hint="eastAsia" w:ascii="宋体" w:hAnsi="宋体" w:eastAsia="宋体" w:cs="宋体"/>
                <w:color w:val="auto"/>
                <w:szCs w:val="21"/>
                <w:highlight w:val="none"/>
              </w:rPr>
            </w:pPr>
          </w:p>
        </w:tc>
        <w:tc>
          <w:tcPr>
            <w:tcW w:w="2244" w:type="dxa"/>
            <w:noWrap w:val="0"/>
            <w:vAlign w:val="center"/>
          </w:tcPr>
          <w:p w14:paraId="3DC8FA7A">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tc>
        <w:tc>
          <w:tcPr>
            <w:tcW w:w="6760" w:type="dxa"/>
            <w:noWrap w:val="0"/>
            <w:vAlign w:val="center"/>
          </w:tcPr>
          <w:p w14:paraId="1FE94126">
            <w:pPr>
              <w:pStyle w:val="11"/>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136376A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随机排序。</w:t>
            </w:r>
          </w:p>
          <w:p w14:paraId="0AA1DDD6">
            <w:pPr>
              <w:pStyle w:val="11"/>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3AFC6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7EB86DA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2244" w:type="dxa"/>
            <w:noWrap w:val="0"/>
            <w:vAlign w:val="center"/>
          </w:tcPr>
          <w:p w14:paraId="03EFE5B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760" w:type="dxa"/>
            <w:noWrap w:val="0"/>
            <w:vAlign w:val="center"/>
          </w:tcPr>
          <w:p w14:paraId="6B3825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本项目不收取履约保证金。 </w:t>
            </w:r>
          </w:p>
        </w:tc>
      </w:tr>
      <w:tr w14:paraId="75465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7D767BC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2244" w:type="dxa"/>
            <w:noWrap w:val="0"/>
            <w:vAlign w:val="center"/>
          </w:tcPr>
          <w:p w14:paraId="458D88A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签订合同携带的材料</w:t>
            </w:r>
          </w:p>
        </w:tc>
        <w:tc>
          <w:tcPr>
            <w:tcW w:w="6760" w:type="dxa"/>
            <w:noWrap w:val="0"/>
            <w:vAlign w:val="center"/>
          </w:tcPr>
          <w:p w14:paraId="15D9CFA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53545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restart"/>
            <w:noWrap w:val="0"/>
            <w:vAlign w:val="center"/>
          </w:tcPr>
          <w:p w14:paraId="3B98B40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2244" w:type="dxa"/>
            <w:noWrap w:val="0"/>
            <w:vAlign w:val="center"/>
          </w:tcPr>
          <w:p w14:paraId="041E628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760" w:type="dxa"/>
            <w:noWrap w:val="0"/>
            <w:vAlign w:val="center"/>
          </w:tcPr>
          <w:p w14:paraId="092037F7">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07F14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continue"/>
            <w:noWrap w:val="0"/>
            <w:vAlign w:val="center"/>
          </w:tcPr>
          <w:p w14:paraId="7AAD3F69">
            <w:pPr>
              <w:spacing w:line="360" w:lineRule="auto"/>
              <w:jc w:val="center"/>
              <w:rPr>
                <w:rFonts w:hint="eastAsia" w:ascii="宋体" w:hAnsi="宋体" w:eastAsia="宋体" w:cs="宋体"/>
                <w:color w:val="auto"/>
                <w:szCs w:val="21"/>
                <w:highlight w:val="none"/>
              </w:rPr>
            </w:pPr>
          </w:p>
        </w:tc>
        <w:tc>
          <w:tcPr>
            <w:tcW w:w="2244" w:type="dxa"/>
            <w:noWrap w:val="0"/>
            <w:vAlign w:val="center"/>
          </w:tcPr>
          <w:p w14:paraId="2E14EE8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质疑联系部门及联系方式</w:t>
            </w:r>
          </w:p>
        </w:tc>
        <w:tc>
          <w:tcPr>
            <w:tcW w:w="6760" w:type="dxa"/>
            <w:noWrap w:val="0"/>
            <w:vAlign w:val="center"/>
          </w:tcPr>
          <w:p w14:paraId="4E1AE46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（1）</w:t>
            </w:r>
            <w:r>
              <w:rPr>
                <w:rFonts w:hint="eastAsia" w:ascii="宋体" w:hAnsi="宋体" w:cs="宋体"/>
                <w:color w:val="auto"/>
                <w:szCs w:val="21"/>
                <w:highlight w:val="none"/>
                <w:u w:val="single"/>
                <w:lang w:eastAsia="zh-CN"/>
              </w:rPr>
              <w:t>广西星木工程咨询有限公司</w:t>
            </w:r>
            <w:r>
              <w:rPr>
                <w:rFonts w:hint="eastAsia" w:ascii="宋体" w:hAnsi="宋体" w:eastAsia="宋体" w:cs="宋体"/>
                <w:color w:val="auto"/>
                <w:szCs w:val="21"/>
                <w:highlight w:val="none"/>
              </w:rPr>
              <w:t>；</w:t>
            </w:r>
          </w:p>
          <w:p w14:paraId="25723767">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lang w:val="en-US" w:eastAsia="zh-CN"/>
              </w:rPr>
              <w:t>0771-3132669</w:t>
            </w:r>
          </w:p>
          <w:p w14:paraId="6430E932">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通讯地址：南宁市青秀区佛子岭路18号德利国际·东盟文化广场B1栋十五层1508、1509号办公室</w:t>
            </w:r>
          </w:p>
          <w:p w14:paraId="36B5FE0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single"/>
                <w:lang w:eastAsia="zh-CN"/>
              </w:rPr>
              <w:t>隆安县南圩镇人民政府</w:t>
            </w:r>
            <w:r>
              <w:rPr>
                <w:rFonts w:hint="eastAsia" w:ascii="宋体" w:hAnsi="宋体" w:eastAsia="宋体" w:cs="宋体"/>
                <w:color w:val="auto"/>
                <w:szCs w:val="21"/>
                <w:highlight w:val="none"/>
              </w:rPr>
              <w:t>；</w:t>
            </w:r>
          </w:p>
          <w:p w14:paraId="7A8312CD">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联系电话：0771-6536520</w:t>
            </w:r>
          </w:p>
          <w:p w14:paraId="3D04824C">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通讯地址：</w:t>
            </w:r>
            <w:r>
              <w:rPr>
                <w:rFonts w:hint="eastAsia" w:ascii="宋体" w:hAnsi="宋体" w:cs="宋体"/>
                <w:color w:val="auto"/>
                <w:szCs w:val="21"/>
                <w:highlight w:val="none"/>
                <w:lang w:eastAsia="zh-CN"/>
              </w:rPr>
              <w:t>南宁市隆安县南圩镇新宁街101号</w:t>
            </w:r>
          </w:p>
        </w:tc>
      </w:tr>
      <w:tr w14:paraId="50C02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continue"/>
            <w:noWrap w:val="0"/>
            <w:vAlign w:val="center"/>
          </w:tcPr>
          <w:p w14:paraId="32F9C3BF">
            <w:pPr>
              <w:spacing w:line="360" w:lineRule="auto"/>
              <w:jc w:val="center"/>
              <w:rPr>
                <w:rFonts w:hint="eastAsia" w:ascii="宋体" w:hAnsi="宋体" w:eastAsia="宋体" w:cs="宋体"/>
                <w:color w:val="auto"/>
                <w:szCs w:val="21"/>
                <w:highlight w:val="none"/>
              </w:rPr>
            </w:pPr>
          </w:p>
        </w:tc>
        <w:tc>
          <w:tcPr>
            <w:tcW w:w="2244" w:type="dxa"/>
            <w:noWrap w:val="0"/>
            <w:vAlign w:val="center"/>
          </w:tcPr>
          <w:p w14:paraId="005D2A4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现场提交质疑办理业务时间</w:t>
            </w:r>
          </w:p>
        </w:tc>
        <w:tc>
          <w:tcPr>
            <w:tcW w:w="6760" w:type="dxa"/>
            <w:noWrap w:val="0"/>
            <w:vAlign w:val="center"/>
          </w:tcPr>
          <w:p w14:paraId="4BA0C9E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15</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lang w:val="en-US" w:eastAsia="zh-CN"/>
              </w:rPr>
              <w:t>17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461FD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00137E8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2244" w:type="dxa"/>
            <w:noWrap w:val="0"/>
            <w:vAlign w:val="center"/>
          </w:tcPr>
          <w:p w14:paraId="1519E44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760" w:type="dxa"/>
            <w:noWrap w:val="0"/>
            <w:vAlign w:val="center"/>
          </w:tcPr>
          <w:p w14:paraId="6124252C">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1、受理方式：纸质方式受理，投诉书正、副本（经过质疑的事项才可投诉）。</w:t>
            </w:r>
          </w:p>
          <w:p w14:paraId="3B79E544">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2、邮寄地址：</w:t>
            </w:r>
          </w:p>
          <w:p w14:paraId="53033009">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名称：隆安县财政局</w:t>
            </w:r>
          </w:p>
          <w:p w14:paraId="0FED38BE">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bidi="ar"/>
              </w:rPr>
              <w:t>隆安县广场路8号</w:t>
            </w:r>
            <w:r>
              <w:rPr>
                <w:rFonts w:hint="eastAsia" w:ascii="宋体" w:hAnsi="宋体" w:eastAsia="宋体" w:cs="宋体"/>
                <w:color w:val="auto"/>
                <w:szCs w:val="21"/>
                <w:highlight w:val="none"/>
                <w:lang w:eastAsia="zh-CN"/>
              </w:rPr>
              <w:t xml:space="preserve"> </w:t>
            </w:r>
            <w:r>
              <w:rPr>
                <w:rFonts w:hint="eastAsia" w:ascii="宋体" w:hAnsi="宋体" w:eastAsia="宋体" w:cs="宋体"/>
                <w:color w:val="auto"/>
                <w:szCs w:val="21"/>
                <w:highlight w:val="none"/>
              </w:rPr>
              <w:t xml:space="preserve"> </w:t>
            </w:r>
          </w:p>
          <w:p w14:paraId="17BC1EC1">
            <w:pPr>
              <w:snapToGrid w:val="0"/>
              <w:spacing w:line="360" w:lineRule="auto"/>
              <w:jc w:val="both"/>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联系电话：0771-6531019 </w:t>
            </w:r>
          </w:p>
        </w:tc>
      </w:tr>
      <w:tr w14:paraId="1E10C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1A82F88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2244" w:type="dxa"/>
            <w:noWrap w:val="0"/>
            <w:vAlign w:val="center"/>
          </w:tcPr>
          <w:p w14:paraId="5B91D93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760" w:type="dxa"/>
            <w:noWrap w:val="0"/>
            <w:vAlign w:val="center"/>
          </w:tcPr>
          <w:p w14:paraId="17182959">
            <w:pPr>
              <w:pStyle w:val="16"/>
              <w:snapToGrid w:val="0"/>
              <w:spacing w:line="360" w:lineRule="auto"/>
              <w:rPr>
                <w:rFonts w:hAnsi="宋体" w:eastAsia="Times New Roman" w:cs="宋体"/>
                <w:color w:val="auto"/>
                <w:sz w:val="21"/>
                <w:szCs w:val="21"/>
                <w:highlight w:val="none"/>
              </w:rPr>
            </w:pPr>
            <w:r>
              <w:rPr>
                <w:rFonts w:hAnsi="宋体" w:eastAsia="Times New Roman" w:cs="宋体"/>
                <w:color w:val="auto"/>
                <w:sz w:val="21"/>
                <w:szCs w:val="21"/>
                <w:highlight w:val="none"/>
              </w:rPr>
              <w:t>1. 是否收取采购代理费：</w:t>
            </w:r>
          </w:p>
          <w:p w14:paraId="1B427908">
            <w:pPr>
              <w:pStyle w:val="16"/>
              <w:snapToGrid w:val="0"/>
              <w:spacing w:line="360" w:lineRule="auto"/>
              <w:rPr>
                <w:rFonts w:hAnsi="宋体" w:eastAsia="Times New Roman" w:cs="宋体"/>
                <w:color w:val="auto"/>
                <w:sz w:val="21"/>
                <w:szCs w:val="21"/>
                <w:highlight w:val="none"/>
              </w:rPr>
            </w:pPr>
            <w:r>
              <w:rPr>
                <w:rFonts w:hint="eastAsia" w:ascii="MS Mincho" w:hAnsi="MS Mincho" w:eastAsia="MS Mincho" w:cs="MS Mincho"/>
                <w:color w:val="auto"/>
                <w:sz w:val="21"/>
                <w:szCs w:val="21"/>
                <w:highlight w:val="none"/>
              </w:rPr>
              <w:t>☑</w:t>
            </w:r>
            <w:r>
              <w:rPr>
                <w:rFonts w:hAnsi="宋体" w:eastAsia="Times New Roman" w:cs="宋体"/>
                <w:color w:val="auto"/>
                <w:sz w:val="21"/>
                <w:szCs w:val="21"/>
                <w:highlight w:val="none"/>
              </w:rPr>
              <w:t>是    □ 否</w:t>
            </w:r>
          </w:p>
          <w:p w14:paraId="6DB952CB">
            <w:pPr>
              <w:pStyle w:val="16"/>
              <w:snapToGrid w:val="0"/>
              <w:spacing w:line="360" w:lineRule="auto"/>
              <w:rPr>
                <w:rFonts w:hAnsi="宋体" w:eastAsia="Times New Roman" w:cs="宋体"/>
                <w:color w:val="auto"/>
                <w:sz w:val="21"/>
                <w:szCs w:val="21"/>
                <w:highlight w:val="none"/>
              </w:rPr>
            </w:pPr>
            <w:r>
              <w:rPr>
                <w:rFonts w:hAnsi="宋体" w:eastAsia="Times New Roman" w:cs="宋体"/>
                <w:color w:val="auto"/>
                <w:sz w:val="21"/>
                <w:szCs w:val="21"/>
                <w:highlight w:val="none"/>
              </w:rPr>
              <w:t>2.采购代理费支付方式：</w:t>
            </w:r>
          </w:p>
          <w:p w14:paraId="5967F95A">
            <w:pPr>
              <w:pStyle w:val="16"/>
              <w:snapToGrid w:val="0"/>
              <w:spacing w:line="360" w:lineRule="auto"/>
              <w:rPr>
                <w:rFonts w:hAnsi="宋体" w:eastAsia="Times New Roman" w:cs="宋体"/>
                <w:color w:val="auto"/>
                <w:sz w:val="21"/>
                <w:szCs w:val="21"/>
                <w:highlight w:val="none"/>
              </w:rPr>
            </w:pPr>
            <w:r>
              <w:rPr>
                <w:rFonts w:hint="eastAsia" w:ascii="MS Mincho" w:hAnsi="MS Mincho" w:eastAsia="MS Mincho" w:cs="MS Mincho"/>
                <w:color w:val="auto"/>
                <w:sz w:val="21"/>
                <w:szCs w:val="21"/>
                <w:highlight w:val="none"/>
              </w:rPr>
              <w:t>☑</w:t>
            </w:r>
            <w:r>
              <w:rPr>
                <w:rFonts w:hAnsi="宋体" w:eastAsia="Times New Roman" w:cs="宋体"/>
                <w:color w:val="auto"/>
                <w:sz w:val="21"/>
                <w:szCs w:val="21"/>
                <w:highlight w:val="none"/>
              </w:rPr>
              <w:t>本项目代理服务费由</w:t>
            </w:r>
            <w:r>
              <w:rPr>
                <w:rFonts w:hAnsi="宋体" w:eastAsia="Times New Roman" w:cs="宋体"/>
                <w:color w:val="auto"/>
                <w:sz w:val="21"/>
                <w:szCs w:val="21"/>
                <w:highlight w:val="none"/>
                <w:u w:val="single"/>
              </w:rPr>
              <w:t>成交供应商</w:t>
            </w:r>
            <w:r>
              <w:rPr>
                <w:rFonts w:hAnsi="宋体" w:eastAsia="Times New Roman" w:cs="宋体"/>
                <w:color w:val="auto"/>
                <w:sz w:val="21"/>
                <w:szCs w:val="21"/>
                <w:highlight w:val="none"/>
              </w:rPr>
              <w:t>领取成交通知书前，一次性向采购代理机构支付。</w:t>
            </w:r>
          </w:p>
          <w:p w14:paraId="6AC0B32A">
            <w:pPr>
              <w:pStyle w:val="16"/>
              <w:snapToGrid w:val="0"/>
              <w:spacing w:line="360" w:lineRule="auto"/>
              <w:rPr>
                <w:rFonts w:hAnsi="宋体" w:eastAsia="Times New Roman" w:cs="宋体"/>
                <w:color w:val="auto"/>
                <w:sz w:val="21"/>
                <w:szCs w:val="21"/>
                <w:highlight w:val="none"/>
              </w:rPr>
            </w:pPr>
            <w:r>
              <w:rPr>
                <w:rFonts w:hAnsi="宋体" w:eastAsia="Times New Roman" w:cs="宋体"/>
                <w:color w:val="auto"/>
                <w:sz w:val="21"/>
                <w:szCs w:val="21"/>
                <w:highlight w:val="none"/>
              </w:rPr>
              <w:t>□采购人支付。</w:t>
            </w:r>
          </w:p>
          <w:p w14:paraId="4D075DA9">
            <w:pPr>
              <w:pStyle w:val="16"/>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采购代理费收取标准：按</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国家计委关于印发《招标代理服务收费管理暂行办法》的通知”（计价格【2002】1980号）</w:t>
            </w:r>
            <w:r>
              <w:rPr>
                <w:rFonts w:hint="eastAsia" w:ascii="宋体" w:hAnsi="宋体" w:eastAsia="宋体" w:cs="宋体"/>
                <w:color w:val="auto"/>
                <w:sz w:val="21"/>
                <w:szCs w:val="21"/>
                <w:highlight w:val="none"/>
                <w:lang w:val="zh-CN"/>
              </w:rPr>
              <w:t>文中的“</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lang w:val="zh-CN"/>
              </w:rPr>
              <w:t>类”）</w:t>
            </w:r>
            <w:r>
              <w:rPr>
                <w:rFonts w:hint="eastAsia" w:ascii="宋体" w:hAnsi="宋体" w:eastAsia="宋体" w:cs="宋体"/>
                <w:color w:val="auto"/>
                <w:sz w:val="21"/>
                <w:szCs w:val="21"/>
                <w:highlight w:val="none"/>
              </w:rPr>
              <w:t>与“国家发展改革委关于降低部分建设项目收费标准规范收费行为等有关问题的通知”</w:t>
            </w:r>
            <w:r>
              <w:rPr>
                <w:rFonts w:hint="eastAsia" w:ascii="宋体" w:hAnsi="宋体" w:eastAsia="宋体" w:cs="宋体"/>
                <w:color w:val="auto"/>
                <w:sz w:val="21"/>
                <w:szCs w:val="21"/>
                <w:highlight w:val="none"/>
                <w:lang w:val="en-US" w:eastAsia="zh-CN"/>
              </w:rPr>
              <w:t>规定</w:t>
            </w:r>
            <w:r>
              <w:rPr>
                <w:rFonts w:hint="eastAsia" w:ascii="宋体" w:hAnsi="宋体" w:eastAsia="宋体" w:cs="宋体"/>
                <w:color w:val="auto"/>
                <w:sz w:val="21"/>
                <w:szCs w:val="21"/>
                <w:highlight w:val="none"/>
                <w:lang w:val="zh-CN"/>
              </w:rPr>
              <w:t>计取</w:t>
            </w:r>
            <w:r>
              <w:rPr>
                <w:rFonts w:hint="eastAsia" w:ascii="宋体" w:hAnsi="宋体" w:eastAsia="宋体" w:cs="宋体"/>
                <w:color w:val="auto"/>
                <w:sz w:val="21"/>
                <w:szCs w:val="21"/>
                <w:highlight w:val="none"/>
              </w:rPr>
              <w:t>。</w:t>
            </w:r>
          </w:p>
          <w:p w14:paraId="05910E77">
            <w:pPr>
              <w:pStyle w:val="16"/>
              <w:snapToGrid w:val="0"/>
              <w:spacing w:line="360" w:lineRule="auto"/>
              <w:rPr>
                <w:rFonts w:hAnsi="宋体" w:eastAsia="Times New Roman" w:cs="宋体"/>
                <w:color w:val="auto"/>
                <w:sz w:val="21"/>
                <w:szCs w:val="21"/>
                <w:highlight w:val="none"/>
              </w:rPr>
            </w:pPr>
            <w:r>
              <w:rPr>
                <w:rFonts w:hAnsi="宋体" w:eastAsia="Times New Roman" w:cs="宋体"/>
                <w:color w:val="auto"/>
                <w:sz w:val="21"/>
                <w:szCs w:val="21"/>
                <w:highlight w:val="none"/>
              </w:rPr>
              <w:t>4.采购代理费收取银行账户</w:t>
            </w:r>
          </w:p>
          <w:p w14:paraId="6C886198">
            <w:pPr>
              <w:pStyle w:val="16"/>
              <w:snapToGrid w:val="0"/>
              <w:spacing w:line="360" w:lineRule="auto"/>
              <w:rPr>
                <w:rFonts w:hint="eastAsia" w:ascii="宋体" w:hAnsi="宋体" w:eastAsia="Times New Roman" w:cs="宋体"/>
                <w:color w:val="auto"/>
                <w:sz w:val="21"/>
                <w:szCs w:val="21"/>
                <w:highlight w:val="none"/>
                <w:lang w:val="en-US" w:eastAsia="zh-CN"/>
              </w:rPr>
            </w:pPr>
            <w:r>
              <w:rPr>
                <w:rFonts w:hint="eastAsia" w:ascii="宋体" w:hAnsi="宋体" w:eastAsia="Times New Roman" w:cs="宋体"/>
                <w:color w:val="auto"/>
                <w:sz w:val="21"/>
                <w:szCs w:val="21"/>
                <w:highlight w:val="none"/>
                <w:lang w:val="en-US" w:eastAsia="zh-CN"/>
              </w:rPr>
              <w:t>开户名称：</w:t>
            </w:r>
            <w:r>
              <w:rPr>
                <w:rFonts w:hint="eastAsia" w:hAnsi="宋体" w:eastAsia="Times New Roman" w:cs="宋体"/>
                <w:color w:val="auto"/>
                <w:sz w:val="21"/>
                <w:szCs w:val="21"/>
                <w:highlight w:val="none"/>
                <w:lang w:val="en-US" w:eastAsia="zh-CN"/>
              </w:rPr>
              <w:t>广西星木工程咨询有限公司</w:t>
            </w:r>
            <w:r>
              <w:rPr>
                <w:rFonts w:hint="eastAsia" w:ascii="宋体" w:hAnsi="宋体" w:eastAsia="Times New Roman" w:cs="宋体"/>
                <w:color w:val="auto"/>
                <w:sz w:val="21"/>
                <w:szCs w:val="21"/>
                <w:highlight w:val="none"/>
                <w:lang w:val="en-US" w:eastAsia="zh-CN"/>
              </w:rPr>
              <w:t xml:space="preserve">      </w:t>
            </w:r>
          </w:p>
          <w:p w14:paraId="0F1C378A">
            <w:pPr>
              <w:pStyle w:val="16"/>
              <w:snapToGrid w:val="0"/>
              <w:spacing w:line="360" w:lineRule="auto"/>
              <w:rPr>
                <w:rFonts w:hint="eastAsia" w:ascii="宋体" w:hAnsi="宋体" w:eastAsia="Times New Roman" w:cs="宋体"/>
                <w:color w:val="auto"/>
                <w:sz w:val="21"/>
                <w:szCs w:val="21"/>
                <w:highlight w:val="none"/>
                <w:lang w:val="en-US" w:eastAsia="zh-CN"/>
              </w:rPr>
            </w:pPr>
            <w:r>
              <w:rPr>
                <w:rFonts w:hint="eastAsia" w:ascii="宋体" w:hAnsi="宋体" w:eastAsia="Times New Roman" w:cs="宋体"/>
                <w:color w:val="auto"/>
                <w:sz w:val="21"/>
                <w:szCs w:val="21"/>
                <w:highlight w:val="none"/>
                <w:lang w:val="en-US" w:eastAsia="zh-CN"/>
              </w:rPr>
              <w:t xml:space="preserve">开户银行：桂林银行股份有限公司南宁桃源支行 </w:t>
            </w:r>
          </w:p>
          <w:p w14:paraId="4B1030A0">
            <w:pPr>
              <w:pStyle w:val="16"/>
              <w:snapToGrid w:val="0"/>
              <w:spacing w:line="360" w:lineRule="auto"/>
              <w:rPr>
                <w:rFonts w:hint="default" w:ascii="宋体" w:hAnsi="宋体" w:eastAsia="宋体" w:cs="宋体"/>
                <w:color w:val="auto"/>
                <w:sz w:val="21"/>
                <w:highlight w:val="none"/>
                <w:lang w:val="en-US" w:eastAsia="zh-CN"/>
              </w:rPr>
            </w:pPr>
            <w:r>
              <w:rPr>
                <w:rFonts w:hint="eastAsia" w:ascii="宋体" w:hAnsi="宋体" w:eastAsia="Times New Roman" w:cs="宋体"/>
                <w:color w:val="auto"/>
                <w:sz w:val="21"/>
                <w:szCs w:val="21"/>
                <w:highlight w:val="none"/>
                <w:lang w:val="en-US" w:eastAsia="zh-CN"/>
              </w:rPr>
              <w:t>银行账号：</w:t>
            </w:r>
            <w:r>
              <w:rPr>
                <w:rFonts w:hint="eastAsia" w:hAnsi="宋体" w:eastAsia="Times New Roman" w:cs="宋体"/>
                <w:color w:val="auto"/>
                <w:sz w:val="21"/>
                <w:szCs w:val="21"/>
                <w:highlight w:val="none"/>
                <w:lang w:val="en-US" w:eastAsia="zh-CN"/>
              </w:rPr>
              <w:t>660000019017100018</w:t>
            </w:r>
          </w:p>
        </w:tc>
      </w:tr>
      <w:tr w14:paraId="5A9D2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58563B6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2244" w:type="dxa"/>
            <w:noWrap w:val="0"/>
            <w:vAlign w:val="center"/>
          </w:tcPr>
          <w:p w14:paraId="01B48ED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760" w:type="dxa"/>
            <w:noWrap w:val="0"/>
            <w:vAlign w:val="center"/>
          </w:tcPr>
          <w:p w14:paraId="05D22EBD">
            <w:pPr>
              <w:pStyle w:val="16"/>
              <w:snapToGrid w:val="0"/>
              <w:spacing w:line="360" w:lineRule="auto"/>
              <w:jc w:val="left"/>
              <w:rPr>
                <w:rFonts w:hint="eastAsia" w:ascii="宋体" w:hAnsi="宋体" w:eastAsia="宋体" w:cs="宋体"/>
                <w:b/>
                <w:color w:val="auto"/>
                <w:sz w:val="21"/>
                <w:highlight w:val="none"/>
                <w:lang w:val="en-US" w:eastAsia="zh-CN"/>
              </w:rPr>
            </w:pPr>
            <w:r>
              <w:rPr>
                <w:rFonts w:hint="eastAsia" w:ascii="宋体" w:hAnsi="宋体" w:eastAsia="宋体" w:cs="宋体"/>
                <w:b/>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sz w:val="21"/>
                <w:highlight w:val="none"/>
                <w:lang w:val="en-US" w:eastAsia="zh-CN"/>
              </w:rPr>
              <w:t>由采购人或者采购代理机构负责解释。</w:t>
            </w:r>
          </w:p>
          <w:p w14:paraId="444CC9EE">
            <w:pPr>
              <w:pStyle w:val="16"/>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b/>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52C57347">
            <w:pPr>
              <w:pStyle w:val="16"/>
              <w:snapToGrid w:val="0"/>
              <w:spacing w:line="360" w:lineRule="auto"/>
              <w:jc w:val="left"/>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2.本项目采购代理机构应严格按照</w:t>
            </w:r>
            <w:r>
              <w:rPr>
                <w:rFonts w:hint="eastAsia" w:hAnsi="宋体" w:cs="宋体"/>
                <w:b/>
                <w:bCs/>
                <w:color w:val="auto"/>
                <w:sz w:val="21"/>
                <w:highlight w:val="none"/>
                <w:lang w:val="en-US" w:eastAsia="zh-CN"/>
              </w:rPr>
              <w:t>“广西政府采购云平台”</w:t>
            </w:r>
            <w:r>
              <w:rPr>
                <w:rFonts w:hint="eastAsia" w:ascii="宋体" w:hAnsi="宋体" w:eastAsia="宋体" w:cs="宋体"/>
                <w:b/>
                <w:bCs/>
                <w:color w:val="auto"/>
                <w:sz w:val="21"/>
                <w:highlight w:val="none"/>
                <w:lang w:val="en-US" w:eastAsia="zh-CN"/>
              </w:rPr>
              <w:t>项目采购全流程电子化电子开评标规程执行项目采购活动，代理机构在</w:t>
            </w:r>
            <w:r>
              <w:rPr>
                <w:rFonts w:hint="eastAsia" w:hAnsi="宋体" w:cs="宋体"/>
                <w:b/>
                <w:bCs/>
                <w:color w:val="auto"/>
                <w:sz w:val="21"/>
                <w:highlight w:val="none"/>
                <w:lang w:val="en-US" w:eastAsia="zh-CN"/>
              </w:rPr>
              <w:t>“广西政府采购云平台”</w:t>
            </w:r>
            <w:r>
              <w:rPr>
                <w:rFonts w:hint="eastAsia" w:ascii="宋体" w:hAnsi="宋体" w:eastAsia="宋体" w:cs="宋体"/>
                <w:b/>
                <w:bCs/>
                <w:color w:val="auto"/>
                <w:sz w:val="21"/>
                <w:highlight w:val="none"/>
                <w:lang w:val="en-US" w:eastAsia="zh-CN"/>
              </w:rPr>
              <w:t>的“项目管理”—“采购文件管理”内开评标规则设置作为本采购文件的组成部分，截标之后不可更改，因代理机构开评标规则设置错误导致采购活动无法开展下去的情况，由代理机构负责解释并承担其后果。</w:t>
            </w:r>
          </w:p>
        </w:tc>
      </w:tr>
      <w:tr w14:paraId="1D1A3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0FBB705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2244" w:type="dxa"/>
            <w:noWrap w:val="0"/>
            <w:vAlign w:val="center"/>
          </w:tcPr>
          <w:p w14:paraId="6A9782E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760" w:type="dxa"/>
            <w:noWrap w:val="0"/>
            <w:vAlign w:val="center"/>
          </w:tcPr>
          <w:p w14:paraId="4198EFC6">
            <w:pPr>
              <w:pStyle w:val="16"/>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2FF2AE1E">
            <w:pPr>
              <w:pStyle w:val="16"/>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6DCCDB6">
            <w:pPr>
              <w:pStyle w:val="16"/>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4A030DFB">
            <w:pPr>
              <w:pStyle w:val="16"/>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4.自然人竞标的，磋商文件规定盖公章处由自然人摁手指指印。</w:t>
            </w:r>
          </w:p>
          <w:p w14:paraId="0D3D64CE">
            <w:pPr>
              <w:pStyle w:val="16"/>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5.本磋商文件所称的“以上”“以下”“以内”“届满”，包括本数；所称的“不满”“超过”“以外”，不包括本数。</w:t>
            </w:r>
          </w:p>
        </w:tc>
      </w:tr>
    </w:tbl>
    <w:p w14:paraId="576C3CCB">
      <w:pPr>
        <w:pStyle w:val="5"/>
        <w:spacing w:line="360" w:lineRule="auto"/>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54" w:name="_Toc11935"/>
      <w:bookmarkStart w:id="55" w:name="_Toc28698"/>
      <w:bookmarkStart w:id="56" w:name="_Toc18606"/>
      <w:bookmarkStart w:id="57" w:name="_Toc3460"/>
      <w:bookmarkStart w:id="58" w:name="_Toc11716"/>
      <w:bookmarkStart w:id="59" w:name="_Toc32005"/>
      <w:r>
        <w:rPr>
          <w:rFonts w:hint="eastAsia" w:ascii="宋体" w:hAnsi="宋体" w:eastAsia="宋体" w:cs="宋体"/>
          <w:b w:val="0"/>
          <w:color w:val="auto"/>
          <w:highlight w:val="none"/>
        </w:rPr>
        <w:t>第二节 供应商须知正文</w:t>
      </w:r>
      <w:bookmarkEnd w:id="54"/>
      <w:bookmarkEnd w:id="55"/>
      <w:bookmarkEnd w:id="56"/>
      <w:bookmarkEnd w:id="57"/>
      <w:bookmarkEnd w:id="58"/>
      <w:bookmarkEnd w:id="59"/>
    </w:p>
    <w:p w14:paraId="1E180666">
      <w:pPr>
        <w:pStyle w:val="6"/>
        <w:spacing w:before="0" w:after="0" w:line="360" w:lineRule="auto"/>
        <w:rPr>
          <w:rFonts w:hint="eastAsia" w:ascii="宋体" w:hAnsi="宋体" w:eastAsia="宋体" w:cs="宋体"/>
          <w:b/>
          <w:bCs w:val="0"/>
          <w:color w:val="auto"/>
          <w:highlight w:val="none"/>
        </w:rPr>
      </w:pPr>
      <w:bookmarkStart w:id="60" w:name="_Toc5632"/>
      <w:bookmarkStart w:id="61" w:name="_Toc6602"/>
      <w:bookmarkStart w:id="62" w:name="_Toc4039"/>
      <w:bookmarkStart w:id="63" w:name="_Toc4242"/>
      <w:bookmarkStart w:id="64" w:name="_Toc19288"/>
      <w:r>
        <w:rPr>
          <w:rFonts w:hint="eastAsia" w:ascii="宋体" w:hAnsi="宋体" w:eastAsia="宋体" w:cs="宋体"/>
          <w:b/>
          <w:bCs w:val="0"/>
          <w:color w:val="auto"/>
          <w:highlight w:val="none"/>
        </w:rPr>
        <w:t>一、总则</w:t>
      </w:r>
      <w:bookmarkEnd w:id="60"/>
      <w:bookmarkEnd w:id="61"/>
      <w:bookmarkEnd w:id="62"/>
      <w:bookmarkEnd w:id="63"/>
      <w:bookmarkEnd w:id="64"/>
    </w:p>
    <w:p w14:paraId="637521A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73F28E2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27AEF6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45E8486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1B3D2C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5CCC75A1">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39782F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49A964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w:t>
      </w:r>
      <w:r>
        <w:rPr>
          <w:rFonts w:hint="eastAsia" w:ascii="宋体" w:hAnsi="宋体"/>
          <w:szCs w:val="21"/>
        </w:rPr>
        <w:t>“工程”是指除货物和服务以外的其他政府采购对象</w:t>
      </w:r>
      <w:r>
        <w:rPr>
          <w:rFonts w:hint="eastAsia" w:ascii="宋体" w:hAnsi="宋体" w:eastAsia="宋体" w:cs="宋体"/>
          <w:color w:val="auto"/>
          <w:szCs w:val="21"/>
          <w:highlight w:val="none"/>
        </w:rPr>
        <w:t>。</w:t>
      </w:r>
    </w:p>
    <w:p w14:paraId="54A226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2.5“竞标”是指供应商按照本项目竞争性磋商公告或者邀请函规定的方式获取磋商文件、提交响应文件并希望获得标的的行为。</w:t>
      </w:r>
    </w:p>
    <w:p w14:paraId="60679B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1022420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2.7“实质性要求”是指磋商文件中已经指明不满足则响应文件按无效响应处理的条款，或者不能负偏离的条款，或者采购需求中带“▲”的条款。</w:t>
      </w:r>
    </w:p>
    <w:p w14:paraId="5D0497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2.8“正偏离”，是指响应文件对磋商文件“采购需求”中有关条款作出的响应优于条款要求并有利于采购人的情形。</w:t>
      </w:r>
    </w:p>
    <w:p w14:paraId="7F6A57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2.9“负偏离”，是指响应文件对磋商文件“采购需求”中有关条款作出的响应不满足条款要求，导致采购人要求不能得到满足的情形。</w:t>
      </w:r>
    </w:p>
    <w:p w14:paraId="7B9BA4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p>
    <w:p w14:paraId="0CB77A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2.11“书面形式”是指合同书、信件和数据电文（包括电报、电传、传真、电子数据交换和电子邮件）等可以有形地表现所载内容的形式。</w:t>
      </w:r>
    </w:p>
    <w:p w14:paraId="045239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2.12“首次报价”是指供应商提交的首次响应文件中的报价。</w:t>
      </w:r>
    </w:p>
    <w:p w14:paraId="62CF10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2.13“评审报价”是指供应商提交的最后报价并经修正（如有）和政策功能价格扣除（如有）后的价格。</w:t>
      </w:r>
    </w:p>
    <w:p w14:paraId="30A7BC5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26FE92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0A44CD9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4D6D7A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w:t>
      </w:r>
      <w:r>
        <w:rPr>
          <w:rFonts w:hint="eastAsia" w:ascii="宋体" w:hAnsi="宋体" w:cs="宋体"/>
          <w:color w:val="auto"/>
          <w:szCs w:val="21"/>
          <w:highlight w:val="none"/>
          <w:lang w:val="en-US" w:eastAsia="zh-CN"/>
        </w:rPr>
        <w:t>察</w:t>
      </w:r>
      <w:r>
        <w:rPr>
          <w:rFonts w:hint="eastAsia" w:ascii="宋体" w:hAnsi="宋体" w:eastAsia="宋体" w:cs="宋体"/>
          <w:color w:val="auto"/>
          <w:szCs w:val="21"/>
          <w:highlight w:val="none"/>
        </w:rPr>
        <w:t>现场、编制和提交响应文件、参加磋商与应答、签订合同等，不论竞标结果如何，均应自行承担。</w:t>
      </w:r>
    </w:p>
    <w:p w14:paraId="5B21CDD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6AFF13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57B554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225DED43">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1%—2%的扣除，用扣除后的价格参加评审。组成联合体的小微企业与联合体内其他企业、分包企业之间存在直接控股、管理关系的，不享受价格扣除优惠政策。</w:t>
      </w:r>
    </w:p>
    <w:p w14:paraId="1ED0D39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0E7365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0E6FC2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bCs/>
          <w:szCs w:val="21"/>
        </w:rPr>
        <w:t>根据《政府采购促进中小企业发展管理办法》（财库[2020]46号）第九条及《广西壮族自治区财政厅关于进一步发挥政府采购政策功能促进企业发展的通知》（桂财采〔2022〕30号</w:t>
      </w:r>
      <w:r>
        <w:rPr>
          <w:rFonts w:hint="eastAsia" w:ascii="仿宋_GB2312" w:hAnsi="Calibri" w:eastAsia="仿宋_GB2312"/>
          <w:sz w:val="24"/>
        </w:rPr>
        <w:t>）</w:t>
      </w:r>
      <w:r>
        <w:rPr>
          <w:rFonts w:hint="eastAsia" w:ascii="宋体" w:hAnsi="宋体"/>
          <w:bCs/>
          <w:szCs w:val="21"/>
        </w:rPr>
        <w:t>规定，允许大中型企业向一家或者多家小微企业分包的采购项目，对于分包意向协议约定小微企业的合同份额占到合同总金额 30%以上的，采购人、采购代理机构应当对大中型企业的报价给予 1%-2%的扣除，用扣除后的价格参加评审。接受分包的小微企业与分包企业之间存在直接控股、管理关系的，不享受价格扣除优惠政策</w:t>
      </w:r>
      <w:r>
        <w:rPr>
          <w:rFonts w:hint="eastAsia" w:ascii="宋体" w:hAnsi="宋体" w:eastAsia="宋体" w:cs="宋体"/>
          <w:bCs/>
          <w:color w:val="auto"/>
          <w:szCs w:val="21"/>
          <w:highlight w:val="none"/>
        </w:rPr>
        <w:t>。</w:t>
      </w:r>
    </w:p>
    <w:p w14:paraId="19B034BA">
      <w:pPr>
        <w:spacing w:line="360" w:lineRule="auto"/>
        <w:ind w:firstLine="482" w:firstLineChars="200"/>
        <w:rPr>
          <w:rFonts w:hint="eastAsia" w:ascii="宋体" w:hAnsi="宋体" w:eastAsia="宋体" w:cs="宋体"/>
          <w:b/>
          <w:bCs/>
          <w:color w:val="auto"/>
          <w:sz w:val="24"/>
          <w:highlight w:val="none"/>
        </w:rPr>
      </w:pPr>
      <w:bookmarkStart w:id="65" w:name="_Toc254970532"/>
      <w:bookmarkStart w:id="66" w:name="_Toc254970673"/>
      <w:r>
        <w:rPr>
          <w:rFonts w:hint="eastAsia" w:ascii="宋体" w:hAnsi="宋体" w:eastAsia="宋体" w:cs="宋体"/>
          <w:b/>
          <w:bCs/>
          <w:color w:val="auto"/>
          <w:sz w:val="24"/>
          <w:highlight w:val="none"/>
        </w:rPr>
        <w:t>7.特别说明</w:t>
      </w:r>
      <w:bookmarkEnd w:id="65"/>
      <w:bookmarkEnd w:id="66"/>
    </w:p>
    <w:p w14:paraId="74C1F092">
      <w:pPr>
        <w:spacing w:line="360" w:lineRule="auto"/>
        <w:ind w:firstLine="420" w:firstLineChars="200"/>
        <w:rPr>
          <w:rFonts w:hint="eastAsia" w:ascii="宋体" w:hAnsi="宋体" w:eastAsia="宋体" w:cs="宋体"/>
          <w:color w:val="auto"/>
          <w:szCs w:val="21"/>
          <w:highlight w:val="none"/>
        </w:rPr>
      </w:pPr>
      <w:bookmarkStart w:id="67" w:name="_8.1提供相同品牌产品且通过资格审查、符合性审查的不同投标人参加同一合"/>
      <w:bookmarkEnd w:id="67"/>
      <w:r>
        <w:rPr>
          <w:rFonts w:hint="eastAsia" w:ascii="宋体" w:hAnsi="宋体" w:eastAsia="宋体" w:cs="宋体"/>
          <w:color w:val="auto"/>
          <w:szCs w:val="21"/>
          <w:highlight w:val="none"/>
        </w:rPr>
        <w:t>7.1</w:t>
      </w:r>
      <w:bookmarkStart w:id="68"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68"/>
    <w:p w14:paraId="48750C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3E89C1F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37E78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78B36B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6A8749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420F42E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5CCD32D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3E03F0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2808BF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ED77A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79DAB0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50C68B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6E522B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135169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6693DC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0B83C40D">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26431A3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4F4A57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709284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62C431E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CA2D3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120964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11C98A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028774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7B3F3FC5">
      <w:pPr>
        <w:bidi w:val="0"/>
        <w:spacing w:line="360" w:lineRule="auto"/>
        <w:rPr>
          <w:rFonts w:hint="eastAsia" w:ascii="宋体" w:hAnsi="宋体" w:eastAsia="宋体" w:cs="宋体"/>
          <w:color w:val="auto"/>
          <w:highlight w:val="none"/>
        </w:rPr>
      </w:pPr>
      <w:bookmarkStart w:id="69" w:name="_Toc254970675"/>
      <w:bookmarkStart w:id="70" w:name="_Toc254970534"/>
    </w:p>
    <w:p w14:paraId="72C0D41B">
      <w:pPr>
        <w:pStyle w:val="6"/>
        <w:spacing w:before="0" w:after="0" w:line="360" w:lineRule="auto"/>
        <w:rPr>
          <w:rFonts w:hint="eastAsia" w:ascii="宋体" w:hAnsi="宋体" w:eastAsia="宋体" w:cs="宋体"/>
          <w:b/>
          <w:bCs w:val="0"/>
          <w:color w:val="auto"/>
          <w:highlight w:val="none"/>
        </w:rPr>
      </w:pPr>
      <w:bookmarkStart w:id="71" w:name="_Toc29382"/>
      <w:bookmarkStart w:id="72" w:name="_Toc16003"/>
      <w:bookmarkStart w:id="73" w:name="_Toc25818"/>
      <w:bookmarkStart w:id="74" w:name="_Toc22797"/>
      <w:bookmarkStart w:id="75" w:name="_Toc2120"/>
      <w:r>
        <w:rPr>
          <w:rFonts w:hint="eastAsia" w:ascii="宋体" w:hAnsi="宋体" w:eastAsia="宋体" w:cs="宋体"/>
          <w:b/>
          <w:bCs w:val="0"/>
          <w:color w:val="auto"/>
          <w:highlight w:val="none"/>
        </w:rPr>
        <w:t>二、磋商文件</w:t>
      </w:r>
      <w:bookmarkEnd w:id="69"/>
      <w:bookmarkEnd w:id="70"/>
      <w:bookmarkEnd w:id="71"/>
      <w:bookmarkEnd w:id="72"/>
      <w:bookmarkEnd w:id="73"/>
      <w:bookmarkEnd w:id="74"/>
      <w:bookmarkEnd w:id="75"/>
    </w:p>
    <w:p w14:paraId="3D04FE5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4917F06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4F1F945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 采购需求；</w:t>
      </w:r>
    </w:p>
    <w:p w14:paraId="149B597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第三章 供应商须知； </w:t>
      </w:r>
    </w:p>
    <w:p w14:paraId="7DB7EB3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评审程序、评审方法和评审标准；</w:t>
      </w:r>
    </w:p>
    <w:p w14:paraId="4CAFB6E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响应文件格式；</w:t>
      </w:r>
    </w:p>
    <w:p w14:paraId="7DC01B7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 合同文本；</w:t>
      </w:r>
    </w:p>
    <w:p w14:paraId="28381857">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 xml:space="preserve">第七章 </w:t>
      </w:r>
      <w:r>
        <w:rPr>
          <w:rFonts w:hint="eastAsia" w:ascii="宋体" w:hAnsi="宋体" w:cs="宋体"/>
          <w:color w:val="auto"/>
          <w:szCs w:val="21"/>
          <w:highlight w:val="none"/>
          <w:lang w:val="en-US" w:eastAsia="zh-CN"/>
        </w:rPr>
        <w:t>工程量清单</w:t>
      </w:r>
    </w:p>
    <w:p w14:paraId="42C64A6F">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 xml:space="preserve">章 </w:t>
      </w:r>
      <w:r>
        <w:rPr>
          <w:rFonts w:hint="eastAsia" w:ascii="宋体" w:hAnsi="宋体" w:cs="宋体"/>
          <w:color w:val="auto"/>
          <w:szCs w:val="21"/>
          <w:highlight w:val="none"/>
          <w:lang w:val="en-US" w:eastAsia="zh-CN"/>
        </w:rPr>
        <w:t>图纸</w:t>
      </w:r>
    </w:p>
    <w:p w14:paraId="5BA0182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第九章 </w:t>
      </w:r>
      <w:r>
        <w:rPr>
          <w:rFonts w:hint="eastAsia" w:ascii="宋体" w:hAnsi="宋体" w:eastAsia="宋体" w:cs="宋体"/>
          <w:color w:val="auto"/>
          <w:szCs w:val="21"/>
          <w:highlight w:val="none"/>
        </w:rPr>
        <w:t>质疑、投诉材料格式。</w:t>
      </w:r>
    </w:p>
    <w:p w14:paraId="4460217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3E4DB6B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21E6305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68AD07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0AB844F8">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029B89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7AD7DC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w:t>
      </w:r>
      <w:r>
        <w:rPr>
          <w:rFonts w:hint="eastAsia" w:ascii="宋体" w:hAnsi="宋体" w:eastAsia="宋体" w:cs="宋体"/>
          <w:color w:val="auto"/>
          <w:szCs w:val="21"/>
          <w:highlight w:val="none"/>
        </w:rPr>
        <w:t>公告的采购项目名称及首次公告日期，更正事项、内容及日期，采购项目联系人和电话。</w:t>
      </w:r>
    </w:p>
    <w:p w14:paraId="0BDFA3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3C784779">
      <w:pPr>
        <w:spacing w:line="360" w:lineRule="auto"/>
        <w:ind w:firstLine="420" w:firstLineChars="200"/>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b/>
          <w:color w:val="auto"/>
          <w:kern w:val="0"/>
          <w:szCs w:val="21"/>
          <w:highlight w:val="none"/>
        </w:rPr>
        <w:t>响应文件未按磋商文件的澄清、修改的内容编制，又不符合实质性要求的，其响应文件作无效处理。</w:t>
      </w:r>
    </w:p>
    <w:p w14:paraId="5013B0C5">
      <w:pPr>
        <w:pStyle w:val="13"/>
        <w:spacing w:line="360" w:lineRule="auto"/>
        <w:rPr>
          <w:rFonts w:hint="eastAsia" w:ascii="宋体" w:hAnsi="宋体" w:eastAsia="宋体" w:cs="宋体"/>
          <w:color w:val="auto"/>
          <w:highlight w:val="none"/>
        </w:rPr>
      </w:pPr>
    </w:p>
    <w:p w14:paraId="19D5EA6C">
      <w:pPr>
        <w:pStyle w:val="6"/>
        <w:spacing w:before="0" w:after="0" w:line="360" w:lineRule="auto"/>
        <w:rPr>
          <w:rFonts w:hint="eastAsia" w:ascii="宋体" w:hAnsi="宋体" w:eastAsia="宋体" w:cs="宋体"/>
          <w:b/>
          <w:bCs w:val="0"/>
          <w:color w:val="auto"/>
          <w:highlight w:val="none"/>
        </w:rPr>
      </w:pPr>
      <w:bookmarkStart w:id="76" w:name="_Toc30454"/>
      <w:bookmarkStart w:id="77" w:name="_Toc18572"/>
      <w:bookmarkStart w:id="78" w:name="_Toc30069"/>
      <w:bookmarkStart w:id="79" w:name="_Toc2622"/>
      <w:bookmarkStart w:id="80" w:name="_Toc31210"/>
      <w:r>
        <w:rPr>
          <w:rFonts w:hint="eastAsia" w:ascii="宋体" w:hAnsi="宋体" w:eastAsia="宋体" w:cs="宋体"/>
          <w:b/>
          <w:bCs w:val="0"/>
          <w:color w:val="auto"/>
          <w:highlight w:val="none"/>
        </w:rPr>
        <w:t>三、响应文件的编制</w:t>
      </w:r>
      <w:bookmarkEnd w:id="76"/>
      <w:bookmarkEnd w:id="77"/>
      <w:bookmarkEnd w:id="78"/>
      <w:bookmarkEnd w:id="79"/>
      <w:bookmarkEnd w:id="80"/>
    </w:p>
    <w:p w14:paraId="2626340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6DB6AA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0AD111D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16D5CF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3E5A98FC">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3E5B1F7E">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551467E5">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471C3D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24B3096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3A76F3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6CFF7C4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4587FC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56D6ECE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5AF733B9">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15.1响应报价应按“第五章 响应文件格式”中“响应报价表”格式填写。</w:t>
      </w:r>
    </w:p>
    <w:p w14:paraId="2AEF41AA">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201ACB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685D80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303024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（1）供应商必须就“采购需求”中所竞标的每个分标的全部内容分别作完整唯一总价报价，不得存在漏项报价；</w:t>
      </w:r>
    </w:p>
    <w:p w14:paraId="4B258F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6511287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708FE1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81"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36C6A22A">
      <w:pPr>
        <w:spacing w:line="360" w:lineRule="auto"/>
        <w:ind w:firstLine="420" w:firstLineChars="200"/>
        <w:rPr>
          <w:rFonts w:hint="eastAsia"/>
          <w:color w:val="auto"/>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.4本工程报价按工程量清单报价，具体信息价等详见工程量清单说明。</w:t>
      </w:r>
    </w:p>
    <w:bookmarkEnd w:id="81"/>
    <w:p w14:paraId="366CE0C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407B26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28F8DE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6A469D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638E742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6B742E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0665DD0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65191E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327E505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70AB2C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82"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第五章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82"/>
      <w:r>
        <w:rPr>
          <w:rFonts w:hint="eastAsia" w:ascii="宋体" w:hAnsi="宋体" w:eastAsia="宋体" w:cs="宋体"/>
          <w:color w:val="auto"/>
          <w:szCs w:val="21"/>
          <w:highlight w:val="none"/>
        </w:rPr>
        <w:t>，否则其响应文件按无效响应处理。骑缝盖公章不视为在规定位置盖章。</w:t>
      </w:r>
    </w:p>
    <w:p w14:paraId="11D310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253982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7C42C0A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133C8E76">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19.1供应商进行电子交易应安装客户端软件—“政采云电子交易客户端”，并按照磋商文件和电子交易平台的要求编制并加密响应文件。供应商未按规定加密的响应文件，电子交易平台将拒收并提示。</w:t>
      </w:r>
    </w:p>
    <w:p w14:paraId="02273D5D">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19.2使用“政采云电子交易客户端”需要提前申领CA数字证书，申领流程见该项目采购公告附件。</w:t>
      </w:r>
    </w:p>
    <w:p w14:paraId="0F1EE13E">
      <w:pPr>
        <w:pStyle w:val="16"/>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10D36FD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43D323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5C46CE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0587DC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在提交“最后报价”后，供应商不能退出谈判。</w:t>
      </w:r>
    </w:p>
    <w:p w14:paraId="3ED2B5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5E20A7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0A440903">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eastAsia="宋体" w:cs="宋体"/>
          <w:bCs/>
          <w:color w:val="auto"/>
          <w:szCs w:val="21"/>
          <w:highlight w:val="none"/>
        </w:rPr>
        <w:t>详见在“供应商须知前附表”。</w:t>
      </w:r>
    </w:p>
    <w:p w14:paraId="21803D3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1BDA2A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38B5C0F5">
      <w:pPr>
        <w:spacing w:line="360" w:lineRule="auto"/>
        <w:ind w:firstLine="482" w:firstLineChars="200"/>
        <w:rPr>
          <w:rFonts w:hint="eastAsia" w:ascii="宋体" w:hAnsi="宋体" w:eastAsia="宋体" w:cs="宋体"/>
          <w:b/>
          <w:bCs/>
          <w:color w:val="auto"/>
          <w:sz w:val="24"/>
          <w:highlight w:val="none"/>
        </w:rPr>
      </w:pPr>
      <w:bookmarkStart w:id="83" w:name="_Hlk45702405"/>
      <w:r>
        <w:rPr>
          <w:rFonts w:hint="eastAsia" w:ascii="宋体" w:hAnsi="宋体" w:eastAsia="宋体" w:cs="宋体"/>
          <w:b/>
          <w:bCs/>
          <w:color w:val="auto"/>
          <w:sz w:val="24"/>
          <w:highlight w:val="none"/>
        </w:rPr>
        <w:t>22. 首次响应文件的退回</w:t>
      </w:r>
    </w:p>
    <w:p w14:paraId="71DA5A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操作退回，除此之外采购人和采购代理机构对已提交的电子响应文件概不退回。</w:t>
      </w:r>
    </w:p>
    <w:p w14:paraId="689FCC8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2759365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本项目不收取磋商保证金，供应商在首次响应文件提交截止时间后可向采购人、采购代理机构书面申请撤回电子响应文件。</w:t>
      </w:r>
      <w:bookmarkEnd w:id="83"/>
    </w:p>
    <w:p w14:paraId="72A23677">
      <w:pPr>
        <w:pStyle w:val="13"/>
        <w:spacing w:line="360" w:lineRule="auto"/>
        <w:rPr>
          <w:rFonts w:hint="eastAsia" w:ascii="宋体" w:hAnsi="宋体" w:eastAsia="宋体" w:cs="宋体"/>
          <w:color w:val="auto"/>
          <w:highlight w:val="none"/>
        </w:rPr>
      </w:pPr>
    </w:p>
    <w:p w14:paraId="7DA8DC15">
      <w:pPr>
        <w:pStyle w:val="6"/>
        <w:spacing w:before="0" w:after="0" w:line="360" w:lineRule="auto"/>
        <w:rPr>
          <w:rFonts w:hint="eastAsia" w:ascii="宋体" w:hAnsi="宋体" w:eastAsia="宋体" w:cs="宋体"/>
          <w:b/>
          <w:bCs w:val="0"/>
          <w:color w:val="auto"/>
          <w:highlight w:val="none"/>
        </w:rPr>
      </w:pPr>
      <w:bookmarkStart w:id="84" w:name="_Toc30168"/>
      <w:bookmarkStart w:id="85" w:name="_Toc12235"/>
      <w:bookmarkStart w:id="86" w:name="_Toc27120"/>
      <w:bookmarkStart w:id="87" w:name="_Toc25351"/>
      <w:bookmarkStart w:id="88" w:name="_Toc2850"/>
      <w:r>
        <w:rPr>
          <w:rFonts w:hint="eastAsia" w:ascii="宋体" w:hAnsi="宋体" w:eastAsia="宋体" w:cs="宋体"/>
          <w:b/>
          <w:bCs w:val="0"/>
          <w:color w:val="auto"/>
          <w:highlight w:val="none"/>
        </w:rPr>
        <w:t>四、评审及磋商</w:t>
      </w:r>
      <w:bookmarkEnd w:id="84"/>
      <w:bookmarkEnd w:id="85"/>
      <w:bookmarkEnd w:id="86"/>
      <w:bookmarkEnd w:id="87"/>
      <w:bookmarkEnd w:id="88"/>
    </w:p>
    <w:p w14:paraId="1319B34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0048D9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58FD2E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A4D577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78B6B43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15A7990E">
      <w:pPr>
        <w:pStyle w:val="16"/>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574B0B40">
      <w:pPr>
        <w:pStyle w:val="16"/>
        <w:snapToGrid w:val="0"/>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bCs/>
          <w:color w:val="auto"/>
          <w:sz w:val="21"/>
          <w:highlight w:val="none"/>
        </w:rPr>
        <w:t>采购代理机构将在“</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须知前附表”规定的时</w:t>
      </w:r>
      <w:r>
        <w:rPr>
          <w:rFonts w:hint="eastAsia" w:ascii="宋体" w:hAnsi="宋体" w:eastAsia="宋体" w:cs="宋体"/>
          <w:color w:val="auto"/>
          <w:sz w:val="21"/>
          <w:highlight w:val="none"/>
        </w:rPr>
        <w:t>间通过电子交易平台组织响应文件开启，采购机构依托电子交易平台发起开始解密指令，</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的法定代表人或其委托代理人</w:t>
      </w:r>
      <w:r>
        <w:rPr>
          <w:rFonts w:hint="eastAsia" w:ascii="宋体" w:hAnsi="宋体" w:eastAsia="宋体" w:cs="宋体"/>
          <w:b/>
          <w:color w:val="auto"/>
          <w:sz w:val="21"/>
          <w:highlight w:val="none"/>
        </w:rPr>
        <w:t>须携带加密时所用的CA锁</w:t>
      </w:r>
      <w:r>
        <w:rPr>
          <w:rFonts w:hint="eastAsia" w:ascii="宋体" w:hAnsi="宋体" w:eastAsia="宋体" w:cs="宋体"/>
          <w:b/>
          <w:color w:val="auto"/>
          <w:sz w:val="21"/>
          <w:highlight w:val="none"/>
          <w:lang w:eastAsia="zh-CN"/>
        </w:rPr>
        <w:t>按平台提示和采购文件的规定</w:t>
      </w:r>
      <w:r>
        <w:rPr>
          <w:rFonts w:hint="eastAsia" w:ascii="宋体" w:hAnsi="宋体" w:eastAsia="宋体" w:cs="宋体"/>
          <w:b/>
          <w:color w:val="auto"/>
          <w:sz w:val="21"/>
          <w:highlight w:val="none"/>
        </w:rPr>
        <w:t>登录到</w:t>
      </w:r>
      <w:r>
        <w:rPr>
          <w:rFonts w:hint="eastAsia" w:hAnsi="宋体" w:cs="宋体"/>
          <w:b/>
          <w:color w:val="auto"/>
          <w:sz w:val="21"/>
          <w:highlight w:val="none"/>
          <w:lang w:eastAsia="zh-CN"/>
        </w:rPr>
        <w:t>“广西政府采购云平台”</w:t>
      </w:r>
      <w:r>
        <w:rPr>
          <w:rFonts w:hint="eastAsia" w:ascii="宋体" w:hAnsi="宋体" w:eastAsia="宋体" w:cs="宋体"/>
          <w:b/>
          <w:color w:val="auto"/>
          <w:sz w:val="21"/>
          <w:highlight w:val="none"/>
        </w:rPr>
        <w:t>电子开标大厅签到并</w:t>
      </w:r>
      <w:r>
        <w:rPr>
          <w:rFonts w:hint="eastAsia" w:ascii="宋体" w:hAnsi="宋体" w:eastAsia="宋体" w:cs="宋体"/>
          <w:b/>
          <w:color w:val="auto"/>
          <w:sz w:val="21"/>
          <w:highlight w:val="none"/>
          <w:lang w:eastAsia="zh-CN"/>
        </w:rPr>
        <w:t>在</w:t>
      </w:r>
      <w:r>
        <w:rPr>
          <w:rFonts w:hint="eastAsia" w:ascii="宋体" w:hAnsi="宋体" w:eastAsia="宋体" w:cs="宋体"/>
          <w:b/>
          <w:color w:val="auto"/>
          <w:sz w:val="21"/>
          <w:highlight w:val="none"/>
        </w:rPr>
        <w:t>发起解密指令之时起30分钟</w:t>
      </w:r>
      <w:r>
        <w:rPr>
          <w:rFonts w:hint="eastAsia" w:ascii="宋体" w:hAnsi="宋体" w:eastAsia="宋体" w:cs="宋体"/>
          <w:b/>
          <w:color w:val="auto"/>
          <w:sz w:val="21"/>
          <w:highlight w:val="none"/>
          <w:lang w:eastAsia="zh-CN"/>
        </w:rPr>
        <w:t>内完成</w:t>
      </w:r>
      <w:r>
        <w:rPr>
          <w:rFonts w:hint="eastAsia" w:ascii="宋体" w:hAnsi="宋体" w:eastAsia="宋体" w:cs="宋体"/>
          <w:b/>
          <w:color w:val="auto"/>
          <w:sz w:val="21"/>
          <w:highlight w:val="none"/>
        </w:rPr>
        <w:t>对电子</w:t>
      </w:r>
      <w:r>
        <w:rPr>
          <w:rFonts w:hint="eastAsia" w:ascii="宋体" w:hAnsi="宋体" w:eastAsia="宋体" w:cs="宋体"/>
          <w:b/>
          <w:color w:val="auto"/>
          <w:sz w:val="21"/>
          <w:highlight w:val="none"/>
          <w:lang w:eastAsia="zh-CN"/>
        </w:rPr>
        <w:t>响应</w:t>
      </w:r>
      <w:r>
        <w:rPr>
          <w:rFonts w:hint="eastAsia" w:ascii="宋体" w:hAnsi="宋体" w:eastAsia="宋体" w:cs="宋体"/>
          <w:b/>
          <w:color w:val="auto"/>
          <w:sz w:val="21"/>
          <w:highlight w:val="none"/>
        </w:rPr>
        <w:t>文件</w:t>
      </w:r>
      <w:r>
        <w:rPr>
          <w:rFonts w:hint="eastAsia" w:ascii="宋体" w:hAnsi="宋体" w:eastAsia="宋体" w:cs="宋体"/>
          <w:b/>
          <w:color w:val="auto"/>
          <w:sz w:val="21"/>
          <w:highlight w:val="none"/>
          <w:lang w:eastAsia="zh-CN"/>
        </w:rPr>
        <w:t>在线</w:t>
      </w:r>
      <w:r>
        <w:rPr>
          <w:rFonts w:hint="eastAsia" w:ascii="宋体" w:hAnsi="宋体" w:eastAsia="宋体" w:cs="宋体"/>
          <w:b/>
          <w:color w:val="auto"/>
          <w:sz w:val="21"/>
          <w:highlight w:val="none"/>
        </w:rPr>
        <w:t>解密</w:t>
      </w:r>
      <w:r>
        <w:rPr>
          <w:rFonts w:hint="eastAsia" w:ascii="宋体" w:hAnsi="宋体" w:eastAsia="宋体" w:cs="宋体"/>
          <w:color w:val="auto"/>
          <w:sz w:val="21"/>
          <w:highlight w:val="none"/>
        </w:rPr>
        <w:t>。发起解密指令</w:t>
      </w:r>
      <w:r>
        <w:rPr>
          <w:rFonts w:hint="eastAsia" w:ascii="宋体" w:hAnsi="宋体" w:eastAsia="宋体" w:cs="宋体"/>
          <w:color w:val="auto"/>
          <w:sz w:val="21"/>
          <w:highlight w:val="none"/>
          <w:lang w:val="en-US" w:eastAsia="zh-CN"/>
        </w:rPr>
        <w:t>之时起</w:t>
      </w:r>
      <w:r>
        <w:rPr>
          <w:rFonts w:hint="eastAsia" w:ascii="宋体" w:hAnsi="宋体" w:eastAsia="宋体" w:cs="宋体"/>
          <w:color w:val="auto"/>
          <w:sz w:val="21"/>
          <w:highlight w:val="none"/>
        </w:rPr>
        <w:t>5分钟</w:t>
      </w:r>
      <w:r>
        <w:rPr>
          <w:rFonts w:hint="eastAsia" w:ascii="宋体" w:hAnsi="宋体" w:eastAsia="宋体" w:cs="宋体"/>
          <w:color w:val="auto"/>
          <w:sz w:val="21"/>
          <w:highlight w:val="none"/>
          <w:lang w:eastAsia="zh-CN"/>
        </w:rPr>
        <w:t>内供应商</w:t>
      </w:r>
      <w:r>
        <w:rPr>
          <w:rFonts w:hint="eastAsia" w:ascii="宋体" w:hAnsi="宋体" w:eastAsia="宋体" w:cs="宋体"/>
          <w:color w:val="auto"/>
          <w:sz w:val="21"/>
          <w:highlight w:val="none"/>
        </w:rPr>
        <w:t>还未进行解密的，代理机构要通知</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没预留联系方式或预留联系方式无效，导致代理机构无法联系到</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进行解密的，</w:t>
      </w:r>
      <w:r>
        <w:rPr>
          <w:rFonts w:hint="eastAsia" w:ascii="宋体" w:hAnsi="宋体" w:eastAsia="宋体" w:cs="宋体"/>
          <w:b/>
          <w:color w:val="auto"/>
          <w:sz w:val="21"/>
          <w:highlight w:val="none"/>
        </w:rPr>
        <w:t>视为</w:t>
      </w:r>
      <w:r>
        <w:rPr>
          <w:rFonts w:hint="eastAsia" w:ascii="宋体" w:hAnsi="宋体" w:eastAsia="宋体" w:cs="宋体"/>
          <w:b/>
          <w:color w:val="auto"/>
          <w:sz w:val="21"/>
          <w:highlight w:val="none"/>
          <w:lang w:eastAsia="zh-CN"/>
        </w:rPr>
        <w:t>响应文件无效</w:t>
      </w:r>
      <w:r>
        <w:rPr>
          <w:rFonts w:hint="eastAsia" w:ascii="宋体" w:hAnsi="宋体" w:eastAsia="宋体" w:cs="宋体"/>
          <w:b/>
          <w:color w:val="auto"/>
          <w:sz w:val="21"/>
          <w:highlight w:val="none"/>
        </w:rPr>
        <w:t>。</w:t>
      </w:r>
      <w:r>
        <w:rPr>
          <w:rFonts w:hint="eastAsia" w:ascii="宋体" w:hAnsi="宋体" w:eastAsia="宋体" w:cs="宋体"/>
          <w:color w:val="auto"/>
          <w:sz w:val="21"/>
          <w:highlight w:val="none"/>
        </w:rPr>
        <w:t>（解密</w:t>
      </w:r>
      <w:r>
        <w:rPr>
          <w:rFonts w:hint="eastAsia" w:ascii="宋体" w:hAnsi="宋体" w:eastAsia="宋体" w:cs="宋体"/>
          <w:bCs/>
          <w:color w:val="auto"/>
          <w:sz w:val="21"/>
          <w:highlight w:val="none"/>
        </w:rPr>
        <w:t>异常情况处理：详见本章</w:t>
      </w:r>
      <w:r>
        <w:rPr>
          <w:rFonts w:hint="eastAsia" w:ascii="宋体" w:hAnsi="宋体" w:eastAsia="宋体" w:cs="宋体"/>
          <w:color w:val="auto"/>
          <w:sz w:val="21"/>
          <w:highlight w:val="none"/>
          <w:lang w:eastAsia="zh-CN"/>
        </w:rPr>
        <w:t>26.3</w:t>
      </w: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lang w:eastAsia="zh-CN"/>
        </w:rPr>
        <w:t>电子交易活动的中止</w:t>
      </w:r>
      <w:r>
        <w:rPr>
          <w:rFonts w:hint="eastAsia" w:ascii="宋体" w:hAnsi="宋体" w:eastAsia="宋体" w:cs="宋体"/>
          <w:color w:val="auto"/>
          <w:sz w:val="21"/>
          <w:highlight w:val="none"/>
        </w:rPr>
        <w:t>。）</w:t>
      </w:r>
    </w:p>
    <w:p w14:paraId="47578DA0">
      <w:pPr>
        <w:pStyle w:val="16"/>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文件，但未在“政采云”电子开标大厅参加</w:t>
      </w:r>
      <w:r>
        <w:rPr>
          <w:rFonts w:hint="eastAsia" w:ascii="宋体" w:hAnsi="宋体" w:eastAsia="宋体" w:cs="宋体"/>
          <w:bCs/>
          <w:color w:val="auto"/>
          <w:sz w:val="21"/>
          <w:highlight w:val="none"/>
          <w:lang w:eastAsia="zh-CN"/>
        </w:rPr>
        <w:t>谈判</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谈判</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参与谈判的供应商不足3家的，不得</w:t>
      </w:r>
      <w:r>
        <w:rPr>
          <w:rFonts w:hint="eastAsia" w:ascii="宋体" w:hAnsi="宋体" w:eastAsia="宋体" w:cs="宋体"/>
          <w:color w:val="auto"/>
          <w:sz w:val="21"/>
          <w:highlight w:val="none"/>
          <w:lang w:eastAsia="zh-CN"/>
        </w:rPr>
        <w:t>谈判</w:t>
      </w:r>
      <w:r>
        <w:rPr>
          <w:rFonts w:hint="eastAsia" w:ascii="宋体" w:hAnsi="宋体" w:eastAsia="宋体" w:cs="宋体"/>
          <w:color w:val="auto"/>
          <w:sz w:val="21"/>
          <w:highlight w:val="none"/>
        </w:rPr>
        <w:t>。</w:t>
      </w:r>
    </w:p>
    <w:p w14:paraId="353D908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3D73CB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26.1磋商小组按照“第四章 评审程序、评审方法和评审标准”规定的方法、评审因素、标准和程序对响应文件进行评审。</w:t>
      </w:r>
    </w:p>
    <w:p w14:paraId="038EFA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6D4ECE6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296C075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4D44188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0C67A93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0308844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48DA6D2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14:paraId="7EC7DF5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6C9D51C4">
      <w:pPr>
        <w:pStyle w:val="13"/>
        <w:spacing w:line="360" w:lineRule="auto"/>
        <w:rPr>
          <w:rFonts w:hint="eastAsia" w:ascii="宋体" w:hAnsi="宋体" w:eastAsia="宋体" w:cs="宋体"/>
          <w:color w:val="auto"/>
          <w:highlight w:val="none"/>
        </w:rPr>
      </w:pPr>
    </w:p>
    <w:p w14:paraId="02D6A8FE">
      <w:pPr>
        <w:pStyle w:val="6"/>
        <w:spacing w:before="0" w:after="0" w:line="360" w:lineRule="auto"/>
        <w:rPr>
          <w:rFonts w:hint="eastAsia" w:ascii="宋体" w:hAnsi="宋体" w:eastAsia="宋体" w:cs="宋体"/>
          <w:b/>
          <w:bCs w:val="0"/>
          <w:color w:val="auto"/>
          <w:highlight w:val="none"/>
        </w:rPr>
      </w:pPr>
      <w:bookmarkStart w:id="89" w:name="_Toc18614"/>
      <w:bookmarkStart w:id="90" w:name="_Toc26245"/>
      <w:bookmarkStart w:id="91" w:name="_Toc24055"/>
      <w:bookmarkStart w:id="92" w:name="_Toc24541"/>
      <w:bookmarkStart w:id="93" w:name="_Toc18132"/>
      <w:r>
        <w:rPr>
          <w:rFonts w:hint="eastAsia" w:ascii="宋体" w:hAnsi="宋体" w:eastAsia="宋体" w:cs="宋体"/>
          <w:b/>
          <w:bCs w:val="0"/>
          <w:color w:val="auto"/>
          <w:highlight w:val="none"/>
        </w:rPr>
        <w:t>五、成交及合同</w:t>
      </w:r>
      <w:bookmarkEnd w:id="89"/>
      <w:bookmarkEnd w:id="90"/>
      <w:bookmarkEnd w:id="91"/>
      <w:bookmarkEnd w:id="92"/>
      <w:bookmarkEnd w:id="93"/>
    </w:p>
    <w:p w14:paraId="0C90C80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6F265A0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450035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南宁市本级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同时向成交供应商发出成交通知书，成交通知书规定签订合同的时间不得超过25日。</w:t>
      </w:r>
    </w:p>
    <w:p w14:paraId="65CA2F0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w:t>
      </w:r>
      <w:r>
        <w:rPr>
          <w:rFonts w:hint="eastAsia" w:ascii="宋体" w:hAnsi="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20726D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140CB1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20F123E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6DF0862B">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0A38CE2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05130C7D">
      <w:pPr>
        <w:pStyle w:val="29"/>
        <w:snapToGrid w:val="0"/>
        <w:spacing w:before="0" w:line="360" w:lineRule="auto"/>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4D6EA1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311A84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76E7CF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12946887">
      <w:pPr>
        <w:pStyle w:val="29"/>
        <w:spacing w:before="0"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778B8B4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5A5A23F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5244EF8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39B06C4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4305593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。具体质疑起算时间如下：</w:t>
      </w:r>
    </w:p>
    <w:p w14:paraId="7847C0C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（1）对可以质疑的磋商文件提出质疑的，为收到磋商文件之日或者竞争性磋商公告期限届满之日；</w:t>
      </w:r>
    </w:p>
    <w:p w14:paraId="6492E55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（2）对采购过程提出质疑的，为各采购程序环节结束之日；</w:t>
      </w:r>
    </w:p>
    <w:p w14:paraId="7610EAF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（3）对成交结果提出质疑的，为成交结果公告期限届满之日。</w:t>
      </w:r>
    </w:p>
    <w:p w14:paraId="7FF8C8B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0EFB6E0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30E51A5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49731B3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635AFF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67FA2D4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783B2B1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1F02822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6337057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163874F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02A586B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6C725D1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2D8BFCE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3660476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94" w:name="_Toc80205930"/>
    </w:p>
    <w:p w14:paraId="04DFF2EC">
      <w:pPr>
        <w:pStyle w:val="13"/>
        <w:spacing w:line="360" w:lineRule="auto"/>
        <w:rPr>
          <w:rFonts w:hint="eastAsia" w:ascii="宋体" w:hAnsi="宋体" w:eastAsia="宋体" w:cs="宋体"/>
          <w:color w:val="auto"/>
          <w:highlight w:val="none"/>
        </w:rPr>
      </w:pPr>
    </w:p>
    <w:p w14:paraId="3FFC45BE">
      <w:pPr>
        <w:pStyle w:val="6"/>
        <w:spacing w:before="0" w:after="0" w:line="360" w:lineRule="auto"/>
        <w:rPr>
          <w:rFonts w:hint="eastAsia" w:ascii="宋体" w:hAnsi="宋体" w:eastAsia="宋体" w:cs="宋体"/>
          <w:b/>
          <w:bCs w:val="0"/>
          <w:color w:val="auto"/>
          <w:highlight w:val="none"/>
        </w:rPr>
      </w:pPr>
      <w:bookmarkStart w:id="95" w:name="_Toc7926"/>
      <w:bookmarkStart w:id="96" w:name="_Toc14574"/>
      <w:bookmarkStart w:id="97" w:name="_Toc15338"/>
      <w:bookmarkStart w:id="98" w:name="_Toc12020"/>
      <w:bookmarkStart w:id="99" w:name="_Toc8350"/>
      <w:r>
        <w:rPr>
          <w:rFonts w:hint="eastAsia" w:ascii="宋体" w:hAnsi="宋体" w:eastAsia="宋体" w:cs="宋体"/>
          <w:b/>
          <w:bCs w:val="0"/>
          <w:color w:val="auto"/>
          <w:highlight w:val="none"/>
        </w:rPr>
        <w:t>六、验收</w:t>
      </w:r>
      <w:bookmarkEnd w:id="94"/>
      <w:bookmarkEnd w:id="95"/>
      <w:bookmarkEnd w:id="96"/>
      <w:bookmarkEnd w:id="97"/>
      <w:bookmarkEnd w:id="98"/>
      <w:bookmarkEnd w:id="99"/>
    </w:p>
    <w:p w14:paraId="0AF318A9">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2463C93A">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56D17FA">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145B4061">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8E9550C">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ECF866D">
      <w:pPr>
        <w:pStyle w:val="13"/>
        <w:spacing w:line="360" w:lineRule="auto"/>
        <w:rPr>
          <w:rFonts w:hint="eastAsia" w:ascii="宋体" w:hAnsi="宋体" w:eastAsia="宋体" w:cs="宋体"/>
          <w:color w:val="auto"/>
          <w:highlight w:val="none"/>
        </w:rPr>
      </w:pPr>
    </w:p>
    <w:p w14:paraId="1882FB93">
      <w:pPr>
        <w:pStyle w:val="6"/>
        <w:spacing w:before="0" w:after="0" w:line="360" w:lineRule="auto"/>
        <w:rPr>
          <w:rFonts w:hint="eastAsia" w:ascii="宋体" w:hAnsi="宋体" w:eastAsia="宋体" w:cs="宋体"/>
          <w:b/>
          <w:bCs w:val="0"/>
          <w:color w:val="auto"/>
          <w:highlight w:val="none"/>
        </w:rPr>
      </w:pPr>
      <w:bookmarkStart w:id="100" w:name="_Toc12694"/>
      <w:bookmarkStart w:id="101" w:name="_Toc3779"/>
      <w:bookmarkStart w:id="102" w:name="_Toc14544"/>
      <w:bookmarkStart w:id="103" w:name="_Toc28745"/>
      <w:bookmarkStart w:id="104" w:name="_Toc7115"/>
      <w:r>
        <w:rPr>
          <w:rFonts w:hint="eastAsia" w:ascii="宋体" w:hAnsi="宋体" w:eastAsia="宋体" w:cs="宋体"/>
          <w:b/>
          <w:bCs w:val="0"/>
          <w:color w:val="auto"/>
          <w:highlight w:val="none"/>
          <w:lang w:eastAsia="zh-CN"/>
        </w:rPr>
        <w:t>七</w:t>
      </w:r>
      <w:r>
        <w:rPr>
          <w:rFonts w:hint="eastAsia" w:ascii="宋体" w:hAnsi="宋体" w:eastAsia="宋体" w:cs="宋体"/>
          <w:b/>
          <w:bCs w:val="0"/>
          <w:color w:val="auto"/>
          <w:highlight w:val="none"/>
        </w:rPr>
        <w:t>、其他事项</w:t>
      </w:r>
      <w:bookmarkEnd w:id="100"/>
      <w:bookmarkEnd w:id="101"/>
      <w:bookmarkEnd w:id="102"/>
      <w:bookmarkEnd w:id="103"/>
      <w:bookmarkEnd w:id="104"/>
    </w:p>
    <w:p w14:paraId="3395D4A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15FA477D">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代理服务收费标准及缴费账户详见“供应商须知前附表”，供应商为联合体的，可以由联合体中的一方或者多方共同交纳代理服务费。</w:t>
      </w:r>
    </w:p>
    <w:p w14:paraId="7CF561E2">
      <w:pPr>
        <w:ind w:firstLine="632" w:firstLineChars="300"/>
        <w:rPr>
          <w:rFonts w:hint="eastAsia"/>
          <w:b/>
          <w:bCs/>
          <w:color w:val="auto"/>
          <w:highlight w:val="none"/>
        </w:rPr>
      </w:pPr>
      <w:r>
        <w:rPr>
          <w:rFonts w:hint="eastAsia"/>
          <w:b/>
          <w:bCs/>
          <w:color w:val="auto"/>
          <w:highlight w:val="none"/>
        </w:rPr>
        <w:t>附件：</w:t>
      </w:r>
    </w:p>
    <w:tbl>
      <w:tblPr>
        <w:tblStyle w:val="24"/>
        <w:tblpPr w:leftFromText="180" w:rightFromText="180" w:vertAnchor="text" w:horzAnchor="page" w:tblpX="1854" w:tblpY="3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5"/>
        <w:gridCol w:w="1599"/>
        <w:gridCol w:w="1704"/>
        <w:gridCol w:w="1537"/>
      </w:tblGrid>
      <w:tr w14:paraId="7A257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425" w:type="dxa"/>
            <w:tcBorders>
              <w:tl2br w:val="single" w:color="auto" w:sz="4" w:space="0"/>
            </w:tcBorders>
            <w:noWrap w:val="0"/>
            <w:vAlign w:val="top"/>
          </w:tcPr>
          <w:p w14:paraId="43EDCA8D">
            <w:pPr>
              <w:tabs>
                <w:tab w:val="left" w:pos="2835"/>
              </w:tabs>
              <w:spacing w:line="360" w:lineRule="auto"/>
              <w:ind w:firstLine="420" w:firstLineChars="200"/>
              <w:rPr>
                <w:rFonts w:hint="eastAsia" w:ascii="宋体" w:hAnsi="宋体" w:eastAsia="宋体" w:cs="宋体"/>
                <w:color w:val="auto"/>
                <w:szCs w:val="21"/>
                <w:highlight w:val="none"/>
              </w:rPr>
            </w:pPr>
          </w:p>
          <w:p w14:paraId="7564C395">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02B29E5A">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w:t>
            </w:r>
          </w:p>
        </w:tc>
        <w:tc>
          <w:tcPr>
            <w:tcW w:w="1599" w:type="dxa"/>
            <w:noWrap w:val="0"/>
            <w:vAlign w:val="center"/>
          </w:tcPr>
          <w:p w14:paraId="3B39255A">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货物招标</w:t>
            </w:r>
          </w:p>
        </w:tc>
        <w:tc>
          <w:tcPr>
            <w:tcW w:w="1704" w:type="dxa"/>
            <w:noWrap w:val="0"/>
            <w:vAlign w:val="center"/>
          </w:tcPr>
          <w:p w14:paraId="62DC4B5B">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服务招标</w:t>
            </w:r>
          </w:p>
        </w:tc>
        <w:tc>
          <w:tcPr>
            <w:tcW w:w="1537" w:type="dxa"/>
            <w:noWrap w:val="0"/>
            <w:vAlign w:val="center"/>
          </w:tcPr>
          <w:p w14:paraId="09B16316">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工程招标</w:t>
            </w:r>
          </w:p>
        </w:tc>
      </w:tr>
      <w:tr w14:paraId="76291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3425" w:type="dxa"/>
            <w:noWrap w:val="0"/>
            <w:vAlign w:val="top"/>
          </w:tcPr>
          <w:p w14:paraId="38C2CA9D">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599" w:type="dxa"/>
            <w:noWrap w:val="0"/>
            <w:vAlign w:val="top"/>
          </w:tcPr>
          <w:p w14:paraId="161F9852">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704" w:type="dxa"/>
            <w:noWrap w:val="0"/>
            <w:vAlign w:val="top"/>
          </w:tcPr>
          <w:p w14:paraId="72D0378B">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537" w:type="dxa"/>
            <w:noWrap w:val="0"/>
            <w:vAlign w:val="top"/>
          </w:tcPr>
          <w:p w14:paraId="2F98101F">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r>
      <w:tr w14:paraId="6DB79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3425" w:type="dxa"/>
            <w:noWrap w:val="0"/>
            <w:vAlign w:val="top"/>
          </w:tcPr>
          <w:p w14:paraId="77F9B73F">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599" w:type="dxa"/>
            <w:noWrap w:val="0"/>
            <w:vAlign w:val="top"/>
          </w:tcPr>
          <w:p w14:paraId="1719FED0">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704" w:type="dxa"/>
            <w:noWrap w:val="0"/>
            <w:vAlign w:val="top"/>
          </w:tcPr>
          <w:p w14:paraId="57058317">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0.8%</w:t>
            </w:r>
          </w:p>
        </w:tc>
        <w:tc>
          <w:tcPr>
            <w:tcW w:w="1537" w:type="dxa"/>
            <w:noWrap w:val="0"/>
            <w:vAlign w:val="top"/>
          </w:tcPr>
          <w:p w14:paraId="79D8975E">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0.7%</w:t>
            </w:r>
          </w:p>
        </w:tc>
      </w:tr>
      <w:tr w14:paraId="0DCD0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3425" w:type="dxa"/>
            <w:noWrap w:val="0"/>
            <w:vAlign w:val="top"/>
          </w:tcPr>
          <w:p w14:paraId="36E5305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599" w:type="dxa"/>
            <w:noWrap w:val="0"/>
            <w:vAlign w:val="top"/>
          </w:tcPr>
          <w:p w14:paraId="11D0CFB0">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0.8%</w:t>
            </w:r>
          </w:p>
        </w:tc>
        <w:tc>
          <w:tcPr>
            <w:tcW w:w="1704" w:type="dxa"/>
            <w:noWrap w:val="0"/>
            <w:vAlign w:val="top"/>
          </w:tcPr>
          <w:p w14:paraId="0ABCBE25">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0.45%</w:t>
            </w:r>
          </w:p>
        </w:tc>
        <w:tc>
          <w:tcPr>
            <w:tcW w:w="1537" w:type="dxa"/>
            <w:noWrap w:val="0"/>
            <w:vAlign w:val="top"/>
          </w:tcPr>
          <w:p w14:paraId="2D905FD2">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0.55%</w:t>
            </w:r>
          </w:p>
        </w:tc>
      </w:tr>
      <w:tr w14:paraId="4F823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3425" w:type="dxa"/>
            <w:noWrap w:val="0"/>
            <w:vAlign w:val="top"/>
          </w:tcPr>
          <w:p w14:paraId="4DFC6546">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599" w:type="dxa"/>
            <w:noWrap w:val="0"/>
            <w:vAlign w:val="top"/>
          </w:tcPr>
          <w:p w14:paraId="2DA0B858">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0.5%</w:t>
            </w:r>
          </w:p>
        </w:tc>
        <w:tc>
          <w:tcPr>
            <w:tcW w:w="1704" w:type="dxa"/>
            <w:noWrap w:val="0"/>
            <w:vAlign w:val="top"/>
          </w:tcPr>
          <w:p w14:paraId="01C53644">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0.25%</w:t>
            </w:r>
          </w:p>
        </w:tc>
        <w:tc>
          <w:tcPr>
            <w:tcW w:w="1537" w:type="dxa"/>
            <w:noWrap w:val="0"/>
            <w:vAlign w:val="top"/>
          </w:tcPr>
          <w:p w14:paraId="59E08EA7">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0.35%</w:t>
            </w:r>
          </w:p>
        </w:tc>
      </w:tr>
      <w:tr w14:paraId="1A055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3425" w:type="dxa"/>
            <w:noWrap w:val="0"/>
            <w:vAlign w:val="top"/>
          </w:tcPr>
          <w:p w14:paraId="672E2F05">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599" w:type="dxa"/>
            <w:noWrap w:val="0"/>
            <w:vAlign w:val="top"/>
          </w:tcPr>
          <w:p w14:paraId="3694D23D">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0.25%</w:t>
            </w:r>
          </w:p>
        </w:tc>
        <w:tc>
          <w:tcPr>
            <w:tcW w:w="1704" w:type="dxa"/>
            <w:noWrap w:val="0"/>
            <w:vAlign w:val="top"/>
          </w:tcPr>
          <w:p w14:paraId="370AA3AD">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0.1%</w:t>
            </w:r>
          </w:p>
        </w:tc>
        <w:tc>
          <w:tcPr>
            <w:tcW w:w="1537" w:type="dxa"/>
            <w:noWrap w:val="0"/>
            <w:vAlign w:val="top"/>
          </w:tcPr>
          <w:p w14:paraId="48D9181C">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0.2%</w:t>
            </w:r>
          </w:p>
        </w:tc>
      </w:tr>
      <w:tr w14:paraId="0796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3425" w:type="dxa"/>
            <w:noWrap w:val="0"/>
            <w:vAlign w:val="top"/>
          </w:tcPr>
          <w:p w14:paraId="48097448">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599" w:type="dxa"/>
            <w:noWrap w:val="0"/>
            <w:vAlign w:val="top"/>
          </w:tcPr>
          <w:p w14:paraId="6CE83DE3">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704" w:type="dxa"/>
            <w:noWrap w:val="0"/>
            <w:vAlign w:val="top"/>
          </w:tcPr>
          <w:p w14:paraId="3E8EE660">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537" w:type="dxa"/>
            <w:noWrap w:val="0"/>
            <w:vAlign w:val="top"/>
          </w:tcPr>
          <w:p w14:paraId="728FEDA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r>
      <w:tr w14:paraId="2E5F2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3425" w:type="dxa"/>
            <w:noWrap w:val="0"/>
            <w:vAlign w:val="top"/>
          </w:tcPr>
          <w:p w14:paraId="2AF3F2C4">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599" w:type="dxa"/>
            <w:noWrap w:val="0"/>
            <w:vAlign w:val="top"/>
          </w:tcPr>
          <w:p w14:paraId="7368D32A">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704" w:type="dxa"/>
            <w:noWrap w:val="0"/>
            <w:vAlign w:val="top"/>
          </w:tcPr>
          <w:p w14:paraId="3AAE9A08">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537" w:type="dxa"/>
            <w:noWrap w:val="0"/>
            <w:vAlign w:val="top"/>
          </w:tcPr>
          <w:p w14:paraId="6B58B95F">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23731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3425" w:type="dxa"/>
            <w:noWrap w:val="0"/>
            <w:vAlign w:val="top"/>
          </w:tcPr>
          <w:p w14:paraId="1B14E8F2">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599" w:type="dxa"/>
            <w:noWrap w:val="0"/>
            <w:vAlign w:val="top"/>
          </w:tcPr>
          <w:p w14:paraId="5F41375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704" w:type="dxa"/>
            <w:noWrap w:val="0"/>
            <w:vAlign w:val="top"/>
          </w:tcPr>
          <w:p w14:paraId="064B9BFC">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37" w:type="dxa"/>
            <w:noWrap w:val="0"/>
            <w:vAlign w:val="top"/>
          </w:tcPr>
          <w:p w14:paraId="2542E9B8">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69686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3425" w:type="dxa"/>
            <w:noWrap w:val="0"/>
            <w:vAlign w:val="top"/>
          </w:tcPr>
          <w:p w14:paraId="7AFEBC4F">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599" w:type="dxa"/>
            <w:noWrap w:val="0"/>
            <w:vAlign w:val="top"/>
          </w:tcPr>
          <w:p w14:paraId="1EF38B6C">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704" w:type="dxa"/>
            <w:noWrap w:val="0"/>
            <w:vAlign w:val="top"/>
          </w:tcPr>
          <w:p w14:paraId="5A4D9D62">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537" w:type="dxa"/>
            <w:noWrap w:val="0"/>
            <w:vAlign w:val="top"/>
          </w:tcPr>
          <w:p w14:paraId="3184C3E2">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2E02B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3425" w:type="dxa"/>
            <w:noWrap w:val="0"/>
            <w:vAlign w:val="top"/>
          </w:tcPr>
          <w:p w14:paraId="491B3FC6">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100亿以上</w:t>
            </w:r>
          </w:p>
        </w:tc>
        <w:tc>
          <w:tcPr>
            <w:tcW w:w="1599" w:type="dxa"/>
            <w:noWrap w:val="0"/>
            <w:vAlign w:val="top"/>
          </w:tcPr>
          <w:p w14:paraId="6F5D6524">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704" w:type="dxa"/>
            <w:noWrap w:val="0"/>
            <w:vAlign w:val="top"/>
          </w:tcPr>
          <w:p w14:paraId="4755716F">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537" w:type="dxa"/>
            <w:noWrap w:val="0"/>
            <w:vAlign w:val="top"/>
          </w:tcPr>
          <w:p w14:paraId="19295F8C">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7DD0ADB1">
      <w:pPr>
        <w:spacing w:line="360" w:lineRule="auto"/>
        <w:ind w:firstLine="482" w:firstLineChars="200"/>
        <w:rPr>
          <w:rFonts w:hint="eastAsia" w:ascii="宋体" w:hAnsi="宋体" w:eastAsia="宋体" w:cs="宋体"/>
          <w:b/>
          <w:bCs/>
          <w:color w:val="auto"/>
          <w:sz w:val="24"/>
          <w:highlight w:val="none"/>
        </w:rPr>
      </w:pPr>
    </w:p>
    <w:p w14:paraId="03FB992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3CF6E2C1">
      <w:pPr>
        <w:pStyle w:val="16"/>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0C6B5DBC">
      <w:pPr>
        <w:pStyle w:val="16"/>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2D8FE36F">
      <w:pPr>
        <w:pStyle w:val="16"/>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w:t>
      </w:r>
      <w:r>
        <w:rPr>
          <w:rFonts w:hint="eastAsia" w:hAnsi="宋体" w:cs="宋体"/>
          <w:color w:val="auto"/>
          <w:sz w:val="21"/>
          <w:highlight w:val="none"/>
          <w:lang w:eastAsia="zh-CN"/>
        </w:rPr>
        <w:t>民法典</w:t>
      </w:r>
      <w:r>
        <w:rPr>
          <w:rFonts w:hint="eastAsia" w:ascii="宋体" w:hAnsi="宋体" w:eastAsia="宋体" w:cs="宋体"/>
          <w:color w:val="auto"/>
          <w:sz w:val="21"/>
          <w:highlight w:val="none"/>
        </w:rPr>
        <w:t>》订立劳动合同的从业人员，不对其中涉及的货物的制造商和工程承建商作出要求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39904C61">
      <w:pPr>
        <w:pStyle w:val="16"/>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以联合体形式参加政府采购活动，联合体各方均为中小企业的，联合体视同中小企业。其中，联合体各方均为小微企业的，联合体视同小微企业。</w:t>
      </w:r>
    </w:p>
    <w:p w14:paraId="6052F4D4">
      <w:pPr>
        <w:pStyle w:val="16"/>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6A91388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35. 政采贷相关说明</w:t>
      </w:r>
    </w:p>
    <w:p w14:paraId="144868A1">
      <w:pPr>
        <w:pStyle w:val="16"/>
        <w:spacing w:line="360" w:lineRule="auto"/>
        <w:ind w:firstLine="420" w:firstLineChars="200"/>
        <w:rPr>
          <w:rFonts w:hAnsi="宋体"/>
          <w:color w:val="auto"/>
          <w:sz w:val="21"/>
          <w:highlight w:val="none"/>
        </w:rPr>
      </w:pPr>
      <w:r>
        <w:rPr>
          <w:rFonts w:hint="eastAsia" w:hAnsi="宋体"/>
          <w:color w:val="auto"/>
          <w:sz w:val="21"/>
          <w:highlight w:val="none"/>
        </w:rPr>
        <w:t>为优化政府采购营商环境，缓解供应商资金难题，南宁市政府采购试行政府采购信用融资制度，中标供应商如有融资需求，可凭政府采购合同通过以下方式申请政府采购信用融资贷款：</w:t>
      </w:r>
    </w:p>
    <w:p w14:paraId="368B5253">
      <w:pPr>
        <w:pStyle w:val="16"/>
        <w:numPr>
          <w:ilvl w:val="0"/>
          <w:numId w:val="0"/>
        </w:numPr>
        <w:spacing w:line="360" w:lineRule="auto"/>
        <w:ind w:firstLine="420" w:firstLineChars="200"/>
        <w:rPr>
          <w:rFonts w:hAnsi="宋体"/>
          <w:color w:val="auto"/>
          <w:sz w:val="21"/>
          <w:highlight w:val="none"/>
        </w:rPr>
      </w:pPr>
      <w:r>
        <w:rPr>
          <w:rFonts w:hint="eastAsia" w:hAnsi="宋体"/>
          <w:color w:val="auto"/>
          <w:sz w:val="21"/>
          <w:highlight w:val="none"/>
          <w:lang w:eastAsia="zh-CN"/>
        </w:rPr>
        <w:t>（</w:t>
      </w:r>
      <w:r>
        <w:rPr>
          <w:rFonts w:hint="eastAsia" w:hAnsi="宋体"/>
          <w:color w:val="auto"/>
          <w:sz w:val="21"/>
          <w:highlight w:val="none"/>
          <w:lang w:val="en-US" w:eastAsia="zh-CN"/>
        </w:rPr>
        <w:t>1</w:t>
      </w:r>
      <w:r>
        <w:rPr>
          <w:rFonts w:hint="eastAsia" w:hAnsi="宋体"/>
          <w:color w:val="auto"/>
          <w:sz w:val="21"/>
          <w:highlight w:val="none"/>
          <w:lang w:eastAsia="zh-CN"/>
        </w:rPr>
        <w:t>）</w:t>
      </w:r>
      <w:r>
        <w:rPr>
          <w:rFonts w:hint="eastAsia" w:hAnsi="宋体"/>
          <w:color w:val="auto"/>
          <w:sz w:val="21"/>
          <w:highlight w:val="none"/>
        </w:rPr>
        <w:t>线下渠道：在“南宁市公共资源交易中心”官网（网址：</w:t>
      </w:r>
      <w:r>
        <w:rPr>
          <w:color w:val="auto"/>
          <w:highlight w:val="none"/>
        </w:rPr>
        <w:fldChar w:fldCharType="begin"/>
      </w:r>
      <w:r>
        <w:rPr>
          <w:color w:val="auto"/>
          <w:highlight w:val="none"/>
        </w:rPr>
        <w:instrText xml:space="preserve"> HYPERLINK "http://www.nnggzy.org.cn）" </w:instrText>
      </w:r>
      <w:r>
        <w:rPr>
          <w:color w:val="auto"/>
          <w:highlight w:val="none"/>
        </w:rPr>
        <w:fldChar w:fldCharType="separate"/>
      </w:r>
      <w:r>
        <w:rPr>
          <w:rStyle w:val="27"/>
          <w:rFonts w:hint="eastAsia" w:hAnsi="宋体"/>
          <w:color w:val="auto"/>
          <w:sz w:val="21"/>
          <w:highlight w:val="none"/>
        </w:rPr>
        <w:t>http://www.nnggzy.org.cn）“交易信息-政府采购-政府采购信用融资”中融资银行和南宁市企业融资货物中心专栏信息申请政府采购信用融资。</w:t>
      </w:r>
      <w:r>
        <w:rPr>
          <w:rStyle w:val="27"/>
          <w:rFonts w:hint="eastAsia" w:hAnsi="宋体"/>
          <w:color w:val="auto"/>
          <w:sz w:val="21"/>
          <w:highlight w:val="none"/>
        </w:rPr>
        <w:fldChar w:fldCharType="end"/>
      </w:r>
    </w:p>
    <w:p w14:paraId="68EF65D7">
      <w:pPr>
        <w:pStyle w:val="16"/>
        <w:numPr>
          <w:ilvl w:val="0"/>
          <w:numId w:val="0"/>
        </w:numPr>
        <w:spacing w:line="360" w:lineRule="auto"/>
        <w:ind w:firstLine="402" w:firstLineChars="200"/>
        <w:rPr>
          <w:rFonts w:hint="eastAsia" w:ascii="宋体" w:hAnsi="宋体" w:eastAsia="宋体" w:cs="宋体"/>
          <w:color w:val="auto"/>
          <w:highlight w:val="none"/>
        </w:rPr>
      </w:pPr>
      <w:r>
        <w:rPr>
          <w:rFonts w:hint="eastAsia" w:hAnsi="宋体"/>
          <w:b/>
          <w:color w:val="auto"/>
          <w:highlight w:val="none"/>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ascii="宋体" w:hAnsi="宋体" w:eastAsia="宋体" w:cs="Times New Roman"/>
          <w:color w:val="auto"/>
          <w:kern w:val="0"/>
          <w:sz w:val="20"/>
          <w:szCs w:val="21"/>
          <w:highlight w:val="none"/>
          <w:lang w:val="en-US" w:eastAsia="zh-CN" w:bidi="ar-SA"/>
        </w:rPr>
        <w:t>。</w:t>
      </w:r>
    </w:p>
    <w:p w14:paraId="02E6D90C">
      <w:pPr>
        <w:pStyle w:val="16"/>
        <w:numPr>
          <w:ilvl w:val="0"/>
          <w:numId w:val="0"/>
        </w:numPr>
        <w:spacing w:line="360" w:lineRule="auto"/>
        <w:ind w:firstLine="0" w:firstLineChars="0"/>
        <w:textAlignment w:val="center"/>
        <w:rPr>
          <w:rFonts w:hint="eastAsia" w:ascii="宋体" w:hAnsi="宋体" w:eastAsia="宋体" w:cs="Times New Roman"/>
          <w:color w:val="auto"/>
          <w:kern w:val="0"/>
          <w:sz w:val="20"/>
          <w:szCs w:val="21"/>
          <w:highlight w:val="none"/>
          <w:lang w:val="en-US" w:eastAsia="zh-CN" w:bidi="ar-SA"/>
        </w:rPr>
      </w:pPr>
    </w:p>
    <w:p w14:paraId="5B305E0C">
      <w:pPr>
        <w:pStyle w:val="16"/>
        <w:numPr>
          <w:ilvl w:val="0"/>
          <w:numId w:val="0"/>
        </w:numPr>
        <w:spacing w:line="360" w:lineRule="auto"/>
        <w:ind w:firstLine="0" w:firstLineChars="0"/>
        <w:textAlignment w:val="center"/>
        <w:rPr>
          <w:rFonts w:hint="eastAsia" w:ascii="宋体" w:hAnsi="宋体" w:eastAsia="宋体" w:cs="Times New Roman"/>
          <w:color w:val="auto"/>
          <w:kern w:val="0"/>
          <w:sz w:val="20"/>
          <w:szCs w:val="21"/>
          <w:highlight w:val="none"/>
          <w:lang w:val="en-US" w:eastAsia="zh-CN" w:bidi="ar-SA"/>
        </w:rPr>
      </w:pPr>
    </w:p>
    <w:p w14:paraId="63DDC0B2">
      <w:pPr>
        <w:pStyle w:val="16"/>
        <w:numPr>
          <w:ilvl w:val="0"/>
          <w:numId w:val="0"/>
        </w:numPr>
        <w:spacing w:line="360" w:lineRule="auto"/>
        <w:ind w:firstLine="0" w:firstLineChars="0"/>
        <w:textAlignment w:val="center"/>
        <w:rPr>
          <w:rFonts w:hint="eastAsia" w:ascii="宋体" w:hAnsi="宋体" w:eastAsia="宋体" w:cs="Times New Roman"/>
          <w:color w:val="auto"/>
          <w:kern w:val="0"/>
          <w:sz w:val="20"/>
          <w:szCs w:val="21"/>
          <w:highlight w:val="none"/>
          <w:lang w:val="en-US" w:eastAsia="zh-CN" w:bidi="ar-SA"/>
        </w:rPr>
      </w:pPr>
    </w:p>
    <w:p w14:paraId="5E605F39">
      <w:pPr>
        <w:pStyle w:val="16"/>
        <w:numPr>
          <w:ilvl w:val="0"/>
          <w:numId w:val="0"/>
        </w:numPr>
        <w:spacing w:line="360" w:lineRule="auto"/>
        <w:ind w:firstLine="0" w:firstLineChars="0"/>
        <w:textAlignment w:val="center"/>
        <w:rPr>
          <w:rFonts w:hint="eastAsia" w:ascii="宋体" w:hAnsi="宋体" w:eastAsia="宋体" w:cs="宋体"/>
          <w:color w:val="auto"/>
          <w:highlight w:val="none"/>
        </w:rPr>
      </w:pPr>
    </w:p>
    <w:p w14:paraId="7A28DFEA">
      <w:pPr>
        <w:pStyle w:val="4"/>
        <w:spacing w:line="360" w:lineRule="auto"/>
        <w:jc w:val="center"/>
        <w:rPr>
          <w:rFonts w:hint="eastAsia" w:ascii="宋体" w:hAnsi="宋体" w:eastAsia="宋体" w:cs="宋体"/>
          <w:b/>
          <w:bCs/>
          <w:color w:val="auto"/>
          <w:highlight w:val="none"/>
        </w:rPr>
        <w:sectPr>
          <w:footerReference r:id="rId12" w:type="default"/>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79E975EE">
      <w:pPr>
        <w:pStyle w:val="4"/>
        <w:spacing w:line="360" w:lineRule="auto"/>
        <w:jc w:val="center"/>
        <w:rPr>
          <w:rFonts w:hint="eastAsia" w:ascii="宋体" w:hAnsi="宋体" w:eastAsia="宋体" w:cs="宋体"/>
          <w:b/>
          <w:bCs/>
          <w:color w:val="auto"/>
          <w:highlight w:val="none"/>
        </w:rPr>
      </w:pPr>
      <w:bookmarkStart w:id="105" w:name="_Toc16334"/>
      <w:bookmarkStart w:id="106" w:name="_Toc14829"/>
      <w:bookmarkStart w:id="107" w:name="_Toc22508"/>
      <w:bookmarkStart w:id="108" w:name="_Toc15760"/>
      <w:bookmarkStart w:id="109" w:name="_Toc18270"/>
      <w:bookmarkStart w:id="110" w:name="_Toc17174"/>
      <w:r>
        <w:rPr>
          <w:rFonts w:hint="eastAsia" w:ascii="宋体" w:hAnsi="宋体" w:eastAsia="宋体" w:cs="宋体"/>
          <w:b/>
          <w:bCs/>
          <w:color w:val="auto"/>
          <w:highlight w:val="none"/>
        </w:rPr>
        <w:t>第四章  评审程序、评审方法和评审标准</w:t>
      </w:r>
      <w:bookmarkEnd w:id="105"/>
      <w:bookmarkEnd w:id="106"/>
      <w:bookmarkEnd w:id="107"/>
      <w:bookmarkEnd w:id="108"/>
      <w:bookmarkEnd w:id="109"/>
      <w:bookmarkEnd w:id="110"/>
    </w:p>
    <w:p w14:paraId="42EA9D9B">
      <w:pPr>
        <w:pStyle w:val="5"/>
        <w:spacing w:line="360" w:lineRule="auto"/>
        <w:jc w:val="center"/>
        <w:rPr>
          <w:rFonts w:hint="eastAsia" w:ascii="宋体" w:hAnsi="宋体" w:eastAsia="宋体" w:cs="宋体"/>
          <w:b w:val="0"/>
          <w:color w:val="auto"/>
          <w:highlight w:val="none"/>
        </w:rPr>
      </w:pPr>
      <w:bookmarkStart w:id="111" w:name="_Toc23306"/>
      <w:bookmarkStart w:id="112" w:name="_Toc21500"/>
      <w:bookmarkStart w:id="113" w:name="_Toc19232"/>
      <w:bookmarkStart w:id="114" w:name="_Toc2012"/>
      <w:bookmarkStart w:id="115" w:name="_Toc8295"/>
      <w:bookmarkStart w:id="116" w:name="_Toc11119"/>
      <w:r>
        <w:rPr>
          <w:rFonts w:hint="eastAsia" w:ascii="宋体" w:hAnsi="宋体" w:eastAsia="宋体" w:cs="宋体"/>
          <w:b w:val="0"/>
          <w:color w:val="auto"/>
          <w:highlight w:val="none"/>
        </w:rPr>
        <w:t>第一节 评审程序和评审方法</w:t>
      </w:r>
      <w:bookmarkEnd w:id="111"/>
      <w:bookmarkEnd w:id="112"/>
      <w:bookmarkEnd w:id="113"/>
      <w:bookmarkEnd w:id="114"/>
      <w:bookmarkEnd w:id="115"/>
      <w:bookmarkEnd w:id="116"/>
    </w:p>
    <w:p w14:paraId="38AF119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3F36C3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25DE6C9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1EA1EF4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26127EA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6E6C4F22">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“信用中国”网站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"http://www.creditchina.gov.cn" </w:instrText>
      </w:r>
      <w:r>
        <w:rPr>
          <w:rFonts w:hint="eastAsia" w:ascii="宋体" w:hAnsi="宋体" w:eastAsia="宋体" w:cs="宋体"/>
          <w:color w:val="auto"/>
          <w:szCs w:val="21"/>
          <w:highlight w:val="none"/>
        </w:rPr>
        <w:fldChar w:fldCharType="separate"/>
      </w:r>
      <w:r>
        <w:rPr>
          <w:rStyle w:val="27"/>
          <w:rFonts w:hint="eastAsia" w:ascii="宋体" w:hAnsi="宋体" w:eastAsia="宋体" w:cs="宋体"/>
          <w:color w:val="auto"/>
          <w:highlight w:val="none"/>
        </w:rPr>
        <w:t>www.creditchina.gov.cn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)、中国政府采购网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 </w:instrText>
      </w:r>
      <w:r>
        <w:rPr>
          <w:rFonts w:hint="eastAsia" w:ascii="宋体" w:hAnsi="宋体" w:eastAsia="宋体" w:cs="宋体"/>
          <w:color w:val="auto"/>
          <w:szCs w:val="21"/>
          <w:highlight w:val="none"/>
        </w:rPr>
        <w:fldChar w:fldCharType="separate"/>
      </w:r>
      <w:r>
        <w:rPr>
          <w:rStyle w:val="27"/>
          <w:rFonts w:hint="eastAsia" w:ascii="宋体" w:hAnsi="宋体" w:eastAsia="宋体" w:cs="宋体"/>
          <w:color w:val="auto"/>
          <w:highlight w:val="none"/>
        </w:rPr>
        <w:t>www.ccgp.gov.cn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)链接入口。</w:t>
      </w:r>
    </w:p>
    <w:p w14:paraId="21D3D32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32875F9D">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7DB824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www.creditchina.gov.cn) 、中国政府采购网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被列入失信被执行人、</w:t>
      </w:r>
      <w:r>
        <w:rPr>
          <w:rFonts w:hint="eastAsia" w:ascii="宋体" w:hAnsi="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DBB95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41C059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70153F6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281DF4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315B658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31C22268">
      <w:pPr>
        <w:spacing w:line="360" w:lineRule="auto"/>
        <w:ind w:firstLine="420" w:firstLineChars="200"/>
        <w:rPr>
          <w:rFonts w:hint="eastAsia" w:ascii="宋体" w:hAnsi="宋体" w:eastAsia="宋体" w:cs="宋体"/>
          <w:color w:val="auto"/>
          <w:szCs w:val="21"/>
          <w:highlight w:val="none"/>
        </w:rPr>
      </w:pPr>
      <w:bookmarkStart w:id="117"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117"/>
    </w:p>
    <w:p w14:paraId="5A9364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1F9AED9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63010D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6554CE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A67096D">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190920DA">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39FF9A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7CBAAC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40210D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54F244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519416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5D8682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7D5EBA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747366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4D97B6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636461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199919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13EE2D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181522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7F1072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4EF1E2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2F4E792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569404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43FD5E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cs="宋体"/>
          <w:color w:val="auto"/>
          <w:szCs w:val="21"/>
          <w:highlight w:val="none"/>
        </w:rPr>
        <w:t>技术需求</w:t>
      </w:r>
      <w:r>
        <w:rPr>
          <w:rFonts w:hint="eastAsia" w:ascii="宋体" w:hAnsi="宋体" w:eastAsia="宋体" w:cs="宋体"/>
          <w:color w:val="auto"/>
          <w:szCs w:val="21"/>
          <w:highlight w:val="none"/>
        </w:rPr>
        <w:t>允许负偏离的条款数超过“供应商须知前附表”规定项数；</w:t>
      </w:r>
    </w:p>
    <w:p w14:paraId="1045D7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24F2B1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6CDE2A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3B49032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02FD38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15）法律、法规和磋商文件规定的其他无效情形。</w:t>
      </w:r>
    </w:p>
    <w:p w14:paraId="6C5230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158112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报价文件中规定的“响应报价表”；</w:t>
      </w:r>
    </w:p>
    <w:p w14:paraId="058620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419E75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7AF8E25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1119DE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4A39F3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6）响应文件响应的标的数量及单位与竞争性磋商文件要求实质性不一致的。</w:t>
      </w:r>
    </w:p>
    <w:p w14:paraId="6CCC62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754D5F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123AB0B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2ADFEC83">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1F05AE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65C063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18DD83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6FB111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10AF3EBF">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0D2C5C95">
      <w:pPr>
        <w:pStyle w:val="29"/>
        <w:spacing w:before="0" w:line="360" w:lineRule="auto"/>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6E4F2907">
      <w:pPr>
        <w:pStyle w:val="29"/>
        <w:spacing w:before="0" w:line="360" w:lineRule="auto"/>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0974B3C2">
      <w:pPr>
        <w:pStyle w:val="29"/>
        <w:spacing w:before="0" w:line="360" w:lineRule="auto"/>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39F153BA">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0C0B6FE4">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5DDFDE1B">
      <w:pPr>
        <w:spacing w:line="360" w:lineRule="auto"/>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498469B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3EE01D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1D7223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564874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4A1060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76DE10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79F25A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5EC2AD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439DD0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3C99E2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4F0293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48CDD4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3ABFD7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76FD07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7E07D5D5">
      <w:pPr>
        <w:spacing w:line="360" w:lineRule="auto"/>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367465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5F6CC86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49392F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2AA4B6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564006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479AEA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7EEBBB4F">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3949A3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169AD38">
      <w:pPr>
        <w:spacing w:line="360" w:lineRule="auto"/>
        <w:ind w:firstLine="0" w:firstLineChars="0"/>
        <w:rPr>
          <w:rFonts w:hint="eastAsia" w:ascii="宋体" w:hAnsi="宋体" w:eastAsia="宋体" w:cs="Times New Roman"/>
          <w:color w:val="auto"/>
          <w:szCs w:val="21"/>
          <w:highlight w:val="none"/>
        </w:rPr>
      </w:pPr>
      <w:r>
        <w:rPr>
          <w:rFonts w:hint="eastAsia" w:ascii="黑体" w:hAnsi="黑体" w:eastAsia="黑体" w:cs="宋体"/>
          <w:b/>
          <w:bCs/>
          <w:color w:val="auto"/>
          <w:sz w:val="24"/>
          <w:highlight w:val="none"/>
        </w:rPr>
        <w:t>7.评审复核</w:t>
      </w:r>
    </w:p>
    <w:p w14:paraId="10ECC5CD">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7.1评审报告签署前，评审委员会要对评审结果进行复核，复核意见要体现在评审报告中。</w:t>
      </w:r>
    </w:p>
    <w:p w14:paraId="7BB0CA80">
      <w:pPr>
        <w:spacing w:line="360" w:lineRule="auto"/>
        <w:ind w:firstLine="409" w:firstLineChars="195"/>
        <w:rPr>
          <w:rFonts w:hint="eastAsia" w:ascii="宋体" w:hAnsi="宋体" w:eastAsia="宋体" w:cs="宋体"/>
          <w:b/>
          <w:bCs/>
          <w:color w:val="auto"/>
          <w:sz w:val="24"/>
          <w:highlight w:val="none"/>
        </w:rPr>
      </w:pPr>
      <w:r>
        <w:rPr>
          <w:rFonts w:hint="eastAsia" w:ascii="宋体" w:hAnsi="宋体" w:eastAsia="宋体" w:cs="宋体"/>
          <w:color w:val="auto"/>
          <w:kern w:val="0"/>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26A8CB99">
      <w:pPr>
        <w:spacing w:line="360" w:lineRule="auto"/>
        <w:ind w:firstLine="200"/>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8</w:t>
      </w:r>
      <w:r>
        <w:rPr>
          <w:rFonts w:hint="eastAsia" w:ascii="宋体" w:hAnsi="宋体" w:eastAsia="宋体" w:cs="宋体"/>
          <w:b/>
          <w:bCs/>
          <w:color w:val="auto"/>
          <w:sz w:val="24"/>
          <w:highlight w:val="none"/>
        </w:rPr>
        <w:t>.评审标准</w:t>
      </w:r>
    </w:p>
    <w:p w14:paraId="006EEADA">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8.1评审依据：磋商小组将以磋商响应文件为评审依据，对供应商的报价、技术、商务等方面内容按百分制打分。（计分方法按四舍五入取至百分位）</w:t>
      </w:r>
    </w:p>
    <w:tbl>
      <w:tblPr>
        <w:tblStyle w:val="24"/>
        <w:tblpPr w:leftFromText="180" w:rightFromText="180" w:vertAnchor="text" w:horzAnchor="page" w:tblpX="1232" w:tblpY="227"/>
        <w:tblOverlap w:val="never"/>
        <w:tblW w:w="9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1929"/>
        <w:gridCol w:w="6663"/>
        <w:gridCol w:w="764"/>
      </w:tblGrid>
      <w:tr w14:paraId="27E7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blHeader/>
        </w:trPr>
        <w:tc>
          <w:tcPr>
            <w:tcW w:w="580" w:type="dxa"/>
            <w:noWrap w:val="0"/>
            <w:vAlign w:val="center"/>
          </w:tcPr>
          <w:p w14:paraId="23DE6A12">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929" w:type="dxa"/>
            <w:noWrap w:val="0"/>
            <w:vAlign w:val="center"/>
          </w:tcPr>
          <w:p w14:paraId="760A7D76">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6663" w:type="dxa"/>
            <w:noWrap w:val="0"/>
            <w:vAlign w:val="center"/>
          </w:tcPr>
          <w:p w14:paraId="59B79EE1">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评审因素具体内容</w:t>
            </w:r>
          </w:p>
        </w:tc>
        <w:tc>
          <w:tcPr>
            <w:tcW w:w="764" w:type="dxa"/>
            <w:noWrap w:val="0"/>
            <w:vAlign w:val="center"/>
          </w:tcPr>
          <w:p w14:paraId="202A3236">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分值</w:t>
            </w:r>
          </w:p>
        </w:tc>
      </w:tr>
      <w:tr w14:paraId="10D39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80" w:type="dxa"/>
            <w:noWrap w:val="0"/>
            <w:vAlign w:val="center"/>
          </w:tcPr>
          <w:p w14:paraId="1F8A147F">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929" w:type="dxa"/>
            <w:noWrap w:val="0"/>
            <w:vAlign w:val="center"/>
          </w:tcPr>
          <w:p w14:paraId="1C998459">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价格分</w:t>
            </w:r>
          </w:p>
        </w:tc>
        <w:tc>
          <w:tcPr>
            <w:tcW w:w="6663" w:type="dxa"/>
            <w:noWrap w:val="0"/>
            <w:vAlign w:val="top"/>
          </w:tcPr>
          <w:p w14:paraId="2FAB890A">
            <w:pPr>
              <w:widowControl/>
              <w:numPr>
                <w:ilvl w:val="0"/>
                <w:numId w:val="2"/>
              </w:numPr>
              <w:kinsoku w:val="0"/>
              <w:autoSpaceDE w:val="0"/>
              <w:autoSpaceDN w:val="0"/>
              <w:adjustRightInd w:val="0"/>
              <w:snapToGrid w:val="0"/>
              <w:spacing w:before="33" w:line="408" w:lineRule="exact"/>
              <w:jc w:val="left"/>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以进入综合评分环节的最低的磋商报价为基准价，基准价报价得分为10分。</w:t>
            </w:r>
          </w:p>
          <w:p w14:paraId="394D6800">
            <w:pPr>
              <w:widowControl/>
              <w:numPr>
                <w:ilvl w:val="0"/>
                <w:numId w:val="2"/>
              </w:numPr>
              <w:kinsoku w:val="0"/>
              <w:autoSpaceDE w:val="0"/>
              <w:autoSpaceDN w:val="0"/>
              <w:adjustRightInd w:val="0"/>
              <w:snapToGrid w:val="0"/>
              <w:spacing w:before="33" w:line="408" w:lineRule="exact"/>
              <w:jc w:val="left"/>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价格分计算公式：某供应商价格分=基准价/某供应商评标报价金额×10分</w:t>
            </w:r>
          </w:p>
          <w:p w14:paraId="53DBDAE6">
            <w:pPr>
              <w:widowControl/>
              <w:numPr>
                <w:ilvl w:val="0"/>
                <w:numId w:val="2"/>
              </w:numPr>
              <w:kinsoku w:val="0"/>
              <w:autoSpaceDE w:val="0"/>
              <w:autoSpaceDN w:val="0"/>
              <w:adjustRightInd w:val="0"/>
              <w:snapToGrid w:val="0"/>
              <w:spacing w:before="33" w:line="408" w:lineRule="exact"/>
              <w:jc w:val="left"/>
              <w:textAlignment w:val="baseline"/>
              <w:rPr>
                <w:rFonts w:hint="eastAsia" w:ascii="宋体" w:hAnsi="宋体" w:eastAsia="宋体" w:cs="宋体"/>
                <w:b w:val="0"/>
                <w:bCs/>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本项目为专门面向中小企业采购项目，供应商不再享受价格扣除。</w:t>
            </w:r>
          </w:p>
        </w:tc>
        <w:tc>
          <w:tcPr>
            <w:tcW w:w="764" w:type="dxa"/>
            <w:noWrap w:val="0"/>
            <w:vAlign w:val="center"/>
          </w:tcPr>
          <w:p w14:paraId="4C116EC4">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10</w:t>
            </w:r>
            <w:r>
              <w:rPr>
                <w:rFonts w:hint="eastAsia" w:ascii="宋体" w:hAnsi="宋体" w:eastAsia="宋体" w:cs="宋体"/>
                <w:b w:val="0"/>
                <w:bCs/>
                <w:color w:val="auto"/>
                <w:kern w:val="0"/>
                <w:sz w:val="21"/>
                <w:szCs w:val="21"/>
                <w:highlight w:val="none"/>
              </w:rPr>
              <w:t>分</w:t>
            </w:r>
          </w:p>
        </w:tc>
      </w:tr>
      <w:tr w14:paraId="67A91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80" w:type="dxa"/>
            <w:noWrap w:val="0"/>
            <w:vAlign w:val="center"/>
          </w:tcPr>
          <w:p w14:paraId="3D79CDAE">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w:t>
            </w:r>
          </w:p>
        </w:tc>
        <w:tc>
          <w:tcPr>
            <w:tcW w:w="1929" w:type="dxa"/>
            <w:noWrap w:val="0"/>
            <w:vAlign w:val="center"/>
          </w:tcPr>
          <w:p w14:paraId="752CB6FB">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color w:val="auto"/>
                <w:kern w:val="0"/>
                <w:sz w:val="21"/>
                <w:szCs w:val="21"/>
                <w:highlight w:val="none"/>
                <w:lang w:eastAsia="zh-CN"/>
              </w:rPr>
            </w:pPr>
            <w:r>
              <w:rPr>
                <w:rFonts w:hint="eastAsia" w:ascii="宋体" w:hAnsi="宋体" w:eastAsia="宋体" w:cs="宋体"/>
                <w:b/>
                <w:color w:val="auto"/>
                <w:kern w:val="0"/>
                <w:sz w:val="21"/>
                <w:szCs w:val="21"/>
                <w:highlight w:val="none"/>
              </w:rPr>
              <w:t>技术分</w:t>
            </w:r>
          </w:p>
        </w:tc>
        <w:tc>
          <w:tcPr>
            <w:tcW w:w="6663" w:type="dxa"/>
            <w:noWrap w:val="0"/>
            <w:vAlign w:val="center"/>
          </w:tcPr>
          <w:p w14:paraId="19370AE1">
            <w:pPr>
              <w:keepNext w:val="0"/>
              <w:keepLines w:val="0"/>
              <w:pageBreakBefore w:val="0"/>
              <w:widowControl/>
              <w:kinsoku/>
              <w:wordWrap/>
              <w:overflowPunct/>
              <w:topLinePunct w:val="0"/>
              <w:bidi w:val="0"/>
              <w:spacing w:line="400" w:lineRule="exact"/>
              <w:ind w:firstLine="422" w:firstLineChars="20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评审因素</w:t>
            </w:r>
          </w:p>
        </w:tc>
        <w:tc>
          <w:tcPr>
            <w:tcW w:w="764" w:type="dxa"/>
            <w:noWrap w:val="0"/>
            <w:vAlign w:val="top"/>
          </w:tcPr>
          <w:p w14:paraId="182FE175">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80</w:t>
            </w:r>
            <w:r>
              <w:rPr>
                <w:rFonts w:hint="eastAsia" w:ascii="宋体" w:hAnsi="宋体" w:eastAsia="宋体" w:cs="宋体"/>
                <w:b/>
                <w:color w:val="auto"/>
                <w:kern w:val="0"/>
                <w:sz w:val="21"/>
                <w:szCs w:val="21"/>
                <w:highlight w:val="none"/>
              </w:rPr>
              <w:t>分</w:t>
            </w:r>
          </w:p>
        </w:tc>
      </w:tr>
      <w:tr w14:paraId="58A0F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80" w:type="dxa"/>
            <w:noWrap w:val="0"/>
            <w:vAlign w:val="center"/>
          </w:tcPr>
          <w:p w14:paraId="3182B144">
            <w:pPr>
              <w:keepNext w:val="0"/>
              <w:keepLines w:val="0"/>
              <w:pageBreakBefore w:val="0"/>
              <w:widowControl/>
              <w:kinsoku/>
              <w:wordWrap/>
              <w:overflowPunct/>
              <w:topLinePunct w:val="0"/>
              <w:bidi w:val="0"/>
              <w:spacing w:line="400" w:lineRule="exact"/>
              <w:jc w:val="center"/>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Cs w:val="21"/>
                <w:highlight w:val="none"/>
                <w:lang w:val="en-US" w:eastAsia="zh-CN"/>
              </w:rPr>
              <w:t>2.1</w:t>
            </w:r>
          </w:p>
        </w:tc>
        <w:tc>
          <w:tcPr>
            <w:tcW w:w="1929" w:type="dxa"/>
            <w:noWrap w:val="0"/>
            <w:vAlign w:val="center"/>
          </w:tcPr>
          <w:p w14:paraId="699D5286">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Cs w:val="21"/>
                <w:highlight w:val="none"/>
              </w:rPr>
              <w:t>项目管理机构</w:t>
            </w:r>
            <w:r>
              <w:rPr>
                <w:rFonts w:hint="eastAsia" w:ascii="宋体" w:hAnsi="宋体" w:eastAsia="宋体" w:cs="宋体"/>
                <w:bCs/>
                <w:color w:val="auto"/>
                <w:sz w:val="21"/>
                <w:szCs w:val="21"/>
                <w:highlight w:val="none"/>
                <w:lang w:val="en-US" w:eastAsia="zh-CN"/>
              </w:rPr>
              <w:t>（客观分）</w:t>
            </w:r>
          </w:p>
        </w:tc>
        <w:tc>
          <w:tcPr>
            <w:tcW w:w="6663" w:type="dxa"/>
            <w:noWrap w:val="0"/>
            <w:vAlign w:val="center"/>
          </w:tcPr>
          <w:p w14:paraId="0FC29265">
            <w:pPr>
              <w:spacing w:line="400" w:lineRule="exact"/>
              <w:ind w:firstLine="420" w:firstLineChars="200"/>
              <w:rPr>
                <w:rFonts w:hint="eastAsia" w:ascii="宋体" w:hAnsi="宋体" w:eastAsia="宋体" w:cs="宋体"/>
                <w:bCs/>
                <w:kern w:val="2"/>
                <w:sz w:val="21"/>
                <w:szCs w:val="21"/>
              </w:rPr>
            </w:pPr>
            <w:r>
              <w:rPr>
                <w:rFonts w:hint="eastAsia" w:ascii="宋体" w:hAnsi="宋体" w:eastAsia="宋体" w:cs="宋体"/>
                <w:color w:val="auto"/>
                <w:szCs w:val="21"/>
                <w:highlight w:val="none"/>
              </w:rPr>
              <w:t>拟投入</w:t>
            </w:r>
            <w:r>
              <w:rPr>
                <w:rFonts w:hint="eastAsia" w:ascii="宋体" w:hAnsi="宋体" w:eastAsia="宋体" w:cs="宋体"/>
                <w:bCs/>
                <w:kern w:val="2"/>
                <w:sz w:val="21"/>
                <w:szCs w:val="21"/>
              </w:rPr>
              <w:t>本</w:t>
            </w:r>
            <w:r>
              <w:rPr>
                <w:rFonts w:hint="eastAsia" w:ascii="宋体" w:hAnsi="宋体" w:eastAsia="宋体" w:cs="宋体"/>
                <w:color w:val="auto"/>
                <w:szCs w:val="21"/>
                <w:highlight w:val="none"/>
              </w:rPr>
              <w:t>项目管理机构配备人员（不含项目经理）</w:t>
            </w:r>
            <w:r>
              <w:rPr>
                <w:rFonts w:hint="eastAsia" w:ascii="宋体" w:hAnsi="宋体" w:eastAsia="宋体" w:cs="宋体"/>
                <w:bCs/>
                <w:kern w:val="2"/>
                <w:sz w:val="21"/>
                <w:szCs w:val="21"/>
              </w:rPr>
              <w:t>：拟投入本项目的人员齐备、专业配套，具备</w:t>
            </w:r>
            <w:r>
              <w:rPr>
                <w:rFonts w:hint="eastAsia" w:ascii="宋体" w:hAnsi="宋体" w:eastAsia="宋体" w:cs="宋体"/>
                <w:color w:val="auto"/>
                <w:szCs w:val="21"/>
                <w:highlight w:val="none"/>
              </w:rPr>
              <w:t>相应</w:t>
            </w:r>
            <w:r>
              <w:rPr>
                <w:rFonts w:hint="eastAsia" w:ascii="宋体" w:hAnsi="宋体" w:eastAsia="宋体" w:cs="宋体"/>
                <w:bCs/>
                <w:kern w:val="2"/>
                <w:sz w:val="21"/>
                <w:szCs w:val="21"/>
              </w:rPr>
              <w:t>岗位证书：拟投入本项目的技术负责人具有工程类中级及以上技术职称的得2分；安全员、施工员、质量员、材料员具有相应岗位资格证书</w:t>
            </w:r>
            <w:r>
              <w:rPr>
                <w:rFonts w:hint="eastAsia" w:ascii="宋体" w:hAnsi="宋体" w:eastAsia="宋体" w:cs="宋体"/>
                <w:bCs/>
                <w:kern w:val="2"/>
                <w:sz w:val="21"/>
                <w:szCs w:val="21"/>
                <w:lang w:eastAsia="zh-CN"/>
              </w:rPr>
              <w:t>，</w:t>
            </w:r>
            <w:r>
              <w:rPr>
                <w:rFonts w:hint="eastAsia" w:ascii="宋体" w:hAnsi="宋体" w:eastAsia="宋体" w:cs="宋体"/>
                <w:color w:val="auto"/>
                <w:highlight w:val="none"/>
              </w:rPr>
              <w:t>每个</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分；本项满分</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分</w:t>
            </w:r>
            <w:r>
              <w:rPr>
                <w:rFonts w:hint="eastAsia" w:ascii="宋体" w:hAnsi="宋体" w:eastAsia="宋体" w:cs="宋体"/>
                <w:bCs/>
                <w:kern w:val="2"/>
                <w:sz w:val="21"/>
                <w:szCs w:val="21"/>
              </w:rPr>
              <w:t>。</w:t>
            </w:r>
          </w:p>
          <w:p w14:paraId="5672AE9F">
            <w:pPr>
              <w:keepNext w:val="0"/>
              <w:keepLines w:val="0"/>
              <w:pageBreakBefore w:val="0"/>
              <w:kinsoku/>
              <w:wordWrap/>
              <w:overflowPunct/>
              <w:topLinePunct w:val="0"/>
              <w:autoSpaceDE w:val="0"/>
              <w:autoSpaceDN w:val="0"/>
              <w:bidi w:val="0"/>
              <w:adjustRightInd w:val="0"/>
              <w:spacing w:line="400" w:lineRule="exact"/>
              <w:jc w:val="left"/>
              <w:textAlignment w:val="auto"/>
              <w:rPr>
                <w:rFonts w:hint="eastAsia" w:ascii="宋体" w:hAnsi="宋体" w:eastAsia="宋体" w:cs="宋体"/>
                <w:bCs/>
                <w:kern w:val="2"/>
                <w:sz w:val="21"/>
                <w:szCs w:val="21"/>
              </w:rPr>
            </w:pPr>
            <w:r>
              <w:rPr>
                <w:rFonts w:hint="eastAsia" w:ascii="宋体" w:hAnsi="宋体" w:eastAsia="宋体" w:cs="宋体"/>
                <w:b/>
                <w:bCs/>
                <w:color w:val="auto"/>
                <w:kern w:val="2"/>
                <w:sz w:val="21"/>
                <w:szCs w:val="21"/>
                <w:highlight w:val="none"/>
                <w:lang w:val="en-US" w:eastAsia="zh-CN"/>
              </w:rPr>
              <w:t>注：以上拟投入本项目人员均须提供相关证书及[2025年</w:t>
            </w:r>
            <w:r>
              <w:rPr>
                <w:rFonts w:hint="eastAsia" w:ascii="宋体" w:hAnsi="宋体" w:cs="宋体"/>
                <w:b/>
                <w:bCs/>
                <w:color w:val="auto"/>
                <w:kern w:val="2"/>
                <w:sz w:val="21"/>
                <w:szCs w:val="21"/>
                <w:highlight w:val="none"/>
                <w:lang w:val="en-US" w:eastAsia="zh-CN"/>
              </w:rPr>
              <w:t>5</w:t>
            </w:r>
            <w:r>
              <w:rPr>
                <w:rFonts w:hint="eastAsia" w:ascii="宋体" w:hAnsi="宋体" w:eastAsia="宋体" w:cs="宋体"/>
                <w:b/>
                <w:bCs/>
                <w:color w:val="auto"/>
                <w:kern w:val="2"/>
                <w:sz w:val="21"/>
                <w:szCs w:val="21"/>
                <w:highlight w:val="none"/>
                <w:lang w:val="en-US" w:eastAsia="zh-CN"/>
              </w:rPr>
              <w:t>月至2025年</w:t>
            </w:r>
            <w:r>
              <w:rPr>
                <w:rFonts w:hint="eastAsia" w:ascii="宋体" w:hAnsi="宋体" w:cs="宋体"/>
                <w:b/>
                <w:bCs/>
                <w:color w:val="auto"/>
                <w:kern w:val="2"/>
                <w:sz w:val="21"/>
                <w:szCs w:val="21"/>
                <w:highlight w:val="none"/>
                <w:lang w:val="en-US" w:eastAsia="zh-CN"/>
              </w:rPr>
              <w:t>10</w:t>
            </w:r>
            <w:r>
              <w:rPr>
                <w:rFonts w:hint="eastAsia" w:ascii="宋体" w:hAnsi="宋体" w:eastAsia="宋体" w:cs="宋体"/>
                <w:b/>
                <w:bCs/>
                <w:color w:val="auto"/>
                <w:kern w:val="2"/>
                <w:sz w:val="21"/>
                <w:szCs w:val="21"/>
                <w:highlight w:val="none"/>
                <w:lang w:val="en-US" w:eastAsia="zh-CN"/>
              </w:rPr>
              <w:t>月]期间任意1个月供应商为其依法缴纳社保的证明材料，复印件加盖供应商电子公章。</w:t>
            </w:r>
          </w:p>
        </w:tc>
        <w:tc>
          <w:tcPr>
            <w:tcW w:w="764" w:type="dxa"/>
            <w:noWrap w:val="0"/>
            <w:vAlign w:val="center"/>
          </w:tcPr>
          <w:p w14:paraId="0BE59750">
            <w:pPr>
              <w:keepNext w:val="0"/>
              <w:keepLines w:val="0"/>
              <w:pageBreakBefore w:val="0"/>
              <w:widowControl/>
              <w:kinsoku/>
              <w:wordWrap/>
              <w:overflowPunct/>
              <w:topLinePunct w:val="0"/>
              <w:bidi w:val="0"/>
              <w:spacing w:line="400" w:lineRule="exact"/>
              <w:jc w:val="center"/>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Cs w:val="21"/>
                <w:highlight w:val="none"/>
                <w:lang w:val="en-US" w:eastAsia="zh-CN"/>
              </w:rPr>
              <w:t>10分</w:t>
            </w:r>
          </w:p>
        </w:tc>
      </w:tr>
      <w:tr w14:paraId="2036E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80" w:type="dxa"/>
            <w:noWrap w:val="0"/>
            <w:vAlign w:val="center"/>
          </w:tcPr>
          <w:p w14:paraId="3D8B3186">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Cs w:val="21"/>
                <w:highlight w:val="none"/>
              </w:rPr>
              <w:t>2.</w:t>
            </w:r>
            <w:r>
              <w:rPr>
                <w:rFonts w:hint="eastAsia" w:ascii="宋体" w:hAnsi="宋体" w:eastAsia="宋体" w:cs="宋体"/>
                <w:bCs/>
                <w:color w:val="auto"/>
                <w:kern w:val="0"/>
                <w:szCs w:val="21"/>
                <w:highlight w:val="none"/>
                <w:lang w:val="en-US" w:eastAsia="zh-CN"/>
              </w:rPr>
              <w:t>2</w:t>
            </w:r>
          </w:p>
        </w:tc>
        <w:tc>
          <w:tcPr>
            <w:tcW w:w="1929" w:type="dxa"/>
            <w:noWrap w:val="0"/>
            <w:vAlign w:val="center"/>
          </w:tcPr>
          <w:p w14:paraId="768DCA83">
            <w:pPr>
              <w:spacing w:line="400" w:lineRule="exact"/>
              <w:jc w:val="center"/>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rPr>
              <w:t>主要施工方法</w:t>
            </w:r>
          </w:p>
        </w:tc>
        <w:tc>
          <w:tcPr>
            <w:tcW w:w="6663" w:type="dxa"/>
            <w:noWrap w:val="0"/>
            <w:vAlign w:val="center"/>
          </w:tcPr>
          <w:p w14:paraId="362FB80E">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四档（</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分）各主要分部施工方法符合项目实际，有详尽的施工技术方案，工艺先进、方法科学合理、可行，能指导具体施工并确保安全。</w:t>
            </w:r>
          </w:p>
          <w:p w14:paraId="702A4984">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三档（</w:t>
            </w:r>
            <w:r>
              <w:rPr>
                <w:rFonts w:hint="eastAsia" w:ascii="宋体" w:hAnsi="宋体" w:eastAsia="宋体" w:cs="宋体"/>
                <w:color w:val="auto"/>
                <w:sz w:val="21"/>
                <w:szCs w:val="21"/>
                <w:lang w:val="en-US" w:eastAsia="zh-CN"/>
              </w:rPr>
              <w:t>7.5</w:t>
            </w:r>
            <w:r>
              <w:rPr>
                <w:rFonts w:hint="eastAsia" w:ascii="宋体" w:hAnsi="宋体" w:eastAsia="宋体" w:cs="宋体"/>
                <w:color w:val="auto"/>
                <w:sz w:val="21"/>
                <w:szCs w:val="21"/>
              </w:rPr>
              <w:t>分）各主要分部施工方法符合项目实际，有详尽的施工技术方案，工艺一般、方法可行，能指导具体施工并确保安全。</w:t>
            </w:r>
          </w:p>
          <w:p w14:paraId="3F1754ED">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二档（</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分）各主要分部施工方法符合项目实际，有施工技术方案，工艺一般、方法可行，能指导施工并确保安全。</w:t>
            </w:r>
          </w:p>
          <w:p w14:paraId="08EA0778">
            <w:pPr>
              <w:spacing w:line="400" w:lineRule="exact"/>
              <w:ind w:firstLine="420" w:firstLineChars="200"/>
              <w:rPr>
                <w:rFonts w:ascii="Times New Roman" w:hAnsi="Times New Roman" w:eastAsia="宋体" w:cs="Times New Roman"/>
                <w:color w:val="auto"/>
                <w:sz w:val="21"/>
                <w:szCs w:val="21"/>
                <w:highlight w:val="none"/>
              </w:rPr>
            </w:pPr>
            <w:r>
              <w:rPr>
                <w:rFonts w:hint="eastAsia" w:ascii="宋体" w:hAnsi="宋体" w:eastAsia="宋体" w:cs="宋体"/>
                <w:color w:val="auto"/>
                <w:sz w:val="21"/>
                <w:szCs w:val="21"/>
              </w:rPr>
              <w:t>一档（</w:t>
            </w:r>
            <w:r>
              <w:rPr>
                <w:rFonts w:hint="eastAsia" w:ascii="宋体" w:hAnsi="宋体" w:eastAsia="宋体" w:cs="宋体"/>
                <w:color w:val="auto"/>
                <w:sz w:val="21"/>
                <w:szCs w:val="21"/>
                <w:lang w:val="en-US" w:eastAsia="zh-CN"/>
              </w:rPr>
              <w:t>2.5</w:t>
            </w:r>
            <w:r>
              <w:rPr>
                <w:rFonts w:hint="eastAsia" w:ascii="宋体" w:hAnsi="宋体" w:eastAsia="宋体" w:cs="宋体"/>
                <w:color w:val="auto"/>
                <w:sz w:val="21"/>
                <w:szCs w:val="21"/>
              </w:rPr>
              <w:t>分）各主要分部施工方法不符合项目实际，有施工技术方案，工艺一般，不能指导具体施工并确保安全。</w:t>
            </w:r>
          </w:p>
        </w:tc>
        <w:tc>
          <w:tcPr>
            <w:tcW w:w="764" w:type="dxa"/>
            <w:noWrap w:val="0"/>
            <w:vAlign w:val="center"/>
          </w:tcPr>
          <w:p w14:paraId="0450DD19">
            <w:pPr>
              <w:keepNext w:val="0"/>
              <w:keepLines w:val="0"/>
              <w:pageBreakBefore w:val="0"/>
              <w:kinsoku/>
              <w:wordWrap/>
              <w:overflowPunct/>
              <w:topLinePunct w:val="0"/>
              <w:bidi w:val="0"/>
              <w:spacing w:line="400" w:lineRule="exact"/>
              <w:jc w:val="center"/>
              <w:textAlignment w:val="auto"/>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10分</w:t>
            </w:r>
          </w:p>
        </w:tc>
      </w:tr>
      <w:tr w14:paraId="511E6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580" w:type="dxa"/>
            <w:noWrap w:val="0"/>
            <w:vAlign w:val="center"/>
          </w:tcPr>
          <w:p w14:paraId="0895C22B">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Cs w:val="21"/>
                <w:highlight w:val="none"/>
              </w:rPr>
              <w:t>2.</w:t>
            </w:r>
            <w:r>
              <w:rPr>
                <w:rFonts w:hint="eastAsia" w:ascii="宋体" w:hAnsi="宋体" w:eastAsia="宋体" w:cs="宋体"/>
                <w:bCs/>
                <w:color w:val="auto"/>
                <w:kern w:val="0"/>
                <w:szCs w:val="21"/>
                <w:highlight w:val="none"/>
                <w:lang w:val="en-US" w:eastAsia="zh-CN"/>
              </w:rPr>
              <w:t>3</w:t>
            </w:r>
          </w:p>
        </w:tc>
        <w:tc>
          <w:tcPr>
            <w:tcW w:w="1929" w:type="dxa"/>
            <w:noWrap w:val="0"/>
            <w:vAlign w:val="center"/>
          </w:tcPr>
          <w:p w14:paraId="0ADBC7B0">
            <w:pPr>
              <w:spacing w:line="400" w:lineRule="exact"/>
              <w:jc w:val="center"/>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rPr>
              <w:t>拟投入的主要物资计划</w:t>
            </w:r>
          </w:p>
        </w:tc>
        <w:tc>
          <w:tcPr>
            <w:tcW w:w="6663" w:type="dxa"/>
            <w:noWrap w:val="0"/>
            <w:vAlign w:val="center"/>
          </w:tcPr>
          <w:p w14:paraId="729FCC63">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四档（10分）投入的施工材料有详细的组织计划且计划周密，数量、选型配置、进场时间安排合理，满足施工需要。</w:t>
            </w:r>
          </w:p>
          <w:p w14:paraId="1118DB02">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三档（7.5分）投入的施工材料有详细的组织计划但计划一般，数量、选型配置、进场时间安排合理，满足施工需要。</w:t>
            </w:r>
          </w:p>
          <w:p w14:paraId="63B419CD">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二档（5分）投入的施工材料有组织计划但计划一般，数量、选型配置、进场时间安排合理，基本满足施工需要。</w:t>
            </w:r>
          </w:p>
          <w:p w14:paraId="389C5CA7">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一档（2.5分）投入的施工材料无组织计划，数量、选型配置、进场时间安排不合理，不满足施工需要。</w:t>
            </w:r>
          </w:p>
        </w:tc>
        <w:tc>
          <w:tcPr>
            <w:tcW w:w="764" w:type="dxa"/>
            <w:noWrap w:val="0"/>
            <w:vAlign w:val="center"/>
          </w:tcPr>
          <w:p w14:paraId="3997DE25">
            <w:pPr>
              <w:keepNext w:val="0"/>
              <w:keepLines w:val="0"/>
              <w:pageBreakBefore w:val="0"/>
              <w:kinsoku/>
              <w:wordWrap/>
              <w:overflowPunct/>
              <w:topLinePunct w:val="0"/>
              <w:bidi w:val="0"/>
              <w:spacing w:line="400" w:lineRule="exact"/>
              <w:jc w:val="center"/>
              <w:textAlignment w:val="auto"/>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10分</w:t>
            </w:r>
          </w:p>
        </w:tc>
      </w:tr>
      <w:tr w14:paraId="4AB5E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80" w:type="dxa"/>
            <w:noWrap w:val="0"/>
            <w:vAlign w:val="center"/>
          </w:tcPr>
          <w:p w14:paraId="37E3B35A">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Cs w:val="21"/>
                <w:highlight w:val="none"/>
              </w:rPr>
              <w:t>2.</w:t>
            </w:r>
            <w:r>
              <w:rPr>
                <w:rFonts w:hint="eastAsia" w:ascii="宋体" w:hAnsi="宋体" w:eastAsia="宋体" w:cs="宋体"/>
                <w:bCs/>
                <w:color w:val="auto"/>
                <w:kern w:val="0"/>
                <w:szCs w:val="21"/>
                <w:highlight w:val="none"/>
                <w:lang w:val="en-US" w:eastAsia="zh-CN"/>
              </w:rPr>
              <w:t>4</w:t>
            </w:r>
          </w:p>
        </w:tc>
        <w:tc>
          <w:tcPr>
            <w:tcW w:w="1929" w:type="dxa"/>
            <w:noWrap w:val="0"/>
            <w:vAlign w:val="center"/>
          </w:tcPr>
          <w:p w14:paraId="56B64025">
            <w:pPr>
              <w:keepNext w:val="0"/>
              <w:keepLines w:val="0"/>
              <w:pageBreakBefore w:val="0"/>
              <w:widowControl w:val="0"/>
              <w:kinsoku/>
              <w:wordWrap/>
              <w:overflowPunct/>
              <w:topLinePunct w:val="0"/>
              <w:autoSpaceDE w:val="0"/>
              <w:autoSpaceDN w:val="0"/>
              <w:bidi w:val="0"/>
              <w:adjustRightInd/>
              <w:snapToGrid/>
              <w:spacing w:line="380" w:lineRule="exact"/>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拟投入的主要施工机械、设备计划</w:t>
            </w:r>
          </w:p>
          <w:p w14:paraId="2F90D04F">
            <w:pPr>
              <w:keepNext w:val="0"/>
              <w:keepLines w:val="0"/>
              <w:pageBreakBefore w:val="0"/>
              <w:widowControl w:val="0"/>
              <w:kinsoku/>
              <w:wordWrap/>
              <w:overflowPunct/>
              <w:topLinePunct w:val="0"/>
              <w:autoSpaceDE w:val="0"/>
              <w:autoSpaceDN w:val="0"/>
              <w:bidi w:val="0"/>
              <w:adjustRightInd/>
              <w:snapToGrid/>
              <w:spacing w:line="380" w:lineRule="exact"/>
              <w:jc w:val="center"/>
              <w:textAlignment w:val="auto"/>
              <w:outlineLvl w:val="9"/>
              <w:rPr>
                <w:rFonts w:hint="eastAsia" w:ascii="宋体" w:hAnsi="宋体" w:eastAsia="宋体" w:cs="宋体"/>
                <w:bCs/>
                <w:color w:val="auto"/>
                <w:kern w:val="0"/>
                <w:sz w:val="21"/>
                <w:szCs w:val="21"/>
                <w:highlight w:val="none"/>
              </w:rPr>
            </w:pPr>
          </w:p>
        </w:tc>
        <w:tc>
          <w:tcPr>
            <w:tcW w:w="6663" w:type="dxa"/>
            <w:noWrap w:val="0"/>
            <w:vAlign w:val="center"/>
          </w:tcPr>
          <w:p w14:paraId="40BAAA05">
            <w:pPr>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四档（</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分）投入的施工机械、设备、机具有详细的组织计划且计划周密，设备数量、选型配置、进场时间安排合理，满足施工需要。</w:t>
            </w:r>
          </w:p>
          <w:p w14:paraId="5CB31D0C">
            <w:pPr>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三档（</w:t>
            </w:r>
            <w:r>
              <w:rPr>
                <w:rFonts w:hint="eastAsia" w:ascii="宋体" w:hAnsi="宋体" w:eastAsia="宋体" w:cs="宋体"/>
                <w:color w:val="auto"/>
                <w:sz w:val="21"/>
                <w:szCs w:val="21"/>
                <w:lang w:val="en-US" w:eastAsia="zh-CN"/>
              </w:rPr>
              <w:t>7.5</w:t>
            </w:r>
            <w:r>
              <w:rPr>
                <w:rFonts w:hint="eastAsia" w:ascii="宋体" w:hAnsi="宋体" w:eastAsia="宋体" w:cs="宋体"/>
                <w:color w:val="auto"/>
                <w:sz w:val="21"/>
                <w:szCs w:val="21"/>
              </w:rPr>
              <w:t>分）投入的施工机械、设备、机具有详细的组织计划但计划一般，设备数量、选型配置、进场时间安排合理，满足施工需要。</w:t>
            </w:r>
          </w:p>
          <w:p w14:paraId="18159A1B">
            <w:pPr>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二档（</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分）投入的施工机械、设备、机具有组织计划但计划一般，设备数量、选型配置、进场时间安排合理，基本满足施工需要。</w:t>
            </w:r>
          </w:p>
          <w:p w14:paraId="54E28359">
            <w:pPr>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rPr>
              <w:t>一档（</w:t>
            </w:r>
            <w:r>
              <w:rPr>
                <w:rFonts w:hint="eastAsia" w:ascii="宋体" w:hAnsi="宋体" w:eastAsia="宋体" w:cs="宋体"/>
                <w:color w:val="auto"/>
                <w:sz w:val="21"/>
                <w:szCs w:val="21"/>
                <w:lang w:val="en-US" w:eastAsia="zh-CN"/>
              </w:rPr>
              <w:t>2.5</w:t>
            </w:r>
            <w:r>
              <w:rPr>
                <w:rFonts w:hint="eastAsia" w:ascii="宋体" w:hAnsi="宋体" w:eastAsia="宋体" w:cs="宋体"/>
                <w:color w:val="auto"/>
                <w:sz w:val="21"/>
                <w:szCs w:val="21"/>
              </w:rPr>
              <w:t>分）投入的施工机械、设备、机具无组织计划，设备数量、选型配置、进场时间安排不合理，不满足施工需要。</w:t>
            </w:r>
          </w:p>
        </w:tc>
        <w:tc>
          <w:tcPr>
            <w:tcW w:w="764" w:type="dxa"/>
            <w:noWrap w:val="0"/>
            <w:vAlign w:val="center"/>
          </w:tcPr>
          <w:p w14:paraId="7402B758">
            <w:pPr>
              <w:keepNext w:val="0"/>
              <w:keepLines w:val="0"/>
              <w:pageBreakBefore w:val="0"/>
              <w:widowControl w:val="0"/>
              <w:kinsoku/>
              <w:wordWrap/>
              <w:overflowPunct/>
              <w:topLinePunct w:val="0"/>
              <w:bidi w:val="0"/>
              <w:spacing w:line="400" w:lineRule="exact"/>
              <w:ind w:left="0" w:leftChars="0" w:firstLine="0" w:firstLineChars="0"/>
              <w:jc w:val="center"/>
              <w:textAlignment w:val="auto"/>
              <w:rPr>
                <w:rFonts w:hint="default"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10分</w:t>
            </w:r>
          </w:p>
        </w:tc>
      </w:tr>
      <w:tr w14:paraId="2182A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80" w:type="dxa"/>
            <w:noWrap w:val="0"/>
            <w:vAlign w:val="center"/>
          </w:tcPr>
          <w:p w14:paraId="5B1B35F7">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Cs w:val="21"/>
                <w:highlight w:val="none"/>
              </w:rPr>
              <w:t>2.</w:t>
            </w:r>
            <w:r>
              <w:rPr>
                <w:rFonts w:hint="eastAsia" w:ascii="宋体" w:hAnsi="宋体" w:eastAsia="宋体" w:cs="宋体"/>
                <w:bCs/>
                <w:color w:val="auto"/>
                <w:kern w:val="0"/>
                <w:szCs w:val="21"/>
                <w:highlight w:val="none"/>
                <w:lang w:val="en-US" w:eastAsia="zh-CN"/>
              </w:rPr>
              <w:t>5</w:t>
            </w:r>
          </w:p>
        </w:tc>
        <w:tc>
          <w:tcPr>
            <w:tcW w:w="1929" w:type="dxa"/>
            <w:noWrap w:val="0"/>
            <w:vAlign w:val="center"/>
          </w:tcPr>
          <w:p w14:paraId="455E3015">
            <w:pPr>
              <w:keepNext w:val="0"/>
              <w:keepLines w:val="0"/>
              <w:pageBreakBefore w:val="0"/>
              <w:widowControl w:val="0"/>
              <w:kinsoku/>
              <w:wordWrap/>
              <w:overflowPunct/>
              <w:topLinePunct w:val="0"/>
              <w:autoSpaceDE w:val="0"/>
              <w:autoSpaceDN w:val="0"/>
              <w:bidi w:val="0"/>
              <w:adjustRightInd/>
              <w:snapToGrid/>
              <w:spacing w:line="380" w:lineRule="exact"/>
              <w:jc w:val="center"/>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rPr>
              <w:t>劳动力安排计划</w:t>
            </w:r>
          </w:p>
        </w:tc>
        <w:tc>
          <w:tcPr>
            <w:tcW w:w="6663" w:type="dxa"/>
            <w:noWrap w:val="0"/>
            <w:vAlign w:val="center"/>
          </w:tcPr>
          <w:p w14:paraId="0ABA5781">
            <w:pPr>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四档（</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分）各主要施工工序有详细周密的劳动力安排计划，有各工种劳动力安排计划，劳动力投入合理，满足施工需要。</w:t>
            </w:r>
          </w:p>
          <w:p w14:paraId="79FA6A75">
            <w:pPr>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三档（</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分）各主要施工工序有劳动力安排计划，有各工种劳动力安排计划，劳动力投入合理，满足施工需要。</w:t>
            </w:r>
          </w:p>
          <w:p w14:paraId="64AE5FFE">
            <w:pPr>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二档（</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分）各主要施工工序只有劳动力安排计划，无各工种劳动力安排计划，劳动力投入合理，基本满足施工需要。</w:t>
            </w:r>
          </w:p>
          <w:p w14:paraId="1BFABC4A">
            <w:pPr>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rPr>
              <w:t>一档（</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分）各主要施工工序无劳动力安排计划，劳动力投入不合理，不满足施工需要。</w:t>
            </w:r>
          </w:p>
        </w:tc>
        <w:tc>
          <w:tcPr>
            <w:tcW w:w="764" w:type="dxa"/>
            <w:noWrap w:val="0"/>
            <w:vAlign w:val="center"/>
          </w:tcPr>
          <w:p w14:paraId="2D111B2C">
            <w:pPr>
              <w:keepNext w:val="0"/>
              <w:keepLines w:val="0"/>
              <w:pageBreakBefore w:val="0"/>
              <w:kinsoku/>
              <w:wordWrap/>
              <w:overflowPunct/>
              <w:topLinePunct w:val="0"/>
              <w:bidi w:val="0"/>
              <w:spacing w:line="400" w:lineRule="exact"/>
              <w:jc w:val="center"/>
              <w:textAlignment w:val="auto"/>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8分</w:t>
            </w:r>
          </w:p>
        </w:tc>
      </w:tr>
      <w:tr w14:paraId="07AA8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80" w:type="dxa"/>
            <w:noWrap w:val="0"/>
            <w:vAlign w:val="center"/>
          </w:tcPr>
          <w:p w14:paraId="4961D6E6">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Cs w:val="21"/>
                <w:highlight w:val="none"/>
              </w:rPr>
              <w:t>2.</w:t>
            </w:r>
            <w:r>
              <w:rPr>
                <w:rFonts w:hint="eastAsia" w:ascii="宋体" w:hAnsi="宋体" w:eastAsia="宋体" w:cs="宋体"/>
                <w:bCs/>
                <w:color w:val="auto"/>
                <w:kern w:val="0"/>
                <w:szCs w:val="21"/>
                <w:highlight w:val="none"/>
                <w:lang w:val="en-US" w:eastAsia="zh-CN"/>
              </w:rPr>
              <w:t>6</w:t>
            </w:r>
          </w:p>
        </w:tc>
        <w:tc>
          <w:tcPr>
            <w:tcW w:w="1929" w:type="dxa"/>
            <w:noWrap w:val="0"/>
            <w:vAlign w:val="center"/>
          </w:tcPr>
          <w:p w14:paraId="253E441B">
            <w:pPr>
              <w:keepNext w:val="0"/>
              <w:keepLines w:val="0"/>
              <w:pageBreakBefore w:val="0"/>
              <w:widowControl w:val="0"/>
              <w:kinsoku/>
              <w:wordWrap/>
              <w:overflowPunct/>
              <w:topLinePunct w:val="0"/>
              <w:autoSpaceDE w:val="0"/>
              <w:autoSpaceDN w:val="0"/>
              <w:bidi w:val="0"/>
              <w:adjustRightInd/>
              <w:snapToGrid/>
              <w:spacing w:line="380" w:lineRule="exact"/>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确保工程质量的技术组织措施</w:t>
            </w:r>
          </w:p>
          <w:p w14:paraId="51CAC4D0">
            <w:pPr>
              <w:keepNext w:val="0"/>
              <w:keepLines w:val="0"/>
              <w:pageBreakBefore w:val="0"/>
              <w:widowControl w:val="0"/>
              <w:kinsoku/>
              <w:wordWrap/>
              <w:overflowPunct/>
              <w:topLinePunct w:val="0"/>
              <w:autoSpaceDE w:val="0"/>
              <w:autoSpaceDN w:val="0"/>
              <w:bidi w:val="0"/>
              <w:adjustRightInd/>
              <w:snapToGrid/>
              <w:spacing w:line="380" w:lineRule="exact"/>
              <w:jc w:val="center"/>
              <w:textAlignment w:val="auto"/>
              <w:outlineLvl w:val="9"/>
              <w:rPr>
                <w:rFonts w:hint="eastAsia" w:ascii="宋体" w:hAnsi="宋体" w:eastAsia="宋体" w:cs="宋体"/>
                <w:bCs/>
                <w:color w:val="auto"/>
                <w:kern w:val="0"/>
                <w:sz w:val="21"/>
                <w:szCs w:val="21"/>
                <w:highlight w:val="none"/>
              </w:rPr>
            </w:pPr>
          </w:p>
        </w:tc>
        <w:tc>
          <w:tcPr>
            <w:tcW w:w="6663" w:type="dxa"/>
            <w:noWrap w:val="0"/>
            <w:vAlign w:val="center"/>
          </w:tcPr>
          <w:p w14:paraId="7614DFAF">
            <w:pPr>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四档（</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分）有专门的质量技术管理班子和制度，且人员配备合理，制度健全。主要工序有质量技术保证措施和手段，自控体系完整，能有效保证技术质量，达到承诺的质量标准。</w:t>
            </w:r>
          </w:p>
          <w:p w14:paraId="24EF84D3">
            <w:pPr>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三档（</w:t>
            </w:r>
            <w:r>
              <w:rPr>
                <w:rFonts w:hint="eastAsia" w:ascii="宋体" w:hAnsi="宋体" w:eastAsia="宋体" w:cs="宋体"/>
                <w:color w:val="auto"/>
                <w:sz w:val="21"/>
                <w:szCs w:val="21"/>
                <w:lang w:val="en-US" w:eastAsia="zh-CN"/>
              </w:rPr>
              <w:t>7.5</w:t>
            </w:r>
            <w:r>
              <w:rPr>
                <w:rFonts w:hint="eastAsia" w:ascii="宋体" w:hAnsi="宋体" w:eastAsia="宋体" w:cs="宋体"/>
                <w:color w:val="auto"/>
                <w:sz w:val="21"/>
                <w:szCs w:val="21"/>
              </w:rPr>
              <w:t>分）有质量技术管理班子和制度，且人员配备合理，制度健全。主要工序有质量技术保证措施和手段，自控体系完整，能有效保证技术质量，达到承诺的质量标准。</w:t>
            </w:r>
          </w:p>
          <w:p w14:paraId="434943B8">
            <w:pPr>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二档（</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分）有质量技术管理班子和制度。主要工序有质量技术保证措施和手段，自控体系一般，基本能保证技术质量，达到承诺的质量标准。</w:t>
            </w:r>
          </w:p>
          <w:p w14:paraId="77B98E73">
            <w:pPr>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color w:val="auto"/>
                <w:sz w:val="21"/>
                <w:szCs w:val="21"/>
              </w:rPr>
              <w:t>一档（</w:t>
            </w:r>
            <w:r>
              <w:rPr>
                <w:rFonts w:hint="eastAsia" w:ascii="宋体" w:hAnsi="宋体" w:eastAsia="宋体" w:cs="宋体"/>
                <w:color w:val="auto"/>
                <w:sz w:val="21"/>
                <w:szCs w:val="21"/>
                <w:lang w:val="en-US" w:eastAsia="zh-CN"/>
              </w:rPr>
              <w:t>2.5</w:t>
            </w:r>
            <w:r>
              <w:rPr>
                <w:rFonts w:hint="eastAsia" w:ascii="宋体" w:hAnsi="宋体" w:eastAsia="宋体" w:cs="宋体"/>
                <w:color w:val="auto"/>
                <w:sz w:val="21"/>
                <w:szCs w:val="21"/>
              </w:rPr>
              <w:t>分）有质量技术管理班子和制度。主要工序无质量技术保证措施和手段，自控体系一般，不能有效保证技术质量。</w:t>
            </w:r>
          </w:p>
        </w:tc>
        <w:tc>
          <w:tcPr>
            <w:tcW w:w="764" w:type="dxa"/>
            <w:noWrap w:val="0"/>
            <w:vAlign w:val="center"/>
          </w:tcPr>
          <w:p w14:paraId="1B7DEF80">
            <w:pPr>
              <w:keepNext w:val="0"/>
              <w:keepLines w:val="0"/>
              <w:pageBreakBefore w:val="0"/>
              <w:kinsoku/>
              <w:wordWrap/>
              <w:overflowPunct/>
              <w:topLinePunct w:val="0"/>
              <w:bidi w:val="0"/>
              <w:spacing w:line="400" w:lineRule="exact"/>
              <w:jc w:val="center"/>
              <w:textAlignment w:val="auto"/>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10分</w:t>
            </w:r>
          </w:p>
        </w:tc>
      </w:tr>
      <w:tr w14:paraId="36438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80" w:type="dxa"/>
            <w:noWrap w:val="0"/>
            <w:vAlign w:val="center"/>
          </w:tcPr>
          <w:p w14:paraId="480FB17A">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Cs w:val="21"/>
                <w:highlight w:val="none"/>
              </w:rPr>
              <w:t>2.</w:t>
            </w:r>
            <w:r>
              <w:rPr>
                <w:rFonts w:hint="eastAsia" w:ascii="宋体" w:hAnsi="宋体" w:eastAsia="宋体" w:cs="宋体"/>
                <w:bCs/>
                <w:color w:val="auto"/>
                <w:kern w:val="0"/>
                <w:szCs w:val="21"/>
                <w:highlight w:val="none"/>
                <w:lang w:val="en-US" w:eastAsia="zh-CN"/>
              </w:rPr>
              <w:t>7</w:t>
            </w:r>
          </w:p>
        </w:tc>
        <w:tc>
          <w:tcPr>
            <w:tcW w:w="1929" w:type="dxa"/>
            <w:noWrap w:val="0"/>
            <w:vAlign w:val="center"/>
          </w:tcPr>
          <w:p w14:paraId="4107F2B1">
            <w:pPr>
              <w:keepNext w:val="0"/>
              <w:keepLines w:val="0"/>
              <w:pageBreakBefore w:val="0"/>
              <w:widowControl w:val="0"/>
              <w:kinsoku/>
              <w:wordWrap/>
              <w:overflowPunct/>
              <w:topLinePunct w:val="0"/>
              <w:autoSpaceDE w:val="0"/>
              <w:autoSpaceDN w:val="0"/>
              <w:bidi w:val="0"/>
              <w:adjustRightInd/>
              <w:snapToGrid/>
              <w:spacing w:line="380" w:lineRule="exact"/>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确保安全生产的技术组织措施</w:t>
            </w:r>
          </w:p>
          <w:p w14:paraId="1F3F96F5">
            <w:pPr>
              <w:keepNext w:val="0"/>
              <w:keepLines w:val="0"/>
              <w:pageBreakBefore w:val="0"/>
              <w:widowControl w:val="0"/>
              <w:kinsoku/>
              <w:wordWrap/>
              <w:overflowPunct/>
              <w:topLinePunct w:val="0"/>
              <w:autoSpaceDE w:val="0"/>
              <w:autoSpaceDN w:val="0"/>
              <w:bidi w:val="0"/>
              <w:adjustRightInd/>
              <w:snapToGrid/>
              <w:spacing w:line="380" w:lineRule="exact"/>
              <w:jc w:val="center"/>
              <w:textAlignment w:val="auto"/>
              <w:outlineLvl w:val="9"/>
              <w:rPr>
                <w:rFonts w:hint="eastAsia" w:ascii="宋体" w:hAnsi="宋体" w:eastAsia="宋体" w:cs="宋体"/>
                <w:bCs/>
                <w:color w:val="auto"/>
                <w:kern w:val="0"/>
                <w:sz w:val="21"/>
                <w:szCs w:val="21"/>
                <w:highlight w:val="none"/>
              </w:rPr>
            </w:pPr>
          </w:p>
        </w:tc>
        <w:tc>
          <w:tcPr>
            <w:tcW w:w="6663" w:type="dxa"/>
            <w:noWrap w:val="0"/>
            <w:vAlign w:val="center"/>
          </w:tcPr>
          <w:p w14:paraId="327020F1">
            <w:pPr>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四档（</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分）有专门的安全管理人员和制度，且人员配备合理，制度健全，各道工序安全技术措施针对性强，符合实际且满足有关安全技术标准要求。现场防火、应急救援、社会治安安全措施得力。</w:t>
            </w:r>
          </w:p>
          <w:p w14:paraId="7844F029">
            <w:pPr>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三档（</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分）有安全管理人员和制度，且人员配备合理，制度健全，各道工序安全技术措施有针对性，符合实际且满足有关安全技术标准要求。现场防火、应急救援、社会治安安全措施满足施工需求。</w:t>
            </w:r>
          </w:p>
          <w:p w14:paraId="503F75A5">
            <w:pPr>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二档（</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分）有安全管理人员和制度，人员配备一般，制度健全一般，各道工序安全技术措施针对性一般，基本满足有关安全技术标准要求。现场防火、应急救援、社会治安安全措施基本满足施工需求。</w:t>
            </w:r>
          </w:p>
          <w:p w14:paraId="40D1E082">
            <w:pPr>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color w:val="auto"/>
                <w:sz w:val="21"/>
                <w:szCs w:val="21"/>
              </w:rPr>
              <w:t>一档（</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分）有安全管理人员和制度，各道工序安全技术措施无针对性，满足有关安全技术标准要求。现场防火、应急救援、社会治安安全措施差。</w:t>
            </w:r>
          </w:p>
        </w:tc>
        <w:tc>
          <w:tcPr>
            <w:tcW w:w="764" w:type="dxa"/>
            <w:noWrap w:val="0"/>
            <w:vAlign w:val="center"/>
          </w:tcPr>
          <w:p w14:paraId="52F92B49">
            <w:pPr>
              <w:keepNext w:val="0"/>
              <w:keepLines w:val="0"/>
              <w:pageBreakBefore w:val="0"/>
              <w:kinsoku/>
              <w:wordWrap/>
              <w:overflowPunct/>
              <w:topLinePunct w:val="0"/>
              <w:bidi w:val="0"/>
              <w:spacing w:line="400" w:lineRule="exact"/>
              <w:jc w:val="center"/>
              <w:textAlignment w:val="auto"/>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8分</w:t>
            </w:r>
          </w:p>
        </w:tc>
      </w:tr>
      <w:tr w14:paraId="7E2BA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80" w:type="dxa"/>
            <w:noWrap w:val="0"/>
            <w:vAlign w:val="center"/>
          </w:tcPr>
          <w:p w14:paraId="16F885B3">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Cs w:val="21"/>
                <w:highlight w:val="none"/>
              </w:rPr>
              <w:t>2.</w:t>
            </w:r>
            <w:r>
              <w:rPr>
                <w:rFonts w:hint="eastAsia" w:ascii="宋体" w:hAnsi="宋体" w:eastAsia="宋体" w:cs="宋体"/>
                <w:bCs/>
                <w:color w:val="auto"/>
                <w:kern w:val="0"/>
                <w:szCs w:val="21"/>
                <w:highlight w:val="none"/>
                <w:lang w:val="en-US" w:eastAsia="zh-CN"/>
              </w:rPr>
              <w:t>8</w:t>
            </w:r>
          </w:p>
        </w:tc>
        <w:tc>
          <w:tcPr>
            <w:tcW w:w="1929" w:type="dxa"/>
            <w:noWrap w:val="0"/>
            <w:vAlign w:val="center"/>
          </w:tcPr>
          <w:p w14:paraId="439415E5">
            <w:pPr>
              <w:keepNext w:val="0"/>
              <w:keepLines w:val="0"/>
              <w:pageBreakBefore w:val="0"/>
              <w:widowControl w:val="0"/>
              <w:kinsoku/>
              <w:wordWrap/>
              <w:overflowPunct/>
              <w:topLinePunct w:val="0"/>
              <w:autoSpaceDE w:val="0"/>
              <w:autoSpaceDN w:val="0"/>
              <w:bidi w:val="0"/>
              <w:adjustRightInd/>
              <w:snapToGrid/>
              <w:spacing w:line="380" w:lineRule="exact"/>
              <w:jc w:val="center"/>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rPr>
              <w:t>工程施工的重点和难点</w:t>
            </w:r>
          </w:p>
        </w:tc>
        <w:tc>
          <w:tcPr>
            <w:tcW w:w="6663" w:type="dxa"/>
            <w:noWrap w:val="0"/>
            <w:vAlign w:val="center"/>
          </w:tcPr>
          <w:p w14:paraId="2202582F">
            <w:pPr>
              <w:keepNext w:val="0"/>
              <w:keepLines w:val="0"/>
              <w:pageBreakBefore w:val="0"/>
              <w:widowControl w:val="0"/>
              <w:kinsoku/>
              <w:wordWrap/>
              <w:overflowPunct/>
              <w:topLinePunct w:val="0"/>
              <w:autoSpaceDE w:val="0"/>
              <w:autoSpaceDN w:val="0"/>
              <w:bidi w:val="0"/>
              <w:adjustRightInd/>
              <w:snapToGrid/>
              <w:spacing w:line="380" w:lineRule="exact"/>
              <w:ind w:left="0" w:leftChars="0"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四档（</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分）针对本工程的特点，详细阐述了本工程的重点和难点，解决重点和难点问题的方法合理、可行。</w:t>
            </w:r>
          </w:p>
          <w:p w14:paraId="31DB7BD9">
            <w:pPr>
              <w:keepNext w:val="0"/>
              <w:keepLines w:val="0"/>
              <w:pageBreakBefore w:val="0"/>
              <w:widowControl w:val="0"/>
              <w:kinsoku/>
              <w:wordWrap/>
              <w:overflowPunct/>
              <w:topLinePunct w:val="0"/>
              <w:autoSpaceDE w:val="0"/>
              <w:autoSpaceDN w:val="0"/>
              <w:bidi w:val="0"/>
              <w:adjustRightInd/>
              <w:snapToGrid/>
              <w:spacing w:line="380" w:lineRule="exact"/>
              <w:ind w:left="0" w:leftChars="0"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三档（</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分）针对本工程的特点，阐述了本工程的重点和难点，解决重点和难点问题的方法合理。</w:t>
            </w:r>
          </w:p>
          <w:p w14:paraId="0404A1DE">
            <w:pPr>
              <w:keepNext w:val="0"/>
              <w:keepLines w:val="0"/>
              <w:pageBreakBefore w:val="0"/>
              <w:widowControl w:val="0"/>
              <w:kinsoku/>
              <w:wordWrap/>
              <w:overflowPunct/>
              <w:topLinePunct w:val="0"/>
              <w:autoSpaceDE w:val="0"/>
              <w:autoSpaceDN w:val="0"/>
              <w:bidi w:val="0"/>
              <w:adjustRightInd/>
              <w:snapToGrid/>
              <w:spacing w:line="380" w:lineRule="exact"/>
              <w:ind w:left="0" w:leftChars="0"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二档（</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分）简单阐述了本工程的重点和难点，解决重点和难点问题的方法一般。</w:t>
            </w:r>
          </w:p>
          <w:p w14:paraId="16AF19CA">
            <w:pPr>
              <w:keepNext w:val="0"/>
              <w:keepLines w:val="0"/>
              <w:pageBreakBefore w:val="0"/>
              <w:widowControl w:val="0"/>
              <w:kinsoku/>
              <w:wordWrap/>
              <w:overflowPunct/>
              <w:topLinePunct w:val="0"/>
              <w:autoSpaceDE w:val="0"/>
              <w:autoSpaceDN w:val="0"/>
              <w:bidi w:val="0"/>
              <w:adjustRightInd/>
              <w:snapToGrid/>
              <w:spacing w:line="380" w:lineRule="exact"/>
              <w:ind w:left="0" w:leftChars="0"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color w:val="auto"/>
                <w:sz w:val="21"/>
                <w:szCs w:val="21"/>
              </w:rPr>
              <w:t>一档（</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分）未阐述本工程的重点和难点，无解决及保证措施重点和难点问题的方法。</w:t>
            </w:r>
          </w:p>
        </w:tc>
        <w:tc>
          <w:tcPr>
            <w:tcW w:w="764" w:type="dxa"/>
            <w:noWrap w:val="0"/>
            <w:vAlign w:val="center"/>
          </w:tcPr>
          <w:p w14:paraId="5F6D9BAB">
            <w:pPr>
              <w:keepNext w:val="0"/>
              <w:keepLines w:val="0"/>
              <w:pageBreakBefore w:val="0"/>
              <w:kinsoku/>
              <w:wordWrap/>
              <w:overflowPunct/>
              <w:topLinePunct w:val="0"/>
              <w:bidi w:val="0"/>
              <w:spacing w:line="400" w:lineRule="exact"/>
              <w:jc w:val="center"/>
              <w:textAlignment w:val="auto"/>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8分</w:t>
            </w:r>
          </w:p>
        </w:tc>
      </w:tr>
      <w:tr w14:paraId="62E46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80" w:type="dxa"/>
            <w:noWrap w:val="0"/>
            <w:vAlign w:val="center"/>
          </w:tcPr>
          <w:p w14:paraId="7EAAC69B">
            <w:pPr>
              <w:keepNext w:val="0"/>
              <w:keepLines w:val="0"/>
              <w:pageBreakBefore w:val="0"/>
              <w:widowControl/>
              <w:kinsoku/>
              <w:wordWrap/>
              <w:overflowPunct/>
              <w:topLinePunct w:val="0"/>
              <w:bidi w:val="0"/>
              <w:spacing w:line="400" w:lineRule="exact"/>
              <w:jc w:val="center"/>
              <w:textAlignment w:val="auto"/>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2.9</w:t>
            </w:r>
          </w:p>
        </w:tc>
        <w:tc>
          <w:tcPr>
            <w:tcW w:w="1929" w:type="dxa"/>
            <w:noWrap w:val="0"/>
            <w:vAlign w:val="center"/>
          </w:tcPr>
          <w:p w14:paraId="29245E75">
            <w:pPr>
              <w:keepNext w:val="0"/>
              <w:keepLines w:val="0"/>
              <w:pageBreakBefore w:val="0"/>
              <w:widowControl w:val="0"/>
              <w:kinsoku/>
              <w:wordWrap/>
              <w:overflowPunct/>
              <w:topLinePunct w:val="0"/>
              <w:autoSpaceDE w:val="0"/>
              <w:autoSpaceDN w:val="0"/>
              <w:bidi w:val="0"/>
              <w:adjustRightInd/>
              <w:snapToGrid/>
              <w:spacing w:line="380" w:lineRule="exact"/>
              <w:jc w:val="center"/>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rPr>
              <w:t>施工总平面布置图</w:t>
            </w:r>
          </w:p>
        </w:tc>
        <w:tc>
          <w:tcPr>
            <w:tcW w:w="6663" w:type="dxa"/>
            <w:noWrap w:val="0"/>
            <w:vAlign w:val="center"/>
          </w:tcPr>
          <w:p w14:paraId="7D7000F5">
            <w:pPr>
              <w:keepNext w:val="0"/>
              <w:keepLines w:val="0"/>
              <w:pageBreakBefore w:val="0"/>
              <w:widowControl w:val="0"/>
              <w:kinsoku/>
              <w:wordWrap/>
              <w:overflowPunct/>
              <w:topLinePunct w:val="0"/>
              <w:autoSpaceDE w:val="0"/>
              <w:autoSpaceDN w:val="0"/>
              <w:bidi w:val="0"/>
              <w:adjustRightInd/>
              <w:snapToGrid/>
              <w:spacing w:line="380" w:lineRule="exact"/>
              <w:ind w:left="0" w:leftChars="0"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四档（</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分）有施工总平面布置图，安排科学合理，符合本项目施工实际要求。</w:t>
            </w:r>
          </w:p>
          <w:p w14:paraId="64FF4170">
            <w:pPr>
              <w:keepNext w:val="0"/>
              <w:keepLines w:val="0"/>
              <w:pageBreakBefore w:val="0"/>
              <w:widowControl w:val="0"/>
              <w:kinsoku/>
              <w:wordWrap/>
              <w:overflowPunct/>
              <w:topLinePunct w:val="0"/>
              <w:autoSpaceDE w:val="0"/>
              <w:autoSpaceDN w:val="0"/>
              <w:bidi w:val="0"/>
              <w:adjustRightInd/>
              <w:snapToGrid/>
              <w:spacing w:line="380" w:lineRule="exact"/>
              <w:ind w:left="0" w:leftChars="0"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三档（</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分）有施工总平面布置图，安排一般，符合本项目施工实际要求。</w:t>
            </w:r>
          </w:p>
          <w:p w14:paraId="1133BFD9">
            <w:pPr>
              <w:keepNext w:val="0"/>
              <w:keepLines w:val="0"/>
              <w:pageBreakBefore w:val="0"/>
              <w:widowControl w:val="0"/>
              <w:kinsoku/>
              <w:wordWrap/>
              <w:overflowPunct/>
              <w:topLinePunct w:val="0"/>
              <w:autoSpaceDE w:val="0"/>
              <w:autoSpaceDN w:val="0"/>
              <w:bidi w:val="0"/>
              <w:adjustRightInd/>
              <w:snapToGrid/>
              <w:spacing w:line="380" w:lineRule="exact"/>
              <w:ind w:left="420" w:leftChars="200" w:firstLine="0" w:firstLineChars="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color w:val="auto"/>
                <w:sz w:val="21"/>
                <w:szCs w:val="21"/>
              </w:rPr>
              <w:t>二档（</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分）有施工总平面布置图，基本符合本项目施工实际要求。一档（1分）有施工总平面布置图，但不符合本项目施工实际要求。</w:t>
            </w:r>
          </w:p>
        </w:tc>
        <w:tc>
          <w:tcPr>
            <w:tcW w:w="764" w:type="dxa"/>
            <w:noWrap w:val="0"/>
            <w:vAlign w:val="center"/>
          </w:tcPr>
          <w:p w14:paraId="004E7339">
            <w:pPr>
              <w:keepNext w:val="0"/>
              <w:keepLines w:val="0"/>
              <w:pageBreakBefore w:val="0"/>
              <w:kinsoku/>
              <w:wordWrap/>
              <w:overflowPunct/>
              <w:topLinePunct w:val="0"/>
              <w:bidi w:val="0"/>
              <w:spacing w:line="400" w:lineRule="exact"/>
              <w:jc w:val="center"/>
              <w:textAlignment w:val="auto"/>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6分</w:t>
            </w:r>
          </w:p>
        </w:tc>
      </w:tr>
      <w:tr w14:paraId="5B06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80" w:type="dxa"/>
            <w:noWrap w:val="0"/>
            <w:vAlign w:val="center"/>
          </w:tcPr>
          <w:p w14:paraId="657A8CF4">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3</w:t>
            </w:r>
          </w:p>
        </w:tc>
        <w:tc>
          <w:tcPr>
            <w:tcW w:w="1929" w:type="dxa"/>
            <w:noWrap w:val="0"/>
            <w:vAlign w:val="center"/>
          </w:tcPr>
          <w:p w14:paraId="616C86A7">
            <w:pPr>
              <w:keepNext w:val="0"/>
              <w:keepLines w:val="0"/>
              <w:pageBreakBefore w:val="0"/>
              <w:widowControl/>
              <w:kinsoku/>
              <w:wordWrap/>
              <w:overflowPunct/>
              <w:topLinePunct w:val="0"/>
              <w:bidi w:val="0"/>
              <w:spacing w:line="400" w:lineRule="exact"/>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商务分</w:t>
            </w:r>
          </w:p>
        </w:tc>
        <w:tc>
          <w:tcPr>
            <w:tcW w:w="6663" w:type="dxa"/>
            <w:noWrap w:val="0"/>
            <w:vAlign w:val="center"/>
          </w:tcPr>
          <w:p w14:paraId="64862349">
            <w:pPr>
              <w:keepNext w:val="0"/>
              <w:keepLines w:val="0"/>
              <w:pageBreakBefore w:val="0"/>
              <w:widowControl/>
              <w:kinsoku/>
              <w:wordWrap/>
              <w:overflowPunct/>
              <w:topLinePunct w:val="0"/>
              <w:bidi w:val="0"/>
              <w:spacing w:line="400" w:lineRule="exact"/>
              <w:ind w:firstLine="422" w:firstLineChars="200"/>
              <w:jc w:val="center"/>
              <w:textAlignment w:val="auto"/>
              <w:rPr>
                <w:rFonts w:hint="eastAsia" w:ascii="宋体" w:hAnsi="宋体" w:eastAsia="宋体" w:cs="宋体"/>
                <w:b/>
                <w:bCs/>
                <w:color w:val="auto"/>
                <w:sz w:val="21"/>
                <w:szCs w:val="21"/>
                <w:highlight w:val="none"/>
              </w:rPr>
            </w:pPr>
            <w:r>
              <w:rPr>
                <w:rFonts w:hint="eastAsia" w:ascii="宋体" w:hAnsi="宋体" w:eastAsia="宋体" w:cs="Tahoma"/>
                <w:b/>
                <w:bCs/>
                <w:kern w:val="0"/>
                <w:sz w:val="21"/>
                <w:szCs w:val="21"/>
              </w:rPr>
              <w:t>评审因素</w:t>
            </w:r>
          </w:p>
        </w:tc>
        <w:tc>
          <w:tcPr>
            <w:tcW w:w="764" w:type="dxa"/>
            <w:noWrap w:val="0"/>
            <w:vAlign w:val="center"/>
          </w:tcPr>
          <w:p w14:paraId="5EB7FF4D">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10</w:t>
            </w:r>
            <w:r>
              <w:rPr>
                <w:rFonts w:hint="eastAsia" w:ascii="宋体" w:hAnsi="宋体" w:eastAsia="宋体" w:cs="宋体"/>
                <w:b/>
                <w:bCs/>
                <w:color w:val="auto"/>
                <w:kern w:val="0"/>
                <w:sz w:val="21"/>
                <w:szCs w:val="21"/>
                <w:highlight w:val="none"/>
              </w:rPr>
              <w:t>分</w:t>
            </w:r>
          </w:p>
        </w:tc>
      </w:tr>
      <w:tr w14:paraId="7350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580" w:type="dxa"/>
            <w:noWrap w:val="0"/>
            <w:vAlign w:val="center"/>
          </w:tcPr>
          <w:p w14:paraId="596BE53B">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w:t>
            </w:r>
          </w:p>
        </w:tc>
        <w:tc>
          <w:tcPr>
            <w:tcW w:w="1929" w:type="dxa"/>
            <w:noWrap w:val="0"/>
            <w:vAlign w:val="center"/>
          </w:tcPr>
          <w:p w14:paraId="27214396">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lang w:val="en-US" w:eastAsia="zh-CN"/>
              </w:rPr>
              <w:t>业绩分（客观分）</w:t>
            </w:r>
          </w:p>
        </w:tc>
        <w:tc>
          <w:tcPr>
            <w:tcW w:w="6663" w:type="dxa"/>
            <w:noWrap w:val="0"/>
            <w:vAlign w:val="center"/>
          </w:tcPr>
          <w:p w14:paraId="272404FA">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bCs/>
                <w:color w:val="auto"/>
                <w:kern w:val="0"/>
                <w:sz w:val="21"/>
                <w:szCs w:val="21"/>
                <w:highlight w:val="none"/>
                <w:lang w:eastAsia="zh-CN"/>
              </w:rPr>
            </w:pPr>
            <w:r>
              <w:rPr>
                <w:rFonts w:hint="eastAsia" w:ascii="宋体" w:hAnsi="宋体" w:eastAsia="宋体" w:cs="Times New Roman"/>
                <w:bCs/>
                <w:color w:val="auto"/>
                <w:szCs w:val="21"/>
              </w:rPr>
              <w:t>供应商</w:t>
            </w:r>
            <w:r>
              <w:rPr>
                <w:rFonts w:hint="eastAsia" w:ascii="宋体" w:hAnsi="宋体" w:eastAsia="宋体" w:cs="Times New Roman"/>
                <w:bCs/>
                <w:color w:val="auto"/>
                <w:szCs w:val="21"/>
                <w:lang w:eastAsia="zh-CN"/>
              </w:rPr>
              <w:t>自202</w:t>
            </w:r>
            <w:r>
              <w:rPr>
                <w:rFonts w:hint="eastAsia" w:ascii="宋体" w:hAnsi="宋体" w:eastAsia="宋体" w:cs="Times New Roman"/>
                <w:bCs/>
                <w:color w:val="auto"/>
                <w:szCs w:val="21"/>
                <w:lang w:val="en-US" w:eastAsia="zh-CN"/>
              </w:rPr>
              <w:t>2</w:t>
            </w:r>
            <w:r>
              <w:rPr>
                <w:rFonts w:hint="eastAsia" w:ascii="宋体" w:hAnsi="宋体" w:eastAsia="宋体" w:cs="Times New Roman"/>
                <w:bCs/>
                <w:color w:val="auto"/>
                <w:szCs w:val="21"/>
                <w:lang w:eastAsia="zh-CN"/>
              </w:rPr>
              <w:t>年1月1日</w:t>
            </w:r>
            <w:r>
              <w:rPr>
                <w:rFonts w:hint="eastAsia" w:ascii="宋体" w:hAnsi="宋体" w:eastAsia="宋体" w:cs="Times New Roman"/>
                <w:bCs/>
                <w:color w:val="auto"/>
                <w:szCs w:val="21"/>
              </w:rPr>
              <w:t>以来承接过类似项目</w:t>
            </w:r>
            <w:r>
              <w:rPr>
                <w:rFonts w:hint="eastAsia" w:ascii="宋体" w:hAnsi="宋体" w:eastAsia="宋体" w:cs="Times New Roman"/>
                <w:bCs/>
                <w:color w:val="auto"/>
                <w:szCs w:val="21"/>
                <w:lang w:eastAsia="zh-CN"/>
              </w:rPr>
              <w:t>（</w:t>
            </w:r>
            <w:r>
              <w:rPr>
                <w:rFonts w:hint="eastAsia" w:ascii="宋体" w:hAnsi="宋体" w:eastAsia="宋体" w:cs="Times New Roman"/>
                <w:bCs/>
                <w:color w:val="auto"/>
                <w:szCs w:val="21"/>
                <w:highlight w:val="none"/>
              </w:rPr>
              <w:t>建筑工程</w:t>
            </w:r>
            <w:r>
              <w:rPr>
                <w:rFonts w:hint="eastAsia" w:ascii="宋体" w:hAnsi="宋体" w:eastAsia="宋体" w:cs="Times New Roman"/>
                <w:bCs/>
                <w:color w:val="auto"/>
                <w:szCs w:val="21"/>
                <w:lang w:eastAsia="zh-CN"/>
              </w:rPr>
              <w:t>）</w:t>
            </w:r>
            <w:r>
              <w:rPr>
                <w:rFonts w:hint="eastAsia" w:ascii="宋体" w:hAnsi="宋体" w:eastAsia="宋体" w:cs="Times New Roman"/>
                <w:bCs/>
                <w:color w:val="auto"/>
                <w:szCs w:val="21"/>
              </w:rPr>
              <w:t>的每个得</w:t>
            </w:r>
            <w:r>
              <w:rPr>
                <w:rFonts w:hint="eastAsia" w:ascii="宋体" w:hAnsi="宋体" w:eastAsia="宋体" w:cs="Times New Roman"/>
                <w:bCs/>
                <w:color w:val="auto"/>
                <w:szCs w:val="21"/>
                <w:lang w:val="en-US" w:eastAsia="zh-CN"/>
              </w:rPr>
              <w:t>5</w:t>
            </w:r>
            <w:r>
              <w:rPr>
                <w:rFonts w:hint="eastAsia" w:ascii="宋体" w:hAnsi="宋体" w:eastAsia="宋体" w:cs="Times New Roman"/>
                <w:bCs/>
                <w:color w:val="auto"/>
                <w:szCs w:val="21"/>
              </w:rPr>
              <w:t>分，此项满分</w:t>
            </w:r>
            <w:r>
              <w:rPr>
                <w:rFonts w:hint="eastAsia" w:ascii="宋体" w:hAnsi="宋体" w:eastAsia="宋体" w:cs="Times New Roman"/>
                <w:bCs/>
                <w:color w:val="auto"/>
                <w:szCs w:val="21"/>
                <w:lang w:val="en-US" w:eastAsia="zh-CN"/>
              </w:rPr>
              <w:t>10</w:t>
            </w:r>
            <w:r>
              <w:rPr>
                <w:rFonts w:hint="eastAsia" w:ascii="宋体" w:hAnsi="宋体" w:eastAsia="宋体" w:cs="Times New Roman"/>
                <w:bCs/>
                <w:color w:val="auto"/>
                <w:szCs w:val="21"/>
              </w:rPr>
              <w:t>分。（业绩证明材料</w:t>
            </w:r>
            <w:r>
              <w:rPr>
                <w:rFonts w:hint="eastAsia" w:ascii="宋体" w:hAnsi="Courier New" w:eastAsia="宋体" w:cs="Times New Roman"/>
                <w:color w:val="auto"/>
                <w:szCs w:val="21"/>
              </w:rPr>
              <w:t>须</w:t>
            </w:r>
            <w:r>
              <w:rPr>
                <w:rFonts w:hint="eastAsia" w:ascii="宋体" w:hAnsi="宋体" w:eastAsia="宋体" w:cs="Times New Roman"/>
                <w:bCs/>
                <w:color w:val="auto"/>
                <w:szCs w:val="21"/>
              </w:rPr>
              <w:t>提供合同复印件或中标通知书复印件）</w:t>
            </w:r>
            <w:r>
              <w:rPr>
                <w:rFonts w:hint="eastAsia" w:ascii="宋体" w:hAnsi="宋体" w:eastAsia="宋体" w:cs="Times New Roman"/>
                <w:bCs/>
                <w:color w:val="auto"/>
                <w:szCs w:val="21"/>
                <w:lang w:eastAsia="zh-CN"/>
              </w:rPr>
              <w:t>。</w:t>
            </w:r>
          </w:p>
        </w:tc>
        <w:tc>
          <w:tcPr>
            <w:tcW w:w="764" w:type="dxa"/>
            <w:noWrap w:val="0"/>
            <w:vAlign w:val="center"/>
          </w:tcPr>
          <w:p w14:paraId="0E05FE63">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10分</w:t>
            </w:r>
          </w:p>
        </w:tc>
      </w:tr>
    </w:tbl>
    <w:p w14:paraId="5D3246EC">
      <w:pPr>
        <w:spacing w:line="360" w:lineRule="auto"/>
        <w:rPr>
          <w:rFonts w:hint="eastAsia" w:ascii="宋体" w:hAnsi="宋体" w:eastAsia="宋体" w:cs="宋体"/>
          <w:color w:val="auto"/>
          <w:highlight w:val="none"/>
        </w:rPr>
      </w:pPr>
    </w:p>
    <w:p w14:paraId="09F81786">
      <w:pPr>
        <w:spacing w:line="360" w:lineRule="auto"/>
        <w:ind w:firstLine="420" w:firstLineChars="200"/>
        <w:rPr>
          <w:rFonts w:hint="eastAsia" w:ascii="宋体" w:hAnsi="宋体" w:eastAsia="宋体" w:cs="宋体"/>
          <w:b w:val="0"/>
          <w:bCs/>
          <w:color w:val="auto"/>
          <w:highlight w:val="none"/>
        </w:rPr>
      </w:pPr>
      <w:r>
        <w:rPr>
          <w:rFonts w:hint="eastAsia" w:ascii="宋体" w:hAnsi="宋体" w:eastAsia="宋体" w:cs="宋体"/>
          <w:color w:val="auto"/>
          <w:highlight w:val="none"/>
        </w:rPr>
        <w:t>8.2商务技术评审因素为客观评分项的，应在评分项目或评分标准中予以标注为“客观分”。对供应商的客观评分项目，各评审专家评分应当一致。</w:t>
      </w:r>
    </w:p>
    <w:p w14:paraId="56A70E0F">
      <w:pPr>
        <w:spacing w:line="360" w:lineRule="auto"/>
        <w:ind w:firstLine="420" w:firstLineChars="200"/>
        <w:rPr>
          <w:rFonts w:hint="eastAsia" w:ascii="宋体" w:hAnsi="宋体" w:eastAsia="宋体" w:cs="宋体"/>
          <w:color w:val="auto"/>
          <w:highlight w:val="none"/>
        </w:rPr>
      </w:pPr>
      <w:bookmarkStart w:id="118" w:name="_Toc80205935"/>
      <w:r>
        <w:rPr>
          <w:rFonts w:hint="eastAsia" w:ascii="宋体" w:hAnsi="宋体" w:cs="宋体"/>
          <w:color w:val="auto"/>
          <w:highlight w:val="none"/>
          <w:lang w:val="en-US" w:eastAsia="zh-CN"/>
        </w:rPr>
        <w:t>8</w:t>
      </w:r>
      <w:r>
        <w:rPr>
          <w:rFonts w:hint="eastAsia" w:ascii="宋体" w:hAnsi="宋体" w:eastAsia="宋体" w:cs="宋体"/>
          <w:color w:val="auto"/>
          <w:highlight w:val="none"/>
        </w:rPr>
        <w:t>.</w:t>
      </w:r>
      <w:r>
        <w:rPr>
          <w:rFonts w:hint="eastAsia" w:ascii="宋体" w:hAnsi="宋体" w:cs="宋体"/>
          <w:color w:val="auto"/>
          <w:highlight w:val="none"/>
          <w:lang w:val="en-US" w:eastAsia="zh-CN"/>
        </w:rPr>
        <w:t>3</w:t>
      </w:r>
      <w:r>
        <w:rPr>
          <w:rFonts w:hint="eastAsia" w:ascii="宋体" w:hAnsi="宋体" w:eastAsia="宋体" w:cs="宋体"/>
          <w:color w:val="auto"/>
          <w:highlight w:val="none"/>
        </w:rPr>
        <w:t>.终止竞争性磋商采购活动</w:t>
      </w:r>
    </w:p>
    <w:p w14:paraId="306505C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3B4BFC54">
      <w:pPr>
        <w:pStyle w:val="5"/>
        <w:spacing w:before="0" w:after="0" w:line="360" w:lineRule="auto"/>
        <w:jc w:val="both"/>
        <w:rPr>
          <w:rFonts w:hint="eastAsia" w:ascii="宋体" w:hAnsi="宋体" w:eastAsia="宋体" w:cs="宋体"/>
          <w:b w:val="0"/>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7F9D7FE0">
      <w:pPr>
        <w:pStyle w:val="5"/>
        <w:spacing w:before="0" w:after="0" w:line="360" w:lineRule="auto"/>
        <w:ind w:firstLine="640" w:firstLineChars="200"/>
        <w:jc w:val="center"/>
        <w:rPr>
          <w:rFonts w:hint="eastAsia" w:ascii="宋体" w:hAnsi="宋体" w:eastAsia="宋体" w:cs="宋体"/>
          <w:b w:val="0"/>
          <w:color w:val="auto"/>
          <w:highlight w:val="none"/>
          <w:lang w:eastAsia="zh-CN"/>
        </w:rPr>
      </w:pPr>
      <w:bookmarkStart w:id="119" w:name="_Toc6406"/>
      <w:bookmarkStart w:id="120" w:name="_Toc498"/>
      <w:bookmarkStart w:id="121" w:name="_Toc22098"/>
      <w:bookmarkStart w:id="122" w:name="_Toc25481"/>
      <w:bookmarkStart w:id="123" w:name="_Toc18798"/>
      <w:bookmarkStart w:id="124" w:name="_Toc7592"/>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118"/>
      <w:bookmarkEnd w:id="119"/>
      <w:bookmarkEnd w:id="120"/>
      <w:bookmarkEnd w:id="121"/>
      <w:bookmarkEnd w:id="122"/>
      <w:bookmarkEnd w:id="123"/>
      <w:bookmarkEnd w:id="124"/>
    </w:p>
    <w:p w14:paraId="31561F06">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255D5DA6">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eastAsia="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w:t>
      </w:r>
      <w:r>
        <w:rPr>
          <w:rFonts w:hint="eastAsia" w:ascii="宋体" w:hAnsi="宋体" w:cs="宋体"/>
          <w:bCs/>
          <w:color w:val="auto"/>
          <w:szCs w:val="21"/>
          <w:highlight w:val="none"/>
          <w:lang w:val="en-US" w:eastAsia="zh-CN"/>
        </w:rPr>
        <w:t>技术</w:t>
      </w:r>
      <w:r>
        <w:rPr>
          <w:rFonts w:hint="eastAsia" w:ascii="宋体" w:hAnsi="宋体" w:eastAsia="宋体" w:cs="宋体"/>
          <w:bCs/>
          <w:color w:val="auto"/>
          <w:szCs w:val="21"/>
          <w:highlight w:val="none"/>
        </w:rPr>
        <w:t>需求偏离分由高到低排序）。评审得分、最后报价（不计算价格折扣）、技术得分、</w:t>
      </w:r>
      <w:r>
        <w:rPr>
          <w:rFonts w:hint="eastAsia" w:ascii="宋体" w:hAnsi="宋体" w:cs="宋体"/>
          <w:bCs/>
          <w:color w:val="auto"/>
          <w:szCs w:val="21"/>
          <w:highlight w:val="none"/>
          <w:lang w:val="en-US" w:eastAsia="zh-CN"/>
        </w:rPr>
        <w:t>技术</w:t>
      </w:r>
      <w:r>
        <w:rPr>
          <w:rFonts w:hint="eastAsia" w:ascii="宋体" w:hAnsi="宋体" w:eastAsia="宋体" w:cs="宋体"/>
          <w:bCs/>
          <w:color w:val="auto"/>
          <w:szCs w:val="21"/>
          <w:highlight w:val="none"/>
        </w:rPr>
        <w:t>需求偏离分均相同的，由磋商小组随机抽取推荐。</w:t>
      </w:r>
    </w:p>
    <w:p w14:paraId="1ACCA7DB">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42D02D2F">
      <w:pPr>
        <w:pStyle w:val="29"/>
        <w:spacing w:before="0" w:line="360" w:lineRule="auto"/>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5E2FD47">
      <w:pPr>
        <w:pStyle w:val="5"/>
        <w:spacing w:before="0" w:after="0" w:line="360" w:lineRule="auto"/>
        <w:ind w:firstLine="640" w:firstLineChars="200"/>
        <w:jc w:val="center"/>
        <w:rPr>
          <w:rFonts w:hint="eastAsia" w:ascii="宋体" w:hAnsi="宋体" w:eastAsia="宋体" w:cs="宋体"/>
          <w:b w:val="0"/>
          <w:color w:val="auto"/>
          <w:highlight w:val="none"/>
        </w:rPr>
      </w:pPr>
      <w:bookmarkStart w:id="125" w:name="_Toc80205936"/>
      <w:bookmarkStart w:id="126" w:name="_Toc13101"/>
      <w:bookmarkStart w:id="127" w:name="_Toc3846"/>
      <w:bookmarkStart w:id="128" w:name="_Toc9233"/>
      <w:bookmarkStart w:id="129" w:name="_Toc30628"/>
      <w:bookmarkStart w:id="130" w:name="_Toc3713"/>
      <w:bookmarkStart w:id="131" w:name="_Toc13148"/>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125"/>
      <w:bookmarkEnd w:id="126"/>
      <w:bookmarkEnd w:id="127"/>
      <w:bookmarkEnd w:id="128"/>
      <w:bookmarkEnd w:id="129"/>
      <w:bookmarkEnd w:id="130"/>
      <w:bookmarkEnd w:id="131"/>
    </w:p>
    <w:p w14:paraId="5E7DCF7D">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6CD2FE24">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4365E96A">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66C9605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71121E14">
      <w:pPr>
        <w:spacing w:line="360" w:lineRule="auto"/>
        <w:ind w:firstLine="420" w:firstLineChars="200"/>
        <w:rPr>
          <w:rFonts w:hint="eastAsia" w:ascii="宋体" w:hAnsi="宋体" w:eastAsia="宋体" w:cs="宋体"/>
          <w:color w:val="auto"/>
          <w:highlight w:val="none"/>
        </w:rPr>
      </w:pPr>
    </w:p>
    <w:p w14:paraId="11087F1A">
      <w:pPr>
        <w:spacing w:line="360" w:lineRule="auto"/>
        <w:ind w:firstLine="420" w:firstLineChars="200"/>
        <w:rPr>
          <w:rFonts w:hint="eastAsia" w:ascii="宋体" w:hAnsi="宋体" w:eastAsia="宋体" w:cs="宋体"/>
          <w:color w:val="auto"/>
          <w:highlight w:val="none"/>
        </w:rPr>
      </w:pPr>
    </w:p>
    <w:p w14:paraId="1EA7EDC8">
      <w:pPr>
        <w:spacing w:line="360" w:lineRule="auto"/>
        <w:rPr>
          <w:rFonts w:hint="eastAsia" w:ascii="宋体" w:hAnsi="宋体" w:eastAsia="宋体" w:cs="宋体"/>
          <w:color w:val="auto"/>
          <w:highlight w:val="none"/>
        </w:rPr>
      </w:pPr>
    </w:p>
    <w:p w14:paraId="5DFB641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8FF0686">
      <w:pPr>
        <w:pStyle w:val="13"/>
        <w:spacing w:line="360" w:lineRule="auto"/>
        <w:rPr>
          <w:rFonts w:hint="eastAsia" w:ascii="宋体" w:hAnsi="宋体" w:eastAsia="宋体" w:cs="宋体"/>
          <w:color w:val="auto"/>
          <w:highlight w:val="none"/>
        </w:rPr>
      </w:pPr>
    </w:p>
    <w:p w14:paraId="174400B1">
      <w:pPr>
        <w:pStyle w:val="13"/>
        <w:spacing w:line="360" w:lineRule="auto"/>
        <w:rPr>
          <w:rFonts w:hint="eastAsia" w:ascii="宋体" w:hAnsi="宋体" w:eastAsia="宋体" w:cs="宋体"/>
          <w:color w:val="auto"/>
          <w:highlight w:val="none"/>
        </w:rPr>
      </w:pPr>
    </w:p>
    <w:p w14:paraId="680A9304">
      <w:pPr>
        <w:pStyle w:val="13"/>
        <w:spacing w:line="360" w:lineRule="auto"/>
        <w:rPr>
          <w:rFonts w:hint="eastAsia" w:ascii="宋体" w:hAnsi="宋体" w:eastAsia="宋体" w:cs="宋体"/>
          <w:color w:val="auto"/>
          <w:highlight w:val="none"/>
        </w:rPr>
      </w:pPr>
    </w:p>
    <w:p w14:paraId="45B660D5">
      <w:pPr>
        <w:pStyle w:val="13"/>
        <w:spacing w:line="360" w:lineRule="auto"/>
        <w:rPr>
          <w:rFonts w:hint="eastAsia" w:ascii="宋体" w:hAnsi="宋体" w:eastAsia="宋体" w:cs="宋体"/>
          <w:color w:val="auto"/>
          <w:highlight w:val="none"/>
        </w:rPr>
      </w:pPr>
    </w:p>
    <w:p w14:paraId="1B183810">
      <w:pPr>
        <w:pStyle w:val="13"/>
        <w:spacing w:line="360" w:lineRule="auto"/>
        <w:rPr>
          <w:rFonts w:hint="eastAsia" w:ascii="宋体" w:hAnsi="宋体" w:eastAsia="宋体" w:cs="宋体"/>
          <w:color w:val="auto"/>
          <w:highlight w:val="none"/>
        </w:rPr>
      </w:pPr>
    </w:p>
    <w:p w14:paraId="5312918D">
      <w:pPr>
        <w:pStyle w:val="13"/>
        <w:spacing w:line="360" w:lineRule="auto"/>
        <w:rPr>
          <w:rFonts w:hint="eastAsia" w:ascii="宋体" w:hAnsi="宋体" w:eastAsia="宋体" w:cs="宋体"/>
          <w:color w:val="auto"/>
          <w:highlight w:val="none"/>
        </w:rPr>
      </w:pPr>
    </w:p>
    <w:p w14:paraId="213D17A6">
      <w:pPr>
        <w:pStyle w:val="13"/>
        <w:spacing w:line="360" w:lineRule="auto"/>
        <w:rPr>
          <w:rFonts w:hint="eastAsia" w:ascii="宋体" w:hAnsi="宋体" w:eastAsia="宋体" w:cs="宋体"/>
          <w:color w:val="auto"/>
          <w:highlight w:val="none"/>
        </w:rPr>
      </w:pPr>
    </w:p>
    <w:p w14:paraId="3C5D119A">
      <w:pPr>
        <w:pStyle w:val="13"/>
        <w:spacing w:line="360" w:lineRule="auto"/>
        <w:rPr>
          <w:rFonts w:hint="eastAsia" w:ascii="宋体" w:hAnsi="宋体" w:eastAsia="宋体" w:cs="宋体"/>
          <w:color w:val="auto"/>
          <w:highlight w:val="none"/>
        </w:rPr>
      </w:pPr>
    </w:p>
    <w:p w14:paraId="646642D4">
      <w:pPr>
        <w:pStyle w:val="13"/>
        <w:spacing w:line="360" w:lineRule="auto"/>
        <w:rPr>
          <w:rFonts w:hint="eastAsia" w:ascii="宋体" w:hAnsi="宋体" w:eastAsia="宋体" w:cs="宋体"/>
          <w:color w:val="auto"/>
          <w:highlight w:val="none"/>
        </w:rPr>
      </w:pPr>
    </w:p>
    <w:p w14:paraId="5FFBFA99">
      <w:pPr>
        <w:pStyle w:val="13"/>
        <w:spacing w:line="360" w:lineRule="auto"/>
        <w:rPr>
          <w:rFonts w:hint="eastAsia" w:ascii="宋体" w:hAnsi="宋体" w:eastAsia="宋体" w:cs="宋体"/>
          <w:color w:val="auto"/>
          <w:highlight w:val="none"/>
        </w:rPr>
      </w:pPr>
    </w:p>
    <w:p w14:paraId="1D9907CC">
      <w:pPr>
        <w:pStyle w:val="13"/>
        <w:spacing w:line="360" w:lineRule="auto"/>
        <w:rPr>
          <w:rFonts w:hint="eastAsia" w:ascii="宋体" w:hAnsi="宋体" w:eastAsia="宋体" w:cs="宋体"/>
          <w:color w:val="auto"/>
          <w:highlight w:val="none"/>
        </w:rPr>
      </w:pPr>
    </w:p>
    <w:p w14:paraId="1CB1DCAF">
      <w:pPr>
        <w:pStyle w:val="4"/>
        <w:spacing w:line="360" w:lineRule="auto"/>
        <w:jc w:val="center"/>
        <w:rPr>
          <w:rFonts w:hint="eastAsia" w:ascii="宋体" w:hAnsi="宋体" w:eastAsia="宋体" w:cs="宋体"/>
          <w:b/>
          <w:bCs/>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bookmarkStart w:id="132" w:name="_Toc11732"/>
      <w:bookmarkStart w:id="133" w:name="_Toc16991"/>
      <w:bookmarkStart w:id="134" w:name="_Toc22349"/>
      <w:bookmarkStart w:id="135" w:name="_Toc8541"/>
      <w:bookmarkStart w:id="136" w:name="_Toc29932"/>
      <w:bookmarkStart w:id="137" w:name="_Toc8853"/>
      <w:r>
        <w:rPr>
          <w:rFonts w:hint="eastAsia" w:ascii="宋体" w:hAnsi="宋体" w:eastAsia="宋体" w:cs="宋体"/>
          <w:b/>
          <w:bCs/>
          <w:color w:val="auto"/>
          <w:highlight w:val="none"/>
        </w:rPr>
        <w:t>第五章 响应文件格式</w:t>
      </w:r>
      <w:bookmarkEnd w:id="132"/>
      <w:bookmarkEnd w:id="133"/>
      <w:bookmarkEnd w:id="134"/>
      <w:bookmarkEnd w:id="135"/>
      <w:bookmarkEnd w:id="136"/>
      <w:bookmarkEnd w:id="137"/>
    </w:p>
    <w:p w14:paraId="445AEA5C">
      <w:pPr>
        <w:pStyle w:val="5"/>
        <w:spacing w:line="360" w:lineRule="auto"/>
        <w:jc w:val="center"/>
        <w:rPr>
          <w:rFonts w:hint="eastAsia" w:ascii="宋体" w:hAnsi="宋体" w:eastAsia="宋体" w:cs="宋体"/>
          <w:b w:val="0"/>
          <w:color w:val="auto"/>
          <w:highlight w:val="none"/>
          <w:lang w:val="en-US" w:eastAsia="zh-CN"/>
        </w:rPr>
      </w:pPr>
      <w:bookmarkStart w:id="138" w:name="_Toc16580"/>
      <w:bookmarkStart w:id="139" w:name="_Toc3747"/>
      <w:bookmarkStart w:id="140" w:name="_Toc7703"/>
      <w:bookmarkStart w:id="141" w:name="_Toc9368"/>
      <w:bookmarkStart w:id="142" w:name="_Toc26547"/>
      <w:bookmarkStart w:id="143" w:name="_Toc80205938"/>
      <w:bookmarkStart w:id="144" w:name="_Toc9118"/>
      <w:r>
        <w:rPr>
          <w:rFonts w:hint="eastAsia" w:ascii="宋体" w:hAnsi="宋体" w:eastAsia="宋体" w:cs="宋体"/>
          <w:b w:val="0"/>
          <w:color w:val="auto"/>
          <w:highlight w:val="none"/>
          <w:lang w:val="en-US" w:eastAsia="zh-CN"/>
        </w:rPr>
        <w:t>第一节 封面格式</w:t>
      </w:r>
      <w:bookmarkEnd w:id="138"/>
      <w:bookmarkEnd w:id="139"/>
      <w:bookmarkEnd w:id="140"/>
      <w:bookmarkEnd w:id="141"/>
      <w:bookmarkEnd w:id="142"/>
      <w:bookmarkEnd w:id="143"/>
      <w:bookmarkEnd w:id="144"/>
    </w:p>
    <w:p w14:paraId="4922F0F0">
      <w:pPr>
        <w:snapToGrid w:val="0"/>
        <w:spacing w:before="120" w:beforeLines="50" w:after="50" w:line="360" w:lineRule="auto"/>
        <w:rPr>
          <w:rFonts w:hint="eastAsia" w:ascii="宋体" w:hAnsi="宋体" w:eastAsia="宋体" w:cs="宋体"/>
          <w:color w:val="auto"/>
          <w:sz w:val="24"/>
          <w:szCs w:val="20"/>
          <w:highlight w:val="none"/>
        </w:rPr>
      </w:pPr>
    </w:p>
    <w:p w14:paraId="0F33EF3A">
      <w:pPr>
        <w:snapToGrid w:val="0"/>
        <w:spacing w:before="120" w:beforeLines="50" w:after="50" w:line="360" w:lineRule="auto"/>
        <w:jc w:val="center"/>
        <w:rPr>
          <w:rFonts w:hint="eastAsia" w:ascii="宋体" w:hAnsi="宋体" w:eastAsia="宋体" w:cs="宋体"/>
          <w:bCs/>
          <w:color w:val="auto"/>
          <w:sz w:val="24"/>
          <w:szCs w:val="20"/>
          <w:highlight w:val="none"/>
        </w:rPr>
      </w:pPr>
    </w:p>
    <w:p w14:paraId="0F57A505">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响  应  文  件</w:t>
      </w:r>
    </w:p>
    <w:p w14:paraId="450E302B">
      <w:pPr>
        <w:snapToGrid w:val="0"/>
        <w:spacing w:before="120" w:beforeLines="50" w:after="50" w:line="360" w:lineRule="auto"/>
        <w:jc w:val="center"/>
        <w:rPr>
          <w:rFonts w:hint="eastAsia" w:ascii="宋体" w:hAnsi="宋体" w:eastAsia="宋体" w:cs="宋体"/>
          <w:bCs/>
          <w:color w:val="auto"/>
          <w:sz w:val="44"/>
          <w:szCs w:val="44"/>
          <w:highlight w:val="none"/>
        </w:rPr>
      </w:pPr>
    </w:p>
    <w:p w14:paraId="1B7A3B0B">
      <w:pPr>
        <w:snapToGrid w:val="0"/>
        <w:spacing w:before="120" w:beforeLines="50" w:after="50" w:line="360" w:lineRule="auto"/>
        <w:rPr>
          <w:rFonts w:hint="eastAsia" w:ascii="宋体" w:hAnsi="宋体" w:eastAsia="宋体" w:cs="宋体"/>
          <w:bCs/>
          <w:color w:val="auto"/>
          <w:sz w:val="32"/>
          <w:szCs w:val="32"/>
          <w:highlight w:val="none"/>
        </w:rPr>
      </w:pPr>
    </w:p>
    <w:p w14:paraId="1DEC7A10">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r>
        <w:rPr>
          <w:rFonts w:hint="eastAsia" w:ascii="宋体" w:hAnsi="宋体" w:cs="宋体"/>
          <w:bCs/>
          <w:color w:val="auto"/>
          <w:sz w:val="32"/>
          <w:szCs w:val="32"/>
          <w:highlight w:val="none"/>
          <w:lang w:eastAsia="zh-CN"/>
        </w:rPr>
        <w:t>隆安县南圩镇銮正村文体设施改造建设项目</w:t>
      </w:r>
    </w:p>
    <w:p w14:paraId="2E9E5EAC">
      <w:pPr>
        <w:snapToGrid w:val="0"/>
        <w:spacing w:before="120" w:beforeLines="50" w:after="50" w:line="360" w:lineRule="auto"/>
        <w:ind w:firstLine="480" w:firstLineChars="150"/>
        <w:rPr>
          <w:rFonts w:hint="eastAsia" w:ascii="宋体" w:hAnsi="宋体" w:eastAsia="宋体" w:cs="宋体"/>
          <w:bCs/>
          <w:color w:val="auto"/>
          <w:sz w:val="32"/>
          <w:szCs w:val="32"/>
          <w:highlight w:val="none"/>
        </w:rPr>
      </w:pPr>
    </w:p>
    <w:p w14:paraId="64379B96">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r>
        <w:rPr>
          <w:rFonts w:hint="eastAsia" w:ascii="宋体" w:hAnsi="宋体" w:cs="宋体"/>
          <w:bCs/>
          <w:color w:val="auto"/>
          <w:sz w:val="32"/>
          <w:szCs w:val="32"/>
          <w:highlight w:val="none"/>
          <w:lang w:eastAsia="zh-CN"/>
        </w:rPr>
        <w:t>NNZC2025-C2-230107-XMZX</w:t>
      </w:r>
    </w:p>
    <w:p w14:paraId="0517550A">
      <w:pPr>
        <w:snapToGrid w:val="0"/>
        <w:spacing w:before="120" w:beforeLines="50" w:after="50" w:line="360" w:lineRule="auto"/>
        <w:ind w:firstLine="480" w:firstLineChars="150"/>
        <w:rPr>
          <w:rFonts w:hint="eastAsia" w:ascii="宋体" w:hAnsi="宋体" w:eastAsia="宋体" w:cs="宋体"/>
          <w:bCs/>
          <w:color w:val="auto"/>
          <w:sz w:val="32"/>
          <w:szCs w:val="32"/>
          <w:highlight w:val="none"/>
        </w:rPr>
      </w:pPr>
    </w:p>
    <w:p w14:paraId="5603A119">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3495D5C7">
      <w:pPr>
        <w:snapToGrid w:val="0"/>
        <w:spacing w:before="120" w:beforeLines="50" w:after="50" w:line="360" w:lineRule="auto"/>
        <w:rPr>
          <w:rFonts w:hint="eastAsia" w:ascii="宋体" w:hAnsi="宋体" w:eastAsia="宋体" w:cs="宋体"/>
          <w:bCs/>
          <w:color w:val="auto"/>
          <w:sz w:val="32"/>
          <w:szCs w:val="32"/>
          <w:highlight w:val="none"/>
        </w:rPr>
      </w:pPr>
    </w:p>
    <w:p w14:paraId="4A1478E1">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700979F1">
      <w:pPr>
        <w:snapToGrid w:val="0"/>
        <w:spacing w:before="120" w:beforeLines="50" w:after="50" w:line="360" w:lineRule="auto"/>
        <w:rPr>
          <w:rFonts w:hint="eastAsia" w:ascii="宋体" w:hAnsi="宋体" w:eastAsia="宋体" w:cs="宋体"/>
          <w:bCs/>
          <w:color w:val="auto"/>
          <w:sz w:val="32"/>
          <w:szCs w:val="32"/>
          <w:highlight w:val="none"/>
        </w:rPr>
      </w:pPr>
    </w:p>
    <w:p w14:paraId="292E118E">
      <w:pPr>
        <w:snapToGrid w:val="0"/>
        <w:spacing w:before="120" w:beforeLines="50" w:after="50" w:line="360" w:lineRule="auto"/>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6641D412">
      <w:pPr>
        <w:snapToGrid w:val="0"/>
        <w:spacing w:before="120" w:beforeLines="50" w:after="50" w:line="360" w:lineRule="auto"/>
        <w:ind w:firstLine="5440" w:firstLineChars="1700"/>
        <w:jc w:val="center"/>
        <w:rPr>
          <w:rFonts w:hint="eastAsia" w:ascii="宋体" w:hAnsi="宋体" w:eastAsia="宋体" w:cs="宋体"/>
          <w:bCs/>
          <w:color w:val="auto"/>
          <w:sz w:val="32"/>
          <w:szCs w:val="32"/>
          <w:highlight w:val="none"/>
        </w:rPr>
      </w:pPr>
    </w:p>
    <w:p w14:paraId="6A9A887A">
      <w:pPr>
        <w:snapToGrid w:val="0"/>
        <w:spacing w:before="120" w:beforeLines="50" w:after="50" w:line="360" w:lineRule="auto"/>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11826C6D">
      <w:pPr>
        <w:spacing w:line="360" w:lineRule="auto"/>
        <w:rPr>
          <w:rFonts w:hint="eastAsia" w:ascii="宋体" w:hAnsi="宋体" w:eastAsia="宋体" w:cs="宋体"/>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3F92ECB1">
      <w:pPr>
        <w:pStyle w:val="5"/>
        <w:spacing w:line="360" w:lineRule="auto"/>
        <w:jc w:val="center"/>
        <w:rPr>
          <w:rFonts w:hint="eastAsia" w:ascii="宋体" w:hAnsi="宋体" w:eastAsia="宋体" w:cs="宋体"/>
          <w:bCs w:val="0"/>
          <w:color w:val="auto"/>
          <w:highlight w:val="none"/>
        </w:rPr>
      </w:pPr>
      <w:bookmarkStart w:id="145" w:name="_Toc80205939"/>
      <w:bookmarkStart w:id="146" w:name="_Toc1031"/>
      <w:bookmarkStart w:id="147" w:name="_Toc25717"/>
      <w:bookmarkStart w:id="148" w:name="_Toc1270"/>
      <w:bookmarkStart w:id="149" w:name="_Toc21695"/>
      <w:bookmarkStart w:id="150" w:name="_Toc25039"/>
      <w:bookmarkStart w:id="151" w:name="_Toc21848"/>
      <w:r>
        <w:rPr>
          <w:rFonts w:hint="eastAsia" w:ascii="宋体" w:hAnsi="宋体" w:eastAsia="宋体" w:cs="宋体"/>
          <w:bCs w:val="0"/>
          <w:color w:val="auto"/>
          <w:highlight w:val="none"/>
        </w:rPr>
        <w:t>第二节 资格证明文件格式</w:t>
      </w:r>
      <w:bookmarkEnd w:id="145"/>
      <w:bookmarkEnd w:id="146"/>
      <w:bookmarkEnd w:id="147"/>
      <w:bookmarkEnd w:id="148"/>
      <w:bookmarkEnd w:id="149"/>
      <w:bookmarkEnd w:id="150"/>
      <w:bookmarkEnd w:id="151"/>
    </w:p>
    <w:p w14:paraId="0711F504">
      <w:pPr>
        <w:snapToGrid w:val="0"/>
        <w:spacing w:before="120" w:beforeLines="50" w:after="50"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2CAF7E16">
      <w:pPr>
        <w:snapToGrid w:val="0"/>
        <w:spacing w:before="120" w:beforeLines="50" w:after="50" w:line="360" w:lineRule="auto"/>
        <w:rPr>
          <w:rFonts w:hint="eastAsia" w:ascii="宋体" w:hAnsi="宋体" w:eastAsia="宋体" w:cs="宋体"/>
          <w:color w:val="auto"/>
          <w:sz w:val="24"/>
          <w:szCs w:val="20"/>
          <w:highlight w:val="none"/>
        </w:rPr>
      </w:pPr>
    </w:p>
    <w:p w14:paraId="1241F0DC">
      <w:pPr>
        <w:snapToGrid w:val="0"/>
        <w:spacing w:before="120" w:beforeLines="50" w:after="50" w:line="360" w:lineRule="auto"/>
        <w:rPr>
          <w:rFonts w:hint="eastAsia" w:ascii="宋体" w:hAnsi="宋体" w:eastAsia="宋体" w:cs="宋体"/>
          <w:color w:val="auto"/>
          <w:sz w:val="24"/>
          <w:szCs w:val="20"/>
          <w:highlight w:val="none"/>
        </w:rPr>
      </w:pPr>
    </w:p>
    <w:p w14:paraId="762950A8">
      <w:pPr>
        <w:snapToGrid w:val="0"/>
        <w:spacing w:before="120" w:beforeLines="50" w:after="50" w:line="360" w:lineRule="auto"/>
        <w:jc w:val="center"/>
        <w:rPr>
          <w:rFonts w:hint="eastAsia" w:ascii="宋体" w:hAnsi="宋体" w:eastAsia="宋体" w:cs="宋体"/>
          <w:bCs/>
          <w:color w:val="auto"/>
          <w:sz w:val="24"/>
          <w:szCs w:val="20"/>
          <w:highlight w:val="none"/>
        </w:rPr>
      </w:pPr>
      <w:r>
        <w:rPr>
          <w:rFonts w:hint="eastAsia" w:ascii="方正小标宋简体" w:hAnsi="方正小标宋简体" w:eastAsia="方正小标宋简体" w:cs="方正小标宋简体"/>
          <w:bCs/>
          <w:color w:val="auto"/>
          <w:sz w:val="44"/>
          <w:szCs w:val="44"/>
          <w:highlight w:val="none"/>
        </w:rPr>
        <w:t>资  格  证  明  文  件（封面）</w:t>
      </w:r>
    </w:p>
    <w:p w14:paraId="15BCB0EA">
      <w:pPr>
        <w:snapToGrid w:val="0"/>
        <w:spacing w:before="120" w:beforeLines="50" w:after="50" w:line="360" w:lineRule="auto"/>
        <w:rPr>
          <w:rFonts w:hint="eastAsia" w:ascii="宋体" w:hAnsi="宋体" w:eastAsia="宋体" w:cs="宋体"/>
          <w:bCs/>
          <w:color w:val="auto"/>
          <w:sz w:val="24"/>
          <w:szCs w:val="20"/>
          <w:highlight w:val="none"/>
        </w:rPr>
      </w:pPr>
    </w:p>
    <w:p w14:paraId="06619C26">
      <w:pPr>
        <w:snapToGrid w:val="0"/>
        <w:spacing w:before="120" w:beforeLines="50" w:after="50" w:line="360" w:lineRule="auto"/>
        <w:rPr>
          <w:rFonts w:hint="eastAsia" w:ascii="宋体" w:hAnsi="宋体" w:eastAsia="宋体" w:cs="宋体"/>
          <w:bCs/>
          <w:color w:val="auto"/>
          <w:sz w:val="24"/>
          <w:szCs w:val="20"/>
          <w:highlight w:val="none"/>
        </w:rPr>
      </w:pPr>
    </w:p>
    <w:p w14:paraId="075412DE">
      <w:pPr>
        <w:snapToGrid w:val="0"/>
        <w:spacing w:before="120" w:beforeLines="50" w:after="50" w:line="360" w:lineRule="auto"/>
        <w:rPr>
          <w:rFonts w:hint="eastAsia" w:ascii="宋体" w:hAnsi="宋体" w:eastAsia="宋体" w:cs="宋体"/>
          <w:bCs/>
          <w:color w:val="auto"/>
          <w:sz w:val="24"/>
          <w:szCs w:val="20"/>
          <w:highlight w:val="none"/>
        </w:rPr>
      </w:pPr>
    </w:p>
    <w:p w14:paraId="5D449205">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r>
        <w:rPr>
          <w:rFonts w:hint="eastAsia" w:ascii="宋体" w:hAnsi="宋体" w:cs="宋体"/>
          <w:bCs/>
          <w:color w:val="auto"/>
          <w:sz w:val="32"/>
          <w:szCs w:val="32"/>
          <w:highlight w:val="none"/>
          <w:lang w:eastAsia="zh-CN"/>
        </w:rPr>
        <w:t>隆安县南圩镇銮正村文体设施改造建设项目</w:t>
      </w:r>
    </w:p>
    <w:p w14:paraId="2F65FF43">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2D1AE8AD">
      <w:pPr>
        <w:snapToGrid w:val="0"/>
        <w:spacing w:before="120" w:beforeLines="50" w:after="50" w:line="360" w:lineRule="auto"/>
        <w:ind w:firstLine="720" w:firstLineChars="225"/>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r>
        <w:rPr>
          <w:rFonts w:hint="eastAsia" w:ascii="宋体" w:hAnsi="宋体" w:cs="宋体"/>
          <w:bCs/>
          <w:color w:val="auto"/>
          <w:sz w:val="32"/>
          <w:szCs w:val="32"/>
          <w:highlight w:val="none"/>
          <w:lang w:eastAsia="zh-CN"/>
        </w:rPr>
        <w:t>NNZC2025-C2-230107-XMZX</w:t>
      </w:r>
    </w:p>
    <w:p w14:paraId="75AFA780">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67E9AC7F">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6D7B7386">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5EECA8E6">
      <w:pPr>
        <w:pStyle w:val="10"/>
        <w:snapToGrid w:val="0"/>
        <w:spacing w:before="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1616CA5E">
      <w:pPr>
        <w:pStyle w:val="10"/>
        <w:snapToGrid w:val="0"/>
        <w:spacing w:before="50" w:after="50" w:line="360" w:lineRule="auto"/>
        <w:ind w:left="0" w:leftChars="0" w:firstLine="0" w:firstLineChars="0"/>
        <w:rPr>
          <w:rFonts w:hint="eastAsia" w:ascii="宋体" w:hAnsi="宋体" w:eastAsia="宋体" w:cs="宋体"/>
          <w:bCs/>
          <w:color w:val="auto"/>
          <w:sz w:val="32"/>
          <w:szCs w:val="32"/>
          <w:highlight w:val="none"/>
        </w:rPr>
      </w:pPr>
    </w:p>
    <w:p w14:paraId="3A9A6DE5">
      <w:pPr>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9AD0BFF">
      <w:pPr>
        <w:snapToGrid w:val="0"/>
        <w:spacing w:before="120" w:beforeLines="50" w:after="50"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 xml:space="preserve"> </w:t>
      </w:r>
      <w:r>
        <w:rPr>
          <w:rFonts w:hint="eastAsia" w:ascii="宋体" w:hAnsi="宋体" w:eastAsia="宋体" w:cs="宋体"/>
          <w:b/>
          <w:color w:val="auto"/>
          <w:kern w:val="0"/>
          <w:sz w:val="36"/>
          <w:szCs w:val="36"/>
          <w:highlight w:val="none"/>
        </w:rPr>
        <w:t>资格证明文件目录</w:t>
      </w:r>
    </w:p>
    <w:p w14:paraId="345C1E08">
      <w:pPr>
        <w:snapToGrid w:val="0"/>
        <w:spacing w:line="360" w:lineRule="auto"/>
        <w:rPr>
          <w:rFonts w:hint="eastAsia" w:ascii="宋体" w:hAnsi="宋体" w:eastAsia="宋体" w:cs="宋体"/>
          <w:color w:val="auto"/>
          <w:kern w:val="0"/>
          <w:sz w:val="24"/>
          <w:highlight w:val="none"/>
        </w:rPr>
      </w:pPr>
    </w:p>
    <w:p w14:paraId="004A160E">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一、</w:t>
      </w:r>
      <w:r>
        <w:rPr>
          <w:rFonts w:hint="eastAsia" w:ascii="仿宋" w:hAnsi="仿宋" w:eastAsia="仿宋" w:cs="仿宋"/>
          <w:color w:val="auto"/>
          <w:sz w:val="24"/>
          <w:highlight w:val="none"/>
        </w:rPr>
        <w:t>营业执照</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或事业法人登记证或其他工商等登记证明材料</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复印件（供应商为自然人的，须提供</w:t>
      </w:r>
      <w:r>
        <w:rPr>
          <w:rFonts w:hint="eastAsia" w:ascii="仿宋" w:hAnsi="仿宋" w:eastAsia="仿宋" w:cs="仿宋"/>
          <w:color w:val="auto"/>
          <w:kern w:val="0"/>
          <w:sz w:val="24"/>
          <w:highlight w:val="none"/>
        </w:rPr>
        <w:t>自然人的身份证明</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（页码）</w:t>
      </w:r>
    </w:p>
    <w:p w14:paraId="22694D7E">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二、符合参与政府采购活动的资格条件依法缴纳税收、社会保障资金等方面的材料………………………………………………………………………………</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（页码）</w:t>
      </w:r>
    </w:p>
    <w:p w14:paraId="4898EA80">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三、财务状况报告方面的材料…………………………………………………（页码）</w:t>
      </w:r>
    </w:p>
    <w:p w14:paraId="0C0D2D32">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四、供应商直接控股股东信息</w:t>
      </w:r>
      <w:r>
        <w:rPr>
          <w:rFonts w:hint="eastAsia" w:ascii="仿宋" w:hAnsi="仿宋" w:eastAsia="仿宋" w:cs="仿宋"/>
          <w:color w:val="auto"/>
          <w:kern w:val="0"/>
          <w:sz w:val="24"/>
          <w:highlight w:val="none"/>
        </w:rPr>
        <w:t>…………………………………………………（页码）</w:t>
      </w:r>
    </w:p>
    <w:p w14:paraId="68FFB115">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五、供应商直接关联关系信息表</w:t>
      </w:r>
      <w:r>
        <w:rPr>
          <w:rFonts w:hint="eastAsia" w:ascii="仿宋" w:hAnsi="仿宋" w:eastAsia="仿宋" w:cs="仿宋"/>
          <w:color w:val="auto"/>
          <w:kern w:val="0"/>
          <w:sz w:val="24"/>
          <w:highlight w:val="none"/>
        </w:rPr>
        <w:t>………………………………………………（页码）</w:t>
      </w:r>
    </w:p>
    <w:p w14:paraId="46DF50AF">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六、资格声明函…………………………………………………………………（页码）</w:t>
      </w:r>
    </w:p>
    <w:p w14:paraId="1632B04C">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七</w:t>
      </w:r>
      <w:r>
        <w:rPr>
          <w:rFonts w:hint="eastAsia" w:ascii="仿宋" w:hAnsi="仿宋" w:eastAsia="仿宋" w:cs="仿宋"/>
          <w:color w:val="auto"/>
          <w:sz w:val="24"/>
          <w:highlight w:val="none"/>
        </w:rPr>
        <w:t>、</w:t>
      </w:r>
      <w:r>
        <w:rPr>
          <w:rFonts w:hint="eastAsia" w:ascii="仿宋" w:hAnsi="仿宋" w:eastAsia="仿宋" w:cs="仿宋"/>
          <w:color w:val="auto"/>
          <w:sz w:val="24"/>
          <w:szCs w:val="24"/>
          <w:highlight w:val="none"/>
          <w:lang w:eastAsia="zh-CN"/>
        </w:rPr>
        <w:t>中小</w:t>
      </w:r>
      <w:r>
        <w:rPr>
          <w:rFonts w:hint="eastAsia" w:ascii="仿宋" w:hAnsi="仿宋" w:eastAsia="仿宋" w:cs="仿宋"/>
          <w:color w:val="auto"/>
          <w:sz w:val="24"/>
          <w:szCs w:val="24"/>
          <w:highlight w:val="none"/>
        </w:rPr>
        <w:t>企业声明函或残疾人福利性单位声明函或供应商属于监狱企业的证明材料</w:t>
      </w:r>
      <w:r>
        <w:rPr>
          <w:rFonts w:hint="eastAsia" w:ascii="仿宋" w:hAnsi="仿宋" w:eastAsia="仿宋" w:cs="仿宋"/>
          <w:color w:val="auto"/>
          <w:kern w:val="0"/>
          <w:sz w:val="24"/>
          <w:highlight w:val="none"/>
        </w:rPr>
        <w:t>………………………………………………（页码）</w:t>
      </w:r>
    </w:p>
    <w:p w14:paraId="023EA98D">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val="en-US" w:eastAsia="zh-CN"/>
        </w:rPr>
        <w:t>八</w:t>
      </w:r>
      <w:r>
        <w:rPr>
          <w:rFonts w:hint="eastAsia" w:ascii="仿宋" w:hAnsi="仿宋" w:eastAsia="仿宋" w:cs="仿宋"/>
          <w:color w:val="auto"/>
          <w:sz w:val="24"/>
          <w:highlight w:val="none"/>
        </w:rPr>
        <w:t>、符合特定资格条件（如有）的有关证明材料（复印件）</w:t>
      </w:r>
      <w:r>
        <w:rPr>
          <w:rFonts w:hint="eastAsia" w:ascii="仿宋" w:hAnsi="仿宋" w:eastAsia="仿宋" w:cs="仿宋"/>
          <w:color w:val="auto"/>
          <w:kern w:val="0"/>
          <w:sz w:val="24"/>
          <w:highlight w:val="none"/>
        </w:rPr>
        <w:t>………………（页码）</w:t>
      </w:r>
    </w:p>
    <w:p w14:paraId="0D37D66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九</w:t>
      </w:r>
      <w:r>
        <w:rPr>
          <w:rFonts w:hint="eastAsia" w:ascii="仿宋" w:hAnsi="仿宋" w:eastAsia="仿宋" w:cs="仿宋"/>
          <w:color w:val="auto"/>
          <w:sz w:val="24"/>
          <w:highlight w:val="none"/>
        </w:rPr>
        <w:t>、除磋商文件规定必须提供以外，供应商认为需要提供的其他证明材料。</w:t>
      </w:r>
      <w:r>
        <w:rPr>
          <w:rFonts w:hint="eastAsia" w:ascii="仿宋" w:hAnsi="仿宋" w:eastAsia="仿宋" w:cs="仿宋"/>
          <w:color w:val="auto"/>
          <w:kern w:val="0"/>
          <w:sz w:val="24"/>
          <w:highlight w:val="none"/>
        </w:rPr>
        <w:t>…</w:t>
      </w:r>
    </w:p>
    <w:p w14:paraId="58248FE6">
      <w:pPr>
        <w:snapToGrid w:val="0"/>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rPr>
        <w:t>……………………………………………………………………………………（页码）</w:t>
      </w:r>
    </w:p>
    <w:p w14:paraId="7E072F47">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注：以上目录是编制供应商响应文件的基本格式要求，各供应商可根据自身情况进一步细化。</w:t>
      </w:r>
    </w:p>
    <w:p w14:paraId="1DCD5B03">
      <w:pPr>
        <w:snapToGrid w:val="0"/>
        <w:spacing w:before="120" w:beforeLines="50" w:after="50" w:line="360" w:lineRule="auto"/>
        <w:ind w:left="142" w:firstLine="420" w:firstLineChars="200"/>
        <w:jc w:val="left"/>
        <w:rPr>
          <w:rFonts w:hint="eastAsia" w:ascii="宋体" w:hAnsi="宋体" w:eastAsia="宋体" w:cs="宋体"/>
          <w:color w:val="auto"/>
          <w:szCs w:val="21"/>
          <w:highlight w:val="none"/>
        </w:rPr>
      </w:pPr>
    </w:p>
    <w:p w14:paraId="71670033">
      <w:pPr>
        <w:spacing w:line="360" w:lineRule="auto"/>
        <w:rPr>
          <w:rFonts w:hint="eastAsia" w:ascii="宋体" w:hAnsi="宋体" w:eastAsia="宋体" w:cs="宋体"/>
          <w:color w:val="auto"/>
          <w:szCs w:val="21"/>
          <w:highlight w:val="none"/>
        </w:rPr>
      </w:pPr>
    </w:p>
    <w:p w14:paraId="32CB0473">
      <w:pPr>
        <w:spacing w:line="360" w:lineRule="auto"/>
        <w:rPr>
          <w:rFonts w:hint="eastAsia" w:ascii="宋体" w:hAnsi="宋体" w:eastAsia="宋体" w:cs="宋体"/>
          <w:color w:val="auto"/>
          <w:szCs w:val="21"/>
          <w:highlight w:val="none"/>
        </w:rPr>
      </w:pPr>
    </w:p>
    <w:p w14:paraId="0448BAFE">
      <w:pPr>
        <w:spacing w:line="360" w:lineRule="auto"/>
        <w:rPr>
          <w:rFonts w:hint="eastAsia" w:ascii="宋体" w:hAnsi="宋体" w:eastAsia="宋体" w:cs="宋体"/>
          <w:color w:val="auto"/>
          <w:szCs w:val="21"/>
          <w:highlight w:val="none"/>
        </w:rPr>
      </w:pPr>
    </w:p>
    <w:p w14:paraId="0C2FF44A">
      <w:pPr>
        <w:spacing w:line="360" w:lineRule="auto"/>
        <w:rPr>
          <w:rFonts w:hint="eastAsia" w:ascii="宋体" w:hAnsi="宋体" w:eastAsia="宋体" w:cs="宋体"/>
          <w:color w:val="auto"/>
          <w:szCs w:val="21"/>
          <w:highlight w:val="none"/>
        </w:rPr>
      </w:pPr>
    </w:p>
    <w:p w14:paraId="27D37B74">
      <w:pPr>
        <w:spacing w:line="360" w:lineRule="auto"/>
        <w:rPr>
          <w:rFonts w:hint="eastAsia" w:ascii="宋体" w:hAnsi="宋体" w:eastAsia="宋体" w:cs="宋体"/>
          <w:color w:val="auto"/>
          <w:szCs w:val="21"/>
          <w:highlight w:val="none"/>
        </w:rPr>
      </w:pPr>
    </w:p>
    <w:p w14:paraId="331A65B4">
      <w:pPr>
        <w:spacing w:line="360" w:lineRule="auto"/>
        <w:rPr>
          <w:rFonts w:hint="eastAsia" w:ascii="宋体" w:hAnsi="宋体" w:eastAsia="宋体" w:cs="宋体"/>
          <w:color w:val="auto"/>
          <w:szCs w:val="21"/>
          <w:highlight w:val="none"/>
        </w:rPr>
      </w:pPr>
    </w:p>
    <w:p w14:paraId="2DE018EE">
      <w:pPr>
        <w:spacing w:line="360" w:lineRule="auto"/>
        <w:rPr>
          <w:rFonts w:hint="eastAsia" w:ascii="宋体" w:hAnsi="宋体" w:eastAsia="宋体" w:cs="宋体"/>
          <w:color w:val="auto"/>
          <w:szCs w:val="21"/>
          <w:highlight w:val="none"/>
        </w:rPr>
      </w:pPr>
    </w:p>
    <w:p w14:paraId="4A64D3E0">
      <w:pPr>
        <w:spacing w:line="360" w:lineRule="auto"/>
        <w:rPr>
          <w:rFonts w:hint="eastAsia" w:ascii="宋体" w:hAnsi="宋体" w:eastAsia="宋体" w:cs="宋体"/>
          <w:color w:val="auto"/>
          <w:szCs w:val="21"/>
          <w:highlight w:val="none"/>
        </w:rPr>
      </w:pPr>
    </w:p>
    <w:p w14:paraId="679C0613">
      <w:pPr>
        <w:spacing w:line="360" w:lineRule="auto"/>
        <w:rPr>
          <w:rFonts w:hint="eastAsia" w:ascii="宋体" w:hAnsi="宋体" w:eastAsia="宋体" w:cs="宋体"/>
          <w:color w:val="auto"/>
          <w:szCs w:val="21"/>
          <w:highlight w:val="none"/>
        </w:rPr>
      </w:pPr>
    </w:p>
    <w:p w14:paraId="261A37E5">
      <w:pPr>
        <w:pStyle w:val="16"/>
        <w:spacing w:line="360" w:lineRule="auto"/>
        <w:ind w:firstLine="400" w:firstLineChars="200"/>
        <w:rPr>
          <w:rFonts w:hint="eastAsia" w:ascii="仿宋" w:hAnsi="仿宋" w:eastAsia="仿宋" w:cs="仿宋"/>
          <w:b/>
          <w:color w:val="auto"/>
          <w:sz w:val="30"/>
          <w:szCs w:val="30"/>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 xml:space="preserve">  </w:t>
      </w:r>
      <w:r>
        <w:rPr>
          <w:rFonts w:hint="eastAsia" w:ascii="仿宋" w:hAnsi="仿宋" w:eastAsia="仿宋" w:cs="仿宋"/>
          <w:color w:val="auto"/>
          <w:highlight w:val="none"/>
        </w:rPr>
        <w:t xml:space="preserve"> </w:t>
      </w:r>
      <w:r>
        <w:rPr>
          <w:rFonts w:hint="eastAsia" w:ascii="仿宋" w:hAnsi="仿宋" w:eastAsia="仿宋" w:cs="仿宋"/>
          <w:b/>
          <w:color w:val="auto"/>
          <w:sz w:val="30"/>
          <w:szCs w:val="30"/>
          <w:highlight w:val="none"/>
        </w:rPr>
        <w:t>一、营业执照</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或事业法人登记证或其他工商等登记证明材料</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复印件（</w:t>
      </w:r>
      <w:r>
        <w:rPr>
          <w:rFonts w:hint="eastAsia" w:ascii="仿宋" w:hAnsi="仿宋" w:eastAsia="仿宋" w:cs="仿宋"/>
          <w:b/>
          <w:color w:val="auto"/>
          <w:sz w:val="30"/>
          <w:szCs w:val="30"/>
          <w:highlight w:val="none"/>
          <w:lang w:eastAsia="zh-CN"/>
        </w:rPr>
        <w:t>供应商</w:t>
      </w:r>
      <w:r>
        <w:rPr>
          <w:rFonts w:hint="eastAsia" w:ascii="仿宋" w:hAnsi="仿宋" w:eastAsia="仿宋" w:cs="仿宋"/>
          <w:b/>
          <w:color w:val="auto"/>
          <w:sz w:val="30"/>
          <w:szCs w:val="30"/>
          <w:highlight w:val="none"/>
        </w:rPr>
        <w:t>为自然人的，提供自然人的身份证明）</w:t>
      </w:r>
    </w:p>
    <w:p w14:paraId="16228D23">
      <w:pPr>
        <w:pStyle w:val="16"/>
        <w:spacing w:line="360" w:lineRule="auto"/>
        <w:ind w:firstLine="602" w:firstLineChars="200"/>
        <w:rPr>
          <w:rFonts w:hint="eastAsia" w:ascii="仿宋" w:hAnsi="仿宋" w:eastAsia="仿宋" w:cs="仿宋"/>
          <w:b/>
          <w:color w:val="auto"/>
          <w:sz w:val="30"/>
          <w:szCs w:val="30"/>
          <w:highlight w:val="none"/>
        </w:rPr>
      </w:pPr>
    </w:p>
    <w:p w14:paraId="19830808">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2CD2C22F">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482061F1">
      <w:pPr>
        <w:snapToGrid w:val="0"/>
        <w:spacing w:before="120" w:beforeLines="50" w:after="50" w:line="360" w:lineRule="auto"/>
        <w:rPr>
          <w:rFonts w:hint="eastAsia" w:ascii="仿宋" w:hAnsi="仿宋" w:eastAsia="仿宋" w:cs="仿宋"/>
          <w:color w:val="auto"/>
          <w:sz w:val="24"/>
          <w:szCs w:val="20"/>
          <w:highlight w:val="none"/>
        </w:rPr>
      </w:pPr>
    </w:p>
    <w:p w14:paraId="52F6B5B3">
      <w:pPr>
        <w:pStyle w:val="16"/>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eastAsia="zh-CN"/>
        </w:rPr>
        <w:t>二、</w:t>
      </w:r>
      <w:r>
        <w:rPr>
          <w:rFonts w:hint="eastAsia" w:ascii="仿宋" w:hAnsi="仿宋" w:eastAsia="仿宋" w:cs="仿宋"/>
          <w:b/>
          <w:color w:val="auto"/>
          <w:sz w:val="30"/>
          <w:szCs w:val="30"/>
          <w:highlight w:val="none"/>
        </w:rPr>
        <w:t>符合参与政府采购活动的资格条件依法缴纳税收、社会保障资金等方面的材料</w:t>
      </w:r>
    </w:p>
    <w:p w14:paraId="06246547">
      <w:pPr>
        <w:spacing w:line="360" w:lineRule="auto"/>
        <w:rPr>
          <w:rFonts w:hint="eastAsia" w:ascii="仿宋" w:hAnsi="仿宋" w:eastAsia="仿宋" w:cs="仿宋"/>
          <w:color w:val="auto"/>
          <w:szCs w:val="21"/>
          <w:highlight w:val="none"/>
        </w:rPr>
      </w:pPr>
    </w:p>
    <w:p w14:paraId="00296060">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2781E8B0">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5B3F0BCC">
      <w:pPr>
        <w:spacing w:line="360" w:lineRule="auto"/>
        <w:rPr>
          <w:rFonts w:hint="eastAsia" w:ascii="仿宋" w:hAnsi="仿宋" w:eastAsia="仿宋" w:cs="仿宋"/>
          <w:color w:val="auto"/>
          <w:szCs w:val="21"/>
          <w:highlight w:val="none"/>
        </w:rPr>
      </w:pPr>
    </w:p>
    <w:p w14:paraId="2C42812F">
      <w:pPr>
        <w:spacing w:line="360" w:lineRule="auto"/>
        <w:ind w:firstLine="596" w:firstLineChars="198"/>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三、财务状况报告方面的材料</w:t>
      </w:r>
    </w:p>
    <w:p w14:paraId="62936B83">
      <w:pPr>
        <w:spacing w:line="360" w:lineRule="auto"/>
        <w:rPr>
          <w:rFonts w:hint="eastAsia" w:ascii="仿宋" w:hAnsi="仿宋" w:eastAsia="仿宋" w:cs="仿宋"/>
          <w:color w:val="auto"/>
          <w:szCs w:val="21"/>
          <w:highlight w:val="none"/>
        </w:rPr>
      </w:pPr>
    </w:p>
    <w:p w14:paraId="1FAFEDAF">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27906899">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02E56C78">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19B12F3D">
      <w:pPr>
        <w:snapToGrid w:val="0"/>
        <w:spacing w:before="120" w:beforeLines="50" w:after="50" w:line="360" w:lineRule="auto"/>
        <w:jc w:val="center"/>
        <w:rPr>
          <w:rFonts w:hint="eastAsia" w:ascii="仿宋" w:hAnsi="仿宋" w:eastAsia="仿宋" w:cs="仿宋"/>
          <w:b/>
          <w:color w:val="auto"/>
          <w:sz w:val="24"/>
          <w:highlight w:val="none"/>
        </w:rPr>
      </w:pPr>
    </w:p>
    <w:p w14:paraId="7B3998BB">
      <w:pPr>
        <w:spacing w:line="360" w:lineRule="auto"/>
        <w:ind w:firstLine="596" w:firstLineChars="198"/>
        <w:contextualSpacing/>
        <w:rPr>
          <w:rFonts w:hint="eastAsia" w:ascii="仿宋" w:hAnsi="仿宋" w:eastAsia="仿宋" w:cs="仿宋"/>
          <w:b/>
          <w:color w:val="auto"/>
          <w:kern w:val="0"/>
          <w:sz w:val="30"/>
          <w:szCs w:val="30"/>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031CE236">
      <w:pPr>
        <w:spacing w:line="360" w:lineRule="auto"/>
        <w:ind w:firstLine="596" w:firstLineChars="198"/>
        <w:contextualSpacing/>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四、供应商直接控股股东信息</w:t>
      </w:r>
    </w:p>
    <w:p w14:paraId="31D6C092">
      <w:pPr>
        <w:spacing w:line="360" w:lineRule="auto"/>
        <w:contextualSpacing/>
        <w:jc w:val="center"/>
        <w:rPr>
          <w:rFonts w:hint="eastAsia" w:ascii="仿宋" w:hAnsi="仿宋" w:eastAsia="仿宋" w:cs="仿宋"/>
          <w:b/>
          <w:color w:val="auto"/>
          <w:sz w:val="24"/>
          <w:highlight w:val="none"/>
        </w:rPr>
      </w:pPr>
    </w:p>
    <w:tbl>
      <w:tblPr>
        <w:tblStyle w:val="24"/>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9E8D2C7">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90A1A2">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91E4C99">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6451D1">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631937">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7AD5A3">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005F621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D42678F">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C2FB9C">
            <w:pPr>
              <w:widowControl/>
              <w:spacing w:line="360" w:lineRule="auto"/>
              <w:contextualSpacing/>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FDFA17">
            <w:pPr>
              <w:widowControl/>
              <w:spacing w:line="360" w:lineRule="auto"/>
              <w:contextualSpacing/>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69876F7">
            <w:pPr>
              <w:widowControl/>
              <w:spacing w:line="360" w:lineRule="auto"/>
              <w:contextualSpacing/>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E91FA9">
            <w:pPr>
              <w:widowControl/>
              <w:spacing w:line="360" w:lineRule="auto"/>
              <w:contextualSpacing/>
              <w:jc w:val="center"/>
              <w:rPr>
                <w:rFonts w:hint="eastAsia" w:ascii="仿宋" w:hAnsi="仿宋" w:eastAsia="仿宋" w:cs="仿宋"/>
                <w:color w:val="auto"/>
                <w:kern w:val="0"/>
                <w:sz w:val="24"/>
                <w:highlight w:val="none"/>
              </w:rPr>
            </w:pPr>
          </w:p>
        </w:tc>
      </w:tr>
      <w:tr w14:paraId="7DFCD61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841D1AA">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500B60">
            <w:pPr>
              <w:widowControl/>
              <w:spacing w:line="360" w:lineRule="auto"/>
              <w:contextualSpacing/>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90B7EBC">
            <w:pPr>
              <w:widowControl/>
              <w:spacing w:line="360" w:lineRule="auto"/>
              <w:contextualSpacing/>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88F7ECA">
            <w:pPr>
              <w:widowControl/>
              <w:spacing w:line="360" w:lineRule="auto"/>
              <w:contextualSpacing/>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E55160">
            <w:pPr>
              <w:widowControl/>
              <w:spacing w:line="360" w:lineRule="auto"/>
              <w:contextualSpacing/>
              <w:jc w:val="center"/>
              <w:rPr>
                <w:rFonts w:hint="eastAsia" w:ascii="仿宋" w:hAnsi="仿宋" w:eastAsia="仿宋" w:cs="仿宋"/>
                <w:color w:val="auto"/>
                <w:kern w:val="0"/>
                <w:sz w:val="24"/>
                <w:highlight w:val="none"/>
              </w:rPr>
            </w:pPr>
          </w:p>
        </w:tc>
      </w:tr>
      <w:tr w14:paraId="4FE33C6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EE3FFC">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A7D5E0">
            <w:pPr>
              <w:widowControl/>
              <w:spacing w:line="360" w:lineRule="auto"/>
              <w:contextualSpacing/>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F02C94">
            <w:pPr>
              <w:widowControl/>
              <w:spacing w:line="360" w:lineRule="auto"/>
              <w:contextualSpacing/>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810173">
            <w:pPr>
              <w:widowControl/>
              <w:spacing w:line="360" w:lineRule="auto"/>
              <w:contextualSpacing/>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D43AB3">
            <w:pPr>
              <w:widowControl/>
              <w:spacing w:line="360" w:lineRule="auto"/>
              <w:contextualSpacing/>
              <w:jc w:val="center"/>
              <w:rPr>
                <w:rFonts w:hint="eastAsia" w:ascii="仿宋" w:hAnsi="仿宋" w:eastAsia="仿宋" w:cs="仿宋"/>
                <w:color w:val="auto"/>
                <w:kern w:val="0"/>
                <w:sz w:val="24"/>
                <w:highlight w:val="none"/>
              </w:rPr>
            </w:pPr>
          </w:p>
        </w:tc>
      </w:tr>
      <w:tr w14:paraId="011CBC3C">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06AFD7">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BA6B97">
            <w:pPr>
              <w:widowControl/>
              <w:spacing w:line="360" w:lineRule="auto"/>
              <w:contextualSpacing/>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479717">
            <w:pPr>
              <w:widowControl/>
              <w:spacing w:line="360" w:lineRule="auto"/>
              <w:contextualSpacing/>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72EF94">
            <w:pPr>
              <w:widowControl/>
              <w:spacing w:line="360" w:lineRule="auto"/>
              <w:contextualSpacing/>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E1F0DE">
            <w:pPr>
              <w:widowControl/>
              <w:spacing w:line="360" w:lineRule="auto"/>
              <w:contextualSpacing/>
              <w:jc w:val="center"/>
              <w:rPr>
                <w:rFonts w:hint="eastAsia" w:ascii="仿宋" w:hAnsi="仿宋" w:eastAsia="仿宋" w:cs="仿宋"/>
                <w:color w:val="auto"/>
                <w:kern w:val="0"/>
                <w:sz w:val="24"/>
                <w:highlight w:val="none"/>
              </w:rPr>
            </w:pPr>
          </w:p>
        </w:tc>
      </w:tr>
    </w:tbl>
    <w:p w14:paraId="4D6939FA">
      <w:pPr>
        <w:spacing w:line="360" w:lineRule="auto"/>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w:t>
      </w:r>
    </w:p>
    <w:p w14:paraId="30F9A6A8">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7BC972A">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2.本表所指的控股关系仅限于直接控股关系，不包括间接的控股关系。公司实际控制人与公司之间的关系不属于本表所指的直接控股关系。</w:t>
      </w:r>
    </w:p>
    <w:p w14:paraId="035AFBAA">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3.供应商不存在直接控股股东的，则填“无”。</w:t>
      </w:r>
    </w:p>
    <w:p w14:paraId="20DF173A">
      <w:pPr>
        <w:snapToGrid w:val="0"/>
        <w:spacing w:line="360" w:lineRule="auto"/>
        <w:jc w:val="left"/>
        <w:rPr>
          <w:rFonts w:hint="eastAsia" w:ascii="仿宋" w:hAnsi="仿宋" w:eastAsia="仿宋" w:cs="仿宋"/>
          <w:color w:val="auto"/>
          <w:sz w:val="24"/>
          <w:highlight w:val="none"/>
        </w:rPr>
      </w:pPr>
    </w:p>
    <w:p w14:paraId="03680ED5">
      <w:pPr>
        <w:snapToGrid w:val="0"/>
        <w:spacing w:line="360" w:lineRule="auto"/>
        <w:jc w:val="left"/>
        <w:rPr>
          <w:rFonts w:hint="eastAsia" w:ascii="仿宋" w:hAnsi="仿宋" w:eastAsia="仿宋" w:cs="仿宋"/>
          <w:color w:val="auto"/>
          <w:sz w:val="24"/>
          <w:highlight w:val="none"/>
        </w:rPr>
      </w:pPr>
    </w:p>
    <w:p w14:paraId="25662537">
      <w:pPr>
        <w:snapToGrid w:val="0"/>
        <w:spacing w:line="360" w:lineRule="auto"/>
        <w:jc w:val="left"/>
        <w:rPr>
          <w:rFonts w:hint="eastAsia" w:ascii="仿宋" w:hAnsi="仿宋" w:eastAsia="仿宋" w:cs="仿宋"/>
          <w:color w:val="auto"/>
          <w:sz w:val="24"/>
          <w:highlight w:val="none"/>
        </w:rPr>
      </w:pPr>
    </w:p>
    <w:p w14:paraId="2F606235">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54C6AD7D">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5311FD43">
      <w:pPr>
        <w:snapToGrid w:val="0"/>
        <w:spacing w:line="360" w:lineRule="auto"/>
        <w:rPr>
          <w:rFonts w:hint="eastAsia" w:ascii="仿宋" w:hAnsi="仿宋" w:eastAsia="仿宋" w:cs="仿宋"/>
          <w:b/>
          <w:color w:val="auto"/>
          <w:kern w:val="0"/>
          <w:sz w:val="30"/>
          <w:szCs w:val="30"/>
          <w:highlight w:val="none"/>
        </w:rPr>
      </w:pPr>
    </w:p>
    <w:p w14:paraId="71ACE0B7">
      <w:pPr>
        <w:snapToGrid w:val="0"/>
        <w:spacing w:line="360" w:lineRule="auto"/>
        <w:ind w:firstLine="596" w:firstLineChars="198"/>
        <w:rPr>
          <w:rFonts w:hint="eastAsia" w:ascii="仿宋" w:hAnsi="仿宋" w:eastAsia="仿宋" w:cs="仿宋"/>
          <w:b/>
          <w:color w:val="auto"/>
          <w:kern w:val="0"/>
          <w:sz w:val="30"/>
          <w:szCs w:val="30"/>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35AE2357">
      <w:pPr>
        <w:snapToGrid w:val="0"/>
        <w:spacing w:line="360" w:lineRule="auto"/>
        <w:ind w:firstLine="596" w:firstLineChars="198"/>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五、供应商直接管理关系信息表</w:t>
      </w:r>
    </w:p>
    <w:p w14:paraId="0FFE655E">
      <w:pPr>
        <w:snapToGrid w:val="0"/>
        <w:spacing w:line="360" w:lineRule="auto"/>
        <w:jc w:val="center"/>
        <w:rPr>
          <w:rFonts w:hint="eastAsia" w:ascii="仿宋" w:hAnsi="仿宋" w:eastAsia="仿宋" w:cs="仿宋"/>
          <w:b/>
          <w:color w:val="auto"/>
          <w:sz w:val="24"/>
          <w:highlight w:val="none"/>
        </w:rPr>
      </w:pPr>
    </w:p>
    <w:tbl>
      <w:tblPr>
        <w:tblStyle w:val="24"/>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20F2662">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DB71A2">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5B7585">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18A08C">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6845EF">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010C968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55571D">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278BAA">
            <w:pPr>
              <w:widowControl/>
              <w:spacing w:line="360" w:lineRule="auto"/>
              <w:contextualSpacing/>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45EA42">
            <w:pPr>
              <w:widowControl/>
              <w:spacing w:line="360" w:lineRule="auto"/>
              <w:contextualSpacing/>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A5A964">
            <w:pPr>
              <w:widowControl/>
              <w:spacing w:line="360" w:lineRule="auto"/>
              <w:contextualSpacing/>
              <w:jc w:val="center"/>
              <w:rPr>
                <w:rFonts w:hint="eastAsia" w:ascii="仿宋" w:hAnsi="仿宋" w:eastAsia="仿宋" w:cs="仿宋"/>
                <w:color w:val="auto"/>
                <w:kern w:val="0"/>
                <w:sz w:val="24"/>
                <w:highlight w:val="none"/>
              </w:rPr>
            </w:pPr>
          </w:p>
        </w:tc>
      </w:tr>
      <w:tr w14:paraId="18374D6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8B949B3">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48D901">
            <w:pPr>
              <w:widowControl/>
              <w:spacing w:line="360" w:lineRule="auto"/>
              <w:contextualSpacing/>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212EFD">
            <w:pPr>
              <w:widowControl/>
              <w:spacing w:line="360" w:lineRule="auto"/>
              <w:contextualSpacing/>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AC24C6">
            <w:pPr>
              <w:widowControl/>
              <w:spacing w:line="360" w:lineRule="auto"/>
              <w:contextualSpacing/>
              <w:jc w:val="center"/>
              <w:rPr>
                <w:rFonts w:hint="eastAsia" w:ascii="仿宋" w:hAnsi="仿宋" w:eastAsia="仿宋" w:cs="仿宋"/>
                <w:color w:val="auto"/>
                <w:kern w:val="0"/>
                <w:sz w:val="24"/>
                <w:highlight w:val="none"/>
              </w:rPr>
            </w:pPr>
          </w:p>
        </w:tc>
      </w:tr>
      <w:tr w14:paraId="145A3B4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AC6820">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5242EA">
            <w:pPr>
              <w:widowControl/>
              <w:spacing w:line="360" w:lineRule="auto"/>
              <w:contextualSpacing/>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509B3F">
            <w:pPr>
              <w:widowControl/>
              <w:spacing w:line="360" w:lineRule="auto"/>
              <w:contextualSpacing/>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686A86">
            <w:pPr>
              <w:widowControl/>
              <w:spacing w:line="360" w:lineRule="auto"/>
              <w:contextualSpacing/>
              <w:jc w:val="center"/>
              <w:rPr>
                <w:rFonts w:hint="eastAsia" w:ascii="仿宋" w:hAnsi="仿宋" w:eastAsia="仿宋" w:cs="仿宋"/>
                <w:color w:val="auto"/>
                <w:kern w:val="0"/>
                <w:sz w:val="24"/>
                <w:highlight w:val="none"/>
              </w:rPr>
            </w:pPr>
          </w:p>
        </w:tc>
      </w:tr>
      <w:tr w14:paraId="682B5010">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DEAA6F">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2F6C17">
            <w:pPr>
              <w:widowControl/>
              <w:spacing w:line="360" w:lineRule="auto"/>
              <w:contextualSpacing/>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F9C19B">
            <w:pPr>
              <w:widowControl/>
              <w:spacing w:line="360" w:lineRule="auto"/>
              <w:contextualSpacing/>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3F734F">
            <w:pPr>
              <w:widowControl/>
              <w:spacing w:line="360" w:lineRule="auto"/>
              <w:contextualSpacing/>
              <w:jc w:val="center"/>
              <w:rPr>
                <w:rFonts w:hint="eastAsia" w:ascii="仿宋" w:hAnsi="仿宋" w:eastAsia="仿宋" w:cs="仿宋"/>
                <w:color w:val="auto"/>
                <w:kern w:val="0"/>
                <w:sz w:val="24"/>
                <w:highlight w:val="none"/>
              </w:rPr>
            </w:pPr>
          </w:p>
        </w:tc>
      </w:tr>
    </w:tbl>
    <w:p w14:paraId="3FA1B0AB">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w:t>
      </w:r>
    </w:p>
    <w:p w14:paraId="093A4A71">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1.管理关系：是指不具有出资持股关系的其他单位之间存在的管理与被管理关系，如一些上下级关系的事业单位和团体组织。</w:t>
      </w:r>
    </w:p>
    <w:p w14:paraId="53012426">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2.本表所指的管理关系仅限于直接管理关系，不包括间接的管理关系。</w:t>
      </w:r>
    </w:p>
    <w:p w14:paraId="6D951C92">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3.供应商不存在直接管理关系的，则填“无”。</w:t>
      </w:r>
    </w:p>
    <w:p w14:paraId="180C5727">
      <w:pPr>
        <w:spacing w:line="360" w:lineRule="auto"/>
        <w:contextualSpacing/>
        <w:jc w:val="left"/>
        <w:rPr>
          <w:rFonts w:hint="eastAsia" w:ascii="仿宋" w:hAnsi="仿宋" w:eastAsia="仿宋" w:cs="仿宋"/>
          <w:color w:val="auto"/>
          <w:sz w:val="24"/>
          <w:highlight w:val="none"/>
        </w:rPr>
      </w:pPr>
    </w:p>
    <w:p w14:paraId="38A3B32F">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5CAF5BE7">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332D9118">
      <w:pPr>
        <w:spacing w:line="360" w:lineRule="auto"/>
        <w:ind w:right="480" w:firstLine="240" w:firstLineChars="100"/>
        <w:contextualSpacing/>
        <w:jc w:val="center"/>
        <w:rPr>
          <w:rFonts w:hint="eastAsia" w:ascii="仿宋" w:hAnsi="仿宋" w:eastAsia="仿宋" w:cs="仿宋"/>
          <w:color w:val="auto"/>
          <w:sz w:val="28"/>
          <w:szCs w:val="28"/>
          <w:highlight w:val="none"/>
        </w:rPr>
      </w:pPr>
      <w:r>
        <w:rPr>
          <w:rFonts w:hint="eastAsia" w:ascii="仿宋" w:hAnsi="仿宋" w:eastAsia="仿宋" w:cs="仿宋"/>
          <w:color w:val="auto"/>
          <w:sz w:val="24"/>
          <w:highlight w:val="none"/>
        </w:rPr>
        <w:t xml:space="preserve">                                  </w:t>
      </w:r>
    </w:p>
    <w:p w14:paraId="2BE28990">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r>
        <w:rPr>
          <w:rFonts w:hint="eastAsia" w:ascii="仿宋" w:hAnsi="仿宋" w:eastAsia="仿宋" w:cs="仿宋"/>
          <w:b/>
          <w:color w:val="auto"/>
          <w:kern w:val="0"/>
          <w:sz w:val="30"/>
          <w:szCs w:val="30"/>
          <w:highlight w:val="none"/>
        </w:rPr>
        <w:t>六、资格声明函</w:t>
      </w:r>
    </w:p>
    <w:p w14:paraId="4922E9C0">
      <w:pPr>
        <w:spacing w:line="360" w:lineRule="auto"/>
        <w:jc w:val="center"/>
        <w:rPr>
          <w:rFonts w:hint="eastAsia" w:ascii="仿宋" w:hAnsi="仿宋" w:eastAsia="仿宋" w:cs="仿宋"/>
          <w:b/>
          <w:color w:val="auto"/>
          <w:sz w:val="32"/>
          <w:szCs w:val="32"/>
          <w:highlight w:val="none"/>
        </w:rPr>
      </w:pPr>
    </w:p>
    <w:p w14:paraId="33EFD9E4">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资格声明函</w:t>
      </w:r>
    </w:p>
    <w:p w14:paraId="66F85C7F">
      <w:pPr>
        <w:spacing w:line="360" w:lineRule="auto"/>
        <w:jc w:val="center"/>
        <w:rPr>
          <w:rFonts w:hint="eastAsia" w:ascii="仿宋" w:hAnsi="仿宋" w:eastAsia="仿宋" w:cs="仿宋"/>
          <w:color w:val="auto"/>
          <w:sz w:val="24"/>
          <w:szCs w:val="20"/>
          <w:highlight w:val="none"/>
        </w:rPr>
      </w:pPr>
    </w:p>
    <w:p w14:paraId="26F11FEA">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（采购代理机构名称）</w:t>
      </w:r>
      <w:r>
        <w:rPr>
          <w:rFonts w:hint="eastAsia" w:ascii="仿宋" w:hAnsi="仿宋" w:eastAsia="仿宋" w:cs="仿宋"/>
          <w:color w:val="auto"/>
          <w:sz w:val="24"/>
          <w:highlight w:val="none"/>
        </w:rPr>
        <w:t>：</w:t>
      </w:r>
    </w:p>
    <w:p w14:paraId="549050FF">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（供应商名称）</w:t>
      </w:r>
      <w:r>
        <w:rPr>
          <w:rFonts w:hint="eastAsia" w:ascii="仿宋" w:hAnsi="仿宋" w:eastAsia="仿宋" w:cs="仿宋"/>
          <w:color w:val="auto"/>
          <w:sz w:val="24"/>
          <w:highlight w:val="none"/>
        </w:rPr>
        <w:t>系中华人民共和国合法供应商，经营地址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3B6FE6E9">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我方愿意参加贵方组织的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lang w:eastAsia="zh-CN"/>
        </w:rPr>
        <w:t>隆安县南圩镇銮正村文体设施改造建设项目</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项目的竞标，为便于贵方公正、择优</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rPr>
        <w:t>确定成交供应商及其竞标产品和服务，我方就本次竞标有关事项郑重声明如下：</w:t>
      </w:r>
    </w:p>
    <w:p w14:paraId="43366639">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1.我方向贵方提交的所有响应文件、资料都是准确的和真实的。</w:t>
      </w:r>
    </w:p>
    <w:p w14:paraId="14708685">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2.我方不是为本次采购项目提供整体设计、规范编制或者项目管理、监理、检测等服务的供应商；在获知本项目采购信息后，与采购人聘请的为此项目提供咨询服务的公司及其附属机构没有任何联系。</w:t>
      </w:r>
    </w:p>
    <w:p w14:paraId="7C85178A">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3.在此，我方宣布同意如下：</w:t>
      </w:r>
    </w:p>
    <w:p w14:paraId="32745014">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（1）将按磋商文件的约定履行合同责任和义务；</w:t>
      </w:r>
    </w:p>
    <w:p w14:paraId="1BCD2DFF">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（2）已详细审查全部磋商文件，包括澄清或者更正公告（如有）；</w:t>
      </w:r>
    </w:p>
    <w:p w14:paraId="37BE009B">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（3）同意提供按照贵方可能要求的与谈判有关的一切数据或者资料；</w:t>
      </w:r>
    </w:p>
    <w:p w14:paraId="42B70EAC">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（4）响应磋商文件规定的竞标有效期。</w:t>
      </w:r>
    </w:p>
    <w:p w14:paraId="3147D229">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4.我方承诺符合《中华人民共和国政府采购法》第二十二条规定：</w:t>
      </w:r>
    </w:p>
    <w:p w14:paraId="605B6669">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（1）具有独立承担民事责任的能力；</w:t>
      </w:r>
    </w:p>
    <w:p w14:paraId="01AEAEF2">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（2）具有良好的商业信誉和健全的财务会计制度；</w:t>
      </w:r>
    </w:p>
    <w:p w14:paraId="09EE4E30">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（3）具有履行合同所必需的设备和专业技术能力；</w:t>
      </w:r>
    </w:p>
    <w:p w14:paraId="1D715F42">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（4）有依法缴纳税收和社会保障资金的良好记录；</w:t>
      </w:r>
    </w:p>
    <w:p w14:paraId="18A67BD1">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（5）参加政府采购活动前三年内，在经营活动中没有重大违法记录；</w:t>
      </w:r>
    </w:p>
    <w:p w14:paraId="174AE304">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（6）法律、行政法规规定的其他条件。</w:t>
      </w:r>
    </w:p>
    <w:p w14:paraId="3F23C202">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1AF21C2">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E4ED6B0">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□我方本次响应文件</w:t>
      </w:r>
      <w:r>
        <w:rPr>
          <w:rFonts w:hint="eastAsia" w:ascii="仿宋" w:hAnsi="仿宋" w:eastAsia="仿宋" w:cs="仿宋"/>
          <w:color w:val="auto"/>
          <w:kern w:val="0"/>
          <w:sz w:val="24"/>
          <w:highlight w:val="none"/>
        </w:rPr>
        <w:t>内容中</w:t>
      </w:r>
      <w:r>
        <w:rPr>
          <w:rFonts w:hint="eastAsia" w:ascii="仿宋" w:hAnsi="仿宋" w:eastAsia="仿宋" w:cs="仿宋"/>
          <w:color w:val="auto"/>
          <w:sz w:val="24"/>
          <w:highlight w:val="none"/>
        </w:rPr>
        <w:t>未</w:t>
      </w:r>
      <w:r>
        <w:rPr>
          <w:rFonts w:hint="eastAsia" w:ascii="仿宋" w:hAnsi="仿宋" w:eastAsia="仿宋" w:cs="仿宋"/>
          <w:color w:val="auto"/>
          <w:kern w:val="0"/>
          <w:sz w:val="24"/>
          <w:highlight w:val="none"/>
        </w:rPr>
        <w:t>涉及商业秘密；</w:t>
      </w:r>
    </w:p>
    <w:p w14:paraId="0CEA0EA4">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□我方本次响应文件</w:t>
      </w:r>
      <w:r>
        <w:rPr>
          <w:rFonts w:hint="eastAsia" w:ascii="仿宋" w:hAnsi="仿宋" w:eastAsia="仿宋" w:cs="仿宋"/>
          <w:color w:val="auto"/>
          <w:kern w:val="0"/>
          <w:sz w:val="24"/>
          <w:highlight w:val="none"/>
        </w:rPr>
        <w:t>涉及商业秘密的内容有：</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594AF5B9">
      <w:pPr>
        <w:pStyle w:val="16"/>
        <w:spacing w:line="360" w:lineRule="auto"/>
        <w:ind w:firstLine="480" w:firstLineChars="200"/>
        <w:contextualSpacing/>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7.与本</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有关的一切正式往来信函请寄：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邮政编号：</w:t>
      </w:r>
      <w:r>
        <w:rPr>
          <w:rFonts w:hint="eastAsia" w:ascii="仿宋" w:hAnsi="仿宋" w:eastAsia="仿宋" w:cs="仿宋"/>
          <w:color w:val="auto"/>
          <w:sz w:val="24"/>
          <w:szCs w:val="24"/>
          <w:highlight w:val="none"/>
          <w:u w:val="single"/>
        </w:rPr>
        <w:t xml:space="preserve">        </w:t>
      </w:r>
    </w:p>
    <w:p w14:paraId="10A6F3EF">
      <w:pPr>
        <w:pStyle w:val="16"/>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电话/传真：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电子函件：</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5EE46B03">
      <w:pPr>
        <w:pStyle w:val="14"/>
        <w:tabs>
          <w:tab w:val="left" w:pos="939"/>
        </w:tabs>
        <w:spacing w:line="360" w:lineRule="auto"/>
        <w:ind w:left="141" w:leftChars="67"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帐号：</w:t>
      </w:r>
      <w:r>
        <w:rPr>
          <w:rFonts w:hint="eastAsia" w:ascii="仿宋" w:hAnsi="仿宋" w:eastAsia="仿宋" w:cs="仿宋"/>
          <w:color w:val="auto"/>
          <w:sz w:val="24"/>
          <w:highlight w:val="none"/>
          <w:u w:val="single"/>
        </w:rPr>
        <w:t xml:space="preserve">                               </w:t>
      </w:r>
    </w:p>
    <w:p w14:paraId="5DC1F484">
      <w:pPr>
        <w:pStyle w:val="14"/>
        <w:tabs>
          <w:tab w:val="left" w:pos="939"/>
        </w:tabs>
        <w:spacing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8.以上事项如有虚假或者隐瞒，我方愿意承担一切后果，并不再寻求任何旨在减轻或者免除法律责任的辩解。</w:t>
      </w:r>
    </w:p>
    <w:p w14:paraId="2B58E81A">
      <w:pPr>
        <w:pStyle w:val="14"/>
        <w:tabs>
          <w:tab w:val="left" w:pos="939"/>
        </w:tabs>
        <w:spacing w:line="360" w:lineRule="auto"/>
        <w:ind w:left="141" w:leftChars="67"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76C300E1">
      <w:pPr>
        <w:pStyle w:val="14"/>
        <w:tabs>
          <w:tab w:val="left" w:pos="939"/>
        </w:tabs>
        <w:spacing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注：如为联合体竞标，盖章处须加盖联合体各方公章并由联合体各方法定代表人签署，否则其响应文件按无效响应处理。</w:t>
      </w:r>
    </w:p>
    <w:p w14:paraId="4348FC34">
      <w:pPr>
        <w:pStyle w:val="14"/>
        <w:tabs>
          <w:tab w:val="left" w:pos="939"/>
        </w:tabs>
        <w:spacing w:line="360" w:lineRule="auto"/>
        <w:ind w:left="0" w:leftChars="0" w:firstLine="480" w:firstLineChars="200"/>
        <w:rPr>
          <w:rFonts w:hint="eastAsia" w:ascii="仿宋" w:hAnsi="仿宋" w:eastAsia="仿宋" w:cs="仿宋"/>
          <w:color w:val="auto"/>
          <w:sz w:val="24"/>
          <w:highlight w:val="none"/>
        </w:rPr>
      </w:pPr>
    </w:p>
    <w:p w14:paraId="65A483BB">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15B8BA17">
      <w:pPr>
        <w:autoSpaceDE w:val="0"/>
        <w:autoSpaceDN w:val="0"/>
        <w:spacing w:line="360" w:lineRule="auto"/>
        <w:ind w:firstLine="6120" w:firstLineChars="2550"/>
        <w:rPr>
          <w:rFonts w:hint="eastAsia" w:ascii="仿宋" w:hAnsi="仿宋" w:eastAsia="仿宋" w:cs="仿宋"/>
          <w:color w:val="auto"/>
          <w:kern w:val="0"/>
          <w:sz w:val="24"/>
          <w:highlight w:val="none"/>
          <w:lang w:val="zh-CN"/>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r>
        <w:rPr>
          <w:rFonts w:hint="eastAsia" w:ascii="仿宋" w:hAnsi="仿宋" w:eastAsia="仿宋" w:cs="仿宋"/>
          <w:color w:val="auto"/>
          <w:kern w:val="0"/>
          <w:sz w:val="24"/>
          <w:highlight w:val="none"/>
          <w:lang w:val="zh-CN"/>
        </w:rPr>
        <w:t>日期：  年  月   日</w:t>
      </w:r>
    </w:p>
    <w:p w14:paraId="450C9847">
      <w:pPr>
        <w:pStyle w:val="16"/>
        <w:spacing w:line="360" w:lineRule="auto"/>
        <w:ind w:firstLine="0" w:firstLineChars="0"/>
        <w:rPr>
          <w:rFonts w:hint="default" w:ascii="宋体" w:hAnsi="宋体" w:eastAsia="宋体" w:cs="宋体"/>
          <w:b/>
          <w:color w:val="auto"/>
          <w:kern w:val="2"/>
          <w:sz w:val="30"/>
          <w:szCs w:val="30"/>
          <w:highlight w:val="none"/>
          <w:lang w:val="en-US" w:eastAsia="zh-CN"/>
        </w:rPr>
      </w:pPr>
      <w:r>
        <w:rPr>
          <w:rFonts w:hint="eastAsia" w:ascii="仿宋" w:hAnsi="仿宋" w:eastAsia="仿宋" w:cs="仿宋"/>
          <w:b/>
          <w:color w:val="auto"/>
          <w:sz w:val="30"/>
          <w:szCs w:val="30"/>
          <w:highlight w:val="none"/>
          <w:lang w:val="en-US" w:eastAsia="zh-CN"/>
        </w:rPr>
        <w:t>七</w:t>
      </w:r>
      <w:r>
        <w:rPr>
          <w:rFonts w:hint="eastAsia" w:ascii="仿宋" w:hAnsi="仿宋" w:eastAsia="仿宋" w:cs="仿宋"/>
          <w:b/>
          <w:color w:val="auto"/>
          <w:sz w:val="30"/>
          <w:szCs w:val="30"/>
          <w:highlight w:val="none"/>
        </w:rPr>
        <w:t>、中小企业声明函或残疾人福利性单位声明函或供应商属于监狱企业的证明材料</w:t>
      </w:r>
    </w:p>
    <w:p w14:paraId="142C89DE">
      <w:pPr>
        <w:spacing w:line="360" w:lineRule="auto"/>
        <w:ind w:firstLine="2200" w:firstLineChars="5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中小企业声明函（</w:t>
      </w:r>
      <w:r>
        <w:rPr>
          <w:rFonts w:hint="eastAsia" w:ascii="宋体" w:hAnsi="宋体" w:cs="宋体"/>
          <w:color w:val="auto"/>
          <w:sz w:val="44"/>
          <w:szCs w:val="44"/>
          <w:highlight w:val="none"/>
          <w:lang w:val="en-US" w:eastAsia="zh-CN"/>
        </w:rPr>
        <w:t>工程</w:t>
      </w:r>
      <w:r>
        <w:rPr>
          <w:rFonts w:hint="eastAsia" w:ascii="宋体" w:hAnsi="宋体" w:eastAsia="宋体" w:cs="宋体"/>
          <w:color w:val="auto"/>
          <w:sz w:val="44"/>
          <w:szCs w:val="44"/>
          <w:highlight w:val="none"/>
        </w:rPr>
        <w:t>）</w:t>
      </w:r>
    </w:p>
    <w:p w14:paraId="7FCFA56C">
      <w:pPr>
        <w:widowControl/>
        <w:shd w:val="clear" w:color="auto" w:fill="FFFFFF"/>
        <w:spacing w:line="360" w:lineRule="auto"/>
        <w:ind w:firstLine="480"/>
        <w:jc w:val="left"/>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本公司（联合体）郑重声明，根据《政府采购促进中小企业发展管理办法》（财库﹝2020﹞46 号）的规定，本公司（联合体）参加</w:t>
      </w:r>
      <w:r>
        <w:rPr>
          <w:rFonts w:hint="eastAsia" w:ascii="宋体" w:hAnsi="宋体" w:cs="宋体"/>
          <w:color w:val="auto"/>
          <w:kern w:val="2"/>
          <w:sz w:val="24"/>
          <w:szCs w:val="24"/>
          <w:highlight w:val="none"/>
          <w:u w:val="single"/>
          <w:shd w:val="clear" w:color="auto" w:fill="FFFFFF"/>
          <w:lang w:val="en-US" w:eastAsia="zh-CN"/>
        </w:rPr>
        <w:t xml:space="preserve"> 隆安县南圩镇人民政府 </w:t>
      </w:r>
      <w:r>
        <w:rPr>
          <w:rFonts w:hint="eastAsia" w:ascii="宋体" w:hAnsi="宋体" w:eastAsia="宋体" w:cs="宋体"/>
          <w:color w:val="auto"/>
          <w:kern w:val="2"/>
          <w:sz w:val="24"/>
          <w:szCs w:val="24"/>
          <w:highlight w:val="none"/>
          <w:shd w:val="clear" w:color="auto" w:fill="FFFFFF"/>
          <w:lang w:val="en-US" w:eastAsia="zh-CN"/>
        </w:rPr>
        <w:t>的</w:t>
      </w:r>
      <w:r>
        <w:rPr>
          <w:rFonts w:hint="eastAsia" w:ascii="宋体" w:hAnsi="宋体" w:cs="宋体"/>
          <w:color w:val="auto"/>
          <w:kern w:val="2"/>
          <w:sz w:val="24"/>
          <w:szCs w:val="24"/>
          <w:highlight w:val="none"/>
          <w:u w:val="single"/>
          <w:shd w:val="clear" w:color="auto" w:fill="FFFFFF"/>
          <w:lang w:val="en-US" w:eastAsia="zh-CN"/>
        </w:rPr>
        <w:t xml:space="preserve"> 隆安县南圩镇銮正村文体设施改造建设项目 </w:t>
      </w:r>
      <w:r>
        <w:rPr>
          <w:rFonts w:hint="eastAsia" w:ascii="宋体" w:hAnsi="宋体" w:eastAsia="宋体" w:cs="宋体"/>
          <w:color w:val="auto"/>
          <w:kern w:val="2"/>
          <w:sz w:val="24"/>
          <w:szCs w:val="24"/>
          <w:highlight w:val="none"/>
          <w:shd w:val="clear" w:color="auto" w:fill="FFFFFF"/>
          <w:lang w:val="en-US" w:eastAsia="zh-CN"/>
        </w:rPr>
        <w:t>采购活动，工程的施工单位全部为符合政策要求的中小企业承接。相关企业（含联合体中的中小企业、签订分包意向协议的中小企业）的具体情况如下：</w:t>
      </w:r>
    </w:p>
    <w:p w14:paraId="09E39F3F">
      <w:pPr>
        <w:widowControl/>
        <w:shd w:val="clear" w:color="auto" w:fill="FFFFFF"/>
        <w:spacing w:line="360" w:lineRule="auto"/>
        <w:ind w:firstLine="480"/>
        <w:jc w:val="left"/>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1.</w:t>
      </w:r>
      <w:r>
        <w:rPr>
          <w:rFonts w:hint="eastAsia" w:ascii="宋体" w:hAnsi="宋体" w:eastAsia="宋体" w:cs="宋体"/>
          <w:color w:val="auto"/>
          <w:kern w:val="2"/>
          <w:sz w:val="24"/>
          <w:szCs w:val="24"/>
          <w:highlight w:val="none"/>
          <w:u w:val="single"/>
          <w:shd w:val="clear" w:color="auto" w:fill="FFFFFF"/>
          <w:lang w:val="en-US" w:eastAsia="zh-CN"/>
        </w:rPr>
        <w:t>（标的名称）</w:t>
      </w:r>
      <w:r>
        <w:rPr>
          <w:rFonts w:hint="eastAsia" w:ascii="宋体" w:hAnsi="宋体" w:eastAsia="宋体" w:cs="宋体"/>
          <w:color w:val="auto"/>
          <w:kern w:val="2"/>
          <w:sz w:val="24"/>
          <w:szCs w:val="24"/>
          <w:highlight w:val="none"/>
          <w:shd w:val="clear" w:color="auto" w:fill="FFFFFF"/>
          <w:lang w:val="en-US" w:eastAsia="zh-CN"/>
        </w:rPr>
        <w:t>，属于</w:t>
      </w:r>
      <w:r>
        <w:rPr>
          <w:rFonts w:hint="eastAsia" w:ascii="宋体" w:hAnsi="宋体" w:eastAsia="宋体" w:cs="宋体"/>
          <w:color w:val="auto"/>
          <w:kern w:val="2"/>
          <w:sz w:val="24"/>
          <w:szCs w:val="24"/>
          <w:highlight w:val="none"/>
          <w:u w:val="single"/>
          <w:shd w:val="clear" w:color="auto" w:fill="FFFFFF"/>
          <w:lang w:val="en-US" w:eastAsia="zh-CN"/>
        </w:rPr>
        <w:t>（采购文件列明的行业）</w:t>
      </w:r>
      <w:r>
        <w:rPr>
          <w:rFonts w:hint="eastAsia" w:ascii="宋体" w:hAnsi="宋体" w:eastAsia="宋体" w:cs="宋体"/>
          <w:color w:val="auto"/>
          <w:kern w:val="2"/>
          <w:sz w:val="24"/>
          <w:szCs w:val="24"/>
          <w:highlight w:val="none"/>
          <w:shd w:val="clear" w:color="auto" w:fill="FFFFFF"/>
          <w:lang w:val="en-US" w:eastAsia="zh-CN"/>
        </w:rPr>
        <w:t>；承建（承接）企业为</w:t>
      </w:r>
      <w:r>
        <w:rPr>
          <w:rFonts w:hint="eastAsia" w:ascii="宋体" w:hAnsi="宋体" w:eastAsia="宋体" w:cs="宋体"/>
          <w:color w:val="auto"/>
          <w:kern w:val="2"/>
          <w:sz w:val="24"/>
          <w:szCs w:val="24"/>
          <w:highlight w:val="none"/>
          <w:u w:val="single"/>
          <w:shd w:val="clear" w:color="auto" w:fill="FFFFFF"/>
          <w:lang w:val="en-US" w:eastAsia="zh-CN"/>
        </w:rPr>
        <w:t>（企业名称）</w:t>
      </w:r>
      <w:r>
        <w:rPr>
          <w:rFonts w:hint="eastAsia" w:ascii="宋体" w:hAnsi="宋体" w:eastAsia="宋体" w:cs="宋体"/>
          <w:color w:val="auto"/>
          <w:kern w:val="2"/>
          <w:sz w:val="24"/>
          <w:szCs w:val="24"/>
          <w:highlight w:val="none"/>
          <w:shd w:val="clear" w:color="auto" w:fill="FFFFFF"/>
          <w:lang w:val="en-US" w:eastAsia="zh-CN"/>
        </w:rPr>
        <w:t>，从业人员_____人，营业收入为_____万元，资产总额为_____万元，属于</w:t>
      </w:r>
      <w:r>
        <w:rPr>
          <w:rFonts w:hint="eastAsia" w:ascii="宋体" w:hAnsi="宋体" w:eastAsia="宋体" w:cs="宋体"/>
          <w:color w:val="auto"/>
          <w:kern w:val="2"/>
          <w:sz w:val="24"/>
          <w:szCs w:val="24"/>
          <w:highlight w:val="none"/>
          <w:u w:val="single"/>
          <w:shd w:val="clear" w:color="auto" w:fill="FFFFFF"/>
          <w:lang w:val="en-US" w:eastAsia="zh-CN"/>
        </w:rPr>
        <w:t>（中型企业、小型企业、微型企业）</w:t>
      </w:r>
      <w:r>
        <w:rPr>
          <w:rFonts w:hint="eastAsia" w:ascii="宋体" w:hAnsi="宋体" w:eastAsia="宋体" w:cs="宋体"/>
          <w:color w:val="auto"/>
          <w:kern w:val="2"/>
          <w:sz w:val="24"/>
          <w:szCs w:val="24"/>
          <w:highlight w:val="none"/>
          <w:shd w:val="clear" w:color="auto" w:fill="FFFFFF"/>
          <w:lang w:val="en-US" w:eastAsia="zh-CN"/>
        </w:rPr>
        <w:t>；</w:t>
      </w:r>
    </w:p>
    <w:p w14:paraId="179578DB">
      <w:pPr>
        <w:widowControl/>
        <w:shd w:val="clear" w:color="auto" w:fill="FFFFFF"/>
        <w:spacing w:line="360" w:lineRule="auto"/>
        <w:ind w:firstLine="480"/>
        <w:jc w:val="left"/>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2.</w:t>
      </w:r>
      <w:r>
        <w:rPr>
          <w:rFonts w:hint="eastAsia" w:ascii="宋体" w:hAnsi="宋体" w:eastAsia="宋体" w:cs="宋体"/>
          <w:color w:val="auto"/>
          <w:kern w:val="2"/>
          <w:sz w:val="24"/>
          <w:szCs w:val="24"/>
          <w:highlight w:val="none"/>
          <w:u w:val="single"/>
          <w:shd w:val="clear" w:color="auto" w:fill="FFFFFF"/>
          <w:lang w:val="en-US" w:eastAsia="zh-CN"/>
        </w:rPr>
        <w:t>（标的名称）</w:t>
      </w:r>
      <w:r>
        <w:rPr>
          <w:rFonts w:hint="eastAsia" w:ascii="宋体" w:hAnsi="宋体" w:eastAsia="宋体" w:cs="宋体"/>
          <w:color w:val="auto"/>
          <w:kern w:val="2"/>
          <w:sz w:val="24"/>
          <w:szCs w:val="24"/>
          <w:highlight w:val="none"/>
          <w:shd w:val="clear" w:color="auto" w:fill="FFFFFF"/>
          <w:lang w:val="en-US" w:eastAsia="zh-CN"/>
        </w:rPr>
        <w:t>，属于</w:t>
      </w:r>
      <w:r>
        <w:rPr>
          <w:rFonts w:hint="eastAsia" w:ascii="宋体" w:hAnsi="宋体" w:eastAsia="宋体" w:cs="宋体"/>
          <w:color w:val="auto"/>
          <w:kern w:val="2"/>
          <w:sz w:val="24"/>
          <w:szCs w:val="24"/>
          <w:highlight w:val="none"/>
          <w:u w:val="single"/>
          <w:shd w:val="clear" w:color="auto" w:fill="FFFFFF"/>
          <w:lang w:val="en-US" w:eastAsia="zh-CN"/>
        </w:rPr>
        <w:t>（采购文件列明的行业）</w:t>
      </w:r>
      <w:r>
        <w:rPr>
          <w:rFonts w:hint="eastAsia" w:ascii="宋体" w:hAnsi="宋体" w:eastAsia="宋体" w:cs="宋体"/>
          <w:color w:val="auto"/>
          <w:kern w:val="2"/>
          <w:sz w:val="24"/>
          <w:szCs w:val="24"/>
          <w:highlight w:val="none"/>
          <w:shd w:val="clear" w:color="auto" w:fill="FFFFFF"/>
          <w:lang w:val="en-US" w:eastAsia="zh-CN"/>
        </w:rPr>
        <w:t>；承建（承接）企业为</w:t>
      </w:r>
      <w:r>
        <w:rPr>
          <w:rFonts w:hint="eastAsia" w:ascii="宋体" w:hAnsi="宋体" w:eastAsia="宋体" w:cs="宋体"/>
          <w:color w:val="auto"/>
          <w:kern w:val="2"/>
          <w:sz w:val="24"/>
          <w:szCs w:val="24"/>
          <w:highlight w:val="none"/>
          <w:u w:val="single"/>
          <w:shd w:val="clear" w:color="auto" w:fill="FFFFFF"/>
          <w:lang w:val="en-US" w:eastAsia="zh-CN"/>
        </w:rPr>
        <w:t>（企业名称）</w:t>
      </w:r>
      <w:r>
        <w:rPr>
          <w:rFonts w:hint="eastAsia" w:ascii="宋体" w:hAnsi="宋体" w:eastAsia="宋体" w:cs="宋体"/>
          <w:color w:val="auto"/>
          <w:kern w:val="2"/>
          <w:sz w:val="24"/>
          <w:szCs w:val="24"/>
          <w:highlight w:val="none"/>
          <w:shd w:val="clear" w:color="auto" w:fill="FFFFFF"/>
          <w:lang w:val="en-US" w:eastAsia="zh-CN"/>
        </w:rPr>
        <w:t>，从业人员_____人，营业收入为_____万元，资产总额为_____万元，属于（中型企业、小型企业、微型企业）；</w:t>
      </w:r>
    </w:p>
    <w:p w14:paraId="2F101224">
      <w:pPr>
        <w:widowControl/>
        <w:shd w:val="clear" w:color="auto" w:fill="FFFFFF"/>
        <w:spacing w:line="360" w:lineRule="auto"/>
        <w:ind w:firstLine="480"/>
        <w:jc w:val="left"/>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w:t>
      </w:r>
    </w:p>
    <w:p w14:paraId="1C374A3C">
      <w:pPr>
        <w:widowControl/>
        <w:shd w:val="clear" w:color="auto" w:fill="FFFFFF"/>
        <w:spacing w:line="360" w:lineRule="auto"/>
        <w:ind w:firstLine="480"/>
        <w:jc w:val="left"/>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以上企业，不属于大企业的分支机构，不存在控股股东为大企业的情形，也不存在与大企业的负责人为同一人的情形。</w:t>
      </w:r>
    </w:p>
    <w:p w14:paraId="57960C97">
      <w:pPr>
        <w:widowControl/>
        <w:shd w:val="clear" w:color="auto" w:fill="FFFFFF"/>
        <w:spacing w:line="360" w:lineRule="auto"/>
        <w:ind w:firstLine="480"/>
        <w:jc w:val="left"/>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本企业对上述声明内容的真实性负责。如有虚假，将依法承担相应责任。</w:t>
      </w:r>
    </w:p>
    <w:p w14:paraId="4C8D224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F13B47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C615F9A">
      <w:pPr>
        <w:pStyle w:val="16"/>
        <w:spacing w:line="360" w:lineRule="auto"/>
        <w:ind w:left="0" w:leftChars="0" w:firstLine="5678" w:firstLineChars="236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日期：  </w:t>
      </w:r>
      <w:r>
        <w:rPr>
          <w:rFonts w:hint="eastAsia" w:ascii="宋体" w:hAnsi="宋体" w:eastAsia="宋体" w:cs="宋体"/>
          <w:color w:val="auto"/>
          <w:sz w:val="24"/>
          <w:highlight w:val="none"/>
          <w:lang w:val="zh-CN"/>
        </w:rPr>
        <w:t>年  月</w:t>
      </w:r>
      <w:r>
        <w:rPr>
          <w:rFonts w:hint="eastAsia" w:ascii="宋体" w:hAnsi="宋体" w:eastAsia="宋体" w:cs="宋体"/>
          <w:color w:val="auto"/>
          <w:kern w:val="0"/>
          <w:sz w:val="24"/>
          <w:highlight w:val="none"/>
          <w:lang w:val="zh-CN"/>
        </w:rPr>
        <w:t xml:space="preserve">   日</w:t>
      </w:r>
    </w:p>
    <w:p w14:paraId="2B3395AD">
      <w:pPr>
        <w:pStyle w:val="13"/>
        <w:spacing w:after="0" w:line="360" w:lineRule="auto"/>
        <w:ind w:left="3960" w:right="1808"/>
        <w:contextualSpacing/>
        <w:rPr>
          <w:rFonts w:hint="eastAsia" w:ascii="宋体" w:hAnsi="宋体" w:eastAsia="宋体" w:cs="宋体"/>
          <w:color w:val="auto"/>
          <w:highlight w:val="none"/>
        </w:rPr>
      </w:pPr>
    </w:p>
    <w:p w14:paraId="4F11C785">
      <w:pPr>
        <w:pStyle w:val="10"/>
        <w:overflowPunct w:val="0"/>
        <w:spacing w:line="360" w:lineRule="auto"/>
        <w:ind w:firstLine="0"/>
        <w:jc w:val="left"/>
        <w:rPr>
          <w:rFonts w:hint="eastAsia" w:ascii="仿宋" w:hAnsi="仿宋" w:eastAsia="仿宋" w:cs="仿宋"/>
          <w:b/>
          <w:color w:val="auto"/>
          <w:sz w:val="30"/>
          <w:szCs w:val="30"/>
          <w:highlight w:val="none"/>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5A00B285">
      <w:pPr>
        <w:pStyle w:val="10"/>
        <w:overflowPunct w:val="0"/>
        <w:spacing w:line="360" w:lineRule="auto"/>
        <w:ind w:firstLine="0"/>
        <w:jc w:val="left"/>
        <w:rPr>
          <w:rFonts w:hint="eastAsia" w:ascii="仿宋" w:hAnsi="仿宋" w:eastAsia="仿宋" w:cs="仿宋"/>
          <w:b/>
          <w:color w:val="auto"/>
          <w:sz w:val="30"/>
          <w:szCs w:val="30"/>
          <w:highlight w:val="none"/>
        </w:rPr>
      </w:pPr>
    </w:p>
    <w:p w14:paraId="3BE327DD">
      <w:pPr>
        <w:pStyle w:val="10"/>
        <w:overflowPunct w:val="0"/>
        <w:spacing w:line="360" w:lineRule="auto"/>
        <w:ind w:firstLine="0"/>
        <w:jc w:val="left"/>
        <w:rPr>
          <w:rFonts w:hint="eastAsia" w:ascii="仿宋" w:hAnsi="仿宋" w:eastAsia="仿宋" w:cs="仿宋"/>
          <w:b/>
          <w:color w:val="auto"/>
          <w:sz w:val="30"/>
          <w:szCs w:val="30"/>
          <w:highlight w:val="none"/>
        </w:rPr>
      </w:pPr>
    </w:p>
    <w:p w14:paraId="7E8D6459">
      <w:pPr>
        <w:pStyle w:val="10"/>
        <w:overflowPunct w:val="0"/>
        <w:spacing w:line="360" w:lineRule="auto"/>
        <w:ind w:firstLine="0"/>
        <w:jc w:val="left"/>
        <w:rPr>
          <w:rFonts w:hint="eastAsia" w:ascii="仿宋" w:hAnsi="仿宋" w:eastAsia="仿宋" w:cs="仿宋"/>
          <w:b/>
          <w:color w:val="auto"/>
          <w:sz w:val="30"/>
          <w:szCs w:val="30"/>
          <w:highlight w:val="none"/>
        </w:rPr>
      </w:pPr>
    </w:p>
    <w:p w14:paraId="2426CA2D">
      <w:pPr>
        <w:pStyle w:val="10"/>
        <w:overflowPunct w:val="0"/>
        <w:spacing w:line="360" w:lineRule="auto"/>
        <w:ind w:firstLine="0"/>
        <w:jc w:val="left"/>
        <w:rPr>
          <w:rFonts w:hint="eastAsia" w:ascii="仿宋" w:hAnsi="仿宋" w:eastAsia="仿宋" w:cs="仿宋"/>
          <w:b/>
          <w:color w:val="auto"/>
          <w:sz w:val="30"/>
          <w:szCs w:val="30"/>
          <w:highlight w:val="none"/>
        </w:rPr>
      </w:pPr>
    </w:p>
    <w:p w14:paraId="33A19EF0">
      <w:pPr>
        <w:spacing w:line="360" w:lineRule="auto"/>
        <w:jc w:val="center"/>
        <w:rPr>
          <w:rFonts w:hint="eastAsia" w:ascii="宋体" w:hAnsi="宋体" w:cs="宋体"/>
          <w:sz w:val="32"/>
          <w:szCs w:val="32"/>
        </w:rPr>
      </w:pPr>
      <w:r>
        <w:rPr>
          <w:rFonts w:hint="eastAsia" w:ascii="宋体" w:hAnsi="宋体" w:cs="宋体"/>
          <w:sz w:val="44"/>
          <w:szCs w:val="44"/>
        </w:rPr>
        <w:t>残疾人福利性单位声明函</w:t>
      </w:r>
    </w:p>
    <w:p w14:paraId="528545C8">
      <w:pPr>
        <w:spacing w:line="360" w:lineRule="auto"/>
        <w:rPr>
          <w:rFonts w:hint="eastAsia" w:ascii="宋体" w:hAnsi="宋体" w:cs="宋体"/>
          <w:sz w:val="32"/>
          <w:szCs w:val="32"/>
        </w:rPr>
      </w:pPr>
    </w:p>
    <w:p w14:paraId="5D8A686D">
      <w:pPr>
        <w:spacing w:line="360" w:lineRule="auto"/>
        <w:ind w:firstLine="480" w:firstLineChars="200"/>
        <w:contextualSpacing/>
        <w:rPr>
          <w:rFonts w:hint="eastAsia" w:ascii="宋体" w:hAnsi="宋体" w:cs="宋体"/>
          <w:sz w:val="24"/>
        </w:rPr>
      </w:pPr>
      <w:r>
        <w:rPr>
          <w:rFonts w:hint="eastAsia" w:ascii="宋体" w:hAnsi="宋体" w:cs="宋体"/>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 w:val="24"/>
          <w:u w:val="single"/>
        </w:rPr>
        <w:t xml:space="preserve">       </w:t>
      </w:r>
      <w:r>
        <w:rPr>
          <w:rFonts w:hint="eastAsia" w:ascii="宋体" w:hAnsi="宋体" w:cs="宋体"/>
          <w:sz w:val="24"/>
        </w:rPr>
        <w:t>单位的</w:t>
      </w:r>
      <w:r>
        <w:rPr>
          <w:rFonts w:hint="eastAsia" w:ascii="宋体" w:hAnsi="宋体" w:cs="宋体"/>
          <w:sz w:val="24"/>
          <w:u w:val="single"/>
        </w:rPr>
        <w:t xml:space="preserve">        </w:t>
      </w:r>
      <w:r>
        <w:rPr>
          <w:rFonts w:hint="eastAsia" w:ascii="宋体" w:hAnsi="宋体" w:cs="宋体"/>
          <w:sz w:val="24"/>
        </w:rPr>
        <w:t>项目采购活动由本单位提供服务。</w:t>
      </w:r>
    </w:p>
    <w:p w14:paraId="18DB9E68">
      <w:pPr>
        <w:spacing w:line="360" w:lineRule="auto"/>
        <w:ind w:firstLine="480" w:firstLineChars="200"/>
        <w:contextualSpacing/>
        <w:rPr>
          <w:rFonts w:hint="eastAsia" w:ascii="宋体" w:hAnsi="宋体" w:cs="宋体"/>
          <w:sz w:val="24"/>
        </w:rPr>
      </w:pPr>
      <w:r>
        <w:rPr>
          <w:rFonts w:hint="eastAsia" w:ascii="宋体" w:hAnsi="宋体" w:cs="宋体"/>
          <w:sz w:val="24"/>
        </w:rPr>
        <w:t>本单位对上述声明的真实性负责。如有虚假，将依法承担相应责任。</w:t>
      </w:r>
    </w:p>
    <w:p w14:paraId="6B52A920">
      <w:pPr>
        <w:spacing w:line="360" w:lineRule="auto"/>
        <w:contextualSpacing/>
        <w:rPr>
          <w:rFonts w:hint="eastAsia" w:ascii="宋体" w:hAnsi="宋体" w:cs="宋体"/>
          <w:sz w:val="24"/>
        </w:rPr>
      </w:pPr>
    </w:p>
    <w:p w14:paraId="1DB8B833">
      <w:pPr>
        <w:spacing w:line="360" w:lineRule="auto"/>
        <w:contextualSpacing/>
        <w:rPr>
          <w:rFonts w:hint="eastAsia" w:ascii="宋体" w:hAnsi="宋体" w:cs="宋体"/>
          <w:sz w:val="24"/>
        </w:rPr>
      </w:pPr>
    </w:p>
    <w:p w14:paraId="7C48EA4F">
      <w:pPr>
        <w:spacing w:line="360" w:lineRule="auto"/>
        <w:ind w:firstLine="2400" w:firstLineChars="1000"/>
        <w:contextualSpacing/>
        <w:rPr>
          <w:rFonts w:hint="eastAsia" w:ascii="宋体" w:hAnsi="宋体" w:cs="宋体"/>
          <w:sz w:val="24"/>
        </w:rPr>
      </w:pPr>
      <w:r>
        <w:rPr>
          <w:rFonts w:hint="eastAsia" w:ascii="宋体" w:hAnsi="宋体" w:cs="宋体"/>
          <w:sz w:val="24"/>
        </w:rPr>
        <w:t>供应商名称（电子签章）：</w:t>
      </w:r>
    </w:p>
    <w:p w14:paraId="25F60F24">
      <w:pPr>
        <w:spacing w:line="360" w:lineRule="auto"/>
        <w:ind w:firstLine="4320" w:firstLineChars="1800"/>
        <w:contextualSpacing/>
        <w:rPr>
          <w:rFonts w:hint="eastAsia" w:ascii="宋体" w:hAnsi="宋体" w:cs="宋体"/>
          <w:sz w:val="24"/>
        </w:rPr>
      </w:pPr>
      <w:r>
        <w:rPr>
          <w:rFonts w:hint="eastAsia" w:ascii="宋体" w:hAnsi="宋体" w:cs="宋体"/>
          <w:sz w:val="24"/>
        </w:rPr>
        <w:t>日  期：     年   月   日</w:t>
      </w:r>
    </w:p>
    <w:p w14:paraId="7A9BEA57">
      <w:pPr>
        <w:spacing w:line="360" w:lineRule="auto"/>
        <w:contextualSpacing/>
        <w:rPr>
          <w:rFonts w:hint="eastAsia" w:ascii="宋体" w:hAnsi="宋体" w:cs="宋体"/>
          <w:sz w:val="24"/>
        </w:rPr>
      </w:pPr>
    </w:p>
    <w:p w14:paraId="3C4D02E0">
      <w:pPr>
        <w:spacing w:line="360" w:lineRule="auto"/>
        <w:contextualSpacing/>
        <w:rPr>
          <w:rFonts w:hint="eastAsia" w:ascii="宋体" w:hAnsi="宋体" w:cs="宋体"/>
          <w:sz w:val="24"/>
        </w:rPr>
      </w:pPr>
    </w:p>
    <w:p w14:paraId="4CFAC1BB">
      <w:pPr>
        <w:spacing w:line="360" w:lineRule="auto"/>
        <w:contextualSpacing/>
        <w:rPr>
          <w:rFonts w:hint="eastAsia" w:ascii="宋体" w:hAnsi="宋体" w:cs="宋体"/>
          <w:sz w:val="24"/>
        </w:rPr>
      </w:pPr>
    </w:p>
    <w:p w14:paraId="05022630">
      <w:pPr>
        <w:spacing w:line="360" w:lineRule="auto"/>
        <w:contextualSpacing/>
        <w:rPr>
          <w:rFonts w:hint="eastAsia" w:ascii="宋体" w:hAnsi="宋体" w:cs="宋体"/>
          <w:sz w:val="24"/>
        </w:rPr>
      </w:pPr>
      <w:r>
        <w:rPr>
          <w:rFonts w:hint="eastAsia" w:ascii="宋体" w:hAnsi="宋体" w:cs="宋体"/>
          <w:sz w:val="24"/>
        </w:rPr>
        <w:t>注：请根据自己的真实情况出具《残疾人福利性单位声明函》。依法享受中小企业优惠政策的，采购人或者采购代理机构在公告中标结果时，同时公告其《残疾人福利性单位声明函》，接受社会监督。</w:t>
      </w:r>
    </w:p>
    <w:p w14:paraId="7FE13BCD">
      <w:pPr>
        <w:pStyle w:val="10"/>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14481FB5">
      <w:pPr>
        <w:pStyle w:val="10"/>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17B850B4">
      <w:pPr>
        <w:pStyle w:val="10"/>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42AFB354">
      <w:pPr>
        <w:pStyle w:val="10"/>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49F8E305">
      <w:pPr>
        <w:pStyle w:val="10"/>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0208AEC1">
      <w:pPr>
        <w:pStyle w:val="10"/>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175852DA">
      <w:pPr>
        <w:pStyle w:val="10"/>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2CDBE269">
      <w:pPr>
        <w:pStyle w:val="10"/>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6826D978">
      <w:pPr>
        <w:pStyle w:val="10"/>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55A1461C">
      <w:pPr>
        <w:pStyle w:val="10"/>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44D19109">
      <w:pPr>
        <w:pStyle w:val="10"/>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6764AFA1">
      <w:pPr>
        <w:pStyle w:val="10"/>
        <w:overflowPunct w:val="0"/>
        <w:spacing w:line="360" w:lineRule="auto"/>
        <w:ind w:firstLine="0"/>
        <w:jc w:val="left"/>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八、</w:t>
      </w:r>
      <w:r>
        <w:rPr>
          <w:rFonts w:hint="eastAsia" w:ascii="仿宋" w:hAnsi="仿宋" w:eastAsia="仿宋" w:cs="仿宋"/>
          <w:b/>
          <w:color w:val="auto"/>
          <w:sz w:val="30"/>
          <w:szCs w:val="30"/>
          <w:highlight w:val="none"/>
        </w:rPr>
        <w:t>符合特定资格</w:t>
      </w:r>
      <w:r>
        <w:rPr>
          <w:rFonts w:hint="eastAsia" w:ascii="仿宋" w:hAnsi="仿宋" w:eastAsia="仿宋" w:cs="仿宋"/>
          <w:b/>
          <w:color w:val="auto"/>
          <w:sz w:val="30"/>
          <w:szCs w:val="30"/>
          <w:highlight w:val="none"/>
          <w:lang w:eastAsia="zh-CN"/>
        </w:rPr>
        <w:t>要求和特定</w:t>
      </w:r>
      <w:r>
        <w:rPr>
          <w:rFonts w:hint="eastAsia" w:ascii="仿宋" w:hAnsi="仿宋" w:eastAsia="仿宋" w:cs="仿宋"/>
          <w:b/>
          <w:color w:val="auto"/>
          <w:sz w:val="30"/>
          <w:szCs w:val="30"/>
          <w:highlight w:val="none"/>
        </w:rPr>
        <w:t>条件（如果项目要求）的有关证明材料（复印件）</w:t>
      </w:r>
    </w:p>
    <w:p w14:paraId="42DE3287">
      <w:pPr>
        <w:snapToGrid w:val="0"/>
        <w:spacing w:line="360" w:lineRule="auto"/>
        <w:ind w:firstLine="602" w:firstLineChars="200"/>
        <w:rPr>
          <w:rFonts w:hint="eastAsia" w:ascii="仿宋" w:hAnsi="仿宋" w:eastAsia="仿宋" w:cs="仿宋"/>
          <w:b/>
          <w:color w:val="auto"/>
          <w:sz w:val="30"/>
          <w:szCs w:val="30"/>
          <w:highlight w:val="none"/>
        </w:rPr>
      </w:pPr>
    </w:p>
    <w:p w14:paraId="7ED95869">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2D617725">
      <w:pPr>
        <w:autoSpaceDE w:val="0"/>
        <w:autoSpaceDN w:val="0"/>
        <w:spacing w:line="360" w:lineRule="auto"/>
        <w:ind w:left="0" w:leftChars="0" w:firstLine="5678" w:firstLineChars="236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73C4C420">
      <w:pPr>
        <w:pStyle w:val="13"/>
        <w:rPr>
          <w:rFonts w:hint="eastAsia" w:ascii="仿宋" w:hAnsi="仿宋" w:eastAsia="仿宋" w:cs="仿宋"/>
          <w:color w:val="auto"/>
          <w:kern w:val="0"/>
          <w:sz w:val="24"/>
          <w:highlight w:val="none"/>
          <w:lang w:val="zh-CN"/>
        </w:rPr>
      </w:pPr>
    </w:p>
    <w:p w14:paraId="7B0EF512">
      <w:pPr>
        <w:rPr>
          <w:rFonts w:hint="eastAsia" w:ascii="仿宋" w:hAnsi="仿宋" w:eastAsia="仿宋" w:cs="仿宋"/>
          <w:color w:val="auto"/>
          <w:kern w:val="0"/>
          <w:sz w:val="24"/>
          <w:highlight w:val="none"/>
          <w:lang w:val="zh-CN"/>
        </w:rPr>
      </w:pPr>
    </w:p>
    <w:p w14:paraId="7408F1EC">
      <w:pPr>
        <w:pStyle w:val="13"/>
        <w:rPr>
          <w:rFonts w:hint="eastAsia" w:ascii="仿宋" w:hAnsi="仿宋" w:eastAsia="仿宋" w:cs="仿宋"/>
          <w:color w:val="auto"/>
          <w:kern w:val="0"/>
          <w:sz w:val="24"/>
          <w:highlight w:val="none"/>
          <w:lang w:val="zh-CN"/>
        </w:rPr>
      </w:pPr>
      <w:r>
        <w:rPr>
          <w:rFonts w:hint="eastAsia" w:ascii="仿宋" w:hAnsi="仿宋" w:eastAsia="仿宋" w:cs="仿宋"/>
          <w:b/>
          <w:color w:val="auto"/>
          <w:sz w:val="30"/>
          <w:szCs w:val="30"/>
          <w:highlight w:val="none"/>
          <w:lang w:val="en-US" w:eastAsia="zh-CN"/>
        </w:rPr>
        <w:t>九</w:t>
      </w:r>
      <w:r>
        <w:rPr>
          <w:rFonts w:hint="eastAsia" w:ascii="仿宋" w:hAnsi="仿宋" w:eastAsia="仿宋" w:cs="仿宋"/>
          <w:b/>
          <w:color w:val="auto"/>
          <w:sz w:val="30"/>
          <w:szCs w:val="30"/>
          <w:highlight w:val="none"/>
        </w:rPr>
        <w:t>、除磋商文件规定必须提供以外，供应商认为需要提供的其他证明材料</w:t>
      </w:r>
    </w:p>
    <w:p w14:paraId="5F1DFA9E">
      <w:pPr>
        <w:rPr>
          <w:rFonts w:hint="eastAsia" w:ascii="仿宋" w:hAnsi="仿宋" w:eastAsia="仿宋" w:cs="仿宋"/>
          <w:color w:val="auto"/>
          <w:kern w:val="0"/>
          <w:sz w:val="24"/>
          <w:highlight w:val="none"/>
          <w:lang w:val="zh-CN"/>
        </w:rPr>
      </w:pPr>
    </w:p>
    <w:p w14:paraId="6B518E5A">
      <w:pPr>
        <w:pStyle w:val="13"/>
        <w:rPr>
          <w:rFonts w:hint="eastAsia" w:ascii="仿宋" w:hAnsi="仿宋" w:eastAsia="仿宋" w:cs="仿宋"/>
          <w:color w:val="auto"/>
          <w:highlight w:val="none"/>
          <w:lang w:val="zh-CN"/>
        </w:rPr>
      </w:pPr>
    </w:p>
    <w:p w14:paraId="089C3D35">
      <w:pPr>
        <w:rPr>
          <w:rFonts w:hint="eastAsia" w:ascii="仿宋" w:hAnsi="仿宋" w:eastAsia="仿宋" w:cs="仿宋"/>
          <w:color w:val="auto"/>
          <w:highlight w:val="none"/>
          <w:lang w:val="zh-CN"/>
        </w:rPr>
      </w:pPr>
    </w:p>
    <w:p w14:paraId="10FCC5E0">
      <w:pPr>
        <w:pStyle w:val="13"/>
        <w:rPr>
          <w:rFonts w:hint="eastAsia" w:ascii="仿宋" w:hAnsi="仿宋" w:eastAsia="仿宋" w:cs="仿宋"/>
          <w:color w:val="auto"/>
          <w:highlight w:val="none"/>
          <w:lang w:val="zh-CN"/>
        </w:rPr>
      </w:pPr>
    </w:p>
    <w:p w14:paraId="4D5424DE">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25628CC1">
      <w:pPr>
        <w:autoSpaceDE w:val="0"/>
        <w:autoSpaceDN w:val="0"/>
        <w:spacing w:line="360" w:lineRule="auto"/>
        <w:ind w:left="0" w:leftChars="0" w:firstLine="5678" w:firstLineChars="236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25CA07D5">
      <w:pPr>
        <w:rPr>
          <w:rFonts w:hint="eastAsia"/>
          <w:color w:val="auto"/>
          <w:highlight w:val="none"/>
          <w:lang w:val="zh-CN"/>
        </w:rPr>
      </w:pPr>
    </w:p>
    <w:p w14:paraId="38D5BC9F">
      <w:pPr>
        <w:pStyle w:val="13"/>
        <w:rPr>
          <w:rFonts w:hint="eastAsia"/>
          <w:color w:val="auto"/>
          <w:highlight w:val="none"/>
          <w:lang w:val="zh-CN"/>
        </w:rPr>
      </w:pPr>
    </w:p>
    <w:p w14:paraId="6B4D986C">
      <w:pPr>
        <w:rPr>
          <w:rFonts w:hint="eastAsia"/>
          <w:color w:val="auto"/>
          <w:highlight w:val="none"/>
          <w:lang w:val="zh-CN"/>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4BC6324E">
      <w:pPr>
        <w:pStyle w:val="5"/>
        <w:spacing w:line="360" w:lineRule="auto"/>
        <w:jc w:val="center"/>
        <w:rPr>
          <w:rFonts w:hint="eastAsia" w:ascii="宋体" w:hAnsi="宋体" w:eastAsia="宋体" w:cs="宋体"/>
          <w:b w:val="0"/>
          <w:color w:val="auto"/>
          <w:highlight w:val="none"/>
        </w:rPr>
      </w:pPr>
      <w:bookmarkStart w:id="152" w:name="_Toc24675"/>
      <w:bookmarkStart w:id="153" w:name="_Toc1171"/>
      <w:bookmarkStart w:id="154" w:name="_Toc8220"/>
      <w:bookmarkStart w:id="155" w:name="_Toc80205940"/>
      <w:bookmarkStart w:id="156" w:name="_Toc14159"/>
      <w:bookmarkStart w:id="157" w:name="_Toc22872"/>
      <w:bookmarkStart w:id="158" w:name="_Toc32474"/>
      <w:r>
        <w:rPr>
          <w:rFonts w:hint="eastAsia" w:ascii="宋体" w:hAnsi="宋体" w:eastAsia="宋体" w:cs="宋体"/>
          <w:b w:val="0"/>
          <w:bCs w:val="0"/>
          <w:color w:val="auto"/>
          <w:highlight w:val="none"/>
        </w:rPr>
        <w:t>第</w:t>
      </w:r>
      <w:r>
        <w:rPr>
          <w:rFonts w:hint="eastAsia" w:ascii="宋体" w:hAnsi="宋体" w:eastAsia="宋体" w:cs="宋体"/>
          <w:b w:val="0"/>
          <w:bCs w:val="0"/>
          <w:color w:val="auto"/>
          <w:highlight w:val="none"/>
          <w:lang w:eastAsia="zh-CN"/>
        </w:rPr>
        <w:t>三</w:t>
      </w:r>
      <w:r>
        <w:rPr>
          <w:rFonts w:hint="eastAsia" w:ascii="宋体" w:hAnsi="宋体" w:eastAsia="宋体" w:cs="宋体"/>
          <w:b w:val="0"/>
          <w:bCs w:val="0"/>
          <w:color w:val="auto"/>
          <w:highlight w:val="none"/>
        </w:rPr>
        <w:t xml:space="preserve">节 </w:t>
      </w:r>
      <w:r>
        <w:rPr>
          <w:rFonts w:hint="eastAsia" w:ascii="宋体" w:hAnsi="宋体" w:eastAsia="宋体" w:cs="宋体"/>
          <w:b w:val="0"/>
          <w:color w:val="auto"/>
          <w:highlight w:val="none"/>
        </w:rPr>
        <w:t>商务技术文件格式</w:t>
      </w:r>
      <w:bookmarkEnd w:id="152"/>
      <w:bookmarkEnd w:id="153"/>
      <w:bookmarkEnd w:id="154"/>
      <w:bookmarkEnd w:id="155"/>
      <w:bookmarkEnd w:id="156"/>
      <w:bookmarkEnd w:id="157"/>
      <w:bookmarkEnd w:id="158"/>
    </w:p>
    <w:p w14:paraId="53D06A71">
      <w:pPr>
        <w:snapToGrid w:val="0"/>
        <w:spacing w:before="120" w:beforeLines="50" w:after="50"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38C5F3A8">
      <w:pPr>
        <w:snapToGrid w:val="0"/>
        <w:spacing w:before="120" w:beforeLines="50" w:after="50" w:line="360" w:lineRule="auto"/>
        <w:rPr>
          <w:rFonts w:hint="eastAsia" w:ascii="宋体" w:hAnsi="宋体" w:eastAsia="宋体" w:cs="宋体"/>
          <w:color w:val="auto"/>
          <w:sz w:val="24"/>
          <w:szCs w:val="20"/>
          <w:highlight w:val="none"/>
        </w:rPr>
      </w:pPr>
    </w:p>
    <w:p w14:paraId="58FFD7E6">
      <w:pPr>
        <w:snapToGrid w:val="0"/>
        <w:spacing w:before="120" w:beforeLines="50" w:after="50" w:line="360" w:lineRule="auto"/>
        <w:rPr>
          <w:rFonts w:hint="eastAsia" w:ascii="宋体" w:hAnsi="宋体" w:eastAsia="宋体" w:cs="宋体"/>
          <w:color w:val="auto"/>
          <w:sz w:val="24"/>
          <w:szCs w:val="20"/>
          <w:highlight w:val="none"/>
        </w:rPr>
      </w:pPr>
    </w:p>
    <w:p w14:paraId="69FF256C">
      <w:pPr>
        <w:snapToGrid w:val="0"/>
        <w:spacing w:before="120" w:beforeLines="50" w:after="50" w:line="360" w:lineRule="auto"/>
        <w:rPr>
          <w:rFonts w:hint="eastAsia" w:ascii="宋体" w:hAnsi="宋体" w:eastAsia="宋体" w:cs="宋体"/>
          <w:color w:val="auto"/>
          <w:sz w:val="24"/>
          <w:szCs w:val="20"/>
          <w:highlight w:val="none"/>
        </w:rPr>
      </w:pPr>
    </w:p>
    <w:p w14:paraId="6203EBAE">
      <w:pPr>
        <w:snapToGrid w:val="0"/>
        <w:spacing w:before="120" w:beforeLines="50" w:after="50" w:line="360" w:lineRule="auto"/>
        <w:jc w:val="center"/>
        <w:rPr>
          <w:rFonts w:hint="eastAsia" w:ascii="宋体" w:hAnsi="宋体" w:eastAsia="宋体" w:cs="宋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件（封面）</w:t>
      </w:r>
    </w:p>
    <w:p w14:paraId="35B5F275">
      <w:pPr>
        <w:snapToGrid w:val="0"/>
        <w:spacing w:before="120" w:beforeLines="50" w:after="50" w:line="360" w:lineRule="auto"/>
        <w:rPr>
          <w:rFonts w:hint="eastAsia" w:ascii="宋体" w:hAnsi="宋体" w:eastAsia="宋体" w:cs="宋体"/>
          <w:bCs/>
          <w:color w:val="auto"/>
          <w:sz w:val="24"/>
          <w:szCs w:val="20"/>
          <w:highlight w:val="none"/>
        </w:rPr>
      </w:pPr>
    </w:p>
    <w:p w14:paraId="684EA943">
      <w:pPr>
        <w:snapToGrid w:val="0"/>
        <w:spacing w:before="120" w:beforeLines="50" w:after="50" w:line="360" w:lineRule="auto"/>
        <w:rPr>
          <w:rFonts w:hint="eastAsia" w:ascii="宋体" w:hAnsi="宋体" w:eastAsia="宋体" w:cs="宋体"/>
          <w:bCs/>
          <w:color w:val="auto"/>
          <w:sz w:val="24"/>
          <w:szCs w:val="20"/>
          <w:highlight w:val="none"/>
        </w:rPr>
      </w:pPr>
    </w:p>
    <w:p w14:paraId="36DE18A0">
      <w:pPr>
        <w:snapToGrid w:val="0"/>
        <w:spacing w:before="120" w:beforeLines="50" w:after="50" w:line="360" w:lineRule="auto"/>
        <w:rPr>
          <w:rFonts w:hint="eastAsia" w:ascii="宋体" w:hAnsi="宋体" w:eastAsia="宋体" w:cs="宋体"/>
          <w:bCs/>
          <w:color w:val="auto"/>
          <w:sz w:val="24"/>
          <w:szCs w:val="20"/>
          <w:highlight w:val="none"/>
        </w:rPr>
      </w:pPr>
    </w:p>
    <w:p w14:paraId="2C5CD7D4">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r>
        <w:rPr>
          <w:rFonts w:hint="eastAsia" w:ascii="宋体" w:hAnsi="宋体" w:cs="宋体"/>
          <w:bCs/>
          <w:color w:val="auto"/>
          <w:sz w:val="32"/>
          <w:szCs w:val="32"/>
          <w:highlight w:val="none"/>
          <w:lang w:eastAsia="zh-CN"/>
        </w:rPr>
        <w:t>隆安县南圩镇銮正村文体设施改造建设项目</w:t>
      </w:r>
    </w:p>
    <w:p w14:paraId="1ED9E71F">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7CFEA421">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r>
        <w:rPr>
          <w:rFonts w:hint="eastAsia" w:ascii="宋体" w:hAnsi="宋体" w:cs="宋体"/>
          <w:bCs/>
          <w:color w:val="auto"/>
          <w:sz w:val="32"/>
          <w:szCs w:val="32"/>
          <w:highlight w:val="none"/>
          <w:lang w:eastAsia="zh-CN"/>
        </w:rPr>
        <w:t>NNZC2025-C2-230107-XMZX</w:t>
      </w:r>
    </w:p>
    <w:p w14:paraId="4247C2FC">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4FB876AC">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46229FCE">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1447DD67">
      <w:pPr>
        <w:pStyle w:val="10"/>
        <w:snapToGrid w:val="0"/>
        <w:spacing w:before="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33192EC">
      <w:pPr>
        <w:pStyle w:val="10"/>
        <w:snapToGrid w:val="0"/>
        <w:spacing w:before="50" w:after="50" w:line="360" w:lineRule="auto"/>
        <w:ind w:firstLine="720" w:firstLineChars="225"/>
        <w:rPr>
          <w:rFonts w:hint="eastAsia" w:ascii="宋体" w:hAnsi="宋体" w:eastAsia="宋体" w:cs="宋体"/>
          <w:bCs/>
          <w:color w:val="auto"/>
          <w:sz w:val="32"/>
          <w:szCs w:val="32"/>
          <w:highlight w:val="none"/>
        </w:rPr>
      </w:pPr>
    </w:p>
    <w:p w14:paraId="0F93848F">
      <w:pPr>
        <w:pStyle w:val="10"/>
        <w:snapToGrid w:val="0"/>
        <w:spacing w:before="50" w:after="50" w:line="360" w:lineRule="auto"/>
        <w:ind w:firstLine="1280" w:firstLineChars="400"/>
        <w:rPr>
          <w:rFonts w:hint="eastAsia" w:ascii="宋体" w:hAnsi="宋体" w:eastAsia="宋体" w:cs="宋体"/>
          <w:bCs/>
          <w:color w:val="auto"/>
          <w:sz w:val="32"/>
          <w:szCs w:val="32"/>
          <w:highlight w:val="none"/>
        </w:rPr>
      </w:pPr>
    </w:p>
    <w:p w14:paraId="74E2E830">
      <w:pPr>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3225EA0">
      <w:pPr>
        <w:snapToGrid w:val="0"/>
        <w:spacing w:before="120" w:beforeLines="50" w:after="50" w:line="360" w:lineRule="auto"/>
        <w:ind w:left="142" w:firstLine="643" w:firstLineChars="200"/>
        <w:jc w:val="left"/>
        <w:rPr>
          <w:rFonts w:hint="eastAsia" w:ascii="宋体" w:hAnsi="宋体" w:eastAsia="宋体" w:cs="宋体"/>
          <w:b/>
          <w:bCs/>
          <w:color w:val="auto"/>
          <w:sz w:val="32"/>
          <w:szCs w:val="32"/>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1F52CAEC">
      <w:pPr>
        <w:snapToGrid w:val="0"/>
        <w:spacing w:before="120" w:beforeLines="50" w:after="50"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商务技术文件目录</w:t>
      </w:r>
    </w:p>
    <w:p w14:paraId="78F37E35">
      <w:pPr>
        <w:spacing w:line="360" w:lineRule="auto"/>
        <w:jc w:val="center"/>
        <w:rPr>
          <w:rFonts w:hint="eastAsia" w:ascii="宋体" w:hAnsi="宋体" w:eastAsia="宋体" w:cs="宋体"/>
          <w:b/>
          <w:color w:val="auto"/>
          <w:kern w:val="0"/>
          <w:sz w:val="28"/>
          <w:szCs w:val="28"/>
          <w:highlight w:val="none"/>
        </w:rPr>
      </w:pPr>
    </w:p>
    <w:p w14:paraId="13067590">
      <w:pPr>
        <w:pStyle w:val="3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一、无串通竞标行为的承诺函……………………………………………………（页码）</w:t>
      </w:r>
    </w:p>
    <w:p w14:paraId="027C011F">
      <w:pPr>
        <w:pStyle w:val="3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二、法定代表人身份证明书及法定代表人有效身份证正反面复印件…………（页码）</w:t>
      </w:r>
    </w:p>
    <w:p w14:paraId="13A46A85">
      <w:pPr>
        <w:pStyle w:val="3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三、法定代表人授权委托书及委托代理人有效身份证正反面复印件（如有委托时）……………………………（页码）</w:t>
      </w:r>
    </w:p>
    <w:p w14:paraId="121DEADB">
      <w:pPr>
        <w:pStyle w:val="3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四、</w:t>
      </w:r>
      <w:r>
        <w:rPr>
          <w:rFonts w:hint="eastAsia" w:ascii="仿宋" w:hAnsi="仿宋" w:eastAsia="仿宋" w:cs="仿宋"/>
          <w:color w:val="auto"/>
          <w:highlight w:val="none"/>
          <w:lang w:val="zh-CN"/>
        </w:rPr>
        <w:t>商务条款偏离表………………………………</w:t>
      </w:r>
      <w:r>
        <w:rPr>
          <w:rFonts w:hint="eastAsia" w:ascii="仿宋" w:hAnsi="仿宋" w:eastAsia="仿宋" w:cs="仿宋"/>
          <w:color w:val="auto"/>
          <w:highlight w:val="none"/>
        </w:rPr>
        <w:t>………………………………（页码）</w:t>
      </w:r>
    </w:p>
    <w:p w14:paraId="7652FAE9">
      <w:pPr>
        <w:pStyle w:val="30"/>
        <w:spacing w:line="360" w:lineRule="auto"/>
        <w:rPr>
          <w:rFonts w:hint="eastAsia" w:ascii="仿宋" w:hAnsi="仿宋" w:eastAsia="仿宋" w:cs="仿宋"/>
          <w:color w:val="auto"/>
          <w:highlight w:val="none"/>
        </w:rPr>
      </w:pPr>
      <w:bookmarkStart w:id="159" w:name="OLE_LINK7"/>
      <w:bookmarkStart w:id="160" w:name="OLE_LINK6"/>
      <w:bookmarkStart w:id="161" w:name="OLE_LINK5"/>
      <w:r>
        <w:rPr>
          <w:rFonts w:hint="eastAsia" w:ascii="仿宋" w:hAnsi="仿宋" w:eastAsia="仿宋" w:cs="仿宋"/>
          <w:color w:val="auto"/>
          <w:highlight w:val="none"/>
        </w:rPr>
        <w:t>五、竞标人情况介绍</w:t>
      </w:r>
      <w:r>
        <w:rPr>
          <w:rFonts w:hint="eastAsia" w:ascii="仿宋" w:hAnsi="仿宋" w:eastAsia="仿宋" w:cs="仿宋"/>
          <w:color w:val="auto"/>
          <w:highlight w:val="none"/>
          <w:lang w:val="zh-CN"/>
        </w:rPr>
        <w:t>………………………………</w:t>
      </w:r>
      <w:r>
        <w:rPr>
          <w:rFonts w:hint="eastAsia" w:ascii="仿宋" w:hAnsi="仿宋" w:eastAsia="仿宋" w:cs="仿宋"/>
          <w:color w:val="auto"/>
          <w:highlight w:val="none"/>
        </w:rPr>
        <w:t>………………………………（页码）</w:t>
      </w:r>
    </w:p>
    <w:p w14:paraId="3FCE310C">
      <w:pPr>
        <w:pStyle w:val="3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六、供应商类似业绩的证明文件</w:t>
      </w:r>
      <w:r>
        <w:rPr>
          <w:rFonts w:hint="eastAsia" w:ascii="仿宋" w:hAnsi="仿宋" w:eastAsia="仿宋" w:cs="仿宋"/>
          <w:color w:val="auto"/>
          <w:highlight w:val="none"/>
          <w:lang w:val="zh-CN"/>
        </w:rPr>
        <w:t>…………………………………………………</w:t>
      </w:r>
      <w:r>
        <w:rPr>
          <w:rFonts w:hint="eastAsia" w:ascii="仿宋" w:hAnsi="仿宋" w:eastAsia="仿宋" w:cs="仿宋"/>
          <w:color w:val="auto"/>
          <w:highlight w:val="none"/>
        </w:rPr>
        <w:t>（页码）</w:t>
      </w:r>
    </w:p>
    <w:p w14:paraId="721E9269">
      <w:pPr>
        <w:pStyle w:val="30"/>
        <w:spacing w:line="360" w:lineRule="auto"/>
        <w:ind w:left="0"/>
        <w:rPr>
          <w:rFonts w:hint="eastAsia" w:ascii="仿宋" w:hAnsi="仿宋" w:eastAsia="仿宋" w:cs="仿宋"/>
          <w:color w:val="auto"/>
          <w:highlight w:val="none"/>
          <w:lang w:val="en-US" w:eastAsia="zh-CN"/>
        </w:rPr>
      </w:pPr>
      <w:r>
        <w:rPr>
          <w:rFonts w:hint="eastAsia" w:ascii="仿宋" w:eastAsia="仿宋" w:cs="仿宋"/>
          <w:color w:val="auto"/>
          <w:highlight w:val="none"/>
          <w:lang w:val="en-US" w:eastAsia="zh-CN"/>
        </w:rPr>
        <w:t>七</w:t>
      </w:r>
      <w:r>
        <w:rPr>
          <w:rFonts w:hint="eastAsia" w:ascii="仿宋" w:hAnsi="仿宋" w:eastAsia="仿宋" w:cs="仿宋"/>
          <w:color w:val="auto"/>
          <w:highlight w:val="none"/>
          <w:lang w:val="en-US" w:eastAsia="zh-CN"/>
        </w:rPr>
        <w:t>、供应商认为需要提供的其他有关资料</w:t>
      </w:r>
      <w:r>
        <w:rPr>
          <w:rFonts w:hint="eastAsia" w:ascii="仿宋" w:hAnsi="仿宋" w:eastAsia="仿宋" w:cs="仿宋"/>
          <w:color w:val="auto"/>
          <w:highlight w:val="none"/>
          <w:lang w:val="zh-CN" w:eastAsia="zh-CN"/>
        </w:rPr>
        <w:t>………………………………………</w:t>
      </w:r>
      <w:r>
        <w:rPr>
          <w:rFonts w:hint="eastAsia" w:ascii="仿宋" w:hAnsi="仿宋" w:eastAsia="仿宋" w:cs="仿宋"/>
          <w:color w:val="auto"/>
          <w:highlight w:val="none"/>
          <w:lang w:val="en-US" w:eastAsia="zh-CN"/>
        </w:rPr>
        <w:t>（页码）</w:t>
      </w:r>
      <w:bookmarkEnd w:id="159"/>
      <w:bookmarkEnd w:id="160"/>
    </w:p>
    <w:bookmarkEnd w:id="161"/>
    <w:p w14:paraId="40AF035E">
      <w:pPr>
        <w:pStyle w:val="30"/>
        <w:spacing w:line="360" w:lineRule="auto"/>
        <w:ind w:left="0"/>
        <w:rPr>
          <w:rFonts w:hint="eastAsia" w:ascii="仿宋" w:hAnsi="仿宋" w:eastAsia="仿宋" w:cs="仿宋"/>
          <w:color w:val="auto"/>
          <w:highlight w:val="none"/>
          <w:lang w:val="en-US" w:eastAsia="zh-CN"/>
        </w:rPr>
      </w:pPr>
      <w:r>
        <w:rPr>
          <w:rFonts w:hint="eastAsia" w:ascii="仿宋" w:eastAsia="仿宋" w:cs="仿宋"/>
          <w:color w:val="auto"/>
          <w:highlight w:val="none"/>
          <w:lang w:val="en-US" w:eastAsia="zh-CN"/>
        </w:rPr>
        <w:t>八</w:t>
      </w:r>
      <w:r>
        <w:rPr>
          <w:rFonts w:hint="eastAsia" w:ascii="仿宋" w:hAnsi="仿宋" w:eastAsia="仿宋" w:cs="仿宋"/>
          <w:color w:val="auto"/>
          <w:highlight w:val="none"/>
          <w:lang w:val="en-US" w:eastAsia="zh-CN"/>
        </w:rPr>
        <w:t>、技术需求偏离表</w:t>
      </w:r>
      <w:r>
        <w:rPr>
          <w:rFonts w:hint="eastAsia" w:ascii="仿宋" w:hAnsi="仿宋" w:eastAsia="仿宋" w:cs="仿宋"/>
          <w:color w:val="auto"/>
          <w:highlight w:val="none"/>
          <w:lang w:val="zh-CN" w:eastAsia="zh-CN"/>
        </w:rPr>
        <w:t>……………………………………………</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（页码）</w:t>
      </w:r>
    </w:p>
    <w:p w14:paraId="33E21502">
      <w:pPr>
        <w:pStyle w:val="30"/>
        <w:spacing w:line="360" w:lineRule="auto"/>
        <w:ind w:left="0"/>
        <w:rPr>
          <w:rFonts w:hint="eastAsia" w:ascii="仿宋" w:hAnsi="仿宋" w:eastAsia="仿宋" w:cs="仿宋"/>
          <w:color w:val="auto"/>
          <w:highlight w:val="none"/>
          <w:lang w:val="en-US" w:eastAsia="zh-CN"/>
        </w:rPr>
      </w:pPr>
      <w:r>
        <w:rPr>
          <w:rFonts w:hint="eastAsia" w:ascii="仿宋" w:eastAsia="仿宋" w:cs="仿宋"/>
          <w:color w:val="auto"/>
          <w:highlight w:val="none"/>
          <w:lang w:val="en-US" w:eastAsia="zh-CN"/>
        </w:rPr>
        <w:t>九</w:t>
      </w:r>
      <w:r>
        <w:rPr>
          <w:rFonts w:hint="eastAsia" w:ascii="仿宋" w:hAnsi="仿宋" w:eastAsia="仿宋" w:cs="仿宋"/>
          <w:color w:val="auto"/>
          <w:highlight w:val="none"/>
          <w:lang w:val="en-US" w:eastAsia="zh-CN"/>
        </w:rPr>
        <w:t>、施工组织设计…………………………………………………………</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（页码）</w:t>
      </w:r>
    </w:p>
    <w:p w14:paraId="1724DAE7">
      <w:pPr>
        <w:pStyle w:val="30"/>
        <w:spacing w:line="360" w:lineRule="auto"/>
        <w:ind w:left="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十、项目管理机构配备情况表…………………………………………………（页码）</w:t>
      </w:r>
    </w:p>
    <w:p w14:paraId="490482C8">
      <w:pPr>
        <w:pStyle w:val="30"/>
        <w:spacing w:line="360" w:lineRule="auto"/>
        <w:ind w:left="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十</w:t>
      </w:r>
      <w:r>
        <w:rPr>
          <w:rFonts w:hint="eastAsia" w:ascii="仿宋" w:eastAsia="仿宋" w:cs="仿宋"/>
          <w:color w:val="auto"/>
          <w:highlight w:val="none"/>
          <w:lang w:val="en-US" w:eastAsia="zh-CN"/>
        </w:rPr>
        <w:t>一</w:t>
      </w:r>
      <w:r>
        <w:rPr>
          <w:rFonts w:hint="eastAsia" w:ascii="仿宋" w:hAnsi="仿宋" w:eastAsia="仿宋" w:cs="仿宋"/>
          <w:color w:val="auto"/>
          <w:highlight w:val="none"/>
          <w:lang w:val="en-US" w:eastAsia="zh-CN"/>
        </w:rPr>
        <w:t>、项目经理简历表……………………………………………………………（页码）</w:t>
      </w:r>
    </w:p>
    <w:p w14:paraId="7985738F">
      <w:pPr>
        <w:pStyle w:val="30"/>
        <w:spacing w:line="360" w:lineRule="auto"/>
        <w:ind w:left="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十二、建设工程项目管理承诺书…………………………………………………（页码）</w:t>
      </w:r>
    </w:p>
    <w:p w14:paraId="2E84AECE">
      <w:pPr>
        <w:pStyle w:val="30"/>
        <w:spacing w:line="360" w:lineRule="auto"/>
        <w:ind w:left="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十</w:t>
      </w:r>
      <w:r>
        <w:rPr>
          <w:rFonts w:hint="eastAsia" w:ascii="仿宋" w:eastAsia="仿宋" w:cs="仿宋"/>
          <w:color w:val="auto"/>
          <w:highlight w:val="none"/>
          <w:lang w:val="en-US" w:eastAsia="zh-CN"/>
        </w:rPr>
        <w:t>三</w:t>
      </w:r>
      <w:r>
        <w:rPr>
          <w:rFonts w:hint="eastAsia" w:ascii="仿宋" w:hAnsi="仿宋" w:eastAsia="仿宋" w:cs="仿宋"/>
          <w:color w:val="auto"/>
          <w:highlight w:val="none"/>
          <w:lang w:val="en-US" w:eastAsia="zh-CN"/>
        </w:rPr>
        <w:t>、供应商认为需要提供的其他有关资料……………………………………（页码）</w:t>
      </w:r>
    </w:p>
    <w:p w14:paraId="1638DAB7">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注：以上目录是基本格式要求，各供应商可根据自身情况进一步向下增加内容或细化。</w:t>
      </w:r>
    </w:p>
    <w:p w14:paraId="635A3AF6">
      <w:pPr>
        <w:spacing w:line="360" w:lineRule="auto"/>
        <w:ind w:firstLine="880" w:firstLineChars="2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仿宋" w:hAnsi="仿宋" w:eastAsia="仿宋" w:cs="仿宋"/>
          <w:b/>
          <w:color w:val="auto"/>
          <w:sz w:val="30"/>
          <w:szCs w:val="30"/>
          <w:highlight w:val="none"/>
        </w:rPr>
        <w:t>一、无串通竞标行为的承诺函</w:t>
      </w:r>
    </w:p>
    <w:p w14:paraId="0C524D2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44"/>
          <w:szCs w:val="44"/>
          <w:highlight w:val="none"/>
        </w:rPr>
        <w:t>无串通竞标行为的承诺函</w:t>
      </w:r>
    </w:p>
    <w:p w14:paraId="5E93086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639A7FD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1.不同供应商的响应文件由同一单位或者个人编制； </w:t>
      </w:r>
    </w:p>
    <w:p w14:paraId="1FFEC59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26C2BB8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14:paraId="3294305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同供应商的响应文件异常一致或者响应报价呈规律性差异；</w:t>
      </w:r>
    </w:p>
    <w:p w14:paraId="64E7106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0918C35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6.不同供应商的磋商保证金从同一单位或者个人账户转出。</w:t>
      </w:r>
    </w:p>
    <w:p w14:paraId="2BE0E9B3">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2542DA6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2DABDA0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3F502C7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4EA2FC8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73FE520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3A4430D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24FA305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1DD8F24B">
      <w:pPr>
        <w:spacing w:line="360" w:lineRule="auto"/>
        <w:ind w:firstLine="480" w:firstLineChars="200"/>
        <w:contextualSpacing/>
        <w:rPr>
          <w:rFonts w:hint="eastAsia" w:ascii="宋体" w:hAnsi="宋体" w:eastAsia="宋体" w:cs="宋体"/>
          <w:color w:val="auto"/>
          <w:sz w:val="24"/>
          <w:highlight w:val="none"/>
        </w:rPr>
      </w:pPr>
    </w:p>
    <w:p w14:paraId="05A8787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0153C541">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556A93A9">
      <w:pPr>
        <w:spacing w:line="360" w:lineRule="auto"/>
        <w:ind w:left="237" w:leftChars="113" w:firstLine="5860" w:firstLineChars="2442"/>
        <w:jc w:val="left"/>
        <w:rPr>
          <w:rFonts w:hint="eastAsia" w:ascii="仿宋" w:hAnsi="仿宋" w:eastAsia="仿宋" w:cs="仿宋"/>
          <w:bCs/>
          <w:color w:val="auto"/>
          <w:sz w:val="44"/>
          <w:szCs w:val="44"/>
          <w:highlight w:val="none"/>
        </w:rPr>
      </w:pPr>
      <w:r>
        <w:rPr>
          <w:rFonts w:hint="eastAsia" w:ascii="仿宋" w:hAnsi="仿宋" w:eastAsia="仿宋" w:cs="仿宋"/>
          <w:color w:val="auto"/>
          <w:kern w:val="0"/>
          <w:sz w:val="24"/>
          <w:highlight w:val="none"/>
          <w:lang w:val="zh-CN"/>
        </w:rPr>
        <w:t xml:space="preserve">日期：  年  月   日  </w:t>
      </w:r>
      <w:r>
        <w:rPr>
          <w:rFonts w:hint="eastAsia" w:ascii="宋体" w:hAnsi="宋体" w:eastAsia="宋体" w:cs="宋体"/>
          <w:color w:val="auto"/>
          <w:kern w:val="0"/>
          <w:sz w:val="24"/>
          <w:highlight w:val="none"/>
          <w:lang w:val="zh-CN"/>
        </w:rPr>
        <w:t xml:space="preserve"> </w:t>
      </w:r>
      <w:r>
        <w:rPr>
          <w:rFonts w:hint="eastAsia" w:ascii="宋体" w:hAnsi="宋体" w:eastAsia="宋体" w:cs="宋体"/>
          <w:b/>
          <w:bCs/>
          <w:color w:val="auto"/>
          <w:sz w:val="32"/>
          <w:szCs w:val="32"/>
          <w:highlight w:val="none"/>
        </w:rPr>
        <w:br w:type="page"/>
      </w:r>
      <w:r>
        <w:rPr>
          <w:rFonts w:hint="eastAsia" w:ascii="仿宋" w:hAnsi="仿宋" w:eastAsia="仿宋" w:cs="仿宋"/>
          <w:b/>
          <w:color w:val="auto"/>
          <w:sz w:val="30"/>
          <w:szCs w:val="30"/>
          <w:highlight w:val="none"/>
        </w:rPr>
        <w:t>二、法定代表人身份证明及法定代表人有效身份证正反面复印件</w:t>
      </w:r>
    </w:p>
    <w:p w14:paraId="3628F1F6">
      <w:pPr>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44"/>
          <w:szCs w:val="44"/>
          <w:highlight w:val="none"/>
        </w:rPr>
        <w:t>法定代表人证明书</w:t>
      </w:r>
    </w:p>
    <w:p w14:paraId="67D42239">
      <w:pPr>
        <w:spacing w:line="360" w:lineRule="auto"/>
        <w:ind w:left="540"/>
        <w:contextualSpacing/>
        <w:rPr>
          <w:rFonts w:hint="eastAsia" w:ascii="宋体" w:hAnsi="宋体" w:eastAsia="宋体" w:cs="宋体"/>
          <w:color w:val="auto"/>
          <w:sz w:val="32"/>
          <w:szCs w:val="32"/>
          <w:highlight w:val="none"/>
        </w:rPr>
      </w:pPr>
    </w:p>
    <w:p w14:paraId="3D2AC0FA">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1C98881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60FD6E19">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32588012">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21D1217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11DC806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7A81787B">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4076855D">
      <w:pPr>
        <w:spacing w:line="360" w:lineRule="auto"/>
        <w:ind w:left="540"/>
        <w:contextualSpacing/>
        <w:rPr>
          <w:rFonts w:hint="eastAsia" w:ascii="宋体" w:hAnsi="宋体" w:eastAsia="宋体" w:cs="宋体"/>
          <w:color w:val="auto"/>
          <w:sz w:val="24"/>
          <w:highlight w:val="none"/>
        </w:rPr>
      </w:pPr>
    </w:p>
    <w:p w14:paraId="3A9106C5">
      <w:pPr>
        <w:spacing w:line="360" w:lineRule="auto"/>
        <w:ind w:left="540"/>
        <w:contextualSpacing/>
        <w:rPr>
          <w:rFonts w:hint="eastAsia" w:ascii="宋体" w:hAnsi="宋体" w:eastAsia="宋体" w:cs="宋体"/>
          <w:color w:val="auto"/>
          <w:sz w:val="24"/>
          <w:highlight w:val="none"/>
        </w:rPr>
      </w:pPr>
    </w:p>
    <w:p w14:paraId="7BAD7805">
      <w:pPr>
        <w:spacing w:line="360" w:lineRule="auto"/>
        <w:ind w:left="540"/>
        <w:contextualSpacing/>
        <w:rPr>
          <w:rFonts w:hint="eastAsia" w:ascii="宋体" w:hAnsi="宋体" w:eastAsia="宋体" w:cs="宋体"/>
          <w:color w:val="auto"/>
          <w:sz w:val="24"/>
          <w:highlight w:val="none"/>
        </w:rPr>
      </w:pPr>
    </w:p>
    <w:p w14:paraId="24A06751">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763BCCB0">
      <w:pPr>
        <w:spacing w:line="360" w:lineRule="auto"/>
        <w:ind w:left="540"/>
        <w:contextualSpacing/>
        <w:rPr>
          <w:rFonts w:hint="eastAsia" w:ascii="宋体" w:hAnsi="宋体" w:eastAsia="宋体" w:cs="宋体"/>
          <w:color w:val="auto"/>
          <w:sz w:val="24"/>
          <w:highlight w:val="none"/>
        </w:rPr>
      </w:pPr>
    </w:p>
    <w:p w14:paraId="364F884E">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147B3C16">
      <w:pPr>
        <w:spacing w:line="360" w:lineRule="auto"/>
        <w:contextualSpacing/>
        <w:jc w:val="center"/>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zh-CN"/>
        </w:rPr>
        <w:t xml:space="preserve">                                                   日期：  年  月   日</w:t>
      </w:r>
    </w:p>
    <w:p w14:paraId="0C095D9C">
      <w:pPr>
        <w:spacing w:line="360" w:lineRule="auto"/>
        <w:contextualSpacing/>
        <w:jc w:val="left"/>
        <w:rPr>
          <w:rFonts w:hint="eastAsia" w:ascii="宋体" w:hAnsi="宋体" w:eastAsia="宋体" w:cs="宋体"/>
          <w:color w:val="auto"/>
          <w:sz w:val="24"/>
          <w:highlight w:val="none"/>
        </w:rPr>
      </w:pPr>
    </w:p>
    <w:p w14:paraId="1B4C210F">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6063A688">
      <w:pPr>
        <w:spacing w:line="360" w:lineRule="auto"/>
        <w:ind w:firstLine="480" w:firstLineChars="200"/>
        <w:contextualSpacing/>
        <w:jc w:val="left"/>
        <w:rPr>
          <w:rFonts w:hint="eastAsia" w:ascii="宋体" w:hAnsi="宋体" w:eastAsia="宋体" w:cs="宋体"/>
          <w:color w:val="auto"/>
          <w:sz w:val="24"/>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24"/>
        <w:tblpPr w:leftFromText="180" w:rightFromText="180" w:vertAnchor="text" w:horzAnchor="margin" w:tblpY="1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0"/>
      </w:tblGrid>
      <w:tr w14:paraId="7759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0" w:hRule="atLeast"/>
        </w:trPr>
        <w:tc>
          <w:tcPr>
            <w:tcW w:w="9400" w:type="dxa"/>
            <w:noWrap w:val="0"/>
            <w:vAlign w:val="top"/>
          </w:tcPr>
          <w:p w14:paraId="6C676268">
            <w:pPr>
              <w:spacing w:line="360" w:lineRule="auto"/>
              <w:rPr>
                <w:rFonts w:hint="eastAsia" w:ascii="宋体" w:hAnsi="宋体" w:eastAsia="宋体" w:cs="宋体"/>
                <w:b/>
                <w:color w:val="auto"/>
                <w:sz w:val="24"/>
                <w:highlight w:val="none"/>
              </w:rPr>
            </w:pPr>
          </w:p>
          <w:p w14:paraId="7714ED0C">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w:t>
            </w:r>
            <w:r>
              <w:rPr>
                <w:rFonts w:hint="eastAsia" w:ascii="宋体" w:hAnsi="宋体" w:eastAsia="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5347F612">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73E3E1A5">
      <w:pPr>
        <w:adjustRightInd w:val="0"/>
        <w:snapToGrid w:val="0"/>
        <w:spacing w:line="360" w:lineRule="auto"/>
        <w:jc w:val="left"/>
        <w:rPr>
          <w:rFonts w:hint="eastAsia" w:ascii="宋体" w:hAnsi="宋体" w:eastAsia="宋体" w:cs="宋体"/>
          <w:b/>
          <w:color w:val="auto"/>
          <w:szCs w:val="21"/>
          <w:highlight w:val="none"/>
        </w:rPr>
      </w:pPr>
    </w:p>
    <w:p w14:paraId="575A139D">
      <w:pPr>
        <w:spacing w:line="360" w:lineRule="auto"/>
        <w:ind w:firstLine="880"/>
        <w:jc w:val="left"/>
        <w:rPr>
          <w:rFonts w:hint="eastAsia" w:ascii="仿宋" w:hAnsi="仿宋" w:eastAsia="仿宋" w:cs="仿宋"/>
          <w:bCs/>
          <w:color w:val="auto"/>
          <w:sz w:val="44"/>
          <w:szCs w:val="44"/>
          <w:highlight w:val="none"/>
        </w:rPr>
      </w:pPr>
      <w:r>
        <w:rPr>
          <w:rFonts w:hint="eastAsia" w:ascii="宋体" w:hAnsi="宋体" w:eastAsia="宋体" w:cs="宋体"/>
          <w:color w:val="auto"/>
          <w:sz w:val="44"/>
          <w:szCs w:val="44"/>
          <w:highlight w:val="none"/>
        </w:rPr>
        <w:br w:type="page"/>
      </w:r>
      <w:r>
        <w:rPr>
          <w:rFonts w:hint="eastAsia" w:ascii="仿宋" w:hAnsi="仿宋" w:eastAsia="仿宋" w:cs="仿宋"/>
          <w:b/>
          <w:color w:val="auto"/>
          <w:sz w:val="30"/>
          <w:szCs w:val="30"/>
          <w:highlight w:val="none"/>
        </w:rPr>
        <w:t>三、法定代表人授权委托书及委托代理人有效身份证正反面复印件</w:t>
      </w:r>
    </w:p>
    <w:p w14:paraId="2ECB4535">
      <w:pPr>
        <w:spacing w:line="360" w:lineRule="auto"/>
        <w:jc w:val="center"/>
        <w:rPr>
          <w:rFonts w:hint="eastAsia" w:ascii="宋体" w:hAnsi="宋体" w:eastAsia="宋体" w:cs="宋体"/>
          <w:color w:val="auto"/>
          <w:sz w:val="44"/>
          <w:szCs w:val="44"/>
          <w:highlight w:val="none"/>
        </w:rPr>
      </w:pPr>
    </w:p>
    <w:p w14:paraId="7F430272">
      <w:pPr>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授权委托书（非联合体竞标格式）</w:t>
      </w:r>
    </w:p>
    <w:p w14:paraId="212908A5">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b/>
          <w:bCs/>
          <w:color w:val="auto"/>
          <w:sz w:val="44"/>
          <w:szCs w:val="44"/>
          <w:highlight w:val="none"/>
        </w:rPr>
        <w:t>（如有委托时）</w:t>
      </w:r>
    </w:p>
    <w:p w14:paraId="2B2943E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45761AC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01BB63E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7395B13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07DF939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5B545EC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21DC9FD8">
      <w:pPr>
        <w:spacing w:line="360" w:lineRule="auto"/>
        <w:rPr>
          <w:rFonts w:hint="eastAsia" w:ascii="宋体" w:hAnsi="宋体" w:eastAsia="宋体" w:cs="宋体"/>
          <w:color w:val="auto"/>
          <w:sz w:val="24"/>
          <w:highlight w:val="none"/>
        </w:rPr>
      </w:pPr>
    </w:p>
    <w:p w14:paraId="2139A1A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法定代表人（签字或盖章）：                    </w:t>
      </w:r>
    </w:p>
    <w:p w14:paraId="75551D9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03563145">
      <w:pPr>
        <w:spacing w:line="360" w:lineRule="auto"/>
        <w:rPr>
          <w:rFonts w:hint="eastAsia" w:ascii="仿宋" w:hAnsi="仿宋" w:eastAsia="仿宋" w:cs="仿宋"/>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kern w:val="0"/>
          <w:sz w:val="24"/>
          <w:highlight w:val="none"/>
        </w:rPr>
        <w:t>供应商名称（电子签章）：</w:t>
      </w:r>
    </w:p>
    <w:p w14:paraId="7A291C0A">
      <w:pPr>
        <w:spacing w:line="360" w:lineRule="auto"/>
        <w:contextualSpacing/>
        <w:jc w:val="center"/>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zh-CN"/>
        </w:rPr>
        <w:t xml:space="preserve">                                                   日期：  年  月   日</w:t>
      </w:r>
    </w:p>
    <w:p w14:paraId="1B48EE0D">
      <w:pPr>
        <w:spacing w:line="360" w:lineRule="auto"/>
        <w:rPr>
          <w:rFonts w:hint="eastAsia" w:ascii="宋体" w:hAnsi="宋体" w:eastAsia="宋体" w:cs="宋体"/>
          <w:color w:val="auto"/>
          <w:sz w:val="24"/>
          <w:highlight w:val="none"/>
        </w:rPr>
      </w:pPr>
    </w:p>
    <w:p w14:paraId="5045C3F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196497D6">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7CC89B8">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66E9428F">
      <w:pPr>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44"/>
          <w:szCs w:val="44"/>
          <w:highlight w:val="none"/>
        </w:rPr>
        <w:t>授权委托书（联合体竞标格式）</w:t>
      </w:r>
    </w:p>
    <w:p w14:paraId="03E9C41D">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b/>
          <w:bCs/>
          <w:color w:val="auto"/>
          <w:sz w:val="44"/>
          <w:szCs w:val="44"/>
          <w:highlight w:val="none"/>
        </w:rPr>
        <w:t>（如有委托时）</w:t>
      </w:r>
    </w:p>
    <w:p w14:paraId="76FA01D0">
      <w:pPr>
        <w:spacing w:line="360" w:lineRule="auto"/>
        <w:jc w:val="center"/>
        <w:rPr>
          <w:rFonts w:hint="eastAsia" w:ascii="宋体" w:hAnsi="宋体" w:eastAsia="宋体" w:cs="宋体"/>
          <w:color w:val="auto"/>
          <w:sz w:val="32"/>
          <w:szCs w:val="32"/>
          <w:highlight w:val="none"/>
        </w:rPr>
      </w:pPr>
    </w:p>
    <w:p w14:paraId="5EDB78CE">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本授权委托书声明：根据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（联合体其他成员名称）签订的《联合体竞标协议书》的内容，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（牵头人名称）的法定代表人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（姓名）现授权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（姓名）为联合委托代理人，并代表我方全权办理针对上述项目的所有采购程序和环节的具体事务和签署相关文件。</w:t>
      </w:r>
    </w:p>
    <w:p w14:paraId="7B988E5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我方对委托代理人的签字事项负全部责任。</w:t>
      </w:r>
    </w:p>
    <w:p w14:paraId="6F55313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D47525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4A235BF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2001B41">
      <w:pPr>
        <w:spacing w:line="360" w:lineRule="auto"/>
        <w:ind w:firstLine="1560" w:firstLineChars="65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牵头人法定代表人（签字或盖章）：</w:t>
      </w:r>
    </w:p>
    <w:p w14:paraId="2814DE10">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牵头人（电子签章）：</w:t>
      </w:r>
    </w:p>
    <w:p w14:paraId="7C741CDB">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8041237">
      <w:pPr>
        <w:spacing w:line="360" w:lineRule="auto"/>
        <w:rPr>
          <w:rFonts w:hint="eastAsia" w:ascii="宋体" w:hAnsi="宋体" w:eastAsia="宋体" w:cs="宋体"/>
          <w:color w:val="auto"/>
          <w:sz w:val="24"/>
          <w:highlight w:val="none"/>
        </w:rPr>
      </w:pPr>
    </w:p>
    <w:p w14:paraId="04B3A231">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被授权人（签字）：</w:t>
      </w:r>
    </w:p>
    <w:p w14:paraId="26516ED8">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6DFBF4D">
      <w:pPr>
        <w:spacing w:line="360" w:lineRule="auto"/>
        <w:rPr>
          <w:rFonts w:hint="eastAsia" w:ascii="宋体" w:hAnsi="宋体" w:eastAsia="宋体" w:cs="宋体"/>
          <w:color w:val="auto"/>
          <w:sz w:val="24"/>
          <w:highlight w:val="none"/>
        </w:rPr>
      </w:pPr>
    </w:p>
    <w:p w14:paraId="1E77893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3381C780">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2.本授权委托书应由联合体牵头人的法定代表人按上述规定签署。</w:t>
      </w:r>
    </w:p>
    <w:p w14:paraId="0D5C8853">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B12EE19">
      <w:pPr>
        <w:spacing w:line="360" w:lineRule="auto"/>
        <w:ind w:firstLine="480" w:firstLineChars="200"/>
        <w:jc w:val="left"/>
        <w:rPr>
          <w:rFonts w:hint="eastAsia" w:ascii="宋体" w:hAnsi="宋体" w:eastAsia="宋体" w:cs="宋体"/>
          <w:b/>
          <w:color w:val="auto"/>
          <w:sz w:val="30"/>
          <w:szCs w:val="30"/>
          <w:highlight w:val="none"/>
        </w:rPr>
      </w:pPr>
      <w:r>
        <w:rPr>
          <w:rFonts w:hint="eastAsia" w:ascii="宋体" w:hAnsi="宋体" w:eastAsia="宋体" w:cs="宋体"/>
          <w:color w:val="auto"/>
          <w:sz w:val="24"/>
          <w:highlight w:val="none"/>
        </w:rPr>
        <w:t>4.法人、其他组织竞标时“我方”是指“我单位”，自然人竞标时“我方”是指“本人”。</w:t>
      </w:r>
      <w:r>
        <w:rPr>
          <w:rFonts w:hint="eastAsia" w:ascii="宋体" w:hAnsi="宋体" w:eastAsia="宋体" w:cs="宋体"/>
          <w:color w:val="auto"/>
          <w:sz w:val="32"/>
          <w:szCs w:val="32"/>
          <w:highlight w:val="none"/>
        </w:rPr>
        <w:br w:type="page"/>
      </w:r>
      <w:r>
        <w:rPr>
          <w:rFonts w:hint="eastAsia" w:ascii="仿宋" w:hAnsi="仿宋" w:eastAsia="仿宋" w:cs="仿宋"/>
          <w:b/>
          <w:color w:val="auto"/>
          <w:sz w:val="30"/>
          <w:szCs w:val="30"/>
          <w:highlight w:val="none"/>
        </w:rPr>
        <w:t>四、商务条款偏离表</w:t>
      </w:r>
    </w:p>
    <w:p w14:paraId="0C88F1FA">
      <w:pPr>
        <w:spacing w:line="360" w:lineRule="auto"/>
        <w:jc w:val="center"/>
        <w:rPr>
          <w:rFonts w:hint="eastAsia" w:ascii="宋体" w:hAnsi="宋体" w:eastAsia="宋体" w:cs="宋体"/>
          <w:bCs/>
          <w:color w:val="auto"/>
          <w:sz w:val="44"/>
          <w:szCs w:val="44"/>
          <w:highlight w:val="none"/>
        </w:rPr>
      </w:pPr>
      <w:r>
        <w:rPr>
          <w:rFonts w:hint="eastAsia" w:ascii="宋体" w:hAnsi="宋体" w:eastAsia="宋体" w:cs="宋体"/>
          <w:b/>
          <w:bCs w:val="0"/>
          <w:color w:val="auto"/>
          <w:sz w:val="44"/>
          <w:szCs w:val="44"/>
          <w:highlight w:val="none"/>
        </w:rPr>
        <w:t>商务条款偏离表</w:t>
      </w:r>
    </w:p>
    <w:p w14:paraId="70DBBF78">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cs="宋体"/>
          <w:color w:val="auto"/>
          <w:sz w:val="24"/>
          <w:highlight w:val="none"/>
          <w:u w:val="single"/>
          <w:lang w:eastAsia="zh-CN"/>
        </w:rPr>
        <w:t>NNZC2025-C2-230107-XMZX</w:t>
      </w:r>
      <w:r>
        <w:rPr>
          <w:rFonts w:hint="eastAsia" w:ascii="宋体" w:hAnsi="宋体" w:eastAsia="宋体" w:cs="宋体"/>
          <w:color w:val="auto"/>
          <w:sz w:val="24"/>
          <w:highlight w:val="none"/>
          <w:u w:val="single"/>
        </w:rPr>
        <w:t xml:space="preserve"> </w:t>
      </w:r>
    </w:p>
    <w:p w14:paraId="0218792F">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r>
        <w:rPr>
          <w:rFonts w:hint="eastAsia" w:ascii="宋体" w:hAnsi="宋体" w:cs="宋体"/>
          <w:color w:val="auto"/>
          <w:sz w:val="24"/>
          <w:highlight w:val="none"/>
          <w:u w:val="single"/>
          <w:lang w:eastAsia="zh-CN"/>
        </w:rPr>
        <w:t>隆安县南圩镇銮正村文体设施改造建设项目</w:t>
      </w:r>
      <w:r>
        <w:rPr>
          <w:rFonts w:hint="eastAsia" w:ascii="宋体" w:hAnsi="宋体" w:eastAsia="宋体" w:cs="宋体"/>
          <w:color w:val="auto"/>
          <w:sz w:val="24"/>
          <w:highlight w:val="none"/>
          <w:u w:val="single"/>
        </w:rPr>
        <w:t xml:space="preserve"> </w:t>
      </w:r>
    </w:p>
    <w:p w14:paraId="68DC02C0">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24"/>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248"/>
        <w:gridCol w:w="1615"/>
      </w:tblGrid>
      <w:tr w14:paraId="1532B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3F9A7EC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B7B51F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竞争性磋商文件的商务需求</w:t>
            </w:r>
          </w:p>
        </w:tc>
        <w:tc>
          <w:tcPr>
            <w:tcW w:w="3248" w:type="dxa"/>
            <w:tcBorders>
              <w:top w:val="single" w:color="auto" w:sz="4" w:space="0"/>
              <w:left w:val="single" w:color="auto" w:sz="4" w:space="0"/>
              <w:bottom w:val="single" w:color="auto" w:sz="4" w:space="0"/>
              <w:right w:val="single" w:color="auto" w:sz="4" w:space="0"/>
            </w:tcBorders>
            <w:noWrap w:val="0"/>
            <w:vAlign w:val="center"/>
          </w:tcPr>
          <w:p w14:paraId="5E81E3F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09AC7C2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78F74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FA78F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5FCCB33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DCEF85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645A45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41053FE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248" w:type="dxa"/>
            <w:tcBorders>
              <w:top w:val="single" w:color="auto" w:sz="4" w:space="0"/>
              <w:left w:val="single" w:color="auto" w:sz="4" w:space="0"/>
              <w:bottom w:val="single" w:color="auto" w:sz="4" w:space="0"/>
              <w:right w:val="single" w:color="auto" w:sz="4" w:space="0"/>
            </w:tcBorders>
            <w:noWrap w:val="0"/>
            <w:vAlign w:val="top"/>
          </w:tcPr>
          <w:p w14:paraId="31502E9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72869A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92F44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8D3E45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15" w:type="dxa"/>
            <w:tcBorders>
              <w:top w:val="single" w:color="auto" w:sz="4" w:space="0"/>
              <w:left w:val="single" w:color="auto" w:sz="4" w:space="0"/>
              <w:bottom w:val="single" w:color="auto" w:sz="4" w:space="0"/>
              <w:right w:val="single" w:color="auto" w:sz="4" w:space="0"/>
            </w:tcBorders>
            <w:noWrap w:val="0"/>
            <w:vAlign w:val="top"/>
          </w:tcPr>
          <w:p w14:paraId="66C3482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正偏离（负偏离或无偏离）</w:t>
            </w:r>
          </w:p>
        </w:tc>
      </w:tr>
      <w:tr w14:paraId="2167E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2C041FE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649B68B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9F6C81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725C699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46AC48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248" w:type="dxa"/>
            <w:tcBorders>
              <w:top w:val="single" w:color="auto" w:sz="4" w:space="0"/>
              <w:left w:val="single" w:color="auto" w:sz="4" w:space="0"/>
              <w:bottom w:val="single" w:color="auto" w:sz="4" w:space="0"/>
              <w:right w:val="single" w:color="auto" w:sz="4" w:space="0"/>
            </w:tcBorders>
            <w:noWrap w:val="0"/>
            <w:vAlign w:val="top"/>
          </w:tcPr>
          <w:p w14:paraId="5B6279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4912CF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6CCF53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B1FDF0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15" w:type="dxa"/>
            <w:tcBorders>
              <w:top w:val="single" w:color="auto" w:sz="4" w:space="0"/>
              <w:left w:val="single" w:color="auto" w:sz="4" w:space="0"/>
              <w:bottom w:val="single" w:color="auto" w:sz="4" w:space="0"/>
              <w:right w:val="single" w:color="auto" w:sz="4" w:space="0"/>
            </w:tcBorders>
            <w:noWrap w:val="0"/>
            <w:vAlign w:val="top"/>
          </w:tcPr>
          <w:p w14:paraId="3DFCB91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正偏离（负偏离或无偏离）</w:t>
            </w:r>
          </w:p>
        </w:tc>
      </w:tr>
      <w:tr w14:paraId="4D2E7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71555C3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26A4FF0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D82E6D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787E087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45EB12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248" w:type="dxa"/>
            <w:tcBorders>
              <w:top w:val="single" w:color="auto" w:sz="4" w:space="0"/>
              <w:left w:val="single" w:color="auto" w:sz="4" w:space="0"/>
              <w:bottom w:val="single" w:color="auto" w:sz="4" w:space="0"/>
              <w:right w:val="single" w:color="auto" w:sz="4" w:space="0"/>
            </w:tcBorders>
            <w:noWrap w:val="0"/>
            <w:vAlign w:val="top"/>
          </w:tcPr>
          <w:p w14:paraId="4F46F9E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CD83A5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BC411C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7250C03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15" w:type="dxa"/>
            <w:tcBorders>
              <w:top w:val="single" w:color="auto" w:sz="4" w:space="0"/>
              <w:left w:val="single" w:color="auto" w:sz="4" w:space="0"/>
              <w:bottom w:val="single" w:color="auto" w:sz="4" w:space="0"/>
              <w:right w:val="single" w:color="auto" w:sz="4" w:space="0"/>
            </w:tcBorders>
            <w:noWrap w:val="0"/>
            <w:vAlign w:val="top"/>
          </w:tcPr>
          <w:p w14:paraId="25B643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正偏离（负偏离或无偏离）</w:t>
            </w:r>
          </w:p>
        </w:tc>
      </w:tr>
    </w:tbl>
    <w:p w14:paraId="653D9F55">
      <w:pPr>
        <w:pStyle w:val="3"/>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463DD876">
      <w:pPr>
        <w:pStyle w:val="16"/>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1.说明：应对照磋商文件“第二章 采购需求”中的商务条款逐条作出明确响应，并</w:t>
      </w:r>
      <w:r>
        <w:rPr>
          <w:rFonts w:hint="eastAsia" w:hAnsi="宋体" w:eastAsia="宋体" w:cs="宋体"/>
          <w:color w:val="auto"/>
          <w:sz w:val="24"/>
          <w:szCs w:val="24"/>
          <w:highlight w:val="none"/>
          <w:lang w:eastAsia="zh-CN"/>
        </w:rPr>
        <w:t>做出</w:t>
      </w:r>
      <w:r>
        <w:rPr>
          <w:rFonts w:hint="eastAsia" w:ascii="宋体" w:hAnsi="宋体" w:eastAsia="宋体" w:cs="宋体"/>
          <w:color w:val="auto"/>
          <w:sz w:val="24"/>
          <w:szCs w:val="24"/>
          <w:highlight w:val="none"/>
          <w:lang w:eastAsia="zh-CN"/>
        </w:rPr>
        <w:t>偏离说明。</w:t>
      </w:r>
    </w:p>
    <w:p w14:paraId="548EA672">
      <w:pPr>
        <w:pStyle w:val="16"/>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2.供应商应根据自身的承诺，对照磋商文件要求，在“偏离说明”中注明“正偏离”、“负偏离”或者“无偏离”。既不属于“正偏离”也不属于“负偏离”即为“无偏离”。</w:t>
      </w:r>
      <w:r>
        <w:rPr>
          <w:rFonts w:hint="eastAsia" w:ascii="宋体" w:hAnsi="宋体" w:eastAsia="宋体" w:cs="宋体"/>
          <w:b/>
          <w:bCs/>
          <w:color w:val="auto"/>
          <w:sz w:val="24"/>
          <w:szCs w:val="24"/>
          <w:highlight w:val="none"/>
          <w:lang w:eastAsia="zh-CN"/>
        </w:rPr>
        <w:t>当响应文件的</w:t>
      </w:r>
      <w:r>
        <w:rPr>
          <w:rFonts w:hint="eastAsia" w:ascii="宋体" w:hAnsi="宋体" w:eastAsia="宋体" w:cs="宋体"/>
          <w:color w:val="auto"/>
          <w:sz w:val="24"/>
          <w:szCs w:val="24"/>
          <w:highlight w:val="none"/>
          <w:lang w:eastAsia="zh-CN"/>
        </w:rPr>
        <w:t>商务内容低于竞争性磋商文件要求时，竞标人应当如实写明“负偏离”，否则视为虚假应标</w:t>
      </w:r>
    </w:p>
    <w:p w14:paraId="2C31617D">
      <w:pPr>
        <w:pStyle w:val="16"/>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3.表格内容均需按要求填写，不得留空，否则按竞标无效处理。</w:t>
      </w:r>
    </w:p>
    <w:p w14:paraId="27FBFCFD">
      <w:pPr>
        <w:pStyle w:val="16"/>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45C81772">
      <w:pPr>
        <w:pStyle w:val="16"/>
        <w:spacing w:line="360" w:lineRule="auto"/>
        <w:contextualSpacing/>
        <w:rPr>
          <w:rFonts w:hint="eastAsia" w:ascii="宋体" w:hAnsi="宋体" w:eastAsia="宋体" w:cs="宋体"/>
          <w:color w:val="auto"/>
          <w:sz w:val="24"/>
          <w:highlight w:val="none"/>
          <w:lang w:eastAsia="zh-CN"/>
        </w:rPr>
      </w:pPr>
    </w:p>
    <w:p w14:paraId="241A4BE4">
      <w:pPr>
        <w:spacing w:line="360" w:lineRule="auto"/>
        <w:ind w:firstLine="3840" w:firstLineChars="16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供应商名称（电子签章）：</w:t>
      </w:r>
    </w:p>
    <w:p w14:paraId="5D9CAE53">
      <w:pPr>
        <w:spacing w:line="360" w:lineRule="auto"/>
        <w:contextualSpacing/>
        <w:jc w:val="center"/>
        <w:rPr>
          <w:rFonts w:hint="eastAsia" w:ascii="宋体" w:hAnsi="宋体" w:eastAsia="宋体" w:cs="宋体"/>
          <w:color w:val="auto"/>
          <w:kern w:val="0"/>
          <w:sz w:val="24"/>
          <w:highlight w:val="none"/>
          <w:lang w:val="zh-CN"/>
        </w:rPr>
      </w:pPr>
      <w:r>
        <w:rPr>
          <w:rFonts w:hint="eastAsia" w:ascii="仿宋" w:hAnsi="仿宋" w:eastAsia="仿宋" w:cs="仿宋"/>
          <w:color w:val="auto"/>
          <w:kern w:val="0"/>
          <w:sz w:val="24"/>
          <w:highlight w:val="none"/>
          <w:lang w:val="zh-CN"/>
        </w:rPr>
        <w:t xml:space="preserve">                                                   日期：  年  月   日</w:t>
      </w:r>
    </w:p>
    <w:p w14:paraId="6F595452">
      <w:pPr>
        <w:snapToGrid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五、竞标人情况介绍</w:t>
      </w:r>
    </w:p>
    <w:p w14:paraId="1DF6BA20">
      <w:pPr>
        <w:snapToGrid w:val="0"/>
        <w:spacing w:line="360" w:lineRule="auto"/>
        <w:ind w:firstLine="602" w:firstLineChars="200"/>
        <w:rPr>
          <w:rFonts w:hint="eastAsia" w:ascii="宋体" w:hAnsi="宋体" w:eastAsia="宋体" w:cs="宋体"/>
          <w:b/>
          <w:color w:val="auto"/>
          <w:sz w:val="30"/>
          <w:szCs w:val="30"/>
          <w:highlight w:val="none"/>
        </w:rPr>
      </w:pPr>
    </w:p>
    <w:p w14:paraId="0EFA614F">
      <w:pPr>
        <w:pStyle w:val="13"/>
        <w:spacing w:line="360" w:lineRule="auto"/>
        <w:rPr>
          <w:rFonts w:hint="eastAsia" w:ascii="宋体" w:hAnsi="宋体" w:eastAsia="宋体" w:cs="宋体"/>
          <w:b/>
          <w:color w:val="auto"/>
          <w:sz w:val="30"/>
          <w:szCs w:val="30"/>
          <w:highlight w:val="none"/>
        </w:rPr>
      </w:pPr>
    </w:p>
    <w:p w14:paraId="50CB1FE0">
      <w:pPr>
        <w:pStyle w:val="13"/>
        <w:spacing w:line="360" w:lineRule="auto"/>
        <w:rPr>
          <w:rFonts w:hint="eastAsia" w:ascii="仿宋" w:hAnsi="仿宋" w:eastAsia="仿宋" w:cs="仿宋"/>
          <w:b/>
          <w:color w:val="auto"/>
          <w:sz w:val="30"/>
          <w:szCs w:val="30"/>
          <w:highlight w:val="none"/>
        </w:rPr>
      </w:pPr>
    </w:p>
    <w:p w14:paraId="2EE90D86">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2635029A">
      <w:pPr>
        <w:spacing w:line="360" w:lineRule="auto"/>
        <w:ind w:left="0" w:leftChars="0" w:firstLine="6098" w:firstLineChars="2541"/>
        <w:contextualSpacing/>
        <w:jc w:val="both"/>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7A7AF16E">
      <w:pPr>
        <w:snapToGrid w:val="0"/>
        <w:spacing w:before="120" w:beforeLines="50" w:after="50" w:line="360" w:lineRule="auto"/>
        <w:ind w:firstLine="602" w:firstLineChars="200"/>
        <w:rPr>
          <w:rFonts w:hint="eastAsia" w:ascii="宋体" w:hAnsi="宋体" w:eastAsia="宋体" w:cs="宋体"/>
          <w:b/>
          <w:color w:val="auto"/>
          <w:sz w:val="30"/>
          <w:szCs w:val="30"/>
          <w:highlight w:val="none"/>
        </w:rPr>
      </w:pPr>
    </w:p>
    <w:p w14:paraId="1F7EA20E">
      <w:pPr>
        <w:snapToGrid w:val="0"/>
        <w:spacing w:before="120" w:beforeLines="50" w:after="50" w:line="360" w:lineRule="auto"/>
        <w:ind w:firstLine="602" w:firstLineChars="200"/>
        <w:rPr>
          <w:rFonts w:hint="eastAsia" w:ascii="宋体" w:hAnsi="宋体" w:eastAsia="宋体" w:cs="宋体"/>
          <w:b/>
          <w:color w:val="auto"/>
          <w:sz w:val="30"/>
          <w:szCs w:val="30"/>
          <w:highlight w:val="none"/>
        </w:rPr>
      </w:pPr>
    </w:p>
    <w:p w14:paraId="4E581C10">
      <w:pPr>
        <w:snapToGrid w:val="0"/>
        <w:spacing w:before="120" w:beforeLines="50" w:after="50" w:line="360" w:lineRule="auto"/>
        <w:ind w:firstLine="602" w:firstLineChars="200"/>
        <w:rPr>
          <w:rFonts w:hint="eastAsia" w:ascii="宋体" w:hAnsi="宋体" w:eastAsia="宋体" w:cs="宋体"/>
          <w:b/>
          <w:color w:val="auto"/>
          <w:sz w:val="30"/>
          <w:szCs w:val="30"/>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779524D3">
      <w:pPr>
        <w:tabs>
          <w:tab w:val="left" w:pos="826"/>
        </w:tabs>
        <w:snapToGrid w:val="0"/>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六</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供应商类似业绩的证明文件</w:t>
      </w:r>
    </w:p>
    <w:p w14:paraId="13373B5A">
      <w:pPr>
        <w:tabs>
          <w:tab w:val="left" w:pos="826"/>
        </w:tabs>
        <w:snapToGrid w:val="0"/>
        <w:ind w:firstLine="602" w:firstLineChars="200"/>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类似</w:t>
      </w:r>
      <w:r>
        <w:rPr>
          <w:rFonts w:hint="eastAsia" w:ascii="宋体" w:hAnsi="宋体" w:cs="宋体"/>
          <w:b/>
          <w:color w:val="auto"/>
          <w:sz w:val="30"/>
          <w:szCs w:val="30"/>
          <w:highlight w:val="none"/>
          <w:lang w:val="en-US" w:eastAsia="zh-CN"/>
        </w:rPr>
        <w:t>业绩</w:t>
      </w:r>
      <w:r>
        <w:rPr>
          <w:rFonts w:hint="eastAsia" w:ascii="宋体" w:hAnsi="宋体" w:cs="宋体"/>
          <w:b/>
          <w:color w:val="auto"/>
          <w:sz w:val="30"/>
          <w:szCs w:val="30"/>
          <w:highlight w:val="none"/>
        </w:rPr>
        <w:t>一览表</w:t>
      </w:r>
    </w:p>
    <w:p w14:paraId="559F56EE">
      <w:pPr>
        <w:pStyle w:val="13"/>
        <w:rPr>
          <w:color w:val="auto"/>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1560"/>
        <w:gridCol w:w="2409"/>
        <w:gridCol w:w="1284"/>
        <w:gridCol w:w="1701"/>
      </w:tblGrid>
      <w:tr w14:paraId="394E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4D9B84F5">
            <w:pPr>
              <w:jc w:val="center"/>
              <w:rPr>
                <w:rFonts w:ascii="宋体" w:hAnsi="宋体"/>
                <w:color w:val="auto"/>
                <w:sz w:val="24"/>
                <w:szCs w:val="24"/>
                <w:highlight w:val="none"/>
              </w:rPr>
            </w:pPr>
            <w:r>
              <w:rPr>
                <w:rFonts w:hint="eastAsia" w:ascii="宋体" w:hAnsi="宋体" w:cs="宋体"/>
                <w:color w:val="auto"/>
                <w:sz w:val="24"/>
                <w:szCs w:val="24"/>
                <w:highlight w:val="none"/>
              </w:rPr>
              <w:t>序号</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0C30128">
            <w:pPr>
              <w:jc w:val="center"/>
              <w:rPr>
                <w:rFonts w:ascii="宋体" w:hAnsi="宋体"/>
                <w:color w:val="auto"/>
                <w:sz w:val="24"/>
                <w:szCs w:val="24"/>
                <w:highlight w:val="none"/>
              </w:rPr>
            </w:pPr>
            <w:r>
              <w:rPr>
                <w:rFonts w:hint="eastAsia" w:ascii="宋体" w:hAnsi="宋体" w:cs="宋体"/>
                <w:color w:val="auto"/>
                <w:sz w:val="24"/>
                <w:szCs w:val="24"/>
                <w:highlight w:val="none"/>
              </w:rPr>
              <w:t>发包人名称</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687C234E">
            <w:pPr>
              <w:jc w:val="center"/>
              <w:rPr>
                <w:rFonts w:ascii="宋体" w:hAnsi="宋体"/>
                <w:color w:val="auto"/>
                <w:sz w:val="24"/>
                <w:szCs w:val="24"/>
                <w:highlight w:val="none"/>
              </w:rPr>
            </w:pPr>
            <w:r>
              <w:rPr>
                <w:rFonts w:hint="eastAsia" w:ascii="宋体" w:hAnsi="宋体" w:cs="宋体"/>
                <w:color w:val="auto"/>
                <w:sz w:val="24"/>
                <w:szCs w:val="24"/>
                <w:highlight w:val="none"/>
              </w:rPr>
              <w:t>工程名称</w:t>
            </w:r>
          </w:p>
          <w:p w14:paraId="321F775E">
            <w:pPr>
              <w:jc w:val="center"/>
              <w:rPr>
                <w:rFonts w:ascii="宋体" w:hAnsi="宋体"/>
                <w:color w:val="auto"/>
                <w:sz w:val="24"/>
                <w:szCs w:val="24"/>
                <w:highlight w:val="none"/>
              </w:rPr>
            </w:pPr>
            <w:r>
              <w:rPr>
                <w:rFonts w:hint="eastAsia" w:ascii="宋体" w:hAnsi="宋体" w:cs="宋体"/>
                <w:color w:val="auto"/>
                <w:sz w:val="24"/>
                <w:szCs w:val="24"/>
                <w:highlight w:val="none"/>
              </w:rPr>
              <w:t>及建设地点</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629FAC91">
            <w:pPr>
              <w:jc w:val="center"/>
              <w:rPr>
                <w:rFonts w:ascii="宋体" w:hAnsi="宋体"/>
                <w:color w:val="auto"/>
                <w:sz w:val="24"/>
                <w:szCs w:val="24"/>
                <w:highlight w:val="none"/>
              </w:rPr>
            </w:pPr>
            <w:r>
              <w:rPr>
                <w:rFonts w:hint="eastAsia" w:ascii="宋体" w:hAnsi="宋体" w:cs="宋体"/>
                <w:color w:val="auto"/>
                <w:sz w:val="24"/>
                <w:szCs w:val="24"/>
                <w:highlight w:val="none"/>
              </w:rPr>
              <w:t>建设规模</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74587D0">
            <w:pPr>
              <w:jc w:val="center"/>
              <w:rPr>
                <w:rFonts w:ascii="宋体" w:hAnsi="宋体"/>
                <w:color w:val="auto"/>
                <w:sz w:val="24"/>
                <w:szCs w:val="24"/>
                <w:highlight w:val="none"/>
              </w:rPr>
            </w:pPr>
            <w:r>
              <w:rPr>
                <w:rFonts w:hint="eastAsia" w:ascii="宋体" w:hAnsi="宋体" w:cs="宋体"/>
                <w:color w:val="auto"/>
                <w:sz w:val="24"/>
                <w:szCs w:val="24"/>
                <w:highlight w:val="none"/>
              </w:rPr>
              <w:t>合同金额</w:t>
            </w:r>
          </w:p>
          <w:p w14:paraId="0BABEDB8">
            <w:pPr>
              <w:jc w:val="center"/>
              <w:rPr>
                <w:rFonts w:ascii="宋体" w:hAnsi="宋体"/>
                <w:color w:val="auto"/>
                <w:sz w:val="24"/>
                <w:szCs w:val="24"/>
                <w:highlight w:val="none"/>
              </w:rPr>
            </w:pPr>
            <w:r>
              <w:rPr>
                <w:rFonts w:hint="eastAsia" w:ascii="宋体" w:hAnsi="宋体" w:cs="宋体"/>
                <w:color w:val="auto"/>
                <w:sz w:val="24"/>
                <w:szCs w:val="24"/>
                <w:highlight w:val="none"/>
              </w:rPr>
              <w:t>（万元）</w:t>
            </w:r>
          </w:p>
        </w:tc>
      </w:tr>
      <w:tr w14:paraId="2E4EB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38170D67">
            <w:pPr>
              <w:jc w:val="center"/>
              <w:rPr>
                <w:rFonts w:ascii="宋体" w:hAnsi="宋体"/>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0296BA0C">
            <w:pPr>
              <w:jc w:val="center"/>
              <w:rPr>
                <w:rFonts w:ascii="宋体" w:hAnsi="宋体"/>
                <w:color w:val="auto"/>
                <w:sz w:val="24"/>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5E253766">
            <w:pPr>
              <w:jc w:val="center"/>
              <w:rPr>
                <w:rFonts w:ascii="宋体" w:hAnsi="宋体"/>
                <w:color w:val="auto"/>
                <w:sz w:val="24"/>
                <w:szCs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0033C326">
            <w:pPr>
              <w:jc w:val="center"/>
              <w:rPr>
                <w:rFonts w:ascii="宋体" w:hAnsi="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CC725CE">
            <w:pPr>
              <w:jc w:val="center"/>
              <w:rPr>
                <w:rFonts w:ascii="宋体" w:hAnsi="宋体"/>
                <w:color w:val="auto"/>
                <w:sz w:val="24"/>
                <w:szCs w:val="24"/>
                <w:highlight w:val="none"/>
              </w:rPr>
            </w:pPr>
          </w:p>
        </w:tc>
      </w:tr>
      <w:tr w14:paraId="3152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76120E39">
            <w:pPr>
              <w:jc w:val="center"/>
              <w:rPr>
                <w:rFonts w:ascii="宋体" w:hAnsi="宋体"/>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6B5E08A">
            <w:pPr>
              <w:jc w:val="center"/>
              <w:rPr>
                <w:rFonts w:ascii="宋体" w:hAnsi="宋体"/>
                <w:color w:val="auto"/>
                <w:sz w:val="24"/>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4E7BC921">
            <w:pPr>
              <w:jc w:val="center"/>
              <w:rPr>
                <w:rFonts w:ascii="宋体" w:hAnsi="宋体"/>
                <w:color w:val="auto"/>
                <w:sz w:val="24"/>
                <w:szCs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182CF39B">
            <w:pPr>
              <w:jc w:val="center"/>
              <w:rPr>
                <w:rFonts w:ascii="宋体" w:hAnsi="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6186325">
            <w:pPr>
              <w:jc w:val="center"/>
              <w:rPr>
                <w:rFonts w:ascii="宋体" w:hAnsi="宋体"/>
                <w:color w:val="auto"/>
                <w:sz w:val="24"/>
                <w:szCs w:val="24"/>
                <w:highlight w:val="none"/>
              </w:rPr>
            </w:pPr>
          </w:p>
        </w:tc>
      </w:tr>
      <w:tr w14:paraId="769D0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58E849A3">
            <w:pPr>
              <w:jc w:val="center"/>
              <w:rPr>
                <w:rFonts w:ascii="宋体" w:hAnsi="宋体"/>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63E6A28E">
            <w:pPr>
              <w:jc w:val="center"/>
              <w:rPr>
                <w:rFonts w:ascii="宋体" w:hAnsi="宋体"/>
                <w:color w:val="auto"/>
                <w:sz w:val="24"/>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7546A5FF">
            <w:pPr>
              <w:jc w:val="center"/>
              <w:rPr>
                <w:rFonts w:ascii="宋体" w:hAnsi="宋体"/>
                <w:color w:val="auto"/>
                <w:sz w:val="24"/>
                <w:szCs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4390A45D">
            <w:pPr>
              <w:jc w:val="center"/>
              <w:rPr>
                <w:rFonts w:ascii="宋体" w:hAnsi="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4079082">
            <w:pPr>
              <w:jc w:val="center"/>
              <w:rPr>
                <w:rFonts w:ascii="宋体" w:hAnsi="宋体"/>
                <w:color w:val="auto"/>
                <w:sz w:val="24"/>
                <w:szCs w:val="24"/>
                <w:highlight w:val="none"/>
              </w:rPr>
            </w:pPr>
          </w:p>
        </w:tc>
      </w:tr>
      <w:tr w14:paraId="4CC4D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7E7C5453">
            <w:pPr>
              <w:jc w:val="center"/>
              <w:rPr>
                <w:rFonts w:ascii="宋体" w:hAnsi="宋体"/>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F59A000">
            <w:pPr>
              <w:jc w:val="center"/>
              <w:rPr>
                <w:rFonts w:ascii="宋体" w:hAnsi="宋体"/>
                <w:color w:val="auto"/>
                <w:sz w:val="24"/>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210586F1">
            <w:pPr>
              <w:jc w:val="center"/>
              <w:rPr>
                <w:rFonts w:ascii="宋体" w:hAnsi="宋体"/>
                <w:color w:val="auto"/>
                <w:sz w:val="24"/>
                <w:szCs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2CF66744">
            <w:pPr>
              <w:jc w:val="center"/>
              <w:rPr>
                <w:rFonts w:ascii="宋体" w:hAnsi="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E62EE8B">
            <w:pPr>
              <w:jc w:val="center"/>
              <w:rPr>
                <w:rFonts w:ascii="宋体" w:hAnsi="宋体"/>
                <w:color w:val="auto"/>
                <w:sz w:val="24"/>
                <w:szCs w:val="24"/>
                <w:highlight w:val="none"/>
              </w:rPr>
            </w:pPr>
          </w:p>
        </w:tc>
      </w:tr>
      <w:tr w14:paraId="7B16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57A09229">
            <w:pPr>
              <w:jc w:val="center"/>
              <w:rPr>
                <w:rFonts w:ascii="宋体" w:hAnsi="宋体"/>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2A4E721">
            <w:pPr>
              <w:jc w:val="center"/>
              <w:rPr>
                <w:rFonts w:ascii="宋体" w:hAnsi="宋体"/>
                <w:color w:val="auto"/>
                <w:sz w:val="24"/>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79B001AF">
            <w:pPr>
              <w:jc w:val="center"/>
              <w:rPr>
                <w:rFonts w:ascii="宋体" w:hAnsi="宋体"/>
                <w:color w:val="auto"/>
                <w:sz w:val="24"/>
                <w:szCs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7894D8F5">
            <w:pPr>
              <w:jc w:val="center"/>
              <w:rPr>
                <w:rFonts w:ascii="宋体" w:hAnsi="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ED0002A">
            <w:pPr>
              <w:jc w:val="center"/>
              <w:rPr>
                <w:rFonts w:ascii="宋体" w:hAnsi="宋体"/>
                <w:color w:val="auto"/>
                <w:sz w:val="24"/>
                <w:szCs w:val="24"/>
                <w:highlight w:val="none"/>
              </w:rPr>
            </w:pPr>
          </w:p>
        </w:tc>
      </w:tr>
      <w:tr w14:paraId="5FEFF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5B13B6CF">
            <w:pPr>
              <w:jc w:val="center"/>
              <w:rPr>
                <w:rFonts w:ascii="宋体" w:hAnsi="宋体"/>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1223F87">
            <w:pPr>
              <w:jc w:val="center"/>
              <w:rPr>
                <w:rFonts w:ascii="宋体" w:hAnsi="宋体"/>
                <w:color w:val="auto"/>
                <w:sz w:val="24"/>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3D29F524">
            <w:pPr>
              <w:jc w:val="center"/>
              <w:rPr>
                <w:rFonts w:ascii="宋体" w:hAnsi="宋体"/>
                <w:color w:val="auto"/>
                <w:sz w:val="24"/>
                <w:szCs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4A62DC7A">
            <w:pPr>
              <w:jc w:val="center"/>
              <w:rPr>
                <w:rFonts w:ascii="宋体" w:hAnsi="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455A66A">
            <w:pPr>
              <w:jc w:val="center"/>
              <w:rPr>
                <w:rFonts w:ascii="宋体" w:hAnsi="宋体"/>
                <w:color w:val="auto"/>
                <w:sz w:val="24"/>
                <w:szCs w:val="24"/>
                <w:highlight w:val="none"/>
              </w:rPr>
            </w:pPr>
          </w:p>
        </w:tc>
      </w:tr>
      <w:tr w14:paraId="7DEF5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030BEC9B">
            <w:pPr>
              <w:jc w:val="center"/>
              <w:rPr>
                <w:rFonts w:ascii="宋体" w:hAnsi="宋体"/>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4103651D">
            <w:pPr>
              <w:jc w:val="center"/>
              <w:rPr>
                <w:rFonts w:ascii="宋体" w:hAnsi="宋体"/>
                <w:color w:val="auto"/>
                <w:sz w:val="24"/>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70BBA487">
            <w:pPr>
              <w:jc w:val="center"/>
              <w:rPr>
                <w:rFonts w:ascii="宋体" w:hAnsi="宋体"/>
                <w:color w:val="auto"/>
                <w:sz w:val="24"/>
                <w:szCs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7644F6D0">
            <w:pPr>
              <w:jc w:val="center"/>
              <w:rPr>
                <w:rFonts w:ascii="宋体" w:hAnsi="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F2A730E">
            <w:pPr>
              <w:jc w:val="center"/>
              <w:rPr>
                <w:rFonts w:ascii="宋体" w:hAnsi="宋体"/>
                <w:color w:val="auto"/>
                <w:sz w:val="24"/>
                <w:szCs w:val="24"/>
                <w:highlight w:val="none"/>
              </w:rPr>
            </w:pPr>
          </w:p>
        </w:tc>
      </w:tr>
    </w:tbl>
    <w:p w14:paraId="1BABF4B9">
      <w:pPr>
        <w:ind w:firstLine="480" w:firstLineChars="200"/>
        <w:rPr>
          <w:rFonts w:ascii="宋体" w:hAnsi="宋体"/>
          <w:color w:val="auto"/>
          <w:sz w:val="24"/>
          <w:szCs w:val="24"/>
          <w:highlight w:val="none"/>
        </w:rPr>
      </w:pPr>
      <w:r>
        <w:rPr>
          <w:rFonts w:hint="eastAsia" w:ascii="宋体" w:hAnsi="宋体" w:cs="楷体_GB2312"/>
          <w:color w:val="auto"/>
          <w:sz w:val="24"/>
          <w:szCs w:val="24"/>
          <w:highlight w:val="none"/>
        </w:rPr>
        <w:t>备注：</w:t>
      </w:r>
    </w:p>
    <w:p w14:paraId="4B10D867">
      <w:pPr>
        <w:ind w:firstLine="720" w:firstLineChars="300"/>
        <w:rPr>
          <w:rFonts w:ascii="宋体" w:hAnsi="宋体"/>
          <w:color w:val="auto"/>
          <w:sz w:val="24"/>
          <w:szCs w:val="24"/>
          <w:highlight w:val="none"/>
        </w:rPr>
      </w:pPr>
      <w:bookmarkStart w:id="162" w:name="OLE_LINK26"/>
      <w:r>
        <w:rPr>
          <w:rFonts w:ascii="宋体" w:hAnsi="宋体"/>
          <w:color w:val="auto"/>
          <w:sz w:val="24"/>
          <w:szCs w:val="24"/>
          <w:highlight w:val="none"/>
        </w:rPr>
        <w:t>1</w:t>
      </w:r>
      <w:r>
        <w:rPr>
          <w:rFonts w:hint="eastAsia" w:ascii="宋体" w:hAnsi="宋体" w:cs="楷体_GB2312"/>
          <w:color w:val="auto"/>
          <w:sz w:val="24"/>
          <w:szCs w:val="24"/>
          <w:highlight w:val="none"/>
        </w:rPr>
        <w:t>、</w:t>
      </w:r>
      <w:r>
        <w:rPr>
          <w:rFonts w:hint="eastAsia" w:ascii="宋体" w:hAnsi="宋体" w:eastAsia="宋体" w:cs="楷体_GB2312"/>
          <w:sz w:val="24"/>
          <w:szCs w:val="24"/>
        </w:rPr>
        <w:t>附以上类似工程的</w:t>
      </w:r>
      <w:r>
        <w:rPr>
          <w:rFonts w:hint="eastAsia" w:ascii="宋体" w:hAnsi="宋体" w:eastAsia="宋体" w:cs="Tahoma"/>
          <w:kern w:val="0"/>
          <w:sz w:val="24"/>
          <w:szCs w:val="24"/>
          <w:highlight w:val="none"/>
          <w:lang w:val="en-US" w:eastAsia="zh-CN"/>
        </w:rPr>
        <w:t>中标（</w:t>
      </w:r>
      <w:r>
        <w:rPr>
          <w:rFonts w:ascii="宋体" w:hAnsi="宋体" w:eastAsia="宋体" w:cs="Tahoma"/>
          <w:kern w:val="0"/>
          <w:sz w:val="24"/>
          <w:szCs w:val="24"/>
          <w:highlight w:val="none"/>
        </w:rPr>
        <w:t>成交</w:t>
      </w:r>
      <w:r>
        <w:rPr>
          <w:rFonts w:hint="eastAsia" w:ascii="宋体" w:hAnsi="宋体" w:eastAsia="宋体" w:cs="Tahoma"/>
          <w:kern w:val="0"/>
          <w:sz w:val="24"/>
          <w:szCs w:val="24"/>
          <w:highlight w:val="none"/>
          <w:lang w:eastAsia="zh-CN"/>
        </w:rPr>
        <w:t>）</w:t>
      </w:r>
      <w:r>
        <w:rPr>
          <w:rFonts w:hint="eastAsia" w:ascii="宋体" w:hAnsi="宋体" w:eastAsia="宋体" w:cs="楷体_GB2312"/>
          <w:sz w:val="24"/>
          <w:szCs w:val="24"/>
        </w:rPr>
        <w:t>通知书或工程合同</w:t>
      </w:r>
      <w:r>
        <w:rPr>
          <w:rFonts w:hint="eastAsia" w:ascii="宋体" w:hAnsi="宋体" w:cs="楷体_GB2312"/>
          <w:color w:val="auto"/>
          <w:sz w:val="24"/>
          <w:szCs w:val="24"/>
          <w:highlight w:val="none"/>
        </w:rPr>
        <w:t>。</w:t>
      </w:r>
    </w:p>
    <w:bookmarkEnd w:id="162"/>
    <w:p w14:paraId="70700D49">
      <w:pPr>
        <w:jc w:val="center"/>
        <w:rPr>
          <w:rFonts w:ascii="宋体" w:hAnsi="宋体"/>
          <w:color w:val="auto"/>
          <w:sz w:val="24"/>
          <w:szCs w:val="24"/>
          <w:highlight w:val="none"/>
        </w:rPr>
      </w:pPr>
    </w:p>
    <w:p w14:paraId="0431FE85">
      <w:pPr>
        <w:widowControl/>
        <w:tabs>
          <w:tab w:val="center" w:pos="4153"/>
          <w:tab w:val="right" w:pos="8306"/>
        </w:tabs>
        <w:snapToGrid w:val="0"/>
        <w:jc w:val="left"/>
        <w:rPr>
          <w:rFonts w:ascii="宋体" w:hAnsi="宋体"/>
          <w:color w:val="auto"/>
          <w:kern w:val="0"/>
          <w:sz w:val="24"/>
          <w:szCs w:val="24"/>
          <w:highlight w:val="none"/>
        </w:rPr>
      </w:pPr>
    </w:p>
    <w:p w14:paraId="3115C364">
      <w:pPr>
        <w:widowControl/>
        <w:tabs>
          <w:tab w:val="center" w:pos="4153"/>
          <w:tab w:val="right" w:pos="8306"/>
        </w:tabs>
        <w:snapToGrid w:val="0"/>
        <w:jc w:val="left"/>
        <w:rPr>
          <w:rFonts w:ascii="宋体" w:hAnsi="宋体"/>
          <w:color w:val="auto"/>
          <w:kern w:val="0"/>
          <w:sz w:val="24"/>
          <w:szCs w:val="24"/>
          <w:highlight w:val="none"/>
        </w:rPr>
      </w:pPr>
    </w:p>
    <w:p w14:paraId="623C071C">
      <w:pPr>
        <w:autoSpaceDE w:val="0"/>
        <w:autoSpaceDN w:val="0"/>
        <w:spacing w:line="360" w:lineRule="auto"/>
        <w:ind w:left="4335" w:leftChars="1950" w:hanging="240" w:hanging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供应商名称（电子签章）：</w:t>
      </w:r>
    </w:p>
    <w:p w14:paraId="7192F078">
      <w:pPr>
        <w:snapToGrid w:val="0"/>
        <w:spacing w:before="120" w:beforeLines="50" w:after="50" w:line="360" w:lineRule="auto"/>
        <w:ind w:firstLine="6720" w:firstLineChars="28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日期：  年  月   日</w:t>
      </w:r>
    </w:p>
    <w:p w14:paraId="0F82128C">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p>
    <w:p w14:paraId="05A9F07D">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p>
    <w:p w14:paraId="1CB150D6">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p>
    <w:p w14:paraId="0A8A613B">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p>
    <w:p w14:paraId="0CA1BD22">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p>
    <w:p w14:paraId="08A1BE99">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p>
    <w:p w14:paraId="731B7661">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eastAsia="zh-CN"/>
        </w:rPr>
      </w:pPr>
    </w:p>
    <w:p w14:paraId="2288CCF6">
      <w:pPr>
        <w:pStyle w:val="21"/>
        <w:snapToGrid w:val="0"/>
        <w:spacing w:line="360" w:lineRule="auto"/>
        <w:ind w:left="480" w:hanging="480"/>
        <w:rPr>
          <w:rFonts w:hint="eastAsia" w:ascii="宋体" w:hAnsi="宋体" w:eastAsia="宋体" w:cs="宋体"/>
          <w:color w:val="auto"/>
          <w:sz w:val="24"/>
          <w:highlight w:val="none"/>
        </w:rPr>
      </w:pPr>
    </w:p>
    <w:p w14:paraId="5C18A7A7">
      <w:pPr>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七</w:t>
      </w:r>
      <w:r>
        <w:rPr>
          <w:rFonts w:hint="eastAsia" w:ascii="仿宋" w:hAnsi="仿宋" w:eastAsia="仿宋" w:cs="仿宋"/>
          <w:b/>
          <w:color w:val="auto"/>
          <w:sz w:val="30"/>
          <w:szCs w:val="30"/>
          <w:highlight w:val="none"/>
        </w:rPr>
        <w:t>、供应商认为需要提供的其他有关资料</w:t>
      </w:r>
    </w:p>
    <w:p w14:paraId="41BA6CF2">
      <w:pPr>
        <w:jc w:val="center"/>
        <w:rPr>
          <w:rFonts w:hint="eastAsia" w:ascii="仿宋" w:hAnsi="仿宋" w:eastAsia="仿宋" w:cs="仿宋"/>
          <w:b/>
          <w:color w:val="auto"/>
          <w:sz w:val="30"/>
          <w:szCs w:val="30"/>
          <w:highlight w:val="none"/>
        </w:rPr>
      </w:pPr>
    </w:p>
    <w:p w14:paraId="073C2339">
      <w:pPr>
        <w:jc w:val="center"/>
        <w:rPr>
          <w:rFonts w:hint="eastAsia" w:ascii="仿宋" w:hAnsi="仿宋" w:eastAsia="仿宋" w:cs="仿宋"/>
          <w:b/>
          <w:color w:val="auto"/>
          <w:sz w:val="30"/>
          <w:szCs w:val="30"/>
          <w:highlight w:val="none"/>
        </w:rPr>
      </w:pPr>
    </w:p>
    <w:p w14:paraId="41D43139">
      <w:pPr>
        <w:jc w:val="center"/>
        <w:rPr>
          <w:rFonts w:hint="eastAsia" w:ascii="仿宋" w:hAnsi="仿宋" w:eastAsia="仿宋" w:cs="仿宋"/>
          <w:b/>
          <w:color w:val="auto"/>
          <w:sz w:val="30"/>
          <w:szCs w:val="30"/>
          <w:highlight w:val="none"/>
        </w:rPr>
      </w:pPr>
    </w:p>
    <w:p w14:paraId="37F2189C">
      <w:pPr>
        <w:autoSpaceDE w:val="0"/>
        <w:autoSpaceDN w:val="0"/>
        <w:spacing w:line="360" w:lineRule="auto"/>
        <w:ind w:left="4335" w:leftChars="1950" w:hanging="240" w:hanging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供应商名称（电子签章）：</w:t>
      </w:r>
    </w:p>
    <w:p w14:paraId="103FF982">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r>
        <w:rPr>
          <w:rFonts w:hint="eastAsia" w:ascii="仿宋" w:hAnsi="仿宋" w:eastAsia="仿宋" w:cs="仿宋"/>
          <w:color w:val="auto"/>
          <w:kern w:val="0"/>
          <w:sz w:val="24"/>
          <w:szCs w:val="24"/>
          <w:highlight w:val="none"/>
          <w:lang w:val="zh-CN"/>
        </w:rPr>
        <w:t>日期：  年  月   日</w:t>
      </w:r>
    </w:p>
    <w:p w14:paraId="3FF799AF">
      <w:pPr>
        <w:jc w:val="center"/>
        <w:rPr>
          <w:rFonts w:hint="eastAsia" w:ascii="宋体" w:hAnsi="宋体" w:cs="宋体"/>
          <w:b/>
          <w:color w:val="auto"/>
          <w:sz w:val="30"/>
          <w:szCs w:val="30"/>
          <w:highlight w:val="none"/>
        </w:rPr>
      </w:pPr>
    </w:p>
    <w:p w14:paraId="6CE7D02C">
      <w:pPr>
        <w:jc w:val="center"/>
        <w:rPr>
          <w:rFonts w:hint="eastAsia" w:ascii="宋体" w:hAnsi="宋体" w:cs="宋体"/>
          <w:b/>
          <w:color w:val="auto"/>
          <w:sz w:val="30"/>
          <w:szCs w:val="30"/>
          <w:highlight w:val="none"/>
        </w:rPr>
      </w:pPr>
    </w:p>
    <w:p w14:paraId="6E25D189">
      <w:pPr>
        <w:jc w:val="center"/>
        <w:rPr>
          <w:rFonts w:hint="eastAsia" w:ascii="宋体" w:hAnsi="宋体" w:cs="宋体"/>
          <w:b/>
          <w:color w:val="auto"/>
          <w:sz w:val="30"/>
          <w:szCs w:val="30"/>
          <w:highlight w:val="none"/>
        </w:rPr>
      </w:pPr>
    </w:p>
    <w:p w14:paraId="3A47F0BE">
      <w:pPr>
        <w:jc w:val="center"/>
        <w:rPr>
          <w:rFonts w:hint="eastAsia" w:ascii="宋体" w:hAnsi="宋体" w:cs="宋体"/>
          <w:b/>
          <w:color w:val="auto"/>
          <w:sz w:val="30"/>
          <w:szCs w:val="30"/>
          <w:highlight w:val="none"/>
        </w:rPr>
      </w:pPr>
    </w:p>
    <w:p w14:paraId="3F7F1C13">
      <w:pPr>
        <w:pStyle w:val="39"/>
        <w:rPr>
          <w:rFonts w:hint="eastAsia" w:ascii="宋体" w:hAnsi="宋体" w:cs="宋体"/>
          <w:b/>
          <w:color w:val="auto"/>
          <w:sz w:val="30"/>
          <w:szCs w:val="30"/>
          <w:highlight w:val="none"/>
        </w:rPr>
      </w:pPr>
    </w:p>
    <w:p w14:paraId="75EA414B">
      <w:pPr>
        <w:pStyle w:val="39"/>
        <w:rPr>
          <w:rFonts w:hint="eastAsia" w:ascii="宋体" w:hAnsi="宋体" w:cs="宋体"/>
          <w:b/>
          <w:color w:val="auto"/>
          <w:sz w:val="30"/>
          <w:szCs w:val="30"/>
          <w:highlight w:val="none"/>
        </w:rPr>
      </w:pPr>
    </w:p>
    <w:p w14:paraId="28479DC9">
      <w:pPr>
        <w:pStyle w:val="39"/>
        <w:rPr>
          <w:rFonts w:hint="eastAsia" w:ascii="宋体" w:hAnsi="宋体" w:cs="宋体"/>
          <w:b/>
          <w:color w:val="auto"/>
          <w:sz w:val="30"/>
          <w:szCs w:val="30"/>
          <w:highlight w:val="none"/>
        </w:rPr>
      </w:pPr>
    </w:p>
    <w:p w14:paraId="6B107250">
      <w:pPr>
        <w:pStyle w:val="39"/>
        <w:rPr>
          <w:rFonts w:hint="eastAsia" w:ascii="宋体" w:hAnsi="宋体" w:cs="宋体"/>
          <w:b/>
          <w:color w:val="auto"/>
          <w:sz w:val="30"/>
          <w:szCs w:val="30"/>
          <w:highlight w:val="none"/>
        </w:rPr>
      </w:pPr>
    </w:p>
    <w:p w14:paraId="34A4E3CB">
      <w:pPr>
        <w:pStyle w:val="39"/>
        <w:rPr>
          <w:rFonts w:hint="eastAsia" w:ascii="宋体" w:hAnsi="宋体" w:cs="宋体"/>
          <w:b/>
          <w:color w:val="auto"/>
          <w:sz w:val="30"/>
          <w:szCs w:val="30"/>
          <w:highlight w:val="none"/>
        </w:rPr>
      </w:pPr>
    </w:p>
    <w:p w14:paraId="08580711">
      <w:pPr>
        <w:pStyle w:val="39"/>
        <w:rPr>
          <w:rFonts w:hint="eastAsia" w:ascii="宋体" w:hAnsi="宋体" w:cs="宋体"/>
          <w:b/>
          <w:color w:val="auto"/>
          <w:sz w:val="30"/>
          <w:szCs w:val="30"/>
          <w:highlight w:val="none"/>
        </w:rPr>
      </w:pPr>
    </w:p>
    <w:p w14:paraId="61E7DCB9">
      <w:pPr>
        <w:pStyle w:val="39"/>
        <w:rPr>
          <w:rFonts w:hint="eastAsia" w:ascii="宋体" w:hAnsi="宋体" w:cs="宋体"/>
          <w:b/>
          <w:color w:val="auto"/>
          <w:sz w:val="30"/>
          <w:szCs w:val="30"/>
          <w:highlight w:val="none"/>
        </w:rPr>
      </w:pPr>
    </w:p>
    <w:p w14:paraId="0282C213">
      <w:pPr>
        <w:pStyle w:val="39"/>
        <w:rPr>
          <w:rFonts w:hint="eastAsia" w:ascii="宋体" w:hAnsi="宋体" w:cs="宋体"/>
          <w:b/>
          <w:color w:val="auto"/>
          <w:sz w:val="30"/>
          <w:szCs w:val="30"/>
          <w:highlight w:val="none"/>
        </w:rPr>
      </w:pPr>
    </w:p>
    <w:p w14:paraId="357608A7">
      <w:pPr>
        <w:pStyle w:val="39"/>
        <w:rPr>
          <w:rFonts w:hint="eastAsia" w:ascii="宋体" w:hAnsi="宋体" w:cs="宋体"/>
          <w:b/>
          <w:color w:val="auto"/>
          <w:sz w:val="30"/>
          <w:szCs w:val="30"/>
          <w:highlight w:val="none"/>
        </w:rPr>
      </w:pPr>
    </w:p>
    <w:p w14:paraId="1AC4C2E7">
      <w:pPr>
        <w:pStyle w:val="39"/>
        <w:rPr>
          <w:rFonts w:hint="eastAsia" w:ascii="宋体" w:hAnsi="宋体" w:cs="宋体"/>
          <w:b/>
          <w:color w:val="auto"/>
          <w:sz w:val="30"/>
          <w:szCs w:val="30"/>
          <w:highlight w:val="none"/>
        </w:rPr>
      </w:pPr>
    </w:p>
    <w:p w14:paraId="3AFBB2A8">
      <w:pPr>
        <w:pStyle w:val="39"/>
        <w:rPr>
          <w:rFonts w:hint="eastAsia" w:ascii="宋体" w:hAnsi="宋体" w:cs="宋体"/>
          <w:b/>
          <w:color w:val="auto"/>
          <w:sz w:val="30"/>
          <w:szCs w:val="30"/>
          <w:highlight w:val="none"/>
        </w:rPr>
      </w:pPr>
    </w:p>
    <w:p w14:paraId="10A06ADA">
      <w:pPr>
        <w:pStyle w:val="39"/>
        <w:rPr>
          <w:rFonts w:hint="eastAsia" w:ascii="宋体" w:hAnsi="宋体" w:cs="宋体"/>
          <w:b/>
          <w:color w:val="auto"/>
          <w:sz w:val="30"/>
          <w:szCs w:val="30"/>
          <w:highlight w:val="none"/>
        </w:rPr>
      </w:pPr>
    </w:p>
    <w:p w14:paraId="1C4D6C62">
      <w:pPr>
        <w:pStyle w:val="39"/>
        <w:rPr>
          <w:rFonts w:hint="eastAsia" w:ascii="宋体" w:hAnsi="宋体" w:cs="宋体"/>
          <w:b/>
          <w:color w:val="auto"/>
          <w:sz w:val="30"/>
          <w:szCs w:val="30"/>
          <w:highlight w:val="none"/>
        </w:rPr>
      </w:pPr>
    </w:p>
    <w:p w14:paraId="01D8155F">
      <w:pPr>
        <w:pStyle w:val="39"/>
        <w:rPr>
          <w:rFonts w:hint="eastAsia" w:ascii="宋体" w:hAnsi="宋体" w:cs="宋体"/>
          <w:b/>
          <w:color w:val="auto"/>
          <w:sz w:val="30"/>
          <w:szCs w:val="30"/>
          <w:highlight w:val="none"/>
        </w:rPr>
      </w:pPr>
    </w:p>
    <w:p w14:paraId="3DAEE5A0">
      <w:pPr>
        <w:pStyle w:val="39"/>
        <w:rPr>
          <w:rFonts w:hint="eastAsia" w:ascii="宋体" w:hAnsi="宋体" w:cs="宋体"/>
          <w:b/>
          <w:color w:val="auto"/>
          <w:sz w:val="30"/>
          <w:szCs w:val="30"/>
          <w:highlight w:val="none"/>
        </w:rPr>
      </w:pPr>
    </w:p>
    <w:p w14:paraId="7A4ECD19">
      <w:pPr>
        <w:pStyle w:val="39"/>
        <w:rPr>
          <w:rFonts w:hint="eastAsia" w:ascii="宋体" w:hAnsi="宋体" w:cs="宋体"/>
          <w:b/>
          <w:color w:val="auto"/>
          <w:sz w:val="30"/>
          <w:szCs w:val="30"/>
          <w:highlight w:val="none"/>
        </w:rPr>
      </w:pPr>
    </w:p>
    <w:p w14:paraId="5465F21D">
      <w:pPr>
        <w:pStyle w:val="39"/>
        <w:rPr>
          <w:rFonts w:hint="eastAsia" w:ascii="宋体" w:hAnsi="宋体" w:cs="宋体"/>
          <w:b/>
          <w:color w:val="auto"/>
          <w:sz w:val="30"/>
          <w:szCs w:val="30"/>
          <w:highlight w:val="none"/>
        </w:rPr>
      </w:pPr>
    </w:p>
    <w:p w14:paraId="4C95AD0D">
      <w:pPr>
        <w:pStyle w:val="39"/>
        <w:rPr>
          <w:rFonts w:hint="eastAsia" w:ascii="宋体" w:hAnsi="宋体" w:cs="宋体"/>
          <w:b/>
          <w:color w:val="auto"/>
          <w:sz w:val="30"/>
          <w:szCs w:val="30"/>
          <w:highlight w:val="none"/>
        </w:rPr>
      </w:pPr>
    </w:p>
    <w:p w14:paraId="257296A4">
      <w:pPr>
        <w:pStyle w:val="39"/>
        <w:rPr>
          <w:rFonts w:hint="eastAsia" w:ascii="宋体" w:hAnsi="宋体" w:cs="宋体"/>
          <w:b/>
          <w:color w:val="auto"/>
          <w:sz w:val="30"/>
          <w:szCs w:val="30"/>
          <w:highlight w:val="none"/>
        </w:rPr>
      </w:pPr>
    </w:p>
    <w:p w14:paraId="188AF598">
      <w:pPr>
        <w:pStyle w:val="39"/>
        <w:rPr>
          <w:rFonts w:hint="eastAsia" w:ascii="宋体" w:hAnsi="宋体" w:cs="宋体"/>
          <w:b/>
          <w:color w:val="auto"/>
          <w:sz w:val="30"/>
          <w:szCs w:val="30"/>
          <w:highlight w:val="none"/>
        </w:rPr>
      </w:pPr>
    </w:p>
    <w:p w14:paraId="3C6A8D80">
      <w:pPr>
        <w:pStyle w:val="39"/>
        <w:rPr>
          <w:rFonts w:hint="eastAsia" w:ascii="宋体" w:hAnsi="宋体" w:cs="宋体"/>
          <w:b/>
          <w:color w:val="auto"/>
          <w:sz w:val="30"/>
          <w:szCs w:val="30"/>
          <w:highlight w:val="none"/>
        </w:rPr>
      </w:pPr>
    </w:p>
    <w:p w14:paraId="29B35B15">
      <w:pPr>
        <w:pStyle w:val="39"/>
        <w:rPr>
          <w:rFonts w:hint="eastAsia" w:ascii="宋体" w:hAnsi="宋体" w:cs="宋体"/>
          <w:b/>
          <w:color w:val="auto"/>
          <w:sz w:val="30"/>
          <w:szCs w:val="30"/>
          <w:highlight w:val="none"/>
        </w:rPr>
      </w:pPr>
    </w:p>
    <w:p w14:paraId="7B3B5C46">
      <w:pPr>
        <w:pStyle w:val="39"/>
        <w:rPr>
          <w:rFonts w:hint="eastAsia" w:ascii="宋体" w:hAnsi="宋体" w:cs="宋体"/>
          <w:b/>
          <w:color w:val="auto"/>
          <w:sz w:val="30"/>
          <w:szCs w:val="30"/>
          <w:highlight w:val="none"/>
        </w:rPr>
      </w:pPr>
    </w:p>
    <w:p w14:paraId="5DBE06EA">
      <w:pPr>
        <w:jc w:val="both"/>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val="en-US" w:eastAsia="zh-CN"/>
        </w:rPr>
        <w:t>八</w:t>
      </w:r>
      <w:r>
        <w:rPr>
          <w:rFonts w:hint="eastAsia" w:ascii="仿宋" w:hAnsi="仿宋" w:eastAsia="仿宋" w:cs="仿宋"/>
          <w:b/>
          <w:color w:val="auto"/>
          <w:sz w:val="30"/>
          <w:szCs w:val="30"/>
          <w:highlight w:val="none"/>
          <w:lang w:eastAsia="zh-CN"/>
        </w:rPr>
        <w:t>、技术需求偏离表</w:t>
      </w:r>
    </w:p>
    <w:p w14:paraId="5C73E86F">
      <w:pPr>
        <w:jc w:val="center"/>
        <w:rPr>
          <w:rFonts w:hint="eastAsia" w:ascii="宋体" w:hAnsi="宋体" w:cs="宋体"/>
          <w:b/>
          <w:color w:val="auto"/>
          <w:sz w:val="30"/>
          <w:szCs w:val="30"/>
          <w:highlight w:val="none"/>
          <w:lang w:eastAsia="zh-CN"/>
        </w:rPr>
      </w:pPr>
    </w:p>
    <w:p w14:paraId="2A4324FB">
      <w:pPr>
        <w:spacing w:line="360" w:lineRule="auto"/>
        <w:jc w:val="center"/>
        <w:rPr>
          <w:rFonts w:hint="eastAsia" w:ascii="宋体" w:hAnsi="宋体" w:eastAsia="宋体" w:cs="宋体"/>
          <w:bCs/>
          <w:color w:val="auto"/>
          <w:sz w:val="36"/>
          <w:szCs w:val="36"/>
          <w:highlight w:val="none"/>
        </w:rPr>
      </w:pPr>
      <w:r>
        <w:rPr>
          <w:rFonts w:hint="eastAsia" w:ascii="方正小标宋简体" w:hAnsi="方正小标宋简体" w:eastAsia="方正小标宋简体" w:cs="方正小标宋简体"/>
          <w:bCs/>
          <w:color w:val="auto"/>
          <w:sz w:val="44"/>
          <w:szCs w:val="44"/>
          <w:highlight w:val="none"/>
          <w:lang w:eastAsia="zh-CN"/>
        </w:rPr>
        <w:t>技术</w:t>
      </w:r>
      <w:r>
        <w:rPr>
          <w:rFonts w:hint="eastAsia" w:ascii="方正小标宋简体" w:hAnsi="方正小标宋简体" w:eastAsia="方正小标宋简体" w:cs="方正小标宋简体"/>
          <w:bCs/>
          <w:color w:val="auto"/>
          <w:sz w:val="44"/>
          <w:szCs w:val="44"/>
          <w:highlight w:val="none"/>
        </w:rPr>
        <w:t>需求偏离表</w:t>
      </w:r>
    </w:p>
    <w:p w14:paraId="0B20477D">
      <w:pPr>
        <w:pStyle w:val="12"/>
        <w:pageBreakBefore w:val="0"/>
        <w:kinsoku/>
        <w:overflowPunct/>
        <w:topLinePunct w:val="0"/>
        <w:bidi w:val="0"/>
        <w:spacing w:after="0"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kern w:val="0"/>
          <w:sz w:val="21"/>
          <w:szCs w:val="21"/>
          <w:highlight w:val="none"/>
        </w:rPr>
        <w:t>分标号（此处有分标时填写具体分标号，无分标时填写“无”）：</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4"/>
          <w:highlight w:val="none"/>
          <w:u w:val="single"/>
        </w:rPr>
        <w:t xml:space="preserve">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502"/>
        <w:gridCol w:w="790"/>
        <w:gridCol w:w="1692"/>
        <w:gridCol w:w="1318"/>
        <w:gridCol w:w="763"/>
        <w:gridCol w:w="1400"/>
        <w:gridCol w:w="1225"/>
      </w:tblGrid>
      <w:tr w14:paraId="386C8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620" w:type="dxa"/>
            <w:vMerge w:val="restart"/>
            <w:tcBorders>
              <w:top w:val="single" w:color="auto" w:sz="4" w:space="0"/>
              <w:left w:val="single" w:color="auto" w:sz="4" w:space="0"/>
              <w:bottom w:val="single" w:color="auto" w:sz="4" w:space="0"/>
              <w:right w:val="single" w:color="auto" w:sz="4" w:space="0"/>
            </w:tcBorders>
            <w:noWrap w:val="0"/>
            <w:vAlign w:val="center"/>
          </w:tcPr>
          <w:p w14:paraId="4311208F">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84" w:type="dxa"/>
            <w:gridSpan w:val="3"/>
            <w:tcBorders>
              <w:top w:val="single" w:color="auto" w:sz="4" w:space="0"/>
              <w:left w:val="single" w:color="auto" w:sz="4" w:space="0"/>
              <w:bottom w:val="single" w:color="auto" w:sz="4" w:space="0"/>
              <w:right w:val="single" w:color="auto" w:sz="4" w:space="0"/>
            </w:tcBorders>
            <w:noWrap w:val="0"/>
            <w:vAlign w:val="center"/>
          </w:tcPr>
          <w:p w14:paraId="68471D6A">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竞争性磋商采购文件需求</w:t>
            </w:r>
          </w:p>
        </w:tc>
        <w:tc>
          <w:tcPr>
            <w:tcW w:w="3481" w:type="dxa"/>
            <w:gridSpan w:val="3"/>
            <w:tcBorders>
              <w:top w:val="single" w:color="auto" w:sz="4" w:space="0"/>
              <w:left w:val="single" w:color="auto" w:sz="4" w:space="0"/>
              <w:bottom w:val="single" w:color="auto" w:sz="4" w:space="0"/>
              <w:right w:val="single" w:color="auto" w:sz="4" w:space="0"/>
            </w:tcBorders>
            <w:noWrap w:val="0"/>
            <w:vAlign w:val="center"/>
          </w:tcPr>
          <w:p w14:paraId="66A81818">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w:t>
            </w:r>
          </w:p>
        </w:tc>
        <w:tc>
          <w:tcPr>
            <w:tcW w:w="1225" w:type="dxa"/>
            <w:vMerge w:val="restart"/>
            <w:tcBorders>
              <w:top w:val="single" w:color="auto" w:sz="4" w:space="0"/>
              <w:left w:val="single" w:color="auto" w:sz="4" w:space="0"/>
              <w:bottom w:val="single" w:color="auto" w:sz="4" w:space="0"/>
              <w:right w:val="single" w:color="auto" w:sz="4" w:space="0"/>
            </w:tcBorders>
            <w:noWrap w:val="0"/>
            <w:vAlign w:val="center"/>
          </w:tcPr>
          <w:p w14:paraId="34500227">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5BBBE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center"/>
          </w:tcPr>
          <w:p w14:paraId="70452A4D">
            <w:pPr>
              <w:pageBreakBefore w:val="0"/>
              <w:widowControl/>
              <w:kinsoku/>
              <w:overflowPunct/>
              <w:topLinePunct w:val="0"/>
              <w:bidi w:val="0"/>
              <w:spacing w:line="360" w:lineRule="auto"/>
              <w:jc w:val="left"/>
              <w:rPr>
                <w:rFonts w:hint="eastAsia" w:ascii="宋体" w:hAnsi="宋体" w:eastAsia="宋体" w:cs="宋体"/>
                <w:color w:val="auto"/>
                <w:szCs w:val="21"/>
                <w:highlight w:val="none"/>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14:paraId="087B287E">
            <w:pPr>
              <w:spacing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标的的名称</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5616C45C">
            <w:pPr>
              <w:spacing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数量</w:t>
            </w:r>
            <w:r>
              <w:rPr>
                <w:rFonts w:ascii="宋体" w:hAnsi="宋体" w:cs="宋体"/>
                <w:color w:val="auto"/>
                <w:szCs w:val="21"/>
                <w:highlight w:val="none"/>
              </w:rPr>
              <w:t>及单位</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5470D78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工程概况及采购范围</w:t>
            </w:r>
          </w:p>
        </w:tc>
        <w:tc>
          <w:tcPr>
            <w:tcW w:w="1318" w:type="dxa"/>
            <w:tcBorders>
              <w:top w:val="single" w:color="auto" w:sz="4" w:space="0"/>
              <w:left w:val="single" w:color="auto" w:sz="4" w:space="0"/>
              <w:bottom w:val="single" w:color="auto" w:sz="4" w:space="0"/>
              <w:right w:val="single" w:color="auto" w:sz="4" w:space="0"/>
            </w:tcBorders>
            <w:noWrap w:val="0"/>
            <w:vAlign w:val="center"/>
          </w:tcPr>
          <w:p w14:paraId="3273D4D8">
            <w:pPr>
              <w:spacing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标的的名称</w:t>
            </w:r>
          </w:p>
        </w:tc>
        <w:tc>
          <w:tcPr>
            <w:tcW w:w="763" w:type="dxa"/>
            <w:tcBorders>
              <w:top w:val="single" w:color="auto" w:sz="4" w:space="0"/>
              <w:left w:val="single" w:color="auto" w:sz="4" w:space="0"/>
              <w:bottom w:val="single" w:color="auto" w:sz="4" w:space="0"/>
              <w:right w:val="single" w:color="auto" w:sz="4" w:space="0"/>
            </w:tcBorders>
            <w:noWrap w:val="0"/>
            <w:vAlign w:val="center"/>
          </w:tcPr>
          <w:p w14:paraId="524A2AB7">
            <w:pPr>
              <w:spacing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数量</w:t>
            </w:r>
            <w:r>
              <w:rPr>
                <w:rFonts w:ascii="宋体" w:hAnsi="宋体" w:cs="宋体"/>
                <w:color w:val="auto"/>
                <w:szCs w:val="21"/>
                <w:highlight w:val="none"/>
              </w:rPr>
              <w:t>及单位</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2C7103F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承诺的工程概况及采购范围</w:t>
            </w:r>
          </w:p>
        </w:tc>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14:paraId="057C2B3F">
            <w:pPr>
              <w:pageBreakBefore w:val="0"/>
              <w:widowControl/>
              <w:kinsoku/>
              <w:overflowPunct/>
              <w:topLinePunct w:val="0"/>
              <w:bidi w:val="0"/>
              <w:spacing w:line="360" w:lineRule="auto"/>
              <w:jc w:val="left"/>
              <w:rPr>
                <w:rFonts w:hint="eastAsia" w:ascii="宋体" w:hAnsi="宋体" w:eastAsia="宋体" w:cs="宋体"/>
                <w:color w:val="auto"/>
                <w:szCs w:val="21"/>
                <w:highlight w:val="none"/>
              </w:rPr>
            </w:pPr>
          </w:p>
        </w:tc>
      </w:tr>
      <w:tr w14:paraId="5BAA4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620" w:type="dxa"/>
            <w:tcBorders>
              <w:top w:val="single" w:color="auto" w:sz="4" w:space="0"/>
              <w:left w:val="single" w:color="auto" w:sz="4" w:space="0"/>
              <w:bottom w:val="single" w:color="auto" w:sz="4" w:space="0"/>
              <w:right w:val="single" w:color="auto" w:sz="4" w:space="0"/>
            </w:tcBorders>
            <w:noWrap w:val="0"/>
            <w:vAlign w:val="center"/>
          </w:tcPr>
          <w:p w14:paraId="022EA087">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02" w:type="dxa"/>
            <w:tcBorders>
              <w:top w:val="single" w:color="auto" w:sz="4" w:space="0"/>
              <w:left w:val="single" w:color="auto" w:sz="4" w:space="0"/>
              <w:bottom w:val="single" w:color="auto" w:sz="4" w:space="0"/>
              <w:right w:val="single" w:color="auto" w:sz="4" w:space="0"/>
            </w:tcBorders>
            <w:noWrap w:val="0"/>
            <w:vAlign w:val="center"/>
          </w:tcPr>
          <w:p w14:paraId="3561A810">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621F48A3">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6B5851AC">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01CE767">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ACD8D13">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4F77A227">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18" w:type="dxa"/>
            <w:tcBorders>
              <w:top w:val="single" w:color="auto" w:sz="4" w:space="0"/>
              <w:left w:val="single" w:color="auto" w:sz="4" w:space="0"/>
              <w:bottom w:val="single" w:color="auto" w:sz="4" w:space="0"/>
              <w:right w:val="single" w:color="auto" w:sz="4" w:space="0"/>
            </w:tcBorders>
            <w:noWrap w:val="0"/>
            <w:vAlign w:val="center"/>
          </w:tcPr>
          <w:p w14:paraId="2088F6D7">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63" w:type="dxa"/>
            <w:tcBorders>
              <w:top w:val="single" w:color="auto" w:sz="4" w:space="0"/>
              <w:left w:val="single" w:color="auto" w:sz="4" w:space="0"/>
              <w:bottom w:val="single" w:color="auto" w:sz="4" w:space="0"/>
              <w:right w:val="single" w:color="auto" w:sz="4" w:space="0"/>
            </w:tcBorders>
            <w:noWrap w:val="0"/>
            <w:vAlign w:val="center"/>
          </w:tcPr>
          <w:p w14:paraId="22616024">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6463C068">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B732376">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B835FC2">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22D67DD">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454BD095">
            <w:pPr>
              <w:pageBreakBefore w:val="0"/>
              <w:kinsoku/>
              <w:overflowPunct/>
              <w:topLinePunct w:val="0"/>
              <w:bidi w:val="0"/>
              <w:spacing w:line="360" w:lineRule="auto"/>
              <w:rPr>
                <w:rFonts w:hint="eastAsia" w:ascii="宋体" w:hAnsi="宋体" w:eastAsia="宋体" w:cs="宋体"/>
                <w:color w:val="auto"/>
                <w:szCs w:val="21"/>
                <w:highlight w:val="none"/>
              </w:rPr>
            </w:pPr>
          </w:p>
        </w:tc>
      </w:tr>
      <w:tr w14:paraId="7CE68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620" w:type="dxa"/>
            <w:tcBorders>
              <w:top w:val="single" w:color="auto" w:sz="4" w:space="0"/>
              <w:left w:val="single" w:color="auto" w:sz="4" w:space="0"/>
              <w:bottom w:val="single" w:color="auto" w:sz="4" w:space="0"/>
              <w:right w:val="single" w:color="auto" w:sz="4" w:space="0"/>
            </w:tcBorders>
            <w:noWrap w:val="0"/>
            <w:vAlign w:val="center"/>
          </w:tcPr>
          <w:p w14:paraId="47CB713E">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02" w:type="dxa"/>
            <w:tcBorders>
              <w:top w:val="single" w:color="auto" w:sz="4" w:space="0"/>
              <w:left w:val="single" w:color="auto" w:sz="4" w:space="0"/>
              <w:bottom w:val="single" w:color="auto" w:sz="4" w:space="0"/>
              <w:right w:val="single" w:color="auto" w:sz="4" w:space="0"/>
            </w:tcBorders>
            <w:noWrap w:val="0"/>
            <w:vAlign w:val="center"/>
          </w:tcPr>
          <w:p w14:paraId="2A5CB279">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648172B3">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5B759CBB">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8D9B4E4">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3458995">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3665322">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18" w:type="dxa"/>
            <w:tcBorders>
              <w:top w:val="single" w:color="auto" w:sz="4" w:space="0"/>
              <w:left w:val="single" w:color="auto" w:sz="4" w:space="0"/>
              <w:bottom w:val="single" w:color="auto" w:sz="4" w:space="0"/>
              <w:right w:val="single" w:color="auto" w:sz="4" w:space="0"/>
            </w:tcBorders>
            <w:noWrap w:val="0"/>
            <w:vAlign w:val="center"/>
          </w:tcPr>
          <w:p w14:paraId="45A2AD69">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63" w:type="dxa"/>
            <w:tcBorders>
              <w:top w:val="single" w:color="auto" w:sz="4" w:space="0"/>
              <w:left w:val="single" w:color="auto" w:sz="4" w:space="0"/>
              <w:bottom w:val="single" w:color="auto" w:sz="4" w:space="0"/>
              <w:right w:val="single" w:color="auto" w:sz="4" w:space="0"/>
            </w:tcBorders>
            <w:noWrap w:val="0"/>
            <w:vAlign w:val="center"/>
          </w:tcPr>
          <w:p w14:paraId="4945FBC4">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1FF9C4E">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153313A">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DA217AC">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453E5639">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5E4F5543">
            <w:pPr>
              <w:pageBreakBefore w:val="0"/>
              <w:kinsoku/>
              <w:overflowPunct/>
              <w:topLinePunct w:val="0"/>
              <w:bidi w:val="0"/>
              <w:spacing w:line="360" w:lineRule="auto"/>
              <w:rPr>
                <w:rFonts w:hint="eastAsia" w:ascii="宋体" w:hAnsi="宋体" w:eastAsia="宋体" w:cs="宋体"/>
                <w:color w:val="auto"/>
                <w:szCs w:val="21"/>
                <w:highlight w:val="none"/>
              </w:rPr>
            </w:pPr>
          </w:p>
        </w:tc>
      </w:tr>
      <w:tr w14:paraId="246A3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20" w:type="dxa"/>
            <w:tcBorders>
              <w:top w:val="single" w:color="auto" w:sz="4" w:space="0"/>
              <w:left w:val="single" w:color="auto" w:sz="4" w:space="0"/>
              <w:bottom w:val="single" w:color="auto" w:sz="4" w:space="0"/>
              <w:right w:val="single" w:color="auto" w:sz="4" w:space="0"/>
            </w:tcBorders>
            <w:noWrap w:val="0"/>
            <w:vAlign w:val="center"/>
          </w:tcPr>
          <w:p w14:paraId="701BDDE6">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02" w:type="dxa"/>
            <w:tcBorders>
              <w:top w:val="single" w:color="auto" w:sz="4" w:space="0"/>
              <w:left w:val="single" w:color="auto" w:sz="4" w:space="0"/>
              <w:bottom w:val="single" w:color="auto" w:sz="4" w:space="0"/>
              <w:right w:val="single" w:color="auto" w:sz="4" w:space="0"/>
            </w:tcBorders>
            <w:noWrap w:val="0"/>
            <w:vAlign w:val="center"/>
          </w:tcPr>
          <w:p w14:paraId="2B1B512E">
            <w:pPr>
              <w:pageBreakBefore w:val="0"/>
              <w:kinsoku/>
              <w:overflowPunct/>
              <w:topLinePunct w:val="0"/>
              <w:bidi w:val="0"/>
              <w:spacing w:line="360" w:lineRule="auto"/>
              <w:rPr>
                <w:rFonts w:hint="eastAsia" w:ascii="宋体" w:hAnsi="宋体" w:eastAsia="宋体" w:cs="宋体"/>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noWrap w:val="0"/>
            <w:vAlign w:val="center"/>
          </w:tcPr>
          <w:p w14:paraId="46F1371E">
            <w:pPr>
              <w:pageBreakBefore w:val="0"/>
              <w:kinsoku/>
              <w:overflowPunct/>
              <w:topLinePunct w:val="0"/>
              <w:bidi w:val="0"/>
              <w:spacing w:line="360" w:lineRule="auto"/>
              <w:rPr>
                <w:rFonts w:hint="eastAsia" w:ascii="宋体" w:hAnsi="宋体" w:eastAsia="宋体" w:cs="宋体"/>
                <w:color w:val="auto"/>
                <w:szCs w:val="21"/>
                <w:highlight w:val="none"/>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14:paraId="1C97B1CF">
            <w:pPr>
              <w:pageBreakBefore w:val="0"/>
              <w:kinsoku/>
              <w:overflowPunct/>
              <w:topLinePunct w:val="0"/>
              <w:bidi w:val="0"/>
              <w:spacing w:line="360" w:lineRule="auto"/>
              <w:rPr>
                <w:rFonts w:hint="eastAsia" w:ascii="宋体" w:hAnsi="宋体" w:eastAsia="宋体" w:cs="宋体"/>
                <w:color w:val="auto"/>
                <w:szCs w:val="21"/>
                <w:highlight w:val="none"/>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14:paraId="3C9E321A">
            <w:pPr>
              <w:pageBreakBefore w:val="0"/>
              <w:kinsoku/>
              <w:overflowPunct/>
              <w:topLinePunct w:val="0"/>
              <w:bidi w:val="0"/>
              <w:spacing w:line="360" w:lineRule="auto"/>
              <w:rPr>
                <w:rFonts w:hint="eastAsia" w:ascii="宋体" w:hAnsi="宋体" w:eastAsia="宋体" w:cs="宋体"/>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23703D1B">
            <w:pPr>
              <w:pageBreakBefore w:val="0"/>
              <w:kinsoku/>
              <w:overflowPunct/>
              <w:topLinePunct w:val="0"/>
              <w:bidi w:val="0"/>
              <w:spacing w:line="360" w:lineRule="auto"/>
              <w:rPr>
                <w:rFonts w:hint="eastAsia" w:ascii="宋体" w:hAnsi="宋体" w:eastAsia="宋体" w:cs="宋体"/>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694A717D">
            <w:pPr>
              <w:pageBreakBefore w:val="0"/>
              <w:kinsoku/>
              <w:overflowPunct/>
              <w:topLinePunct w:val="0"/>
              <w:bidi w:val="0"/>
              <w:spacing w:line="360" w:lineRule="auto"/>
              <w:rPr>
                <w:rFonts w:hint="eastAsia" w:ascii="宋体" w:hAnsi="宋体" w:eastAsia="宋体" w:cs="宋体"/>
                <w:color w:val="auto"/>
                <w:szCs w:val="21"/>
                <w:highlight w:val="none"/>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47CFDA57">
            <w:pPr>
              <w:pageBreakBefore w:val="0"/>
              <w:kinsoku/>
              <w:overflowPunct/>
              <w:topLinePunct w:val="0"/>
              <w:bidi w:val="0"/>
              <w:spacing w:line="360" w:lineRule="auto"/>
              <w:rPr>
                <w:rFonts w:hint="eastAsia" w:ascii="宋体" w:hAnsi="宋体" w:eastAsia="宋体" w:cs="宋体"/>
                <w:color w:val="auto"/>
                <w:szCs w:val="21"/>
                <w:highlight w:val="none"/>
              </w:rPr>
            </w:pPr>
          </w:p>
        </w:tc>
      </w:tr>
    </w:tbl>
    <w:p w14:paraId="1918B7CB">
      <w:pPr>
        <w:pStyle w:val="12"/>
        <w:pageBreakBefore w:val="0"/>
        <w:kinsoku/>
        <w:overflowPunct/>
        <w:topLinePunct w:val="0"/>
        <w:bidi w:val="0"/>
        <w:spacing w:after="0" w:line="360" w:lineRule="auto"/>
        <w:contextualSpacing/>
        <w:rPr>
          <w:rFonts w:hint="eastAsia" w:ascii="宋体" w:hAnsi="宋体" w:eastAsia="宋体" w:cs="宋体"/>
          <w:color w:val="auto"/>
          <w:kern w:val="0"/>
          <w:sz w:val="24"/>
          <w:szCs w:val="24"/>
          <w:highlight w:val="none"/>
        </w:rPr>
      </w:pPr>
    </w:p>
    <w:p w14:paraId="16D9017B">
      <w:pPr>
        <w:pStyle w:val="12"/>
        <w:pageBreakBefore w:val="0"/>
        <w:kinsoku/>
        <w:overflowPunct/>
        <w:topLinePunct w:val="0"/>
        <w:bidi w:val="0"/>
        <w:spacing w:after="0" w:line="36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14:paraId="23C5D779">
      <w:pPr>
        <w:pStyle w:val="12"/>
        <w:pageBreakBefore w:val="0"/>
        <w:kinsoku/>
        <w:overflowPunct/>
        <w:topLinePunct w:val="0"/>
        <w:bidi w:val="0"/>
        <w:spacing w:after="0" w:line="36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1.说明：应对照磋商文件</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第二章</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中</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需求</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的工程概况及采购范围逐条作出明确响应，并作出偏离说明。</w:t>
      </w:r>
    </w:p>
    <w:p w14:paraId="52BCFFB5">
      <w:pPr>
        <w:pStyle w:val="3"/>
        <w:pageBreakBefore w:val="0"/>
        <w:kinsoku/>
        <w:overflowPunct/>
        <w:topLinePunct w:val="0"/>
        <w:bidi w:val="0"/>
        <w:spacing w:line="360" w:lineRule="auto"/>
        <w:ind w:firstLine="0" w:firstLineChars="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2.供应商应根据自身的承诺，对照磋商文件要求，在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偏离说明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中注明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正偏离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负偏离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无偏离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。既不属于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正偏离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也不属于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负偏离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即为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无偏离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当响应文件的商务内容低于竞争性磋商采购文件要求时，竞标人应当如实写明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负偏离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，否则视为虚假应标</w:t>
      </w:r>
      <w:r>
        <w:rPr>
          <w:rFonts w:hint="eastAsia" w:ascii="宋体" w:hAnsi="宋体" w:eastAsia="宋体" w:cs="宋体"/>
          <w:color w:val="auto"/>
          <w:sz w:val="21"/>
          <w:szCs w:val="21"/>
          <w:highlight w:val="none"/>
          <w:lang w:eastAsia="zh-CN"/>
        </w:rPr>
        <w:t>。</w:t>
      </w:r>
    </w:p>
    <w:p w14:paraId="45CA60BE">
      <w:pPr>
        <w:pageBreakBefore w:val="0"/>
        <w:kinsoku/>
        <w:overflowPunct/>
        <w:topLinePunct w:val="0"/>
        <w:bidi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3.表格内容均需按要求填写并盖章，不得留空，否则按竞标无效处理。</w:t>
      </w:r>
    </w:p>
    <w:p w14:paraId="0365A91D">
      <w:pPr>
        <w:pageBreakBefore w:val="0"/>
        <w:kinsoku/>
        <w:overflowPunct/>
        <w:topLinePunct w:val="0"/>
        <w:bidi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2160B487">
      <w:pPr>
        <w:pageBreakBefore w:val="0"/>
        <w:kinsoku/>
        <w:overflowPunct/>
        <w:topLinePunct w:val="0"/>
        <w:bidi w:val="0"/>
        <w:spacing w:line="360" w:lineRule="auto"/>
        <w:contextualSpacing/>
        <w:rPr>
          <w:rFonts w:hint="eastAsia" w:ascii="宋体" w:hAnsi="宋体" w:eastAsia="宋体" w:cs="宋体"/>
          <w:b/>
          <w:color w:val="auto"/>
          <w:sz w:val="30"/>
          <w:szCs w:val="30"/>
          <w:highlight w:val="none"/>
        </w:rPr>
      </w:pPr>
      <w:r>
        <w:rPr>
          <w:rFonts w:hint="eastAsia" w:ascii="宋体" w:hAnsi="宋体" w:eastAsia="宋体" w:cs="宋体"/>
          <w:color w:val="auto"/>
          <w:kern w:val="0"/>
          <w:szCs w:val="21"/>
          <w:highlight w:val="none"/>
        </w:rPr>
        <w:t>5. 如技术偏离表中的竞标响应与佐证材料不一致的，以佐证材料为准。</w:t>
      </w:r>
    </w:p>
    <w:p w14:paraId="54FEA07F">
      <w:pPr>
        <w:pageBreakBefore w:val="0"/>
        <w:kinsoku/>
        <w:overflowPunct/>
        <w:topLinePunct w:val="0"/>
        <w:autoSpaceDE w:val="0"/>
        <w:autoSpaceDN w:val="0"/>
        <w:bidi w:val="0"/>
        <w:spacing w:line="360" w:lineRule="auto"/>
        <w:ind w:left="4334" w:leftChars="2064" w:firstLine="720" w:firstLineChars="3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4F944F7D">
      <w:pPr>
        <w:pageBreakBefore w:val="0"/>
        <w:kinsoku/>
        <w:overflowPunct/>
        <w:topLinePunct w:val="0"/>
        <w:autoSpaceDE w:val="0"/>
        <w:autoSpaceDN w:val="0"/>
        <w:bidi w:val="0"/>
        <w:spacing w:line="360" w:lineRule="auto"/>
        <w:ind w:firstLine="7440" w:firstLineChars="310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149F75C0">
      <w:pPr>
        <w:jc w:val="center"/>
        <w:rPr>
          <w:rFonts w:hint="eastAsia" w:ascii="宋体" w:hAnsi="宋体" w:cs="宋体"/>
          <w:b/>
          <w:color w:val="auto"/>
          <w:sz w:val="30"/>
          <w:szCs w:val="30"/>
          <w:highlight w:val="none"/>
          <w:lang w:eastAsia="zh-CN"/>
        </w:rPr>
      </w:pPr>
      <w:r>
        <w:rPr>
          <w:rFonts w:hint="eastAsia" w:ascii="仿宋" w:hAnsi="仿宋" w:eastAsia="仿宋" w:cs="仿宋"/>
          <w:b/>
          <w:color w:val="auto"/>
          <w:sz w:val="30"/>
          <w:szCs w:val="30"/>
          <w:highlight w:val="none"/>
          <w:lang w:val="en-US" w:eastAsia="zh-CN"/>
        </w:rPr>
        <w:t>九</w:t>
      </w:r>
      <w:r>
        <w:rPr>
          <w:rFonts w:hint="eastAsia" w:ascii="仿宋" w:hAnsi="仿宋" w:eastAsia="仿宋" w:cs="仿宋"/>
          <w:b/>
          <w:color w:val="auto"/>
          <w:sz w:val="30"/>
          <w:szCs w:val="30"/>
          <w:highlight w:val="none"/>
          <w:lang w:eastAsia="zh-CN"/>
        </w:rPr>
        <w:t>、施工组织设计</w:t>
      </w:r>
    </w:p>
    <w:p w14:paraId="35BC4EE6">
      <w:pPr>
        <w:autoSpaceDE w:val="0"/>
        <w:autoSpaceDN w:val="0"/>
        <w:spacing w:line="360" w:lineRule="auto"/>
        <w:jc w:val="center"/>
        <w:outlineLvl w:val="9"/>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（格式自拟</w:t>
      </w:r>
      <w:r>
        <w:rPr>
          <w:rFonts w:hint="eastAsia" w:ascii="宋体" w:hAnsi="宋体" w:eastAsia="宋体" w:cs="仿宋_GB2312"/>
          <w:color w:val="auto"/>
          <w:sz w:val="24"/>
          <w:highlight w:val="none"/>
          <w:lang w:eastAsia="zh-CN"/>
        </w:rPr>
        <w:t>，</w:t>
      </w:r>
      <w:r>
        <w:rPr>
          <w:rFonts w:hint="eastAsia" w:ascii="宋体" w:hAnsi="宋体" w:eastAsia="宋体" w:cs="仿宋_GB2312"/>
          <w:color w:val="auto"/>
          <w:sz w:val="24"/>
          <w:highlight w:val="none"/>
        </w:rPr>
        <w:t>由供应商根据采购需求及采购文件要求编制）</w:t>
      </w:r>
    </w:p>
    <w:p w14:paraId="0480F221">
      <w:pPr>
        <w:spacing w:line="500" w:lineRule="exact"/>
        <w:rPr>
          <w:rFonts w:ascii="宋体" w:hAnsi="宋体" w:cs="仿宋_GB2312"/>
          <w:color w:val="auto"/>
          <w:sz w:val="32"/>
          <w:szCs w:val="32"/>
          <w:highlight w:val="none"/>
        </w:rPr>
      </w:pPr>
    </w:p>
    <w:p w14:paraId="542DAF3C">
      <w:pPr>
        <w:pStyle w:val="47"/>
        <w:rPr>
          <w:color w:val="auto"/>
          <w:highlight w:val="none"/>
        </w:rPr>
      </w:pPr>
    </w:p>
    <w:p w14:paraId="0DE33FC3">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1A935E7C">
      <w:pPr>
        <w:autoSpaceDE w:val="0"/>
        <w:autoSpaceDN w:val="0"/>
        <w:spacing w:line="360" w:lineRule="auto"/>
        <w:ind w:firstLine="6480" w:firstLineChars="270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1B1FE564">
      <w:pPr>
        <w:jc w:val="center"/>
        <w:rPr>
          <w:rFonts w:hint="eastAsia" w:ascii="宋体" w:hAnsi="宋体" w:cs="宋体"/>
          <w:b/>
          <w:color w:val="auto"/>
          <w:sz w:val="30"/>
          <w:szCs w:val="30"/>
          <w:highlight w:val="none"/>
          <w:lang w:eastAsia="zh-CN"/>
        </w:rPr>
      </w:pPr>
    </w:p>
    <w:p w14:paraId="2CE62F2A">
      <w:pPr>
        <w:jc w:val="center"/>
        <w:rPr>
          <w:rFonts w:hint="eastAsia" w:ascii="宋体" w:hAnsi="宋体" w:cs="宋体"/>
          <w:b/>
          <w:color w:val="auto"/>
          <w:sz w:val="30"/>
          <w:szCs w:val="30"/>
          <w:highlight w:val="none"/>
          <w:lang w:eastAsia="zh-CN"/>
        </w:rPr>
      </w:pPr>
    </w:p>
    <w:p w14:paraId="0299A9A5">
      <w:pPr>
        <w:jc w:val="center"/>
        <w:rPr>
          <w:rFonts w:hint="eastAsia" w:ascii="宋体" w:hAnsi="宋体" w:cs="宋体"/>
          <w:b/>
          <w:color w:val="auto"/>
          <w:sz w:val="30"/>
          <w:szCs w:val="30"/>
          <w:highlight w:val="none"/>
          <w:lang w:eastAsia="zh-CN"/>
        </w:rPr>
      </w:pPr>
    </w:p>
    <w:p w14:paraId="4376C26E">
      <w:pPr>
        <w:snapToGrid w:val="0"/>
        <w:spacing w:line="360" w:lineRule="auto"/>
        <w:ind w:left="480" w:firstLine="0" w:firstLineChars="0"/>
        <w:jc w:val="center"/>
        <w:rPr>
          <w:rFonts w:hint="eastAsia" w:ascii="宋体" w:hAnsi="宋体" w:eastAsia="宋体" w:cs="宋体"/>
          <w:b/>
          <w:color w:val="auto"/>
          <w:sz w:val="30"/>
          <w:szCs w:val="30"/>
          <w:highlight w:val="none"/>
          <w:lang w:val="en-US"/>
        </w:rPr>
      </w:pPr>
      <w:r>
        <w:rPr>
          <w:rFonts w:hint="eastAsia" w:ascii="仿宋" w:hAnsi="仿宋" w:eastAsia="仿宋" w:cs="仿宋"/>
          <w:b/>
          <w:color w:val="auto"/>
          <w:sz w:val="28"/>
          <w:szCs w:val="28"/>
          <w:highlight w:val="none"/>
          <w:lang w:val="en-US" w:eastAsia="zh-CN"/>
        </w:rPr>
        <w:t>十</w:t>
      </w:r>
      <w:r>
        <w:rPr>
          <w:rFonts w:hint="eastAsia" w:ascii="仿宋" w:hAnsi="仿宋" w:eastAsia="仿宋" w:cs="仿宋"/>
          <w:b/>
          <w:color w:val="auto"/>
          <w:sz w:val="28"/>
          <w:szCs w:val="28"/>
          <w:highlight w:val="none"/>
        </w:rPr>
        <w:t>、项目管理机构配备情况表</w:t>
      </w:r>
    </w:p>
    <w:p w14:paraId="18E7F198">
      <w:pPr>
        <w:widowControl/>
        <w:rPr>
          <w:rFonts w:hint="eastAsia" w:ascii="宋体" w:hAnsi="宋体" w:cs="宋体"/>
          <w:color w:val="auto"/>
          <w:szCs w:val="21"/>
          <w:highlight w:val="none"/>
          <w:u w:val="single"/>
        </w:rPr>
      </w:pPr>
    </w:p>
    <w:p w14:paraId="45E6EC3C">
      <w:pPr>
        <w:widowControl/>
        <w:ind w:firstLine="210" w:firstLineChars="100"/>
        <w:rPr>
          <w:rFonts w:hint="eastAsia" w:ascii="宋体" w:hAnsi="宋体" w:cs="宋体"/>
          <w:color w:val="auto"/>
          <w:szCs w:val="21"/>
          <w:highlight w:val="none"/>
          <w:u w:val="single"/>
          <w:lang w:eastAsia="zh-CN"/>
        </w:rPr>
      </w:pPr>
      <w:r>
        <w:rPr>
          <w:rFonts w:hint="eastAsia" w:ascii="宋体" w:hAnsi="宋体" w:cs="宋体"/>
          <w:color w:val="auto"/>
          <w:szCs w:val="21"/>
          <w:highlight w:val="none"/>
          <w:u w:val="single"/>
        </w:rPr>
        <w:t>项目名称</w:t>
      </w:r>
      <w:r>
        <w:rPr>
          <w:rFonts w:hint="eastAsia" w:ascii="宋体" w:hAnsi="宋体" w:cs="宋体"/>
          <w:color w:val="auto"/>
          <w:szCs w:val="21"/>
          <w:highlight w:val="none"/>
          <w:u w:val="single"/>
          <w:lang w:eastAsia="zh-CN"/>
        </w:rPr>
        <w:t>：隆安县南圩镇銮正村文体设施改造建设项目</w:t>
      </w:r>
    </w:p>
    <w:p w14:paraId="62AC0315">
      <w:pPr>
        <w:widowControl/>
        <w:ind w:firstLine="210" w:firstLineChars="100"/>
        <w:rPr>
          <w:rFonts w:hint="eastAsia" w:ascii="宋体" w:hAnsi="宋体" w:cs="宋体"/>
          <w:color w:val="auto"/>
          <w:szCs w:val="21"/>
          <w:highlight w:val="none"/>
          <w:u w:val="single"/>
          <w:lang w:val="en-US" w:eastAsia="zh-CN"/>
        </w:rPr>
      </w:pPr>
    </w:p>
    <w:p w14:paraId="36811A13">
      <w:pPr>
        <w:widowControl/>
        <w:ind w:firstLine="210" w:firstLineChars="100"/>
        <w:rPr>
          <w:rFonts w:hint="default"/>
          <w:color w:val="auto"/>
          <w:highlight w:val="none"/>
          <w:lang w:val="en-US" w:eastAsia="zh-CN"/>
        </w:rPr>
      </w:pPr>
      <w:r>
        <w:rPr>
          <w:rFonts w:hint="eastAsia" w:ascii="宋体" w:hAnsi="宋体" w:cs="宋体"/>
          <w:color w:val="auto"/>
          <w:szCs w:val="21"/>
          <w:highlight w:val="none"/>
          <w:u w:val="single"/>
          <w:lang w:val="en-US" w:eastAsia="zh-CN"/>
        </w:rPr>
        <w:t xml:space="preserve"> 项目编号：NNZC2025-C2-230107-XMZX</w:t>
      </w:r>
    </w:p>
    <w:tbl>
      <w:tblPr>
        <w:tblStyle w:val="24"/>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830"/>
        <w:gridCol w:w="817"/>
        <w:gridCol w:w="1148"/>
        <w:gridCol w:w="1148"/>
        <w:gridCol w:w="1148"/>
        <w:gridCol w:w="1148"/>
        <w:gridCol w:w="850"/>
        <w:gridCol w:w="1277"/>
      </w:tblGrid>
      <w:tr w14:paraId="1CB2D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tcBorders>
              <w:top w:val="single" w:color="auto" w:sz="4" w:space="0"/>
              <w:left w:val="single" w:color="auto" w:sz="4" w:space="0"/>
              <w:bottom w:val="single" w:color="auto" w:sz="4" w:space="0"/>
              <w:right w:val="single" w:color="auto" w:sz="4" w:space="0"/>
            </w:tcBorders>
            <w:noWrap w:val="0"/>
            <w:vAlign w:val="center"/>
          </w:tcPr>
          <w:p w14:paraId="2321BFB4">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岗位</w:t>
            </w:r>
          </w:p>
        </w:tc>
        <w:tc>
          <w:tcPr>
            <w:tcW w:w="829" w:type="dxa"/>
            <w:vMerge w:val="restart"/>
            <w:tcBorders>
              <w:top w:val="single" w:color="auto" w:sz="4" w:space="0"/>
              <w:left w:val="single" w:color="auto" w:sz="4" w:space="0"/>
              <w:bottom w:val="single" w:color="auto" w:sz="4" w:space="0"/>
              <w:right w:val="single" w:color="auto" w:sz="4" w:space="0"/>
            </w:tcBorders>
            <w:noWrap w:val="0"/>
            <w:vAlign w:val="center"/>
          </w:tcPr>
          <w:p w14:paraId="214E2EA5">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姓名</w:t>
            </w:r>
          </w:p>
        </w:tc>
        <w:tc>
          <w:tcPr>
            <w:tcW w:w="816" w:type="dxa"/>
            <w:vMerge w:val="restart"/>
            <w:tcBorders>
              <w:top w:val="single" w:color="auto" w:sz="4" w:space="0"/>
              <w:left w:val="single" w:color="auto" w:sz="4" w:space="0"/>
              <w:bottom w:val="single" w:color="auto" w:sz="4" w:space="0"/>
              <w:right w:val="single" w:color="auto" w:sz="4" w:space="0"/>
            </w:tcBorders>
            <w:noWrap w:val="0"/>
            <w:vAlign w:val="center"/>
          </w:tcPr>
          <w:p w14:paraId="789FB8CD">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职称</w:t>
            </w:r>
          </w:p>
        </w:tc>
        <w:tc>
          <w:tcPr>
            <w:tcW w:w="4592" w:type="dxa"/>
            <w:gridSpan w:val="4"/>
            <w:tcBorders>
              <w:top w:val="single" w:color="auto" w:sz="4" w:space="0"/>
              <w:left w:val="single" w:color="auto" w:sz="4" w:space="0"/>
              <w:bottom w:val="single" w:color="auto" w:sz="4" w:space="0"/>
              <w:right w:val="single" w:color="auto" w:sz="4" w:space="0"/>
            </w:tcBorders>
            <w:noWrap w:val="0"/>
            <w:vAlign w:val="center"/>
          </w:tcPr>
          <w:p w14:paraId="4C595D1F">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执业或职业资格证明</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55DA7E20">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承担完工工程情况</w:t>
            </w:r>
          </w:p>
        </w:tc>
      </w:tr>
      <w:tr w14:paraId="5856D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14:paraId="478E3B62">
            <w:pPr>
              <w:rPr>
                <w:rFonts w:ascii="宋体" w:hAnsi="宋体"/>
                <w:color w:val="auto"/>
                <w:szCs w:val="21"/>
                <w:highlight w:val="none"/>
              </w:rPr>
            </w:pPr>
          </w:p>
        </w:tc>
        <w:tc>
          <w:tcPr>
            <w:tcW w:w="829" w:type="dxa"/>
            <w:vMerge w:val="continue"/>
            <w:tcBorders>
              <w:top w:val="single" w:color="auto" w:sz="4" w:space="0"/>
              <w:left w:val="single" w:color="auto" w:sz="4" w:space="0"/>
              <w:bottom w:val="single" w:color="auto" w:sz="4" w:space="0"/>
              <w:right w:val="single" w:color="auto" w:sz="4" w:space="0"/>
            </w:tcBorders>
            <w:noWrap w:val="0"/>
            <w:vAlign w:val="center"/>
          </w:tcPr>
          <w:p w14:paraId="66B358DD">
            <w:pPr>
              <w:rPr>
                <w:rFonts w:ascii="宋体" w:hAnsi="宋体"/>
                <w:color w:val="auto"/>
                <w:szCs w:val="21"/>
                <w:highlight w:val="none"/>
              </w:rPr>
            </w:pPr>
          </w:p>
        </w:tc>
        <w:tc>
          <w:tcPr>
            <w:tcW w:w="816" w:type="dxa"/>
            <w:vMerge w:val="continue"/>
            <w:tcBorders>
              <w:top w:val="single" w:color="auto" w:sz="4" w:space="0"/>
              <w:left w:val="single" w:color="auto" w:sz="4" w:space="0"/>
              <w:bottom w:val="single" w:color="auto" w:sz="4" w:space="0"/>
              <w:right w:val="single" w:color="auto" w:sz="4" w:space="0"/>
            </w:tcBorders>
            <w:noWrap w:val="0"/>
            <w:vAlign w:val="center"/>
          </w:tcPr>
          <w:p w14:paraId="365500EF">
            <w:pP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7EAB4FC">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证书名称</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6EE88DC">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级别</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CD2C01A">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证号</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BC9AF92">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专业</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3E10BBF8">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项目数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A92442C">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主要项目</w:t>
            </w:r>
          </w:p>
          <w:p w14:paraId="268CDAF4">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名称</w:t>
            </w:r>
          </w:p>
        </w:tc>
      </w:tr>
      <w:tr w14:paraId="1ED59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1767393C">
            <w:pPr>
              <w:ind w:left="223" w:hanging="222" w:hangingChars="106"/>
              <w:jc w:val="center"/>
              <w:rPr>
                <w:rFonts w:ascii="宋体" w:hAnsi="宋体"/>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690C45BB">
            <w:pPr>
              <w:ind w:left="223" w:hanging="222" w:hangingChars="106"/>
              <w:jc w:val="center"/>
              <w:rPr>
                <w:rFonts w:ascii="宋体" w:hAnsi="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1EF05D38">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814E7F6">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95F51A9">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193C673">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3F27D9B">
            <w:pPr>
              <w:ind w:left="223" w:hanging="222" w:hangingChars="106"/>
              <w:jc w:val="center"/>
              <w:rPr>
                <w:rFonts w:ascii="宋体" w:hAnsi="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5D282D3A">
            <w:pPr>
              <w:ind w:left="223" w:hanging="222" w:hangingChars="106"/>
              <w:jc w:val="center"/>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A9A5235">
            <w:pPr>
              <w:ind w:left="223" w:hanging="222" w:hangingChars="106"/>
              <w:jc w:val="center"/>
              <w:rPr>
                <w:rFonts w:ascii="宋体" w:hAnsi="宋体"/>
                <w:color w:val="auto"/>
                <w:szCs w:val="21"/>
                <w:highlight w:val="none"/>
              </w:rPr>
            </w:pPr>
          </w:p>
        </w:tc>
      </w:tr>
      <w:tr w14:paraId="05498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10B01002">
            <w:pPr>
              <w:ind w:left="223" w:hanging="222" w:hangingChars="106"/>
              <w:jc w:val="center"/>
              <w:rPr>
                <w:rFonts w:ascii="宋体" w:hAnsi="宋体"/>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0F944EFB">
            <w:pPr>
              <w:ind w:left="223" w:hanging="222" w:hangingChars="106"/>
              <w:jc w:val="center"/>
              <w:rPr>
                <w:rFonts w:ascii="宋体" w:hAnsi="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68273642">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8E84865">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93C72E6">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EEBB60C">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0264B7A">
            <w:pPr>
              <w:ind w:left="223" w:hanging="222" w:hangingChars="106"/>
              <w:jc w:val="center"/>
              <w:rPr>
                <w:rFonts w:ascii="宋体" w:hAnsi="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3DE88C89">
            <w:pPr>
              <w:ind w:left="223" w:hanging="222" w:hangingChars="106"/>
              <w:jc w:val="center"/>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67BCE7D">
            <w:pPr>
              <w:ind w:left="223" w:hanging="222" w:hangingChars="106"/>
              <w:jc w:val="center"/>
              <w:rPr>
                <w:rFonts w:ascii="宋体" w:hAnsi="宋体"/>
                <w:color w:val="auto"/>
                <w:szCs w:val="21"/>
                <w:highlight w:val="none"/>
              </w:rPr>
            </w:pPr>
          </w:p>
        </w:tc>
      </w:tr>
      <w:tr w14:paraId="68EC1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58FB762E">
            <w:pPr>
              <w:ind w:left="223" w:hanging="222" w:hangingChars="106"/>
              <w:jc w:val="center"/>
              <w:rPr>
                <w:rFonts w:ascii="宋体" w:hAnsi="宋体"/>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488B5757">
            <w:pPr>
              <w:ind w:left="223" w:hanging="222" w:hangingChars="106"/>
              <w:jc w:val="center"/>
              <w:rPr>
                <w:rFonts w:ascii="宋体" w:hAnsi="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01FBC7CB">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34C8745">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234B63A">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A6F0879">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C755752">
            <w:pPr>
              <w:ind w:left="223" w:hanging="222" w:hangingChars="106"/>
              <w:jc w:val="center"/>
              <w:rPr>
                <w:rFonts w:ascii="宋体" w:hAnsi="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4C6B5285">
            <w:pPr>
              <w:ind w:left="223" w:hanging="222" w:hangingChars="106"/>
              <w:jc w:val="center"/>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4DA0DBA">
            <w:pPr>
              <w:ind w:left="223" w:hanging="222" w:hangingChars="106"/>
              <w:jc w:val="center"/>
              <w:rPr>
                <w:rFonts w:ascii="宋体" w:hAnsi="宋体"/>
                <w:color w:val="auto"/>
                <w:szCs w:val="21"/>
                <w:highlight w:val="none"/>
              </w:rPr>
            </w:pPr>
          </w:p>
        </w:tc>
      </w:tr>
      <w:tr w14:paraId="34058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18D54A06">
            <w:pPr>
              <w:ind w:left="223" w:hanging="222" w:hangingChars="106"/>
              <w:jc w:val="center"/>
              <w:rPr>
                <w:rFonts w:ascii="宋体" w:hAnsi="宋体"/>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360219B9">
            <w:pPr>
              <w:ind w:left="223" w:hanging="222" w:hangingChars="106"/>
              <w:jc w:val="center"/>
              <w:rPr>
                <w:rFonts w:ascii="宋体" w:hAnsi="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5D669C1B">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180AA1B">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C517C96">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627E6B0">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75E2E2C">
            <w:pPr>
              <w:ind w:left="223" w:hanging="222" w:hangingChars="106"/>
              <w:jc w:val="center"/>
              <w:rPr>
                <w:rFonts w:ascii="宋体" w:hAnsi="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4EBDE87">
            <w:pPr>
              <w:ind w:left="223" w:hanging="222" w:hangingChars="106"/>
              <w:jc w:val="center"/>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46272C6">
            <w:pPr>
              <w:ind w:left="223" w:hanging="222" w:hangingChars="106"/>
              <w:jc w:val="center"/>
              <w:rPr>
                <w:rFonts w:ascii="宋体" w:hAnsi="宋体"/>
                <w:color w:val="auto"/>
                <w:szCs w:val="21"/>
                <w:highlight w:val="none"/>
              </w:rPr>
            </w:pPr>
          </w:p>
        </w:tc>
      </w:tr>
    </w:tbl>
    <w:p w14:paraId="32A8002A">
      <w:pPr>
        <w:jc w:val="center"/>
        <w:rPr>
          <w:rFonts w:ascii="宋体" w:hAnsi="宋体"/>
          <w:b/>
          <w:color w:val="auto"/>
          <w:szCs w:val="21"/>
          <w:highlight w:val="none"/>
        </w:rPr>
      </w:pPr>
    </w:p>
    <w:p w14:paraId="01C0C63C">
      <w:pPr>
        <w:tabs>
          <w:tab w:val="left" w:pos="0"/>
        </w:tabs>
        <w:spacing w:line="360" w:lineRule="auto"/>
        <w:ind w:right="-210"/>
        <w:rPr>
          <w:rFonts w:ascii="宋体" w:hAnsi="宋体"/>
          <w:color w:val="auto"/>
          <w:szCs w:val="21"/>
          <w:highlight w:val="none"/>
        </w:rPr>
      </w:pPr>
      <w:r>
        <w:rPr>
          <w:rFonts w:hint="eastAsia" w:ascii="宋体" w:hAnsi="宋体" w:cs="楷体_GB2312"/>
          <w:color w:val="auto"/>
          <w:szCs w:val="21"/>
          <w:highlight w:val="none"/>
        </w:rPr>
        <w:t>【备注：附各岗位人员资格证件（如有）扫描件。以上扫描件均为原件的扫描件】</w:t>
      </w:r>
    </w:p>
    <w:p w14:paraId="4DC56C9E">
      <w:pPr>
        <w:spacing w:line="440" w:lineRule="exact"/>
        <w:jc w:val="center"/>
        <w:rPr>
          <w:rFonts w:ascii="宋体" w:hAnsi="宋体"/>
          <w:b/>
          <w:color w:val="auto"/>
          <w:szCs w:val="21"/>
          <w:highlight w:val="none"/>
        </w:rPr>
      </w:pPr>
    </w:p>
    <w:p w14:paraId="39E5AC1C">
      <w:pPr>
        <w:autoSpaceDE w:val="0"/>
        <w:autoSpaceDN w:val="0"/>
        <w:spacing w:line="360" w:lineRule="auto"/>
        <w:ind w:left="4335" w:leftChars="1950" w:hanging="240" w:hanging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供应商名称（电子签章）：</w:t>
      </w:r>
    </w:p>
    <w:p w14:paraId="6108DF40">
      <w:pPr>
        <w:pStyle w:val="13"/>
        <w:snapToGrid w:val="0"/>
        <w:spacing w:line="360" w:lineRule="auto"/>
        <w:ind w:left="480" w:firstLine="6960" w:firstLineChars="2900"/>
        <w:rPr>
          <w:rFonts w:hint="eastAsia" w:ascii="仿宋" w:hAnsi="仿宋" w:eastAsia="仿宋" w:cs="仿宋"/>
          <w:b/>
          <w:color w:val="auto"/>
          <w:sz w:val="24"/>
          <w:szCs w:val="24"/>
          <w:highlight w:val="none"/>
          <w:lang w:val="en-US"/>
        </w:rPr>
      </w:pPr>
      <w:r>
        <w:rPr>
          <w:rFonts w:hint="eastAsia" w:ascii="仿宋" w:hAnsi="仿宋" w:eastAsia="仿宋" w:cs="仿宋"/>
          <w:color w:val="auto"/>
          <w:kern w:val="0"/>
          <w:sz w:val="24"/>
          <w:szCs w:val="24"/>
          <w:highlight w:val="none"/>
          <w:lang w:val="zh-CN"/>
        </w:rPr>
        <w:t>日期：  年  月   日</w:t>
      </w:r>
    </w:p>
    <w:p w14:paraId="0D42333E">
      <w:pPr>
        <w:jc w:val="center"/>
        <w:rPr>
          <w:rFonts w:hint="eastAsia" w:ascii="宋体" w:hAnsi="宋体" w:cs="宋体"/>
          <w:b/>
          <w:color w:val="auto"/>
          <w:sz w:val="30"/>
          <w:szCs w:val="30"/>
          <w:highlight w:val="none"/>
          <w:lang w:eastAsia="zh-CN"/>
        </w:rPr>
      </w:pPr>
    </w:p>
    <w:p w14:paraId="291CD6AC">
      <w:pPr>
        <w:jc w:val="center"/>
        <w:rPr>
          <w:rFonts w:hint="eastAsia" w:ascii="宋体" w:hAnsi="宋体" w:cs="宋体"/>
          <w:b/>
          <w:color w:val="auto"/>
          <w:sz w:val="30"/>
          <w:szCs w:val="30"/>
          <w:highlight w:val="none"/>
          <w:lang w:eastAsia="zh-CN"/>
        </w:rPr>
      </w:pPr>
    </w:p>
    <w:p w14:paraId="5490DB27">
      <w:pPr>
        <w:pStyle w:val="2"/>
        <w:rPr>
          <w:rFonts w:hint="eastAsia" w:ascii="宋体" w:hAnsi="宋体" w:cs="宋体"/>
          <w:b/>
          <w:color w:val="auto"/>
          <w:sz w:val="30"/>
          <w:szCs w:val="30"/>
          <w:highlight w:val="none"/>
          <w:lang w:eastAsia="zh-CN"/>
        </w:rPr>
      </w:pPr>
    </w:p>
    <w:p w14:paraId="2746F047">
      <w:pPr>
        <w:pStyle w:val="2"/>
        <w:rPr>
          <w:rFonts w:hint="eastAsia" w:ascii="宋体" w:hAnsi="宋体" w:cs="宋体"/>
          <w:b/>
          <w:color w:val="auto"/>
          <w:sz w:val="30"/>
          <w:szCs w:val="30"/>
          <w:highlight w:val="none"/>
          <w:lang w:eastAsia="zh-CN"/>
        </w:rPr>
      </w:pPr>
    </w:p>
    <w:p w14:paraId="56731B83">
      <w:pPr>
        <w:jc w:val="center"/>
        <w:rPr>
          <w:rFonts w:hint="eastAsia" w:ascii="宋体" w:hAnsi="宋体" w:cs="宋体"/>
          <w:b/>
          <w:color w:val="auto"/>
          <w:sz w:val="30"/>
          <w:szCs w:val="30"/>
          <w:highlight w:val="none"/>
          <w:lang w:eastAsia="zh-CN"/>
        </w:rPr>
      </w:pPr>
    </w:p>
    <w:p w14:paraId="48CEB738">
      <w:pPr>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eastAsia="zh-CN"/>
        </w:rPr>
        <w:t>十</w:t>
      </w:r>
      <w:r>
        <w:rPr>
          <w:rFonts w:hint="eastAsia" w:ascii="仿宋" w:hAnsi="仿宋" w:eastAsia="仿宋" w:cs="仿宋"/>
          <w:b/>
          <w:color w:val="auto"/>
          <w:sz w:val="30"/>
          <w:szCs w:val="30"/>
          <w:highlight w:val="none"/>
          <w:lang w:val="en-US" w:eastAsia="zh-CN"/>
        </w:rPr>
        <w:t>一</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项目经理简历表</w:t>
      </w:r>
    </w:p>
    <w:p w14:paraId="703FC87B">
      <w:pPr>
        <w:jc w:val="center"/>
        <w:rPr>
          <w:rFonts w:ascii="宋体" w:hAnsi="宋体"/>
          <w:color w:val="auto"/>
          <w:highlight w:val="none"/>
        </w:rPr>
      </w:pPr>
    </w:p>
    <w:tbl>
      <w:tblPr>
        <w:tblStyle w:val="24"/>
        <w:tblW w:w="0" w:type="auto"/>
        <w:jc w:val="center"/>
        <w:tblLayout w:type="fixed"/>
        <w:tblCellMar>
          <w:top w:w="0" w:type="dxa"/>
          <w:left w:w="0" w:type="dxa"/>
          <w:bottom w:w="0" w:type="dxa"/>
          <w:right w:w="0" w:type="dxa"/>
        </w:tblCellMar>
      </w:tblPr>
      <w:tblGrid>
        <w:gridCol w:w="1158"/>
        <w:gridCol w:w="2005"/>
        <w:gridCol w:w="1155"/>
        <w:gridCol w:w="1565"/>
        <w:gridCol w:w="1060"/>
        <w:gridCol w:w="1670"/>
      </w:tblGrid>
      <w:tr w14:paraId="169A6479">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01EAB8F">
            <w:pPr>
              <w:jc w:val="center"/>
              <w:rPr>
                <w:rFonts w:ascii="宋体" w:hAnsi="宋体"/>
                <w:color w:val="auto"/>
                <w:szCs w:val="21"/>
                <w:highlight w:val="none"/>
              </w:rPr>
            </w:pPr>
            <w:r>
              <w:rPr>
                <w:rFonts w:hint="eastAsia" w:ascii="宋体" w:hAnsi="宋体" w:cs="宋体"/>
                <w:color w:val="auto"/>
                <w:szCs w:val="21"/>
                <w:highlight w:val="none"/>
              </w:rPr>
              <w:t>姓名</w:t>
            </w: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80C679D">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BC811DC">
            <w:pPr>
              <w:jc w:val="center"/>
              <w:rPr>
                <w:rFonts w:ascii="宋体" w:hAnsi="宋体"/>
                <w:color w:val="auto"/>
                <w:szCs w:val="21"/>
                <w:highlight w:val="none"/>
              </w:rPr>
            </w:pPr>
            <w:r>
              <w:rPr>
                <w:rFonts w:hint="eastAsia" w:ascii="宋体" w:hAnsi="宋体" w:cs="宋体"/>
                <w:color w:val="auto"/>
                <w:szCs w:val="21"/>
                <w:highlight w:val="none"/>
              </w:rPr>
              <w:t>性别</w:t>
            </w:r>
          </w:p>
        </w:tc>
        <w:tc>
          <w:tcPr>
            <w:tcW w:w="156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5BFA643">
            <w:pPr>
              <w:jc w:val="center"/>
              <w:rPr>
                <w:rFonts w:ascii="宋体" w:hAnsi="宋体"/>
                <w:color w:val="auto"/>
                <w:szCs w:val="21"/>
                <w:highlight w:val="none"/>
              </w:rPr>
            </w:pPr>
          </w:p>
        </w:tc>
        <w:tc>
          <w:tcPr>
            <w:tcW w:w="106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2F24374">
            <w:pPr>
              <w:jc w:val="center"/>
              <w:rPr>
                <w:rFonts w:ascii="宋体" w:hAnsi="宋体"/>
                <w:color w:val="auto"/>
                <w:szCs w:val="21"/>
                <w:highlight w:val="none"/>
              </w:rPr>
            </w:pPr>
            <w:r>
              <w:rPr>
                <w:rFonts w:hint="eastAsia" w:ascii="宋体" w:hAnsi="宋体" w:cs="宋体"/>
                <w:color w:val="auto"/>
                <w:szCs w:val="21"/>
                <w:highlight w:val="none"/>
              </w:rPr>
              <w:t>年龄</w:t>
            </w: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A17558F">
            <w:pPr>
              <w:jc w:val="center"/>
              <w:rPr>
                <w:rFonts w:ascii="宋体" w:hAnsi="宋体"/>
                <w:color w:val="auto"/>
                <w:szCs w:val="21"/>
                <w:highlight w:val="none"/>
              </w:rPr>
            </w:pPr>
          </w:p>
        </w:tc>
      </w:tr>
      <w:tr w14:paraId="73A5C937">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7D4761A">
            <w:pPr>
              <w:jc w:val="center"/>
              <w:rPr>
                <w:rFonts w:ascii="宋体" w:hAnsi="宋体"/>
                <w:color w:val="auto"/>
                <w:szCs w:val="21"/>
                <w:highlight w:val="none"/>
              </w:rPr>
            </w:pPr>
            <w:r>
              <w:rPr>
                <w:rFonts w:hint="eastAsia" w:ascii="宋体" w:hAnsi="宋体" w:cs="宋体"/>
                <w:color w:val="auto"/>
                <w:szCs w:val="21"/>
                <w:highlight w:val="none"/>
              </w:rPr>
              <w:t>职务</w:t>
            </w: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561E98">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F793594">
            <w:pPr>
              <w:jc w:val="center"/>
              <w:rPr>
                <w:rFonts w:ascii="宋体" w:hAnsi="宋体"/>
                <w:color w:val="auto"/>
                <w:szCs w:val="21"/>
                <w:highlight w:val="none"/>
              </w:rPr>
            </w:pPr>
            <w:r>
              <w:rPr>
                <w:rFonts w:hint="eastAsia" w:ascii="宋体" w:hAnsi="宋体" w:cs="宋体"/>
                <w:color w:val="auto"/>
                <w:szCs w:val="21"/>
                <w:highlight w:val="none"/>
              </w:rPr>
              <w:t>职称</w:t>
            </w:r>
          </w:p>
        </w:tc>
        <w:tc>
          <w:tcPr>
            <w:tcW w:w="156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B209EB1">
            <w:pPr>
              <w:jc w:val="center"/>
              <w:rPr>
                <w:rFonts w:ascii="宋体" w:hAnsi="宋体"/>
                <w:color w:val="auto"/>
                <w:szCs w:val="21"/>
                <w:highlight w:val="none"/>
              </w:rPr>
            </w:pPr>
          </w:p>
        </w:tc>
        <w:tc>
          <w:tcPr>
            <w:tcW w:w="106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FB76E5F">
            <w:pPr>
              <w:jc w:val="center"/>
              <w:rPr>
                <w:rFonts w:ascii="宋体" w:hAnsi="宋体"/>
                <w:color w:val="auto"/>
                <w:szCs w:val="21"/>
                <w:highlight w:val="none"/>
              </w:rPr>
            </w:pPr>
            <w:r>
              <w:rPr>
                <w:rFonts w:hint="eastAsia" w:ascii="宋体" w:hAnsi="宋体" w:cs="宋体"/>
                <w:color w:val="auto"/>
                <w:szCs w:val="21"/>
                <w:highlight w:val="none"/>
              </w:rPr>
              <w:t>学历</w:t>
            </w: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6AB471C">
            <w:pPr>
              <w:jc w:val="center"/>
              <w:rPr>
                <w:rFonts w:ascii="宋体" w:hAnsi="宋体"/>
                <w:color w:val="auto"/>
                <w:szCs w:val="21"/>
                <w:highlight w:val="none"/>
              </w:rPr>
            </w:pPr>
          </w:p>
        </w:tc>
      </w:tr>
      <w:tr w14:paraId="08B3CF48">
        <w:tblPrEx>
          <w:tblCellMar>
            <w:top w:w="0" w:type="dxa"/>
            <w:left w:w="0" w:type="dxa"/>
            <w:bottom w:w="0" w:type="dxa"/>
            <w:right w:w="0" w:type="dxa"/>
          </w:tblCellMar>
        </w:tblPrEx>
        <w:trPr>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D6A06E7">
            <w:pPr>
              <w:jc w:val="center"/>
              <w:rPr>
                <w:rFonts w:ascii="宋体" w:hAnsi="宋体"/>
                <w:color w:val="auto"/>
                <w:szCs w:val="21"/>
                <w:highlight w:val="none"/>
              </w:rPr>
            </w:pPr>
            <w:r>
              <w:rPr>
                <w:rFonts w:hint="eastAsia" w:ascii="宋体" w:hAnsi="宋体" w:cs="宋体"/>
                <w:color w:val="auto"/>
                <w:szCs w:val="21"/>
                <w:highlight w:val="none"/>
              </w:rPr>
              <w:t>参加工作时间</w:t>
            </w: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030CB79">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8F96C18">
            <w:pPr>
              <w:jc w:val="center"/>
              <w:rPr>
                <w:rFonts w:ascii="宋体" w:hAnsi="宋体"/>
                <w:color w:val="auto"/>
                <w:szCs w:val="21"/>
                <w:highlight w:val="none"/>
              </w:rPr>
            </w:pPr>
            <w:r>
              <w:rPr>
                <w:rFonts w:hint="eastAsia" w:ascii="宋体" w:hAnsi="宋体" w:cs="宋体"/>
                <w:color w:val="auto"/>
                <w:szCs w:val="21"/>
                <w:highlight w:val="none"/>
              </w:rPr>
              <w:t>从事项目经理（或建造师）年限</w:t>
            </w:r>
          </w:p>
        </w:tc>
        <w:tc>
          <w:tcPr>
            <w:tcW w:w="156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0D10D14">
            <w:pPr>
              <w:jc w:val="center"/>
              <w:rPr>
                <w:rFonts w:ascii="宋体" w:hAnsi="宋体"/>
                <w:color w:val="auto"/>
                <w:szCs w:val="21"/>
                <w:highlight w:val="none"/>
              </w:rPr>
            </w:pPr>
          </w:p>
        </w:tc>
        <w:tc>
          <w:tcPr>
            <w:tcW w:w="106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FDCC43E">
            <w:pPr>
              <w:jc w:val="center"/>
              <w:rPr>
                <w:rFonts w:ascii="宋体" w:hAnsi="宋体"/>
                <w:color w:val="auto"/>
                <w:szCs w:val="21"/>
                <w:highlight w:val="none"/>
              </w:rPr>
            </w:pPr>
            <w:r>
              <w:rPr>
                <w:rFonts w:hint="eastAsia" w:ascii="宋体" w:hAnsi="宋体" w:cs="宋体"/>
                <w:color w:val="auto"/>
                <w:szCs w:val="21"/>
                <w:highlight w:val="none"/>
              </w:rPr>
              <w:t>资质等级</w:t>
            </w: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DC63DB9">
            <w:pPr>
              <w:jc w:val="center"/>
              <w:rPr>
                <w:rFonts w:ascii="宋体" w:hAnsi="宋体"/>
                <w:color w:val="auto"/>
                <w:szCs w:val="21"/>
                <w:highlight w:val="none"/>
              </w:rPr>
            </w:pPr>
          </w:p>
        </w:tc>
      </w:tr>
      <w:tr w14:paraId="798D9B48">
        <w:tblPrEx>
          <w:tblCellMar>
            <w:top w:w="0" w:type="dxa"/>
            <w:left w:w="0" w:type="dxa"/>
            <w:bottom w:w="0" w:type="dxa"/>
            <w:right w:w="0" w:type="dxa"/>
          </w:tblCellMar>
        </w:tblPrEx>
        <w:trPr>
          <w:trHeight w:val="500" w:hRule="exact"/>
          <w:jc w:val="center"/>
        </w:trPr>
        <w:tc>
          <w:tcPr>
            <w:tcW w:w="4318" w:type="dxa"/>
            <w:gridSpan w:val="3"/>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9CA2A6C">
            <w:pPr>
              <w:jc w:val="center"/>
              <w:rPr>
                <w:rFonts w:ascii="宋体" w:hAnsi="宋体"/>
                <w:color w:val="auto"/>
                <w:szCs w:val="21"/>
                <w:highlight w:val="none"/>
              </w:rPr>
            </w:pPr>
            <w:r>
              <w:rPr>
                <w:rFonts w:hint="eastAsia" w:ascii="宋体" w:hAnsi="宋体" w:cs="宋体"/>
                <w:color w:val="auto"/>
                <w:szCs w:val="21"/>
                <w:highlight w:val="none"/>
              </w:rPr>
              <w:t>拟在本工程中担任的工作和职务</w:t>
            </w:r>
          </w:p>
        </w:tc>
        <w:tc>
          <w:tcPr>
            <w:tcW w:w="4295" w:type="dxa"/>
            <w:gridSpan w:val="3"/>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474CD61">
            <w:pPr>
              <w:jc w:val="center"/>
              <w:rPr>
                <w:rFonts w:ascii="宋体" w:hAnsi="宋体"/>
                <w:color w:val="auto"/>
                <w:szCs w:val="21"/>
                <w:highlight w:val="none"/>
              </w:rPr>
            </w:pPr>
          </w:p>
        </w:tc>
      </w:tr>
      <w:tr w14:paraId="42CD7CCA">
        <w:tblPrEx>
          <w:tblCellMar>
            <w:top w:w="0" w:type="dxa"/>
            <w:left w:w="0" w:type="dxa"/>
            <w:bottom w:w="0" w:type="dxa"/>
            <w:right w:w="0" w:type="dxa"/>
          </w:tblCellMar>
        </w:tblPrEx>
        <w:trPr>
          <w:trHeight w:val="500" w:hRule="atLeast"/>
          <w:jc w:val="center"/>
        </w:trPr>
        <w:tc>
          <w:tcPr>
            <w:tcW w:w="8613" w:type="dxa"/>
            <w:gridSpan w:val="6"/>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97E9560">
            <w:pPr>
              <w:jc w:val="center"/>
              <w:rPr>
                <w:rFonts w:ascii="宋体" w:hAnsi="宋体"/>
                <w:color w:val="auto"/>
                <w:szCs w:val="21"/>
                <w:highlight w:val="none"/>
              </w:rPr>
            </w:pPr>
            <w:r>
              <w:rPr>
                <w:rFonts w:hint="eastAsia" w:ascii="宋体" w:hAnsi="宋体" w:cs="宋体"/>
                <w:color w:val="auto"/>
                <w:szCs w:val="21"/>
                <w:highlight w:val="none"/>
              </w:rPr>
              <w:t>已完工程项目情况</w:t>
            </w:r>
          </w:p>
        </w:tc>
      </w:tr>
      <w:tr w14:paraId="45B2B77D">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32FFC35">
            <w:pPr>
              <w:jc w:val="center"/>
              <w:rPr>
                <w:rFonts w:ascii="宋体" w:hAnsi="宋体"/>
                <w:color w:val="auto"/>
                <w:szCs w:val="21"/>
                <w:highlight w:val="none"/>
              </w:rPr>
            </w:pPr>
            <w:r>
              <w:rPr>
                <w:rFonts w:hint="eastAsia" w:ascii="宋体" w:hAnsi="宋体" w:cs="宋体"/>
                <w:color w:val="auto"/>
                <w:szCs w:val="21"/>
                <w:highlight w:val="none"/>
              </w:rPr>
              <w:t>建设单位</w:t>
            </w: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464DD69">
            <w:pPr>
              <w:jc w:val="center"/>
              <w:rPr>
                <w:rFonts w:ascii="宋体" w:hAnsi="宋体"/>
                <w:color w:val="auto"/>
                <w:szCs w:val="21"/>
                <w:highlight w:val="none"/>
              </w:rPr>
            </w:pPr>
            <w:r>
              <w:rPr>
                <w:rFonts w:hint="eastAsia" w:ascii="宋体" w:hAnsi="宋体" w:cs="宋体"/>
                <w:color w:val="auto"/>
                <w:szCs w:val="21"/>
                <w:highlight w:val="none"/>
              </w:rPr>
              <w:t>项目名称</w:t>
            </w: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406A9E4">
            <w:pPr>
              <w:jc w:val="center"/>
              <w:rPr>
                <w:rFonts w:ascii="宋体" w:hAnsi="宋体"/>
                <w:color w:val="auto"/>
                <w:szCs w:val="21"/>
                <w:highlight w:val="none"/>
              </w:rPr>
            </w:pPr>
            <w:r>
              <w:rPr>
                <w:rFonts w:hint="eastAsia" w:ascii="宋体" w:hAnsi="宋体" w:cs="宋体"/>
                <w:color w:val="auto"/>
                <w:szCs w:val="21"/>
                <w:highlight w:val="none"/>
              </w:rPr>
              <w:t>建筑规模</w:t>
            </w: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ED506BD">
            <w:pPr>
              <w:jc w:val="center"/>
              <w:rPr>
                <w:rFonts w:ascii="宋体" w:hAnsi="宋体"/>
                <w:color w:val="auto"/>
                <w:szCs w:val="21"/>
                <w:highlight w:val="none"/>
              </w:rPr>
            </w:pPr>
            <w:r>
              <w:rPr>
                <w:rFonts w:hint="eastAsia" w:ascii="宋体" w:hAnsi="宋体" w:cs="宋体"/>
                <w:color w:val="auto"/>
                <w:szCs w:val="21"/>
                <w:highlight w:val="none"/>
              </w:rPr>
              <w:t>开竣工日期</w:t>
            </w: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9A114F9">
            <w:pPr>
              <w:jc w:val="center"/>
              <w:rPr>
                <w:rFonts w:ascii="宋体" w:hAnsi="宋体"/>
                <w:color w:val="auto"/>
                <w:szCs w:val="21"/>
                <w:highlight w:val="none"/>
              </w:rPr>
            </w:pPr>
            <w:r>
              <w:rPr>
                <w:rFonts w:hint="eastAsia" w:ascii="宋体" w:hAnsi="宋体" w:cs="宋体"/>
                <w:color w:val="auto"/>
                <w:szCs w:val="21"/>
                <w:highlight w:val="none"/>
              </w:rPr>
              <w:t>质量等级</w:t>
            </w:r>
          </w:p>
        </w:tc>
      </w:tr>
      <w:tr w14:paraId="7AE7DAF2">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F0E14BD">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C0F9852">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6C983C5">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C9B4ECE">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F71C9F9">
            <w:pPr>
              <w:jc w:val="center"/>
              <w:rPr>
                <w:rFonts w:ascii="宋体" w:hAnsi="宋体"/>
                <w:color w:val="auto"/>
                <w:szCs w:val="21"/>
                <w:highlight w:val="none"/>
              </w:rPr>
            </w:pPr>
          </w:p>
        </w:tc>
      </w:tr>
      <w:tr w14:paraId="70C91575">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5C61E7E">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AF476F5">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CF08C31">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82F1CC6">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16BC37C">
            <w:pPr>
              <w:jc w:val="center"/>
              <w:rPr>
                <w:rFonts w:ascii="宋体" w:hAnsi="宋体"/>
                <w:color w:val="auto"/>
                <w:szCs w:val="21"/>
                <w:highlight w:val="none"/>
              </w:rPr>
            </w:pPr>
          </w:p>
        </w:tc>
      </w:tr>
      <w:tr w14:paraId="3A984A23">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63E7E9E">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156BF5C">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4813F59">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5957D1E">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8388F4F">
            <w:pPr>
              <w:jc w:val="center"/>
              <w:rPr>
                <w:rFonts w:ascii="宋体" w:hAnsi="宋体"/>
                <w:color w:val="auto"/>
                <w:szCs w:val="21"/>
                <w:highlight w:val="none"/>
              </w:rPr>
            </w:pPr>
          </w:p>
        </w:tc>
      </w:tr>
      <w:tr w14:paraId="41B476A5">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34CF21A">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CB421E7">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06943A5">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C96D429">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EDEBFEA">
            <w:pPr>
              <w:jc w:val="center"/>
              <w:rPr>
                <w:rFonts w:ascii="宋体" w:hAnsi="宋体"/>
                <w:color w:val="auto"/>
                <w:szCs w:val="21"/>
                <w:highlight w:val="none"/>
              </w:rPr>
            </w:pPr>
          </w:p>
        </w:tc>
      </w:tr>
      <w:tr w14:paraId="45B6604C">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934687B">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BA2B1F4">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56337F4">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27A3229">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0E1D64F">
            <w:pPr>
              <w:jc w:val="center"/>
              <w:rPr>
                <w:rFonts w:ascii="宋体" w:hAnsi="宋体"/>
                <w:color w:val="auto"/>
                <w:szCs w:val="21"/>
                <w:highlight w:val="none"/>
              </w:rPr>
            </w:pPr>
          </w:p>
        </w:tc>
      </w:tr>
      <w:tr w14:paraId="34795106">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CB1DC3A">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3FC151A">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A5D2A9C">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2CFF57F">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AFA5FD7">
            <w:pPr>
              <w:jc w:val="center"/>
              <w:rPr>
                <w:rFonts w:ascii="宋体" w:hAnsi="宋体"/>
                <w:color w:val="auto"/>
                <w:szCs w:val="21"/>
                <w:highlight w:val="none"/>
              </w:rPr>
            </w:pPr>
          </w:p>
        </w:tc>
      </w:tr>
      <w:tr w14:paraId="4014EAA0">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5DEF274">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1642273">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E4A7F6B">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4B4A56B">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30AAA62">
            <w:pPr>
              <w:jc w:val="center"/>
              <w:rPr>
                <w:rFonts w:ascii="宋体" w:hAnsi="宋体"/>
                <w:color w:val="auto"/>
                <w:szCs w:val="21"/>
                <w:highlight w:val="none"/>
              </w:rPr>
            </w:pPr>
          </w:p>
        </w:tc>
      </w:tr>
      <w:tr w14:paraId="1D4BF176">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314E67F">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1FECF38">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9CB9927">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3BA38C4">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87A3856">
            <w:pPr>
              <w:jc w:val="center"/>
              <w:rPr>
                <w:rFonts w:ascii="宋体" w:hAnsi="宋体"/>
                <w:color w:val="auto"/>
                <w:szCs w:val="21"/>
                <w:highlight w:val="none"/>
              </w:rPr>
            </w:pPr>
          </w:p>
        </w:tc>
      </w:tr>
      <w:tr w14:paraId="28F6AA3F">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D696C6E">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AD5AD0B">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0D9071B">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B259B33">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D7FD035">
            <w:pPr>
              <w:jc w:val="center"/>
              <w:rPr>
                <w:rFonts w:ascii="宋体" w:hAnsi="宋体"/>
                <w:color w:val="auto"/>
                <w:szCs w:val="21"/>
                <w:highlight w:val="none"/>
              </w:rPr>
            </w:pPr>
          </w:p>
        </w:tc>
      </w:tr>
      <w:tr w14:paraId="2EC91A38">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494C5A4">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DBB180F">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62119B3">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8CDDEC3">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739360B">
            <w:pPr>
              <w:jc w:val="center"/>
              <w:rPr>
                <w:rFonts w:ascii="宋体" w:hAnsi="宋体"/>
                <w:color w:val="auto"/>
                <w:szCs w:val="21"/>
                <w:highlight w:val="none"/>
              </w:rPr>
            </w:pPr>
          </w:p>
        </w:tc>
      </w:tr>
      <w:tr w14:paraId="2676DD00">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7776F74">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82F43C3">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2F8E914">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1724A9D">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977FC4D">
            <w:pPr>
              <w:jc w:val="center"/>
              <w:rPr>
                <w:rFonts w:ascii="宋体" w:hAnsi="宋体"/>
                <w:color w:val="auto"/>
                <w:szCs w:val="21"/>
                <w:highlight w:val="none"/>
              </w:rPr>
            </w:pPr>
          </w:p>
        </w:tc>
      </w:tr>
      <w:tr w14:paraId="6D183CCE">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8E14F45">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C6C0CD0">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EADF2F3">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E97190">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7987F12">
            <w:pPr>
              <w:jc w:val="center"/>
              <w:rPr>
                <w:rFonts w:ascii="宋体" w:hAnsi="宋体"/>
                <w:color w:val="auto"/>
                <w:szCs w:val="21"/>
                <w:highlight w:val="none"/>
              </w:rPr>
            </w:pPr>
          </w:p>
        </w:tc>
      </w:tr>
    </w:tbl>
    <w:p w14:paraId="58732FB0">
      <w:pPr>
        <w:rPr>
          <w:rFonts w:ascii="宋体" w:hAnsi="宋体"/>
          <w:color w:val="auto"/>
          <w:szCs w:val="21"/>
          <w:highlight w:val="none"/>
        </w:rPr>
      </w:pPr>
    </w:p>
    <w:p w14:paraId="37A150BF">
      <w:pPr>
        <w:ind w:firstLine="422" w:firstLineChars="200"/>
        <w:rPr>
          <w:rFonts w:ascii="宋体" w:hAnsi="宋体"/>
          <w:b/>
          <w:color w:val="auto"/>
          <w:szCs w:val="21"/>
          <w:highlight w:val="none"/>
        </w:rPr>
      </w:pPr>
      <w:r>
        <w:rPr>
          <w:rFonts w:hint="eastAsia" w:ascii="宋体" w:hAnsi="宋体" w:cs="宋体"/>
          <w:b/>
          <w:color w:val="auto"/>
          <w:szCs w:val="21"/>
          <w:highlight w:val="none"/>
        </w:rPr>
        <w:t>附：项目经理（或建造师）或注册建造师资质等级证书扫描件。</w:t>
      </w:r>
    </w:p>
    <w:p w14:paraId="5FBC52A9">
      <w:pPr>
        <w:rPr>
          <w:rFonts w:ascii="宋体" w:hAnsi="宋体"/>
          <w:b/>
          <w:color w:val="auto"/>
          <w:szCs w:val="21"/>
          <w:highlight w:val="none"/>
        </w:rPr>
      </w:pPr>
    </w:p>
    <w:p w14:paraId="5342852D">
      <w:pPr>
        <w:rPr>
          <w:rFonts w:ascii="宋体" w:hAnsi="宋体"/>
          <w:b/>
          <w:color w:val="auto"/>
          <w:szCs w:val="21"/>
          <w:highlight w:val="none"/>
        </w:rPr>
      </w:pPr>
    </w:p>
    <w:p w14:paraId="3BF94FED">
      <w:pPr>
        <w:rPr>
          <w:rFonts w:ascii="宋体" w:hAnsi="宋体"/>
          <w:b/>
          <w:color w:val="auto"/>
          <w:szCs w:val="21"/>
          <w:highlight w:val="none"/>
        </w:rPr>
      </w:pPr>
    </w:p>
    <w:p w14:paraId="5672F82D">
      <w:pPr>
        <w:rPr>
          <w:rFonts w:ascii="宋体" w:hAnsi="宋体"/>
          <w:b/>
          <w:color w:val="auto"/>
          <w:szCs w:val="21"/>
          <w:highlight w:val="none"/>
        </w:rPr>
      </w:pPr>
    </w:p>
    <w:p w14:paraId="7BBD1140">
      <w:pPr>
        <w:autoSpaceDE w:val="0"/>
        <w:autoSpaceDN w:val="0"/>
        <w:spacing w:line="360" w:lineRule="auto"/>
        <w:ind w:left="4335" w:leftChars="1950" w:hanging="240" w:hanging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供应商名称（电子签章）：</w:t>
      </w:r>
    </w:p>
    <w:p w14:paraId="26FBD3CA">
      <w:pPr>
        <w:pStyle w:val="21"/>
        <w:snapToGrid w:val="0"/>
        <w:spacing w:line="360" w:lineRule="auto"/>
        <w:ind w:left="409" w:leftChars="195" w:firstLine="6240" w:firstLineChars="26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zh-CN"/>
        </w:rPr>
        <w:t>日期：  年  月   日</w:t>
      </w:r>
    </w:p>
    <w:p w14:paraId="30527BA6">
      <w:pPr>
        <w:pStyle w:val="21"/>
        <w:snapToGrid w:val="0"/>
        <w:spacing w:line="360" w:lineRule="auto"/>
        <w:ind w:left="480" w:hanging="480"/>
        <w:rPr>
          <w:rFonts w:hint="eastAsia" w:ascii="宋体" w:hAnsi="宋体" w:eastAsia="宋体" w:cs="宋体"/>
          <w:color w:val="auto"/>
          <w:sz w:val="24"/>
          <w:highlight w:val="none"/>
        </w:rPr>
      </w:pPr>
    </w:p>
    <w:p w14:paraId="071A2B0D">
      <w:pPr>
        <w:pStyle w:val="21"/>
        <w:snapToGrid w:val="0"/>
        <w:spacing w:line="360" w:lineRule="auto"/>
        <w:ind w:left="480" w:hanging="480"/>
        <w:rPr>
          <w:rFonts w:hint="eastAsia" w:ascii="宋体" w:hAnsi="宋体" w:eastAsia="宋体" w:cs="宋体"/>
          <w:color w:val="auto"/>
          <w:sz w:val="24"/>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4CF814CA">
      <w:pPr>
        <w:snapToGrid w:val="0"/>
        <w:spacing w:line="360" w:lineRule="auto"/>
        <w:rPr>
          <w:rFonts w:hint="eastAsia" w:ascii="宋体" w:hAnsi="宋体" w:eastAsia="宋体" w:cs="宋体"/>
          <w:b/>
          <w:color w:val="000000"/>
          <w:sz w:val="30"/>
          <w:szCs w:val="30"/>
          <w:highlight w:val="none"/>
        </w:rPr>
      </w:pPr>
      <w:bookmarkStart w:id="163" w:name="_Toc2647"/>
      <w:r>
        <w:rPr>
          <w:rFonts w:hint="eastAsia" w:ascii="仿宋" w:hAnsi="仿宋" w:eastAsia="仿宋" w:cs="仿宋"/>
          <w:b/>
          <w:color w:val="auto"/>
          <w:sz w:val="28"/>
          <w:szCs w:val="28"/>
          <w:highlight w:val="none"/>
          <w:lang w:val="en-US" w:eastAsia="zh-CN"/>
        </w:rPr>
        <w:t>十二、建设工程项目管理承诺书</w:t>
      </w:r>
    </w:p>
    <w:p w14:paraId="79A78069">
      <w:pPr>
        <w:jc w:val="center"/>
        <w:rPr>
          <w:rFonts w:ascii="宋体" w:hAnsi="宋体" w:eastAsia="宋体" w:cs="宋体"/>
          <w:color w:val="000000"/>
          <w:sz w:val="24"/>
          <w:szCs w:val="24"/>
        </w:rPr>
      </w:pPr>
      <w:r>
        <w:rPr>
          <w:rFonts w:ascii="宋体" w:hAnsi="宋体" w:eastAsia="宋体" w:cs="宋体"/>
          <w:color w:val="000000"/>
          <w:sz w:val="32"/>
          <w:szCs w:val="32"/>
        </w:rPr>
        <w:t>建设工程项目管理承诺书</w:t>
      </w:r>
    </w:p>
    <w:p w14:paraId="117CB033">
      <w:pPr>
        <w:spacing w:line="360" w:lineRule="auto"/>
        <w:rPr>
          <w:rFonts w:ascii="宋体" w:hAnsi="宋体" w:eastAsia="宋体" w:cs="宋体"/>
          <w:color w:val="000000"/>
          <w:sz w:val="24"/>
          <w:szCs w:val="24"/>
        </w:rPr>
      </w:pPr>
    </w:p>
    <w:p w14:paraId="0943A80C">
      <w:pPr>
        <w:spacing w:line="480" w:lineRule="auto"/>
        <w:jc w:val="left"/>
        <w:rPr>
          <w:rFonts w:ascii="宋体" w:hAnsi="宋体" w:eastAsia="宋体" w:cs="宋体"/>
          <w:color w:val="000000"/>
          <w:szCs w:val="21"/>
        </w:rPr>
      </w:pPr>
      <w:r>
        <w:rPr>
          <w:rFonts w:hint="eastAsia" w:ascii="宋体" w:hAnsi="宋体" w:eastAsia="宋体" w:cs="宋体"/>
          <w:color w:val="000000"/>
          <w:szCs w:val="21"/>
        </w:rPr>
        <w:t>致</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（采购人名称）：</w:t>
      </w:r>
    </w:p>
    <w:p w14:paraId="4F46532D">
      <w:pPr>
        <w:spacing w:line="440" w:lineRule="exact"/>
        <w:ind w:left="-10" w:firstLine="455" w:firstLineChars="217"/>
        <w:jc w:val="left"/>
        <w:rPr>
          <w:rFonts w:ascii="宋体" w:hAnsi="宋体" w:eastAsia="宋体" w:cs="宋体"/>
          <w:color w:val="000000"/>
          <w:szCs w:val="21"/>
        </w:rPr>
      </w:pPr>
      <w:r>
        <w:rPr>
          <w:rFonts w:hint="eastAsia" w:ascii="宋体" w:hAnsi="宋体" w:eastAsia="宋体" w:cs="宋体"/>
          <w:color w:val="000000"/>
          <w:szCs w:val="21"/>
        </w:rPr>
        <w:t>作为参与</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（工程名称）项目的供应商，根据国家、自治区相关文件规定，我方在此向采购人承诺：</w:t>
      </w:r>
    </w:p>
    <w:p w14:paraId="16D1EAD1">
      <w:pPr>
        <w:spacing w:line="440" w:lineRule="exact"/>
        <w:ind w:left="-10" w:firstLine="455" w:firstLineChars="217"/>
        <w:jc w:val="left"/>
        <w:rPr>
          <w:rFonts w:ascii="宋体" w:hAnsi="宋体" w:eastAsia="宋体" w:cs="宋体"/>
          <w:color w:val="000000"/>
          <w:szCs w:val="21"/>
        </w:rPr>
      </w:pPr>
      <w:r>
        <w:rPr>
          <w:rFonts w:hint="eastAsia" w:ascii="宋体" w:hAnsi="宋体" w:eastAsia="宋体" w:cs="宋体"/>
          <w:color w:val="000000"/>
          <w:szCs w:val="21"/>
        </w:rPr>
        <w:t>1、一旦中标（成交），我方保证按照政府相关部门的规定，在中标后7个工作日内，按照《保障农民工工资支付条例》规定及广西壮族自治区有关规定开设农民工工资专用账户，并按</w:t>
      </w:r>
      <w:r>
        <w:rPr>
          <w:rFonts w:hint="eastAsia" w:ascii="宋体" w:hAnsi="宋体" w:eastAsia="宋体" w:cs="宋体"/>
          <w:color w:val="000000"/>
          <w:szCs w:val="21"/>
          <w:u w:val="single"/>
        </w:rPr>
        <w:t>要求</w:t>
      </w:r>
      <w:r>
        <w:rPr>
          <w:rFonts w:hint="eastAsia" w:ascii="宋体" w:hAnsi="宋体" w:eastAsia="宋体" w:cs="宋体"/>
          <w:color w:val="000000"/>
          <w:szCs w:val="21"/>
        </w:rPr>
        <w:t>比例将农民工工资保证金存入帐户，专项用于支付本工程提供劳动的农民工被拖欠的工资。按照与农民工依法约定的工资支付周期和具体支付日期支付工资，保证每月至少向农民工足额支付一次工资。</w:t>
      </w:r>
    </w:p>
    <w:p w14:paraId="77923CB5">
      <w:pPr>
        <w:spacing w:line="440" w:lineRule="exact"/>
        <w:ind w:left="-10" w:firstLine="455" w:firstLineChars="217"/>
        <w:jc w:val="left"/>
        <w:rPr>
          <w:rFonts w:ascii="宋体" w:hAnsi="宋体" w:eastAsia="宋体" w:cs="宋体"/>
          <w:color w:val="000000"/>
          <w:szCs w:val="21"/>
        </w:rPr>
      </w:pPr>
      <w:r>
        <w:rPr>
          <w:rFonts w:hint="eastAsia" w:ascii="宋体" w:hAnsi="宋体" w:eastAsia="宋体" w:cs="宋体"/>
          <w:color w:val="000000"/>
          <w:szCs w:val="21"/>
        </w:rPr>
        <w:t>2、一旦中标（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65677236">
      <w:pPr>
        <w:spacing w:line="440" w:lineRule="exact"/>
        <w:ind w:left="-2" w:leftChars="-1" w:firstLine="449" w:firstLineChars="214"/>
        <w:jc w:val="left"/>
        <w:rPr>
          <w:rFonts w:ascii="宋体" w:hAnsi="宋体" w:eastAsia="宋体" w:cs="宋体"/>
          <w:color w:val="000000"/>
          <w:szCs w:val="21"/>
        </w:rPr>
      </w:pPr>
      <w:r>
        <w:rPr>
          <w:rFonts w:hint="eastAsia" w:ascii="宋体" w:hAnsi="宋体" w:eastAsia="宋体" w:cs="宋体"/>
          <w:color w:val="000000"/>
          <w:szCs w:val="21"/>
        </w:rPr>
        <w:t>3、一旦中标（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5BC27065">
      <w:pPr>
        <w:spacing w:line="440" w:lineRule="exact"/>
        <w:ind w:left="-10" w:firstLine="455" w:firstLineChars="217"/>
        <w:jc w:val="left"/>
        <w:rPr>
          <w:rFonts w:ascii="宋体" w:hAnsi="宋体" w:eastAsia="宋体" w:cs="宋体"/>
          <w:color w:val="000000"/>
          <w:szCs w:val="21"/>
        </w:rPr>
      </w:pPr>
      <w:r>
        <w:rPr>
          <w:rFonts w:hint="eastAsia" w:ascii="宋体" w:hAnsi="宋体" w:eastAsia="宋体" w:cs="宋体"/>
          <w:color w:val="000000"/>
          <w:szCs w:val="21"/>
        </w:rPr>
        <w:t>4、一旦中标（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7BE1DC94">
      <w:pPr>
        <w:spacing w:line="440" w:lineRule="exact"/>
        <w:ind w:left="-10" w:firstLine="455" w:firstLineChars="217"/>
        <w:jc w:val="left"/>
        <w:rPr>
          <w:rFonts w:hint="eastAsia" w:ascii="仿宋" w:hAnsi="仿宋" w:eastAsia="仿宋" w:cs="仿宋"/>
          <w:b/>
          <w:color w:val="auto"/>
          <w:sz w:val="28"/>
          <w:szCs w:val="28"/>
          <w:highlight w:val="none"/>
          <w:lang w:val="en-US" w:eastAsia="zh-CN"/>
        </w:rPr>
      </w:pPr>
      <w:r>
        <w:rPr>
          <w:rFonts w:hint="eastAsia" w:ascii="宋体" w:hAnsi="宋体" w:eastAsia="宋体" w:cs="宋体"/>
          <w:color w:val="000000"/>
          <w:szCs w:val="21"/>
        </w:rPr>
        <w:t>5、一旦中标（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6CCE6D7F">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p>
    <w:p w14:paraId="5DD42D26">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145D843C">
      <w:pPr>
        <w:numPr>
          <w:ilvl w:val="0"/>
          <w:numId w:val="0"/>
        </w:numPr>
        <w:snapToGrid w:val="0"/>
        <w:spacing w:line="360" w:lineRule="auto"/>
        <w:ind w:left="480" w:leftChars="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val="zh-CN"/>
        </w:rPr>
        <w:t>日期：  年  月   日</w:t>
      </w:r>
    </w:p>
    <w:p w14:paraId="0CF6923A">
      <w:pPr>
        <w:numPr>
          <w:ilvl w:val="0"/>
          <w:numId w:val="0"/>
        </w:numPr>
        <w:snapToGrid w:val="0"/>
        <w:spacing w:line="360" w:lineRule="auto"/>
        <w:ind w:left="480" w:leftChars="0"/>
        <w:jc w:val="left"/>
        <w:rPr>
          <w:rFonts w:hint="eastAsia" w:ascii="仿宋" w:hAnsi="仿宋" w:eastAsia="仿宋" w:cs="仿宋"/>
          <w:b/>
          <w:color w:val="auto"/>
          <w:sz w:val="28"/>
          <w:szCs w:val="28"/>
          <w:highlight w:val="none"/>
          <w:lang w:val="en-US" w:eastAsia="zh-CN"/>
        </w:rPr>
      </w:pPr>
    </w:p>
    <w:p w14:paraId="1237768A">
      <w:pPr>
        <w:pStyle w:val="2"/>
        <w:rPr>
          <w:rFonts w:hint="eastAsia" w:ascii="仿宋" w:hAnsi="仿宋" w:eastAsia="仿宋" w:cs="仿宋"/>
          <w:b/>
          <w:color w:val="auto"/>
          <w:sz w:val="28"/>
          <w:szCs w:val="28"/>
          <w:highlight w:val="none"/>
          <w:lang w:val="en-US" w:eastAsia="zh-CN"/>
        </w:rPr>
      </w:pPr>
    </w:p>
    <w:p w14:paraId="61ADDB58">
      <w:pPr>
        <w:pStyle w:val="2"/>
        <w:rPr>
          <w:rFonts w:hint="eastAsia" w:ascii="仿宋" w:hAnsi="仿宋" w:eastAsia="仿宋" w:cs="仿宋"/>
          <w:b/>
          <w:color w:val="auto"/>
          <w:sz w:val="28"/>
          <w:szCs w:val="28"/>
          <w:highlight w:val="none"/>
          <w:lang w:val="en-US" w:eastAsia="zh-CN"/>
        </w:rPr>
      </w:pPr>
    </w:p>
    <w:p w14:paraId="2B2EA6D6">
      <w:pPr>
        <w:numPr>
          <w:ilvl w:val="0"/>
          <w:numId w:val="0"/>
        </w:numPr>
        <w:snapToGrid w:val="0"/>
        <w:spacing w:line="360" w:lineRule="auto"/>
        <w:ind w:left="480" w:leftChars="0"/>
        <w:jc w:val="left"/>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十</w:t>
      </w:r>
      <w:bookmarkEnd w:id="163"/>
      <w:r>
        <w:rPr>
          <w:rFonts w:hint="eastAsia" w:ascii="仿宋" w:hAnsi="仿宋" w:eastAsia="仿宋" w:cs="仿宋"/>
          <w:b/>
          <w:color w:val="auto"/>
          <w:sz w:val="28"/>
          <w:szCs w:val="28"/>
          <w:highlight w:val="none"/>
          <w:lang w:val="en-US" w:eastAsia="zh-CN"/>
        </w:rPr>
        <w:t>三、供应商认为需要提供的其他有关资料</w:t>
      </w:r>
    </w:p>
    <w:p w14:paraId="55DED048">
      <w:pPr>
        <w:numPr>
          <w:ilvl w:val="0"/>
          <w:numId w:val="0"/>
        </w:numPr>
        <w:outlineLvl w:val="9"/>
        <w:rPr>
          <w:rFonts w:hint="eastAsia" w:ascii="仿宋" w:hAnsi="仿宋" w:eastAsia="仿宋" w:cs="仿宋"/>
          <w:color w:val="auto"/>
          <w:highlight w:val="none"/>
          <w:lang w:val="en-US" w:eastAsia="zh-CN"/>
        </w:rPr>
      </w:pPr>
    </w:p>
    <w:p w14:paraId="2A3648FA">
      <w:pPr>
        <w:outlineLvl w:val="9"/>
        <w:rPr>
          <w:rFonts w:hint="eastAsia" w:ascii="仿宋" w:hAnsi="仿宋" w:eastAsia="仿宋" w:cs="仿宋"/>
          <w:color w:val="auto"/>
          <w:highlight w:val="none"/>
          <w:lang w:val="en-US" w:eastAsia="zh-CN"/>
        </w:rPr>
      </w:pPr>
    </w:p>
    <w:p w14:paraId="4C4A3459">
      <w:pPr>
        <w:outlineLvl w:val="9"/>
        <w:rPr>
          <w:rFonts w:hint="eastAsia" w:ascii="仿宋" w:hAnsi="仿宋" w:eastAsia="仿宋" w:cs="仿宋"/>
          <w:color w:val="auto"/>
          <w:highlight w:val="none"/>
          <w:lang w:val="en-US" w:eastAsia="zh-CN"/>
        </w:rPr>
      </w:pPr>
    </w:p>
    <w:p w14:paraId="058CDA2F">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p>
    <w:p w14:paraId="76FE28EC">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p>
    <w:p w14:paraId="00305423">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537EE4A1">
      <w:pPr>
        <w:pStyle w:val="13"/>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val="zh-CN"/>
        </w:rPr>
        <w:t>日期：  年  月   日</w:t>
      </w:r>
    </w:p>
    <w:p w14:paraId="24129B64">
      <w:pPr>
        <w:pStyle w:val="17"/>
        <w:rPr>
          <w:rFonts w:hint="eastAsia" w:ascii="宋体" w:hAnsi="宋体" w:eastAsia="宋体" w:cs="宋体"/>
          <w:color w:val="auto"/>
          <w:kern w:val="0"/>
          <w:sz w:val="24"/>
          <w:highlight w:val="none"/>
          <w:lang w:val="zh-CN"/>
        </w:rPr>
      </w:pPr>
    </w:p>
    <w:p w14:paraId="2F85E0F6">
      <w:pPr>
        <w:rPr>
          <w:rFonts w:hint="eastAsia"/>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68DBC76D">
      <w:pPr>
        <w:autoSpaceDE w:val="0"/>
        <w:autoSpaceDN w:val="0"/>
        <w:spacing w:line="360" w:lineRule="auto"/>
        <w:ind w:firstLine="6505" w:firstLineChars="2700"/>
        <w:rPr>
          <w:rFonts w:hint="eastAsia" w:ascii="宋体" w:hAnsi="宋体" w:eastAsia="宋体" w:cs="宋体"/>
          <w:b/>
          <w:bCs/>
          <w:color w:val="auto"/>
          <w:sz w:val="24"/>
          <w:highlight w:val="none"/>
        </w:rPr>
      </w:pPr>
    </w:p>
    <w:p w14:paraId="3E18CCB7">
      <w:pPr>
        <w:pStyle w:val="5"/>
        <w:spacing w:line="360" w:lineRule="auto"/>
        <w:jc w:val="center"/>
        <w:rPr>
          <w:rFonts w:hint="eastAsia" w:ascii="宋体" w:hAnsi="宋体" w:eastAsia="宋体" w:cs="宋体"/>
          <w:color w:val="auto"/>
          <w:highlight w:val="none"/>
          <w:lang w:val="en-US" w:eastAsia="zh-CN"/>
        </w:rPr>
      </w:pPr>
      <w:bookmarkStart w:id="164" w:name="_Toc9136"/>
      <w:bookmarkStart w:id="165" w:name="_Toc80205941"/>
      <w:bookmarkStart w:id="166" w:name="_Toc23387"/>
      <w:bookmarkStart w:id="167" w:name="_Toc7838"/>
      <w:bookmarkStart w:id="168" w:name="_Toc14497"/>
      <w:bookmarkStart w:id="169" w:name="_Toc4162"/>
      <w:bookmarkStart w:id="170" w:name="_Toc28342"/>
      <w:r>
        <w:rPr>
          <w:rFonts w:hint="eastAsia" w:ascii="宋体" w:hAnsi="宋体" w:eastAsia="宋体" w:cs="宋体"/>
          <w:color w:val="auto"/>
          <w:highlight w:val="none"/>
          <w:lang w:val="en-US" w:eastAsia="zh-CN"/>
        </w:rPr>
        <w:t>第四节 报价文件格式</w:t>
      </w:r>
      <w:bookmarkEnd w:id="164"/>
      <w:bookmarkEnd w:id="165"/>
      <w:bookmarkEnd w:id="166"/>
      <w:bookmarkEnd w:id="167"/>
      <w:bookmarkEnd w:id="168"/>
      <w:bookmarkEnd w:id="169"/>
      <w:bookmarkEnd w:id="170"/>
    </w:p>
    <w:p w14:paraId="2C672542">
      <w:pPr>
        <w:snapToGrid w:val="0"/>
        <w:spacing w:before="120" w:beforeLines="50" w:after="50"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22FBD1AE">
      <w:pPr>
        <w:snapToGrid w:val="0"/>
        <w:spacing w:before="120" w:beforeLines="50" w:after="50" w:line="360" w:lineRule="auto"/>
        <w:rPr>
          <w:rFonts w:hint="eastAsia" w:ascii="宋体" w:hAnsi="宋体" w:eastAsia="宋体" w:cs="宋体"/>
          <w:color w:val="auto"/>
          <w:sz w:val="24"/>
          <w:szCs w:val="20"/>
          <w:highlight w:val="none"/>
        </w:rPr>
      </w:pPr>
    </w:p>
    <w:p w14:paraId="5F66AC92">
      <w:pPr>
        <w:snapToGrid w:val="0"/>
        <w:spacing w:before="120" w:beforeLines="50" w:after="50" w:line="360" w:lineRule="auto"/>
        <w:rPr>
          <w:rFonts w:hint="eastAsia" w:ascii="宋体" w:hAnsi="宋体" w:eastAsia="宋体" w:cs="宋体"/>
          <w:color w:val="auto"/>
          <w:sz w:val="24"/>
          <w:szCs w:val="20"/>
          <w:highlight w:val="none"/>
        </w:rPr>
      </w:pPr>
    </w:p>
    <w:p w14:paraId="326C5472">
      <w:pPr>
        <w:snapToGrid w:val="0"/>
        <w:spacing w:before="120" w:beforeLines="50" w:after="50" w:line="360" w:lineRule="auto"/>
        <w:rPr>
          <w:rFonts w:hint="eastAsia" w:ascii="宋体" w:hAnsi="宋体" w:eastAsia="宋体" w:cs="宋体"/>
          <w:color w:val="auto"/>
          <w:sz w:val="24"/>
          <w:szCs w:val="20"/>
          <w:highlight w:val="none"/>
        </w:rPr>
      </w:pPr>
    </w:p>
    <w:p w14:paraId="163950CB">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件（封面）</w:t>
      </w:r>
    </w:p>
    <w:p w14:paraId="5BFB8A18">
      <w:pPr>
        <w:snapToGrid w:val="0"/>
        <w:spacing w:before="120" w:beforeLines="50" w:after="50" w:line="360" w:lineRule="auto"/>
        <w:rPr>
          <w:rFonts w:hint="eastAsia" w:ascii="宋体" w:hAnsi="宋体" w:eastAsia="宋体" w:cs="宋体"/>
          <w:bCs/>
          <w:color w:val="auto"/>
          <w:sz w:val="24"/>
          <w:szCs w:val="20"/>
          <w:highlight w:val="none"/>
        </w:rPr>
      </w:pPr>
    </w:p>
    <w:p w14:paraId="54B2B815">
      <w:pPr>
        <w:snapToGrid w:val="0"/>
        <w:spacing w:before="120" w:beforeLines="50" w:after="50" w:line="360" w:lineRule="auto"/>
        <w:rPr>
          <w:rFonts w:hint="eastAsia" w:ascii="宋体" w:hAnsi="宋体" w:eastAsia="宋体" w:cs="宋体"/>
          <w:bCs/>
          <w:color w:val="auto"/>
          <w:sz w:val="24"/>
          <w:szCs w:val="20"/>
          <w:highlight w:val="none"/>
        </w:rPr>
      </w:pPr>
    </w:p>
    <w:p w14:paraId="492636FA">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r>
        <w:rPr>
          <w:rFonts w:hint="eastAsia" w:ascii="宋体" w:hAnsi="宋体" w:cs="宋体"/>
          <w:bCs/>
          <w:color w:val="auto"/>
          <w:sz w:val="32"/>
          <w:szCs w:val="32"/>
          <w:highlight w:val="none"/>
          <w:lang w:eastAsia="zh-CN"/>
        </w:rPr>
        <w:t>隆安县南圩镇銮正村文体设施改造建设项目</w:t>
      </w:r>
    </w:p>
    <w:p w14:paraId="66587DE1">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52769B56">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r>
        <w:rPr>
          <w:rFonts w:hint="eastAsia" w:ascii="宋体" w:hAnsi="宋体" w:cs="宋体"/>
          <w:bCs/>
          <w:color w:val="auto"/>
          <w:sz w:val="32"/>
          <w:szCs w:val="32"/>
          <w:highlight w:val="none"/>
          <w:lang w:eastAsia="zh-CN"/>
        </w:rPr>
        <w:t>NNZC2025-C2-230107-XMZX</w:t>
      </w:r>
    </w:p>
    <w:p w14:paraId="1E96FE7A">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628BC2E">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71295D9">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033A2A9B">
      <w:pPr>
        <w:pStyle w:val="10"/>
        <w:snapToGrid w:val="0"/>
        <w:spacing w:before="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A5DF21B">
      <w:pPr>
        <w:pStyle w:val="10"/>
        <w:snapToGrid w:val="0"/>
        <w:spacing w:before="50" w:after="50" w:line="360" w:lineRule="auto"/>
        <w:ind w:firstLine="720" w:firstLineChars="225"/>
        <w:rPr>
          <w:rFonts w:hint="eastAsia" w:ascii="宋体" w:hAnsi="宋体" w:eastAsia="宋体" w:cs="宋体"/>
          <w:bCs/>
          <w:color w:val="auto"/>
          <w:sz w:val="32"/>
          <w:szCs w:val="32"/>
          <w:highlight w:val="none"/>
        </w:rPr>
      </w:pPr>
    </w:p>
    <w:p w14:paraId="44339FAC">
      <w:pPr>
        <w:pStyle w:val="10"/>
        <w:snapToGrid w:val="0"/>
        <w:spacing w:before="50" w:after="50" w:line="360" w:lineRule="auto"/>
        <w:ind w:firstLine="1280" w:firstLineChars="400"/>
        <w:rPr>
          <w:rFonts w:hint="eastAsia" w:ascii="宋体" w:hAnsi="宋体" w:eastAsia="宋体" w:cs="宋体"/>
          <w:bCs/>
          <w:color w:val="auto"/>
          <w:sz w:val="32"/>
          <w:szCs w:val="32"/>
          <w:highlight w:val="none"/>
        </w:rPr>
      </w:pPr>
    </w:p>
    <w:p w14:paraId="754D245E">
      <w:pPr>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62085F30">
      <w:pPr>
        <w:snapToGrid w:val="0"/>
        <w:spacing w:before="120" w:beforeLines="50" w:after="50"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报价文件目录</w:t>
      </w:r>
    </w:p>
    <w:p w14:paraId="04EFC030">
      <w:pPr>
        <w:spacing w:line="360" w:lineRule="auto"/>
        <w:rPr>
          <w:rFonts w:hint="eastAsia" w:ascii="宋体" w:hAnsi="宋体" w:eastAsia="宋体" w:cs="宋体"/>
          <w:color w:val="auto"/>
          <w:highlight w:val="none"/>
        </w:rPr>
      </w:pPr>
    </w:p>
    <w:p w14:paraId="5FE97C44">
      <w:pPr>
        <w:pStyle w:val="3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一、响应函………………………………………………………（页码）</w:t>
      </w:r>
    </w:p>
    <w:p w14:paraId="264C2DE7">
      <w:pPr>
        <w:pStyle w:val="3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二、响应报价表…………………………………………………（页码）</w:t>
      </w:r>
    </w:p>
    <w:p w14:paraId="155A2E3B">
      <w:pPr>
        <w:pStyle w:val="30"/>
        <w:spacing w:line="360" w:lineRule="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三</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已标价工程量清单</w:t>
      </w:r>
      <w:r>
        <w:rPr>
          <w:rFonts w:hint="eastAsia" w:ascii="仿宋" w:hAnsi="仿宋" w:eastAsia="仿宋" w:cs="仿宋"/>
          <w:color w:val="auto"/>
          <w:highlight w:val="none"/>
        </w:rPr>
        <w:t>…………………………………………（页码）</w:t>
      </w:r>
    </w:p>
    <w:p w14:paraId="3F20B2D6">
      <w:pPr>
        <w:pStyle w:val="30"/>
        <w:spacing w:line="360" w:lineRule="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四</w:t>
      </w:r>
      <w:r>
        <w:rPr>
          <w:rFonts w:hint="eastAsia" w:ascii="仿宋" w:hAnsi="仿宋" w:eastAsia="仿宋" w:cs="仿宋"/>
          <w:color w:val="auto"/>
          <w:highlight w:val="none"/>
        </w:rPr>
        <w:t>、供应商认为需要提供的其他有关资料……………………（页码）</w:t>
      </w:r>
    </w:p>
    <w:p w14:paraId="67AA89A5">
      <w:pPr>
        <w:snapToGrid w:val="0"/>
        <w:spacing w:before="120" w:beforeLines="50" w:after="50" w:line="360" w:lineRule="auto"/>
        <w:ind w:left="0" w:firstLine="0" w:firstLineChars="0"/>
        <w:jc w:val="left"/>
        <w:rPr>
          <w:rFonts w:hint="eastAsia" w:ascii="仿宋" w:hAnsi="仿宋" w:eastAsia="仿宋" w:cs="仿宋"/>
          <w:color w:val="auto"/>
          <w:sz w:val="32"/>
          <w:szCs w:val="32"/>
          <w:highlight w:val="none"/>
        </w:rPr>
      </w:pPr>
      <w:r>
        <w:rPr>
          <w:rFonts w:hint="eastAsia" w:ascii="仿宋" w:hAnsi="仿宋" w:eastAsia="仿宋" w:cs="仿宋"/>
          <w:b/>
          <w:bCs/>
          <w:color w:val="auto"/>
          <w:sz w:val="24"/>
          <w:highlight w:val="none"/>
        </w:rPr>
        <w:t>注：以上目录是基本格式要求，各供应商可根据自身情况进一步向下增加内容或细化。</w:t>
      </w:r>
    </w:p>
    <w:p w14:paraId="1217ABAE">
      <w:pPr>
        <w:snapToGrid w:val="0"/>
        <w:spacing w:before="120" w:beforeLines="50" w:after="50" w:line="360" w:lineRule="auto"/>
        <w:ind w:left="142"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仿宋" w:hAnsi="仿宋" w:eastAsia="仿宋" w:cs="仿宋"/>
          <w:b/>
          <w:bCs/>
          <w:color w:val="auto"/>
          <w:sz w:val="32"/>
          <w:szCs w:val="32"/>
          <w:highlight w:val="none"/>
        </w:rPr>
        <w:t>一、响应函</w:t>
      </w:r>
    </w:p>
    <w:p w14:paraId="2A3C4321">
      <w:pPr>
        <w:pStyle w:val="16"/>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4CA30494">
      <w:pPr>
        <w:pStyle w:val="16"/>
        <w:spacing w:line="360" w:lineRule="auto"/>
        <w:rPr>
          <w:rFonts w:hint="eastAsia" w:ascii="宋体" w:hAnsi="宋体" w:eastAsia="宋体" w:cs="宋体"/>
          <w:color w:val="auto"/>
          <w:sz w:val="32"/>
          <w:highlight w:val="none"/>
        </w:rPr>
      </w:pPr>
    </w:p>
    <w:p w14:paraId="7C03D487">
      <w:pPr>
        <w:pStyle w:val="1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（采购代理机构名称）</w:t>
      </w:r>
    </w:p>
    <w:p w14:paraId="2D039AAE">
      <w:pPr>
        <w:pStyle w:val="1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hAnsi="宋体" w:cs="宋体"/>
          <w:color w:val="auto"/>
          <w:sz w:val="21"/>
          <w:szCs w:val="21"/>
          <w:highlight w:val="none"/>
          <w:u w:val="single"/>
          <w:lang w:eastAsia="zh-CN"/>
        </w:rPr>
        <w:t>隆安县南圩镇銮正村文体设施改造建设项目</w:t>
      </w:r>
      <w:r>
        <w:rPr>
          <w:rFonts w:hint="eastAsia" w:ascii="宋体" w:hAnsi="宋体" w:eastAsia="宋体" w:cs="宋体"/>
          <w:color w:val="auto"/>
          <w:sz w:val="21"/>
          <w:szCs w:val="21"/>
          <w:highlight w:val="none"/>
        </w:rPr>
        <w:t>项目（项目编号：</w:t>
      </w:r>
      <w:r>
        <w:rPr>
          <w:rFonts w:hint="eastAsia" w:hAnsi="宋体" w:cs="宋体"/>
          <w:color w:val="auto"/>
          <w:sz w:val="21"/>
          <w:szCs w:val="21"/>
          <w:highlight w:val="none"/>
          <w:u w:val="single"/>
          <w:lang w:eastAsia="zh-CN"/>
        </w:rPr>
        <w:t>NNZC2025-C2-230107-XMZX</w:t>
      </w:r>
      <w:r>
        <w:rPr>
          <w:rFonts w:hint="eastAsia" w:ascii="宋体" w:hAnsi="宋体" w:eastAsia="宋体" w:cs="宋体"/>
          <w:color w:val="auto"/>
          <w:sz w:val="21"/>
          <w:szCs w:val="21"/>
          <w:highlight w:val="none"/>
        </w:rPr>
        <w:t>）的竞争性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 xml:space="preserve">文件的全部内容，现正式递交下述文件参加贵方组织的本次政府采购活动： </w:t>
      </w:r>
    </w:p>
    <w:p w14:paraId="44C0BDB7">
      <w:pPr>
        <w:pStyle w:val="16"/>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一、首次报价文件</w:t>
      </w:r>
      <w:r>
        <w:rPr>
          <w:rFonts w:hint="eastAsia" w:ascii="宋体" w:hAnsi="宋体" w:eastAsia="宋体" w:cs="宋体"/>
          <w:color w:val="000000" w:themeColor="text1"/>
          <w:sz w:val="21"/>
          <w:szCs w:val="21"/>
          <w:highlight w:val="none"/>
          <w:lang w:eastAsia="zh-CN"/>
          <w14:textFill>
            <w14:solidFill>
              <w14:schemeClr w14:val="tx1"/>
            </w14:solidFill>
          </w14:textFill>
        </w:rPr>
        <w:t>电子版</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份（包含按</w:t>
      </w:r>
      <w:r>
        <w:rPr>
          <w:rFonts w:hint="eastAsia" w:ascii="宋体" w:hAnsi="宋体" w:eastAsia="宋体" w:cs="宋体"/>
          <w:color w:val="000000" w:themeColor="text1"/>
          <w:sz w:val="21"/>
          <w:szCs w:val="21"/>
          <w:highlight w:val="none"/>
          <w:lang w:eastAsia="zh-CN"/>
          <w14:textFill>
            <w14:solidFill>
              <w14:schemeClr w14:val="tx1"/>
            </w14:solidFill>
          </w14:textFill>
        </w:rPr>
        <w:t>“第三章 供应商须知”</w:t>
      </w:r>
      <w:r>
        <w:rPr>
          <w:rFonts w:hint="eastAsia" w:ascii="宋体" w:hAnsi="宋体" w:eastAsia="宋体" w:cs="宋体"/>
          <w:color w:val="000000" w:themeColor="text1"/>
          <w:sz w:val="21"/>
          <w:szCs w:val="21"/>
          <w:highlight w:val="none"/>
          <w14:textFill>
            <w14:solidFill>
              <w14:schemeClr w14:val="tx1"/>
            </w14:solidFill>
          </w14:textFill>
        </w:rPr>
        <w:t>提交的全部文件）；</w:t>
      </w:r>
    </w:p>
    <w:p w14:paraId="7C08B4AD">
      <w:pPr>
        <w:pStyle w:val="16"/>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二、技术文件</w:t>
      </w:r>
      <w:r>
        <w:rPr>
          <w:rFonts w:hint="eastAsia" w:ascii="宋体" w:hAnsi="宋体" w:eastAsia="宋体" w:cs="宋体"/>
          <w:color w:val="000000" w:themeColor="text1"/>
          <w:sz w:val="21"/>
          <w:szCs w:val="21"/>
          <w:highlight w:val="none"/>
          <w:lang w:eastAsia="zh-CN"/>
          <w14:textFill>
            <w14:solidFill>
              <w14:schemeClr w14:val="tx1"/>
            </w14:solidFill>
          </w14:textFill>
        </w:rPr>
        <w:t>电子版</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份（包含按</w:t>
      </w:r>
      <w:r>
        <w:rPr>
          <w:rFonts w:hint="eastAsia" w:ascii="宋体" w:hAnsi="宋体" w:eastAsia="宋体" w:cs="宋体"/>
          <w:color w:val="000000" w:themeColor="text1"/>
          <w:sz w:val="21"/>
          <w:szCs w:val="21"/>
          <w:highlight w:val="none"/>
          <w:lang w:eastAsia="zh-CN"/>
          <w14:textFill>
            <w14:solidFill>
              <w14:schemeClr w14:val="tx1"/>
            </w14:solidFill>
          </w14:textFill>
        </w:rPr>
        <w:t>“第三章 供应商须知”</w:t>
      </w:r>
      <w:r>
        <w:rPr>
          <w:rFonts w:hint="eastAsia" w:ascii="宋体" w:hAnsi="宋体" w:eastAsia="宋体" w:cs="宋体"/>
          <w:color w:val="000000" w:themeColor="text1"/>
          <w:sz w:val="21"/>
          <w:szCs w:val="21"/>
          <w:highlight w:val="none"/>
          <w14:textFill>
            <w14:solidFill>
              <w14:schemeClr w14:val="tx1"/>
            </w14:solidFill>
          </w14:textFill>
        </w:rPr>
        <w:t>提交的全部文件）；商务文件</w:t>
      </w:r>
      <w:r>
        <w:rPr>
          <w:rFonts w:hint="eastAsia" w:ascii="宋体" w:hAnsi="宋体" w:eastAsia="宋体" w:cs="宋体"/>
          <w:color w:val="000000" w:themeColor="text1"/>
          <w:sz w:val="21"/>
          <w:szCs w:val="21"/>
          <w:highlight w:val="none"/>
          <w:lang w:eastAsia="zh-CN"/>
          <w14:textFill>
            <w14:solidFill>
              <w14:schemeClr w14:val="tx1"/>
            </w14:solidFill>
          </w14:textFill>
        </w:rPr>
        <w:t>电子版</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份（包含按</w:t>
      </w:r>
      <w:r>
        <w:rPr>
          <w:rFonts w:hint="eastAsia" w:ascii="宋体" w:hAnsi="宋体" w:eastAsia="宋体" w:cs="宋体"/>
          <w:color w:val="000000" w:themeColor="text1"/>
          <w:sz w:val="21"/>
          <w:szCs w:val="21"/>
          <w:highlight w:val="none"/>
          <w:lang w:eastAsia="zh-CN"/>
          <w14:textFill>
            <w14:solidFill>
              <w14:schemeClr w14:val="tx1"/>
            </w14:solidFill>
          </w14:textFill>
        </w:rPr>
        <w:t>“第三章 供应商须知”</w:t>
      </w:r>
      <w:r>
        <w:rPr>
          <w:rFonts w:hint="eastAsia" w:ascii="宋体" w:hAnsi="宋体" w:eastAsia="宋体" w:cs="宋体"/>
          <w:color w:val="000000" w:themeColor="text1"/>
          <w:sz w:val="21"/>
          <w:szCs w:val="21"/>
          <w:highlight w:val="none"/>
          <w14:textFill>
            <w14:solidFill>
              <w14:schemeClr w14:val="tx1"/>
            </w14:solidFill>
          </w14:textFill>
        </w:rPr>
        <w:t>提交的全部文件）；</w:t>
      </w:r>
      <w:r>
        <w:rPr>
          <w:rFonts w:hint="eastAsia" w:ascii="宋体" w:hAnsi="宋体" w:eastAsia="宋体" w:cs="宋体"/>
          <w:color w:val="000000" w:themeColor="text1"/>
          <w:sz w:val="21"/>
          <w:szCs w:val="21"/>
          <w:highlight w:val="none"/>
          <w:lang w:eastAsia="zh-CN"/>
          <w14:textFill>
            <w14:solidFill>
              <w14:schemeClr w14:val="tx1"/>
            </w14:solidFill>
          </w14:textFill>
        </w:rPr>
        <w:t>（商务技术文件已合并装订成册）</w:t>
      </w:r>
    </w:p>
    <w:p w14:paraId="7CA7AC4B">
      <w:pPr>
        <w:pStyle w:val="1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6B06620A">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1、我单位经考察现场和研究上述工程竞争性磋商文件的</w:t>
      </w:r>
      <w:r>
        <w:rPr>
          <w:rFonts w:hint="eastAsia"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须知、合同条件、技术规范、图纸和其他有关文件后，</w:t>
      </w:r>
      <w:r>
        <w:rPr>
          <w:rFonts w:hint="eastAsia" w:ascii="宋体" w:hAnsi="宋体" w:eastAsia="宋体" w:cs="宋体"/>
          <w:color w:val="000000" w:themeColor="text1"/>
          <w:sz w:val="21"/>
          <w:szCs w:val="21"/>
          <w:highlight w:val="none"/>
          <w14:textFill>
            <w14:solidFill>
              <w14:schemeClr w14:val="tx1"/>
            </w14:solidFill>
          </w14:textFill>
        </w:rPr>
        <w:t>我方承接本项目</w:t>
      </w:r>
      <w:r>
        <w:rPr>
          <w:rFonts w:hint="eastAsia" w:ascii="宋体" w:hAnsi="宋体"/>
          <w:color w:val="000000" w:themeColor="text1"/>
          <w:spacing w:val="8"/>
          <w:sz w:val="21"/>
          <w:szCs w:val="21"/>
          <w14:textFill>
            <w14:solidFill>
              <w14:schemeClr w14:val="tx1"/>
            </w14:solidFill>
          </w14:textFill>
        </w:rPr>
        <w:t>磋商</w:t>
      </w:r>
      <w:r>
        <w:rPr>
          <w:rFonts w:hint="eastAsia" w:ascii="宋体" w:hAnsi="宋体" w:eastAsia="宋体" w:cs="宋体"/>
          <w:color w:val="000000" w:themeColor="text1"/>
          <w:sz w:val="21"/>
          <w:szCs w:val="21"/>
          <w:highlight w:val="none"/>
          <w14:textFill>
            <w14:solidFill>
              <w14:schemeClr w14:val="tx1"/>
            </w14:solidFill>
          </w14:textFill>
        </w:rPr>
        <w:t>报价为人民币（大写）</w:t>
      </w:r>
      <w:r>
        <w:rPr>
          <w:rFonts w:hint="eastAsia" w:ascii="宋体" w:hAnsi="宋体" w:eastAsia="宋体" w:cs="宋体"/>
          <w:color w:val="000000" w:themeColor="text1"/>
          <w:sz w:val="21"/>
          <w:szCs w:val="21"/>
          <w:highlight w:val="none"/>
          <w:u w:val="single"/>
          <w14:textFill>
            <w14:solidFill>
              <w14:schemeClr w14:val="tx1"/>
            </w14:solidFill>
          </w14:textFill>
        </w:rPr>
        <w:t xml:space="preserve">          （￥           </w:t>
      </w:r>
      <w:r>
        <w:rPr>
          <w:rFonts w:hint="eastAsia" w:ascii="宋体" w:hAnsi="宋体" w:eastAsia="宋体" w:cs="宋体"/>
          <w:color w:val="000000" w:themeColor="text1"/>
          <w:sz w:val="21"/>
          <w:szCs w:val="21"/>
          <w:highlight w:val="none"/>
          <w14:textFill>
            <w14:solidFill>
              <w14:schemeClr w14:val="tx1"/>
            </w14:solidFill>
          </w14:textFill>
        </w:rPr>
        <w:t>）。按</w:t>
      </w:r>
      <w:r>
        <w:rPr>
          <w:rFonts w:hint="eastAsia" w:ascii="宋体" w:hAnsi="宋体" w:eastAsia="宋体" w:cs="宋体"/>
          <w:color w:val="auto"/>
          <w:sz w:val="21"/>
          <w:szCs w:val="21"/>
          <w:highlight w:val="none"/>
        </w:rPr>
        <w:t>上述合同条件、技术规范、图纸的条件承包本采购范围内全部工程的施工、竣工和保修。</w:t>
      </w:r>
    </w:p>
    <w:p w14:paraId="7C91634B">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2、一旦我方中标，我方保证按合同书中规定的工期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r>
        <w:rPr>
          <w:rFonts w:hint="eastAsia" w:ascii="宋体" w:hAnsi="宋体" w:eastAsia="宋体" w:cs="宋体"/>
          <w:color w:val="auto"/>
          <w:sz w:val="21"/>
          <w:szCs w:val="21"/>
          <w:highlight w:val="none"/>
          <w:lang w:eastAsia="zh-CN"/>
        </w:rPr>
        <w:t>，</w:t>
      </w:r>
      <w:r>
        <w:rPr>
          <w:rFonts w:hint="eastAsia" w:ascii="宋体" w:hAnsi="宋体"/>
          <w:sz w:val="21"/>
          <w:szCs w:val="21"/>
        </w:rPr>
        <w:t>并保证工程质量</w:t>
      </w:r>
      <w:r>
        <w:rPr>
          <w:rFonts w:hint="eastAsia" w:ascii="宋体" w:hAnsi="Courier New"/>
          <w:sz w:val="21"/>
          <w:szCs w:val="21"/>
          <w:u w:val="single"/>
        </w:rPr>
        <w:t xml:space="preserve">      </w:t>
      </w:r>
      <w:r>
        <w:rPr>
          <w:rFonts w:hint="eastAsia" w:ascii="宋体" w:hAnsi="宋体" w:eastAsia="宋体" w:cs="宋体"/>
          <w:color w:val="auto"/>
          <w:sz w:val="21"/>
          <w:szCs w:val="21"/>
          <w:highlight w:val="none"/>
        </w:rPr>
        <w:t>。</w:t>
      </w:r>
    </w:p>
    <w:p w14:paraId="26C204EC">
      <w:pPr>
        <w:pStyle w:val="16"/>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、我方同意自本项目竞争性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eastAsia="zh-CN"/>
        </w:rPr>
        <w:t>采购公告</w:t>
      </w:r>
      <w:r>
        <w:rPr>
          <w:rFonts w:hint="eastAsia" w:ascii="宋体" w:hAnsi="宋体" w:eastAsia="宋体" w:cs="宋体"/>
          <w:color w:val="auto"/>
          <w:sz w:val="21"/>
          <w:szCs w:val="21"/>
          <w:highlight w:val="none"/>
        </w:rPr>
        <w:t>规定的递交响应文件截止时间起遵循本响应函，并承诺在</w:t>
      </w:r>
      <w:r>
        <w:rPr>
          <w:rFonts w:hint="eastAsia" w:ascii="宋体" w:hAnsi="宋体" w:eastAsia="宋体" w:cs="宋体"/>
          <w:color w:val="auto"/>
          <w:sz w:val="21"/>
          <w:szCs w:val="21"/>
          <w:highlight w:val="none"/>
          <w:lang w:eastAsia="zh-CN"/>
        </w:rPr>
        <w:t>“第三章 供应商须知”</w:t>
      </w:r>
      <w:r>
        <w:rPr>
          <w:rFonts w:hint="eastAsia" w:ascii="宋体" w:hAnsi="宋体" w:eastAsia="宋体" w:cs="宋体"/>
          <w:color w:val="auto"/>
          <w:sz w:val="21"/>
          <w:szCs w:val="21"/>
          <w:highlight w:val="none"/>
        </w:rPr>
        <w:t>规定的</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有效期内不修改、撤销</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w:t>
      </w:r>
    </w:p>
    <w:p w14:paraId="3639574F">
      <w:pPr>
        <w:pStyle w:val="16"/>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、我方在此声明，所递交的</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文件及有关资料内容完整、真实和准确。</w:t>
      </w:r>
    </w:p>
    <w:p w14:paraId="7F9B8B88">
      <w:pPr>
        <w:pStyle w:val="16"/>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、如本项目采购内容涉及须符合国家强制规定的，我方承诺我方本次竞标均符合国家有关强制规定。</w:t>
      </w:r>
    </w:p>
    <w:p w14:paraId="2DE822B5">
      <w:pPr>
        <w:pStyle w:val="16"/>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、我方承诺未被列入失信被执行人、重大税收违法失信主体、政府采购严重违法失信行为记录名单，并已经具备《中华人民共和国政府采购法》中规定的参加政府采购活动的供应商应当具备的条件：</w:t>
      </w:r>
    </w:p>
    <w:p w14:paraId="33D5D3C6">
      <w:pPr>
        <w:pStyle w:val="16"/>
        <w:numPr>
          <w:ilvl w:val="0"/>
          <w:numId w:val="3"/>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085B9F76">
      <w:pPr>
        <w:pStyle w:val="16"/>
        <w:numPr>
          <w:ilvl w:val="0"/>
          <w:numId w:val="3"/>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0503EC05">
      <w:pPr>
        <w:pStyle w:val="16"/>
        <w:numPr>
          <w:ilvl w:val="0"/>
          <w:numId w:val="3"/>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31F5C596">
      <w:pPr>
        <w:pStyle w:val="16"/>
        <w:numPr>
          <w:ilvl w:val="0"/>
          <w:numId w:val="3"/>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69C6C0E2">
      <w:pPr>
        <w:pStyle w:val="16"/>
        <w:numPr>
          <w:ilvl w:val="0"/>
          <w:numId w:val="3"/>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644F8894">
      <w:pPr>
        <w:pStyle w:val="16"/>
        <w:numPr>
          <w:ilvl w:val="0"/>
          <w:numId w:val="3"/>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6AD2A489">
      <w:pPr>
        <w:pStyle w:val="16"/>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、如我方成交，我方承诺在收到成交通知书后，在成交通知书规定的期限内，根据竞争性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文件、我方的</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eastAsia="zh-CN"/>
        </w:rPr>
        <w:t>合同文本</w:t>
      </w:r>
      <w:r>
        <w:rPr>
          <w:rFonts w:hint="eastAsia" w:ascii="宋体" w:hAnsi="宋体" w:eastAsia="宋体" w:cs="宋体"/>
          <w:color w:val="auto"/>
          <w:sz w:val="21"/>
          <w:szCs w:val="21"/>
          <w:highlight w:val="none"/>
        </w:rPr>
        <w:t>”与采购人订立书面合同，并按照合同约定承担完成合同的责任和义务。</w:t>
      </w:r>
    </w:p>
    <w:p w14:paraId="4AB1F738">
      <w:pPr>
        <w:pStyle w:val="16"/>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、我方已详细审核竞争性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文件，我方知道必须放弃提出含糊不清或误解问题的权利。</w:t>
      </w:r>
    </w:p>
    <w:p w14:paraId="3F9D2E32">
      <w:pPr>
        <w:pStyle w:val="16"/>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、我方承诺满足竞争性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文件第</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eastAsia="zh-CN"/>
        </w:rPr>
        <w:t>合同文本</w:t>
      </w:r>
      <w:r>
        <w:rPr>
          <w:rFonts w:hint="eastAsia" w:ascii="宋体" w:hAnsi="宋体" w:eastAsia="宋体" w:cs="宋体"/>
          <w:color w:val="auto"/>
          <w:sz w:val="21"/>
          <w:szCs w:val="21"/>
          <w:highlight w:val="none"/>
        </w:rPr>
        <w:t>”的条款，承担完成合同的责任和义务。</w:t>
      </w:r>
    </w:p>
    <w:p w14:paraId="23CCDAD3">
      <w:pPr>
        <w:pStyle w:val="16"/>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10</w:t>
      </w:r>
      <w:r>
        <w:rPr>
          <w:rFonts w:hint="eastAsia" w:ascii="宋体" w:hAnsi="宋体" w:eastAsia="宋体" w:cs="宋体"/>
          <w:color w:val="auto"/>
          <w:sz w:val="21"/>
          <w:szCs w:val="21"/>
          <w:highlight w:val="none"/>
        </w:rPr>
        <w:t>、我方同意应贵方要求提供与本竞标有关的任何数据或资料。若贵方需要，我方愿意提供我方作出的一切承诺的证明材料。</w:t>
      </w:r>
    </w:p>
    <w:p w14:paraId="114EA369">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rPr>
        <w:t>、我方完全理解贵方不一定接受响应报价最低的竞标人为成交供应商的行为。</w:t>
      </w:r>
    </w:p>
    <w:p w14:paraId="5C45ADE6">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945A24C">
      <w:pPr>
        <w:pStyle w:val="16"/>
        <w:numPr>
          <w:ilvl w:val="0"/>
          <w:numId w:val="4"/>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06589E59">
      <w:pPr>
        <w:pStyle w:val="16"/>
        <w:numPr>
          <w:ilvl w:val="0"/>
          <w:numId w:val="4"/>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采取不正当手段诋毁、排挤其他供应商的；</w:t>
      </w:r>
    </w:p>
    <w:p w14:paraId="7F921991">
      <w:pPr>
        <w:pStyle w:val="16"/>
        <w:numPr>
          <w:ilvl w:val="0"/>
          <w:numId w:val="4"/>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与采购人、其他供应商或者采购代理机构恶意串通的；</w:t>
      </w:r>
    </w:p>
    <w:p w14:paraId="32771CE6">
      <w:pPr>
        <w:pStyle w:val="16"/>
        <w:numPr>
          <w:ilvl w:val="0"/>
          <w:numId w:val="4"/>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0A0CB5F4">
      <w:pPr>
        <w:pStyle w:val="16"/>
        <w:numPr>
          <w:ilvl w:val="0"/>
          <w:numId w:val="4"/>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在采购过程中与采购人进行协商谈判的；</w:t>
      </w:r>
    </w:p>
    <w:p w14:paraId="025F58A2">
      <w:pPr>
        <w:pStyle w:val="16"/>
        <w:numPr>
          <w:ilvl w:val="0"/>
          <w:numId w:val="4"/>
        </w:numPr>
        <w:tabs>
          <w:tab w:val="left" w:pos="945"/>
        </w:tabs>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拒绝有关部门监督检查或提供虚假情况的。</w:t>
      </w:r>
    </w:p>
    <w:p w14:paraId="3AD542E0">
      <w:pPr>
        <w:pStyle w:val="16"/>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.与本</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有关的一切正式往来信函请寄：</w:t>
      </w:r>
    </w:p>
    <w:p w14:paraId="25AFBEDB">
      <w:pPr>
        <w:pStyle w:val="16"/>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530D345B">
      <w:pPr>
        <w:pStyle w:val="16"/>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0BDEAFD2">
      <w:pPr>
        <w:pStyle w:val="16"/>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w:t>
      </w:r>
    </w:p>
    <w:p w14:paraId="1F4E4522">
      <w:pPr>
        <w:pStyle w:val="16"/>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2931BB86">
      <w:pPr>
        <w:pStyle w:val="16"/>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rPr>
        <w:t xml:space="preserve">                                                    </w:t>
      </w:r>
    </w:p>
    <w:p w14:paraId="61DF5317">
      <w:pPr>
        <w:pStyle w:val="16"/>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20B2CE93">
      <w:pPr>
        <w:pStyle w:val="16"/>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u w:val="single"/>
        </w:rPr>
        <w:t xml:space="preserve">                                                    </w:t>
      </w:r>
    </w:p>
    <w:p w14:paraId="76F43393">
      <w:pPr>
        <w:pStyle w:val="14"/>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特此承诺。</w:t>
      </w:r>
    </w:p>
    <w:p w14:paraId="227D2DCE">
      <w:pPr>
        <w:spacing w:line="360" w:lineRule="auto"/>
        <w:contextualSpacing/>
        <w:jc w:val="left"/>
        <w:rPr>
          <w:rFonts w:hint="eastAsia" w:ascii="宋体" w:hAnsi="宋体" w:eastAsia="宋体" w:cs="宋体"/>
          <w:color w:val="auto"/>
          <w:szCs w:val="21"/>
          <w:highlight w:val="none"/>
        </w:rPr>
      </w:pPr>
    </w:p>
    <w:p w14:paraId="5AF1FA7C">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3A6D34CC">
      <w:pPr>
        <w:autoSpaceDE w:val="0"/>
        <w:autoSpaceDN w:val="0"/>
        <w:spacing w:line="360" w:lineRule="auto"/>
        <w:ind w:left="0" w:leftChars="0" w:firstLine="5880" w:firstLineChars="245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50AC6EE1">
      <w:pPr>
        <w:spacing w:line="360" w:lineRule="auto"/>
        <w:ind w:firstLine="420" w:firstLineChars="200"/>
        <w:rPr>
          <w:rFonts w:hint="eastAsia" w:ascii="宋体" w:hAnsi="宋体" w:eastAsia="宋体" w:cs="宋体"/>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2D934501">
      <w:pPr>
        <w:snapToGrid w:val="0"/>
        <w:spacing w:before="120" w:beforeLines="50" w:after="50" w:line="360" w:lineRule="auto"/>
        <w:ind w:left="142" w:firstLine="643" w:firstLineChars="200"/>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二、响应报价表</w:t>
      </w:r>
    </w:p>
    <w:p w14:paraId="22605C4A">
      <w:pPr>
        <w:snapToGrid w:val="0"/>
        <w:spacing w:before="50" w:after="50" w:line="360" w:lineRule="auto"/>
        <w:rPr>
          <w:rFonts w:hint="eastAsia" w:ascii="宋体" w:hAnsi="宋体" w:eastAsia="宋体" w:cs="宋体"/>
          <w:color w:val="auto"/>
          <w:sz w:val="24"/>
          <w:highlight w:val="none"/>
        </w:rPr>
      </w:pPr>
    </w:p>
    <w:p w14:paraId="60BBF98D">
      <w:pPr>
        <w:snapToGrid w:val="0"/>
        <w:spacing w:before="50" w:after="50"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cs="宋体"/>
          <w:color w:val="auto"/>
          <w:sz w:val="24"/>
          <w:highlight w:val="none"/>
          <w:lang w:eastAsia="zh-CN"/>
        </w:rPr>
        <w:t>隆安县南圩镇銮正村文体设施改造建设项目</w:t>
      </w:r>
    </w:p>
    <w:p w14:paraId="48A0FE8F">
      <w:pPr>
        <w:snapToGrid w:val="0"/>
        <w:spacing w:before="50" w:after="50" w:line="360" w:lineRule="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项目编号：</w:t>
      </w:r>
      <w:r>
        <w:rPr>
          <w:rFonts w:hint="eastAsia" w:ascii="宋体" w:hAnsi="宋体" w:cs="宋体"/>
          <w:color w:val="auto"/>
          <w:sz w:val="24"/>
          <w:highlight w:val="none"/>
          <w:u w:val="single"/>
          <w:lang w:eastAsia="zh-CN"/>
        </w:rPr>
        <w:t>NNZC2025-C2-230107-XMZX</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分标：</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p>
    <w:p w14:paraId="496F620D">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24"/>
        <w:tblW w:w="8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3168"/>
        <w:gridCol w:w="1080"/>
        <w:gridCol w:w="2686"/>
        <w:gridCol w:w="1124"/>
      </w:tblGrid>
      <w:tr w14:paraId="4DFCA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5643A00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68" w:type="dxa"/>
            <w:tcBorders>
              <w:top w:val="single" w:color="auto" w:sz="4" w:space="0"/>
              <w:left w:val="single" w:color="auto" w:sz="4" w:space="0"/>
              <w:bottom w:val="single" w:color="auto" w:sz="4" w:space="0"/>
              <w:right w:val="single" w:color="auto" w:sz="4" w:space="0"/>
            </w:tcBorders>
            <w:noWrap w:val="0"/>
            <w:vAlign w:val="center"/>
          </w:tcPr>
          <w:p w14:paraId="1337B17C">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工程</w:t>
            </w:r>
            <w:r>
              <w:rPr>
                <w:rFonts w:hint="eastAsia" w:ascii="宋体" w:hAnsi="宋体" w:eastAsia="宋体" w:cs="宋体"/>
                <w:color w:val="auto"/>
                <w:sz w:val="24"/>
                <w:szCs w:val="24"/>
                <w:highlight w:val="none"/>
                <w:lang w:eastAsia="zh-CN"/>
              </w:rPr>
              <w:t>名称</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AE60BD5">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数量</w:t>
            </w:r>
            <w:r>
              <w:rPr>
                <w:rFonts w:hint="eastAsia" w:ascii="宋体" w:hAnsi="宋体" w:eastAsia="宋体" w:cs="宋体"/>
                <w:color w:val="auto"/>
                <w:sz w:val="24"/>
                <w:szCs w:val="24"/>
                <w:highlight w:val="none"/>
                <w:lang w:eastAsia="zh-CN"/>
              </w:rPr>
              <w:t>及单位</w:t>
            </w:r>
          </w:p>
        </w:tc>
        <w:tc>
          <w:tcPr>
            <w:tcW w:w="2686" w:type="dxa"/>
            <w:tcBorders>
              <w:top w:val="single" w:color="auto" w:sz="4" w:space="0"/>
              <w:left w:val="single" w:color="auto" w:sz="4" w:space="0"/>
              <w:bottom w:val="single" w:color="auto" w:sz="4" w:space="0"/>
              <w:right w:val="single" w:color="auto" w:sz="4" w:space="0"/>
            </w:tcBorders>
            <w:noWrap w:val="0"/>
            <w:vAlign w:val="center"/>
          </w:tcPr>
          <w:p w14:paraId="151D1FA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总价（元）</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38E77FC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22DD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387945B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168" w:type="dxa"/>
            <w:tcBorders>
              <w:top w:val="single" w:color="auto" w:sz="4" w:space="0"/>
              <w:left w:val="single" w:color="auto" w:sz="4" w:space="0"/>
              <w:bottom w:val="single" w:color="auto" w:sz="4" w:space="0"/>
              <w:right w:val="single" w:color="auto" w:sz="4" w:space="0"/>
            </w:tcBorders>
            <w:noWrap w:val="0"/>
            <w:vAlign w:val="center"/>
          </w:tcPr>
          <w:p w14:paraId="50FEEFC0">
            <w:pPr>
              <w:jc w:val="center"/>
              <w:rPr>
                <w:rFonts w:hint="eastAsia" w:ascii="宋体" w:hAnsi="宋体" w:eastAsia="宋体" w:cs="宋体"/>
                <w:color w:val="auto"/>
                <w:sz w:val="24"/>
                <w:szCs w:val="24"/>
                <w:highlight w:val="none"/>
              </w:rPr>
            </w:pPr>
            <w:r>
              <w:rPr>
                <w:rFonts w:hint="eastAsia" w:ascii="宋体" w:hAnsi="宋体" w:cs="宋体"/>
                <w:color w:val="auto"/>
                <w:sz w:val="24"/>
                <w:highlight w:val="none"/>
                <w:lang w:eastAsia="zh-CN"/>
              </w:rPr>
              <w:t>隆安县南圩镇銮正村文体设施改造建设项目</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91BFC4B">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w:t>
            </w:r>
          </w:p>
        </w:tc>
        <w:tc>
          <w:tcPr>
            <w:tcW w:w="2686" w:type="dxa"/>
            <w:tcBorders>
              <w:top w:val="single" w:color="auto" w:sz="4" w:space="0"/>
              <w:left w:val="single" w:color="auto" w:sz="4" w:space="0"/>
              <w:bottom w:val="single" w:color="auto" w:sz="4" w:space="0"/>
              <w:right w:val="single" w:color="auto" w:sz="4" w:space="0"/>
            </w:tcBorders>
            <w:noWrap w:val="0"/>
            <w:vAlign w:val="center"/>
          </w:tcPr>
          <w:p w14:paraId="137C2C6C">
            <w:pPr>
              <w:jc w:val="center"/>
              <w:rPr>
                <w:rFonts w:hint="eastAsia" w:ascii="宋体" w:hAnsi="宋体" w:eastAsia="宋体" w:cs="宋体"/>
                <w:color w:val="auto"/>
                <w:sz w:val="24"/>
                <w:szCs w:val="24"/>
                <w:highlight w:val="none"/>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14:paraId="3D1DB360">
            <w:pPr>
              <w:jc w:val="center"/>
              <w:rPr>
                <w:rFonts w:hint="eastAsia" w:ascii="宋体" w:hAnsi="宋体" w:eastAsia="宋体" w:cs="宋体"/>
                <w:color w:val="auto"/>
                <w:sz w:val="24"/>
                <w:szCs w:val="24"/>
                <w:highlight w:val="none"/>
              </w:rPr>
            </w:pPr>
          </w:p>
        </w:tc>
      </w:tr>
      <w:tr w14:paraId="1CAF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8823" w:type="dxa"/>
            <w:gridSpan w:val="5"/>
            <w:tcBorders>
              <w:top w:val="single" w:color="auto" w:sz="4" w:space="0"/>
              <w:left w:val="single" w:color="auto" w:sz="4" w:space="0"/>
              <w:bottom w:val="single" w:color="auto" w:sz="4" w:space="0"/>
              <w:right w:val="single" w:color="auto" w:sz="4" w:space="0"/>
            </w:tcBorders>
            <w:noWrap w:val="0"/>
            <w:vAlign w:val="center"/>
          </w:tcPr>
          <w:p w14:paraId="2D671816">
            <w:p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报价合计（包含税费等所有费用）：（大写）人民币             （¥        元）</w:t>
            </w:r>
          </w:p>
        </w:tc>
      </w:tr>
      <w:tr w14:paraId="4387C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8823" w:type="dxa"/>
            <w:gridSpan w:val="5"/>
            <w:tcBorders>
              <w:top w:val="single" w:color="auto" w:sz="4" w:space="0"/>
              <w:left w:val="single" w:color="auto" w:sz="4" w:space="0"/>
              <w:bottom w:val="single" w:color="auto" w:sz="4" w:space="0"/>
              <w:right w:val="single" w:color="auto" w:sz="4" w:space="0"/>
            </w:tcBorders>
            <w:noWrap w:val="0"/>
            <w:vAlign w:val="center"/>
          </w:tcPr>
          <w:p w14:paraId="2754E585">
            <w:p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合同履行期限（工期）：</w:t>
            </w:r>
          </w:p>
        </w:tc>
      </w:tr>
      <w:tr w14:paraId="6ABE7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823" w:type="dxa"/>
            <w:gridSpan w:val="5"/>
            <w:tcBorders>
              <w:top w:val="single" w:color="auto" w:sz="4" w:space="0"/>
              <w:left w:val="single" w:color="auto" w:sz="4" w:space="0"/>
              <w:bottom w:val="single" w:color="auto" w:sz="4" w:space="0"/>
              <w:right w:val="single" w:color="auto" w:sz="4" w:space="0"/>
            </w:tcBorders>
            <w:noWrap w:val="0"/>
            <w:vAlign w:val="center"/>
          </w:tcPr>
          <w:p w14:paraId="7B157E14">
            <w:pPr>
              <w:rPr>
                <w:rFonts w:hint="eastAsia" w:ascii="宋体" w:hAnsi="宋体" w:eastAsia="宋体" w:cs="宋体"/>
                <w:color w:val="FF0000"/>
                <w:kern w:val="2"/>
                <w:sz w:val="24"/>
                <w:szCs w:val="24"/>
                <w:highlight w:val="none"/>
                <w:lang w:val="en-US" w:eastAsia="zh-CN" w:bidi="ar-SA"/>
              </w:rPr>
            </w:pPr>
            <w:r>
              <w:rPr>
                <w:rFonts w:hint="eastAsia" w:ascii="宋体" w:hAnsi="宋体" w:cs="宋体"/>
                <w:sz w:val="24"/>
              </w:rPr>
              <w:t>工程质量要求</w:t>
            </w:r>
            <w:r>
              <w:rPr>
                <w:rFonts w:hint="eastAsia" w:ascii="宋体" w:hAnsi="宋体" w:eastAsia="宋体" w:cs="宋体"/>
                <w:color w:val="auto"/>
                <w:sz w:val="24"/>
                <w:szCs w:val="24"/>
                <w:highlight w:val="none"/>
              </w:rPr>
              <w:t>：</w:t>
            </w:r>
          </w:p>
        </w:tc>
      </w:tr>
    </w:tbl>
    <w:p w14:paraId="4FE051C1">
      <w:pP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00A3FE32">
      <w:pPr>
        <w:autoSpaceDE/>
        <w:autoSpaceDN/>
        <w:snapToGrid w:val="0"/>
        <w:spacing w:line="360" w:lineRule="auto"/>
        <w:ind w:left="0" w:leftChars="0" w:firstLine="480" w:firstLineChars="200"/>
        <w:jc w:val="left"/>
        <w:rPr>
          <w:rFonts w:hint="eastAsia" w:ascii="宋体" w:hAnsi="宋体" w:eastAsia="宋体" w:cs="宋体"/>
          <w:color w:val="auto"/>
          <w:kern w:val="0"/>
          <w:sz w:val="24"/>
          <w:highlight w:val="none"/>
        </w:rPr>
      </w:pPr>
      <w:r>
        <w:rPr>
          <w:rFonts w:hint="eastAsia" w:ascii="宋体" w:hAnsi="宋体" w:cs="仿宋_GB2312"/>
          <w:kern w:val="0"/>
          <w:sz w:val="24"/>
          <w:szCs w:val="22"/>
          <w:lang w:val="zh-CN"/>
        </w:rPr>
        <w:t>注</w:t>
      </w:r>
      <w:r>
        <w:rPr>
          <w:rFonts w:ascii="宋体" w:hAnsi="宋体" w:cs="仿宋_GB2312"/>
          <w:kern w:val="0"/>
          <w:sz w:val="24"/>
          <w:szCs w:val="22"/>
          <w:lang w:val="zh-CN"/>
        </w:rPr>
        <w:t>：</w:t>
      </w:r>
      <w:r>
        <w:rPr>
          <w:rFonts w:hint="eastAsia" w:ascii="宋体" w:hAnsi="宋体" w:cs="仿宋_GB2312"/>
          <w:kern w:val="0"/>
          <w:sz w:val="24"/>
          <w:lang w:val="zh-CN"/>
        </w:rPr>
        <w:t>符合采购文件中列明的可享受中小企业扶持政策的供应商，请填写中小企业声明函。注：供应商</w:t>
      </w:r>
      <w:r>
        <w:rPr>
          <w:rFonts w:ascii="宋体" w:hAnsi="宋体" w:cs="仿宋_GB2312"/>
          <w:kern w:val="0"/>
          <w:sz w:val="24"/>
          <w:lang w:val="zh-CN"/>
        </w:rPr>
        <w:t>提供</w:t>
      </w:r>
      <w:r>
        <w:rPr>
          <w:rFonts w:hint="eastAsia" w:ascii="宋体" w:hAnsi="宋体" w:cs="仿宋_GB2312"/>
          <w:kern w:val="0"/>
          <w:sz w:val="24"/>
          <w:lang w:val="zh-CN"/>
        </w:rPr>
        <w:t>的中小企业</w:t>
      </w:r>
      <w:r>
        <w:rPr>
          <w:rFonts w:ascii="宋体" w:hAnsi="宋体" w:cs="仿宋_GB2312"/>
          <w:kern w:val="0"/>
          <w:sz w:val="24"/>
          <w:lang w:val="zh-CN"/>
        </w:rPr>
        <w:t>声明函内容不实的，属于提供虚假材料谋取中标、成交，依照《中华人民共和国政府采购法》等国家有关规定追究相应责任</w:t>
      </w:r>
      <w:r>
        <w:rPr>
          <w:rFonts w:hint="eastAsia" w:ascii="宋体" w:hAnsi="宋体" w:eastAsia="宋体" w:cs="宋体"/>
          <w:color w:val="auto"/>
          <w:kern w:val="0"/>
          <w:sz w:val="24"/>
          <w:highlight w:val="none"/>
          <w:lang w:val="zh-CN"/>
        </w:rPr>
        <w:t>。</w:t>
      </w:r>
    </w:p>
    <w:p w14:paraId="48A584A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B595199">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2934DFAD">
      <w:pPr>
        <w:pStyle w:val="16"/>
        <w:spacing w:line="360" w:lineRule="auto"/>
        <w:ind w:left="0" w:leftChars="0" w:firstLine="5678" w:firstLineChars="2366"/>
        <w:rPr>
          <w:rFonts w:hint="eastAsia" w:ascii="仿宋" w:hAnsi="仿宋" w:eastAsia="仿宋" w:cs="仿宋"/>
          <w:color w:val="auto"/>
          <w:highlight w:val="none"/>
          <w:lang w:val="zh-CN"/>
        </w:rPr>
      </w:pPr>
      <w:r>
        <w:rPr>
          <w:rFonts w:hint="eastAsia" w:ascii="仿宋" w:hAnsi="仿宋" w:eastAsia="仿宋" w:cs="仿宋"/>
          <w:color w:val="auto"/>
          <w:sz w:val="24"/>
          <w:highlight w:val="none"/>
          <w:lang w:val="zh-CN"/>
        </w:rPr>
        <w:t>日期：  年  月   日</w:t>
      </w:r>
    </w:p>
    <w:p w14:paraId="798AD0E1">
      <w:pPr>
        <w:rPr>
          <w:rFonts w:hint="eastAsia"/>
          <w:color w:val="auto"/>
          <w:highlight w:val="none"/>
          <w:lang w:val="zh-CN"/>
        </w:rPr>
      </w:pPr>
    </w:p>
    <w:p w14:paraId="064D583C">
      <w:pPr>
        <w:pStyle w:val="2"/>
        <w:rPr>
          <w:rFonts w:hint="eastAsia"/>
          <w:color w:val="auto"/>
          <w:highlight w:val="none"/>
          <w:lang w:val="zh-CN"/>
        </w:rPr>
      </w:pPr>
    </w:p>
    <w:p w14:paraId="16AB585D">
      <w:pPr>
        <w:rPr>
          <w:rFonts w:hint="eastAsia"/>
          <w:color w:val="auto"/>
          <w:highlight w:val="none"/>
          <w:lang w:val="zh-CN"/>
        </w:rPr>
      </w:pPr>
    </w:p>
    <w:p w14:paraId="3DE5C9A5">
      <w:pPr>
        <w:pStyle w:val="2"/>
        <w:rPr>
          <w:rFonts w:hint="eastAsia"/>
          <w:color w:val="auto"/>
          <w:highlight w:val="none"/>
          <w:lang w:val="zh-CN"/>
        </w:rPr>
      </w:pPr>
    </w:p>
    <w:p w14:paraId="5DFE2777">
      <w:pPr>
        <w:rPr>
          <w:rFonts w:hint="eastAsia"/>
          <w:color w:val="auto"/>
          <w:highlight w:val="none"/>
          <w:lang w:val="zh-CN"/>
        </w:rPr>
      </w:pPr>
    </w:p>
    <w:p w14:paraId="226889F7">
      <w:pPr>
        <w:pStyle w:val="2"/>
        <w:rPr>
          <w:rFonts w:hint="eastAsia"/>
          <w:lang w:val="zh-CN"/>
        </w:rPr>
      </w:pPr>
    </w:p>
    <w:p w14:paraId="64E86634">
      <w:pPr>
        <w:pStyle w:val="2"/>
        <w:rPr>
          <w:rFonts w:hint="eastAsia"/>
          <w:lang w:val="zh-CN"/>
        </w:rPr>
      </w:pPr>
    </w:p>
    <w:p w14:paraId="6C84E78B">
      <w:pPr>
        <w:pStyle w:val="2"/>
        <w:rPr>
          <w:rFonts w:hint="eastAsia"/>
          <w:lang w:val="zh-CN"/>
        </w:rPr>
      </w:pPr>
    </w:p>
    <w:p w14:paraId="7841297F">
      <w:pPr>
        <w:rPr>
          <w:rFonts w:hint="eastAsia"/>
          <w:lang w:val="zh-CN"/>
        </w:rPr>
      </w:pPr>
    </w:p>
    <w:p w14:paraId="6CE7ECF3">
      <w:pPr>
        <w:snapToGrid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三、已标价工程量清单</w:t>
      </w:r>
    </w:p>
    <w:p w14:paraId="3F40F65C">
      <w:pPr>
        <w:snapToGrid w:val="0"/>
        <w:spacing w:line="360" w:lineRule="auto"/>
        <w:ind w:firstLine="482" w:firstLineChars="200"/>
        <w:rPr>
          <w:rFonts w:hint="eastAsia" w:ascii="宋体" w:hAnsi="宋体" w:cs="仿宋_GB2312"/>
          <w:b/>
          <w:color w:val="auto"/>
          <w:sz w:val="24"/>
          <w:szCs w:val="24"/>
          <w:highlight w:val="none"/>
          <w:lang w:val="en-US" w:eastAsia="zh-CN"/>
        </w:rPr>
      </w:pPr>
    </w:p>
    <w:p w14:paraId="5F20AE3F">
      <w:pPr>
        <w:snapToGrid w:val="0"/>
        <w:spacing w:line="360" w:lineRule="auto"/>
        <w:ind w:firstLine="482" w:firstLineChars="200"/>
        <w:rPr>
          <w:rFonts w:hint="eastAsia" w:ascii="仿宋" w:hAnsi="仿宋" w:eastAsia="仿宋" w:cs="仿宋"/>
          <w:b/>
          <w:color w:val="auto"/>
          <w:sz w:val="30"/>
          <w:szCs w:val="30"/>
          <w:highlight w:val="none"/>
          <w:lang w:val="en-US" w:eastAsia="zh-CN"/>
        </w:rPr>
      </w:pPr>
      <w:r>
        <w:rPr>
          <w:rFonts w:hint="eastAsia" w:ascii="仿宋" w:hAnsi="仿宋" w:eastAsia="仿宋" w:cs="仿宋"/>
          <w:b/>
          <w:color w:val="auto"/>
          <w:sz w:val="24"/>
          <w:szCs w:val="24"/>
          <w:highlight w:val="none"/>
          <w:lang w:val="en-US" w:eastAsia="zh-CN"/>
        </w:rPr>
        <w:t>说明：最后报价与首次报价相比有调整的，供应商提交的最后报价必须包含已标价的工程量清单（上传格式必须为PDF格式），请供应商提前准备好调整后的已标价工程量清单（已标价工程量清单合计金额须与相对应的竞标总报价金额保持一致），如未在规定时间内提供调整后的已标价工程量清单，由此造成的后果供应商自行承担</w:t>
      </w:r>
      <w:r>
        <w:rPr>
          <w:rFonts w:hint="eastAsia" w:ascii="仿宋" w:hAnsi="仿宋" w:eastAsia="仿宋" w:cs="仿宋"/>
          <w:b/>
          <w:bCs w:val="0"/>
          <w:color w:val="auto"/>
          <w:kern w:val="2"/>
          <w:sz w:val="24"/>
          <w:szCs w:val="24"/>
          <w:highlight w:val="none"/>
          <w:lang w:val="en-US" w:eastAsia="zh-CN"/>
        </w:rPr>
        <w:t>。</w:t>
      </w:r>
    </w:p>
    <w:p w14:paraId="36165774">
      <w:pPr>
        <w:snapToGrid w:val="0"/>
        <w:spacing w:line="360" w:lineRule="auto"/>
        <w:ind w:firstLine="602" w:firstLineChars="200"/>
        <w:rPr>
          <w:rFonts w:hint="eastAsia" w:ascii="宋体" w:hAnsi="宋体" w:eastAsia="宋体" w:cs="宋体"/>
          <w:b/>
          <w:color w:val="auto"/>
          <w:sz w:val="30"/>
          <w:szCs w:val="30"/>
          <w:highlight w:val="none"/>
          <w:lang w:val="en-US" w:eastAsia="zh-CN"/>
        </w:rPr>
      </w:pPr>
    </w:p>
    <w:p w14:paraId="7ADF5967">
      <w:pPr>
        <w:pStyle w:val="13"/>
        <w:jc w:val="center"/>
        <w:rPr>
          <w:rFonts w:hint="eastAsia" w:ascii="宋体" w:hAnsi="宋体" w:cs="宋体"/>
          <w:b/>
          <w:color w:val="auto"/>
          <w:sz w:val="24"/>
          <w:szCs w:val="24"/>
          <w:highlight w:val="none"/>
          <w:lang w:val="en-US" w:eastAsia="zh-CN"/>
        </w:rPr>
      </w:pPr>
    </w:p>
    <w:p w14:paraId="58E4BC78">
      <w:pPr>
        <w:pStyle w:val="13"/>
        <w:jc w:val="center"/>
        <w:rPr>
          <w:rFonts w:hint="eastAsia" w:ascii="宋体" w:hAnsi="宋体" w:cs="宋体"/>
          <w:b/>
          <w:color w:val="auto"/>
          <w:sz w:val="24"/>
          <w:szCs w:val="24"/>
          <w:highlight w:val="none"/>
          <w:lang w:val="en-US" w:eastAsia="zh-CN"/>
        </w:rPr>
      </w:pPr>
    </w:p>
    <w:p w14:paraId="19E5E5C0">
      <w:pPr>
        <w:rPr>
          <w:rFonts w:hint="eastAsia" w:ascii="宋体" w:hAnsi="宋体" w:cs="宋体"/>
          <w:b/>
          <w:color w:val="auto"/>
          <w:sz w:val="24"/>
          <w:szCs w:val="24"/>
          <w:highlight w:val="none"/>
          <w:lang w:val="en-US" w:eastAsia="zh-CN"/>
        </w:rPr>
      </w:pPr>
    </w:p>
    <w:p w14:paraId="623D3228">
      <w:pPr>
        <w:pStyle w:val="13"/>
        <w:rPr>
          <w:rFonts w:hint="eastAsia" w:ascii="宋体" w:hAnsi="宋体" w:cs="宋体"/>
          <w:b/>
          <w:color w:val="auto"/>
          <w:sz w:val="24"/>
          <w:szCs w:val="24"/>
          <w:highlight w:val="none"/>
          <w:lang w:val="en-US" w:eastAsia="zh-CN"/>
        </w:rPr>
      </w:pPr>
    </w:p>
    <w:p w14:paraId="00C4AE7B">
      <w:pPr>
        <w:rPr>
          <w:rFonts w:hint="eastAsia" w:ascii="宋体" w:hAnsi="宋体" w:cs="宋体"/>
          <w:b/>
          <w:color w:val="auto"/>
          <w:sz w:val="24"/>
          <w:szCs w:val="24"/>
          <w:highlight w:val="none"/>
          <w:lang w:val="en-US" w:eastAsia="zh-CN"/>
        </w:rPr>
      </w:pPr>
    </w:p>
    <w:p w14:paraId="47C1B46B">
      <w:pPr>
        <w:pStyle w:val="13"/>
        <w:rPr>
          <w:rFonts w:hint="eastAsia" w:ascii="宋体" w:hAnsi="宋体" w:cs="宋体"/>
          <w:b/>
          <w:color w:val="auto"/>
          <w:sz w:val="24"/>
          <w:szCs w:val="24"/>
          <w:highlight w:val="none"/>
          <w:lang w:val="en-US" w:eastAsia="zh-CN"/>
        </w:rPr>
      </w:pPr>
    </w:p>
    <w:p w14:paraId="135E3F78">
      <w:pPr>
        <w:rPr>
          <w:rFonts w:hint="eastAsia" w:ascii="宋体" w:hAnsi="宋体" w:cs="宋体"/>
          <w:b/>
          <w:color w:val="auto"/>
          <w:sz w:val="24"/>
          <w:szCs w:val="24"/>
          <w:highlight w:val="none"/>
          <w:lang w:val="en-US" w:eastAsia="zh-CN"/>
        </w:rPr>
      </w:pPr>
    </w:p>
    <w:p w14:paraId="0A4D5D3F">
      <w:pPr>
        <w:pStyle w:val="13"/>
        <w:rPr>
          <w:rFonts w:hint="eastAsia" w:ascii="宋体" w:hAnsi="宋体" w:cs="宋体"/>
          <w:b/>
          <w:color w:val="auto"/>
          <w:sz w:val="24"/>
          <w:szCs w:val="24"/>
          <w:highlight w:val="none"/>
          <w:lang w:val="en-US" w:eastAsia="zh-CN"/>
        </w:rPr>
      </w:pPr>
    </w:p>
    <w:p w14:paraId="5D216BB0">
      <w:pPr>
        <w:rPr>
          <w:rFonts w:hint="eastAsia" w:ascii="宋体" w:hAnsi="宋体" w:cs="宋体"/>
          <w:b/>
          <w:color w:val="auto"/>
          <w:sz w:val="24"/>
          <w:szCs w:val="24"/>
          <w:highlight w:val="none"/>
          <w:lang w:val="en-US" w:eastAsia="zh-CN"/>
        </w:rPr>
      </w:pPr>
    </w:p>
    <w:p w14:paraId="2FBA5C6B">
      <w:pPr>
        <w:pStyle w:val="13"/>
        <w:rPr>
          <w:rFonts w:hint="eastAsia" w:ascii="宋体" w:hAnsi="宋体" w:cs="宋体"/>
          <w:b/>
          <w:color w:val="auto"/>
          <w:sz w:val="24"/>
          <w:szCs w:val="24"/>
          <w:highlight w:val="none"/>
          <w:lang w:val="en-US" w:eastAsia="zh-CN"/>
        </w:rPr>
      </w:pPr>
    </w:p>
    <w:p w14:paraId="78E20058">
      <w:pPr>
        <w:rPr>
          <w:rFonts w:hint="eastAsia" w:ascii="宋体" w:hAnsi="宋体" w:cs="宋体"/>
          <w:b/>
          <w:color w:val="auto"/>
          <w:sz w:val="24"/>
          <w:szCs w:val="24"/>
          <w:highlight w:val="none"/>
          <w:lang w:val="en-US" w:eastAsia="zh-CN"/>
        </w:rPr>
      </w:pPr>
    </w:p>
    <w:p w14:paraId="0C5AA749">
      <w:pPr>
        <w:pStyle w:val="13"/>
        <w:rPr>
          <w:rFonts w:hint="eastAsia" w:ascii="宋体" w:hAnsi="宋体" w:cs="宋体"/>
          <w:b/>
          <w:color w:val="auto"/>
          <w:sz w:val="24"/>
          <w:szCs w:val="24"/>
          <w:highlight w:val="none"/>
          <w:lang w:val="en-US" w:eastAsia="zh-CN"/>
        </w:rPr>
      </w:pPr>
    </w:p>
    <w:p w14:paraId="0AFC5B9B">
      <w:pPr>
        <w:rPr>
          <w:rFonts w:hint="eastAsia" w:ascii="宋体" w:hAnsi="宋体" w:cs="宋体"/>
          <w:b/>
          <w:color w:val="auto"/>
          <w:sz w:val="24"/>
          <w:szCs w:val="24"/>
          <w:highlight w:val="none"/>
          <w:lang w:val="en-US" w:eastAsia="zh-CN"/>
        </w:rPr>
      </w:pPr>
    </w:p>
    <w:p w14:paraId="778F5590">
      <w:pPr>
        <w:pStyle w:val="13"/>
        <w:rPr>
          <w:rFonts w:hint="eastAsia" w:ascii="宋体" w:hAnsi="宋体" w:cs="宋体"/>
          <w:b/>
          <w:color w:val="auto"/>
          <w:sz w:val="24"/>
          <w:szCs w:val="24"/>
          <w:highlight w:val="none"/>
          <w:lang w:val="en-US" w:eastAsia="zh-CN"/>
        </w:rPr>
      </w:pPr>
    </w:p>
    <w:p w14:paraId="02DCE1D3">
      <w:pPr>
        <w:rPr>
          <w:rFonts w:hint="eastAsia" w:ascii="宋体" w:hAnsi="宋体" w:cs="宋体"/>
          <w:b/>
          <w:color w:val="auto"/>
          <w:sz w:val="24"/>
          <w:szCs w:val="24"/>
          <w:highlight w:val="none"/>
          <w:lang w:val="en-US" w:eastAsia="zh-CN"/>
        </w:rPr>
      </w:pPr>
    </w:p>
    <w:p w14:paraId="56536C70">
      <w:pPr>
        <w:pStyle w:val="13"/>
        <w:rPr>
          <w:rFonts w:hint="eastAsia" w:ascii="宋体" w:hAnsi="宋体" w:cs="宋体"/>
          <w:b/>
          <w:color w:val="auto"/>
          <w:sz w:val="24"/>
          <w:szCs w:val="24"/>
          <w:highlight w:val="none"/>
          <w:lang w:val="en-US" w:eastAsia="zh-CN"/>
        </w:rPr>
      </w:pPr>
    </w:p>
    <w:p w14:paraId="3F7BE35D">
      <w:pPr>
        <w:rPr>
          <w:rFonts w:hint="eastAsia" w:ascii="宋体" w:hAnsi="宋体" w:cs="宋体"/>
          <w:b/>
          <w:color w:val="auto"/>
          <w:sz w:val="24"/>
          <w:szCs w:val="24"/>
          <w:highlight w:val="none"/>
          <w:lang w:val="en-US" w:eastAsia="zh-CN"/>
        </w:rPr>
      </w:pPr>
    </w:p>
    <w:p w14:paraId="450A9E9C">
      <w:pPr>
        <w:pStyle w:val="13"/>
        <w:rPr>
          <w:rFonts w:hint="eastAsia" w:ascii="宋体" w:hAnsi="宋体" w:cs="宋体"/>
          <w:b/>
          <w:color w:val="auto"/>
          <w:sz w:val="24"/>
          <w:szCs w:val="24"/>
          <w:highlight w:val="none"/>
          <w:lang w:val="en-US" w:eastAsia="zh-CN"/>
        </w:rPr>
      </w:pPr>
    </w:p>
    <w:p w14:paraId="404111A8">
      <w:pPr>
        <w:rPr>
          <w:rFonts w:hint="eastAsia" w:ascii="宋体" w:hAnsi="宋体" w:cs="宋体"/>
          <w:b/>
          <w:color w:val="auto"/>
          <w:sz w:val="24"/>
          <w:szCs w:val="24"/>
          <w:highlight w:val="none"/>
          <w:lang w:val="en-US" w:eastAsia="zh-CN"/>
        </w:rPr>
      </w:pPr>
    </w:p>
    <w:p w14:paraId="01D44906">
      <w:pPr>
        <w:pStyle w:val="13"/>
        <w:rPr>
          <w:rFonts w:hint="eastAsia" w:ascii="宋体" w:hAnsi="宋体" w:cs="宋体"/>
          <w:b/>
          <w:color w:val="auto"/>
          <w:sz w:val="24"/>
          <w:szCs w:val="24"/>
          <w:highlight w:val="none"/>
          <w:lang w:val="en-US" w:eastAsia="zh-CN"/>
        </w:rPr>
      </w:pPr>
    </w:p>
    <w:p w14:paraId="08FDECA2">
      <w:pPr>
        <w:rPr>
          <w:rFonts w:hint="eastAsia" w:ascii="宋体" w:hAnsi="宋体" w:cs="宋体"/>
          <w:b/>
          <w:color w:val="auto"/>
          <w:sz w:val="24"/>
          <w:szCs w:val="24"/>
          <w:highlight w:val="none"/>
          <w:lang w:val="en-US" w:eastAsia="zh-CN"/>
        </w:rPr>
      </w:pPr>
    </w:p>
    <w:p w14:paraId="47104866">
      <w:pPr>
        <w:pStyle w:val="13"/>
        <w:rPr>
          <w:rFonts w:hint="eastAsia" w:ascii="宋体" w:hAnsi="宋体" w:cs="宋体"/>
          <w:b/>
          <w:color w:val="auto"/>
          <w:sz w:val="24"/>
          <w:szCs w:val="24"/>
          <w:highlight w:val="none"/>
          <w:lang w:val="en-US" w:eastAsia="zh-CN"/>
        </w:rPr>
      </w:pPr>
    </w:p>
    <w:p w14:paraId="788B4E76">
      <w:pPr>
        <w:rPr>
          <w:rFonts w:hint="eastAsia" w:ascii="宋体" w:hAnsi="宋体" w:cs="宋体"/>
          <w:b/>
          <w:color w:val="auto"/>
          <w:sz w:val="24"/>
          <w:szCs w:val="24"/>
          <w:highlight w:val="none"/>
          <w:lang w:val="en-US" w:eastAsia="zh-CN"/>
        </w:rPr>
      </w:pPr>
    </w:p>
    <w:p w14:paraId="0BF1C80E">
      <w:pPr>
        <w:pStyle w:val="13"/>
        <w:rPr>
          <w:rFonts w:hint="eastAsia" w:ascii="宋体" w:hAnsi="宋体" w:cs="宋体"/>
          <w:b/>
          <w:color w:val="auto"/>
          <w:sz w:val="24"/>
          <w:szCs w:val="24"/>
          <w:highlight w:val="none"/>
          <w:lang w:val="en-US" w:eastAsia="zh-CN"/>
        </w:rPr>
      </w:pPr>
    </w:p>
    <w:p w14:paraId="369AB844">
      <w:pPr>
        <w:rPr>
          <w:rFonts w:hint="eastAsia" w:ascii="宋体" w:hAnsi="宋体" w:cs="宋体"/>
          <w:b/>
          <w:color w:val="auto"/>
          <w:sz w:val="24"/>
          <w:szCs w:val="24"/>
          <w:highlight w:val="none"/>
          <w:lang w:val="en-US" w:eastAsia="zh-CN"/>
        </w:rPr>
      </w:pPr>
    </w:p>
    <w:p w14:paraId="5F0912C2">
      <w:pPr>
        <w:pStyle w:val="13"/>
        <w:rPr>
          <w:rFonts w:hint="eastAsia"/>
          <w:lang w:val="en-US" w:eastAsia="zh-CN"/>
        </w:rPr>
      </w:pPr>
    </w:p>
    <w:p w14:paraId="78536EEA">
      <w:pPr>
        <w:pStyle w:val="13"/>
        <w:ind w:firstLine="630" w:firstLineChars="300"/>
        <w:rPr>
          <w:rFonts w:hint="eastAsia"/>
          <w:color w:val="auto"/>
          <w:highlight w:val="none"/>
          <w:lang w:val="en-US" w:eastAsia="zh-CN"/>
        </w:rPr>
      </w:pPr>
    </w:p>
    <w:p w14:paraId="382D6844">
      <w:pPr>
        <w:snapToGrid w:val="0"/>
        <w:spacing w:line="360" w:lineRule="auto"/>
        <w:ind w:firstLine="602" w:firstLineChars="200"/>
        <w:rPr>
          <w:rFonts w:hint="eastAsia" w:ascii="宋体" w:hAnsi="宋体" w:eastAsia="宋体" w:cs="宋体"/>
          <w:b/>
          <w:color w:val="auto"/>
          <w:sz w:val="30"/>
          <w:szCs w:val="30"/>
          <w:highlight w:val="none"/>
          <w:lang w:val="en-US" w:eastAsia="zh-CN"/>
        </w:rPr>
      </w:pPr>
    </w:p>
    <w:p w14:paraId="06F598B5">
      <w:pPr>
        <w:snapToGrid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四</w:t>
      </w:r>
      <w:r>
        <w:rPr>
          <w:rFonts w:hint="eastAsia" w:ascii="仿宋" w:hAnsi="仿宋" w:eastAsia="仿宋" w:cs="仿宋"/>
          <w:b/>
          <w:color w:val="auto"/>
          <w:sz w:val="30"/>
          <w:szCs w:val="30"/>
          <w:highlight w:val="none"/>
        </w:rPr>
        <w:t>、供应商认为需要提供的其他有关资料</w:t>
      </w:r>
    </w:p>
    <w:p w14:paraId="16C3EDB5">
      <w:pPr>
        <w:widowControl/>
        <w:shd w:val="clear" w:color="auto" w:fill="FFFFFF"/>
        <w:spacing w:line="360" w:lineRule="auto"/>
        <w:jc w:val="left"/>
        <w:rPr>
          <w:rFonts w:hint="eastAsia" w:ascii="仿宋" w:hAnsi="仿宋" w:eastAsia="仿宋" w:cs="仿宋"/>
          <w:color w:val="auto"/>
          <w:kern w:val="2"/>
          <w:sz w:val="24"/>
          <w:szCs w:val="24"/>
          <w:highlight w:val="none"/>
          <w:shd w:val="clear" w:color="auto" w:fill="FFFFFF"/>
          <w:lang w:val="en-US" w:eastAsia="zh-CN"/>
        </w:rPr>
      </w:pPr>
    </w:p>
    <w:p w14:paraId="7C837459">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p>
    <w:p w14:paraId="7DF299AF">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245DD7C5">
      <w:pPr>
        <w:pStyle w:val="16"/>
        <w:spacing w:line="360" w:lineRule="auto"/>
        <w:ind w:left="0" w:leftChars="0" w:firstLine="5678" w:firstLineChars="236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日期：  </w:t>
      </w:r>
      <w:r>
        <w:rPr>
          <w:rFonts w:hint="eastAsia" w:ascii="仿宋" w:hAnsi="仿宋" w:eastAsia="仿宋" w:cs="仿宋"/>
          <w:color w:val="auto"/>
          <w:sz w:val="24"/>
          <w:highlight w:val="none"/>
          <w:lang w:val="zh-CN"/>
        </w:rPr>
        <w:t>年  月</w:t>
      </w:r>
      <w:r>
        <w:rPr>
          <w:rFonts w:hint="eastAsia" w:ascii="仿宋" w:hAnsi="仿宋" w:eastAsia="仿宋" w:cs="仿宋"/>
          <w:color w:val="auto"/>
          <w:kern w:val="0"/>
          <w:sz w:val="24"/>
          <w:highlight w:val="none"/>
          <w:lang w:val="zh-CN"/>
        </w:rPr>
        <w:t xml:space="preserve">   日</w:t>
      </w:r>
    </w:p>
    <w:p w14:paraId="0F090052">
      <w:pPr>
        <w:pStyle w:val="13"/>
        <w:spacing w:after="0" w:line="360" w:lineRule="auto"/>
        <w:ind w:left="3960" w:right="1808"/>
        <w:contextualSpacing/>
        <w:rPr>
          <w:rFonts w:hint="eastAsia" w:ascii="仿宋" w:hAnsi="仿宋" w:eastAsia="仿宋" w:cs="仿宋"/>
          <w:color w:val="auto"/>
          <w:highlight w:val="none"/>
        </w:rPr>
      </w:pPr>
    </w:p>
    <w:p w14:paraId="08C939D1">
      <w:pPr>
        <w:spacing w:line="360" w:lineRule="auto"/>
        <w:contextualSpacing/>
        <w:jc w:val="left"/>
        <w:rPr>
          <w:rFonts w:hint="eastAsia" w:ascii="仿宋" w:hAnsi="仿宋" w:eastAsia="仿宋" w:cs="仿宋"/>
          <w:color w:val="auto"/>
          <w:kern w:val="0"/>
          <w:sz w:val="24"/>
          <w:highlight w:val="none"/>
        </w:rPr>
      </w:pPr>
    </w:p>
    <w:p w14:paraId="29C172B9">
      <w:pPr>
        <w:snapToGrid w:val="0"/>
        <w:spacing w:before="120" w:beforeLines="50" w:after="50" w:line="360" w:lineRule="auto"/>
        <w:outlineLvl w:val="1"/>
        <w:rPr>
          <w:rFonts w:hint="eastAsia" w:ascii="宋体" w:hAnsi="宋体" w:eastAsia="宋体" w:cs="宋体"/>
          <w:b/>
          <w:bCs/>
          <w:color w:val="auto"/>
          <w:sz w:val="32"/>
          <w:szCs w:val="32"/>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5295CFC4">
      <w:pPr>
        <w:pStyle w:val="5"/>
        <w:spacing w:line="360" w:lineRule="auto"/>
        <w:jc w:val="center"/>
        <w:rPr>
          <w:rFonts w:hint="eastAsia" w:ascii="宋体" w:hAnsi="宋体" w:eastAsia="宋体" w:cs="宋体"/>
          <w:color w:val="auto"/>
          <w:highlight w:val="none"/>
          <w:lang w:val="en-US" w:eastAsia="zh-CN"/>
        </w:rPr>
      </w:pPr>
      <w:bookmarkStart w:id="171" w:name="_Toc147684389"/>
      <w:bookmarkStart w:id="172" w:name="_Toc80205942"/>
      <w:bookmarkStart w:id="173" w:name="_Toc18354"/>
      <w:bookmarkStart w:id="174" w:name="_Toc8364"/>
      <w:r>
        <w:rPr>
          <w:rFonts w:hint="eastAsia" w:ascii="宋体" w:hAnsi="宋体" w:eastAsia="宋体" w:cs="宋体"/>
          <w:color w:val="auto"/>
          <w:highlight w:val="none"/>
          <w:lang w:val="en-US" w:eastAsia="zh-CN"/>
        </w:rPr>
        <w:t>第五节 其他文书、文件格式</w:t>
      </w:r>
      <w:bookmarkEnd w:id="171"/>
      <w:bookmarkEnd w:id="172"/>
      <w:bookmarkEnd w:id="173"/>
      <w:bookmarkEnd w:id="174"/>
    </w:p>
    <w:p w14:paraId="1CD4B0EA">
      <w:pPr>
        <w:jc w:val="center"/>
        <w:rPr>
          <w:rFonts w:ascii="宋体" w:hAnsi="宋体" w:cs="宋体"/>
          <w:b/>
          <w:bCs/>
          <w:sz w:val="32"/>
          <w:szCs w:val="32"/>
        </w:rPr>
      </w:pPr>
      <w:r>
        <w:rPr>
          <w:rFonts w:hint="eastAsia" w:ascii="宋体" w:hAnsi="宋体" w:cs="宋体"/>
          <w:b/>
          <w:bCs/>
          <w:sz w:val="32"/>
          <w:szCs w:val="32"/>
        </w:rPr>
        <w:t>知识产权合规性声明</w:t>
      </w:r>
    </w:p>
    <w:p w14:paraId="01824AD4">
      <w:pPr>
        <w:rPr>
          <w:rFonts w:ascii="仿宋_GB2312" w:hAnsi="仿宋_GB2312" w:eastAsia="仿宋_GB2312" w:cs="仿宋_GB2312"/>
          <w:sz w:val="30"/>
          <w:szCs w:val="30"/>
        </w:rPr>
      </w:pPr>
    </w:p>
    <w:p w14:paraId="46A08316">
      <w:pP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本企业（单位）自愿参与政府投资政府采购的</w:t>
      </w:r>
      <w:r>
        <w:rPr>
          <w:rFonts w:hint="eastAsia" w:ascii="仿宋_GB2312" w:hAnsi="仿宋_GB2312" w:eastAsia="仿宋_GB2312" w:cs="仿宋_GB2312"/>
          <w:sz w:val="30"/>
          <w:szCs w:val="30"/>
          <w:u w:val="single"/>
          <w:lang w:eastAsia="zh-CN"/>
        </w:rPr>
        <w:t>隆安县南圩镇銮正村文体设施改造建设项目</w:t>
      </w:r>
      <w:r>
        <w:rPr>
          <w:rFonts w:hint="eastAsia" w:ascii="仿宋_GB2312" w:hAnsi="仿宋_GB2312" w:eastAsia="仿宋_GB2312" w:cs="仿宋_GB2312"/>
          <w:sz w:val="30"/>
          <w:szCs w:val="30"/>
        </w:rPr>
        <w:t>项目，</w:t>
      </w:r>
      <w:r>
        <w:rPr>
          <w:rFonts w:hint="eastAsia" w:ascii="仿宋_GB2312" w:hAnsi="仿宋_GB2312" w:eastAsia="仿宋_GB2312" w:cs="仿宋_GB2312"/>
          <w:b/>
          <w:bCs/>
          <w:sz w:val="30"/>
          <w:szCs w:val="30"/>
        </w:rPr>
        <w:t>在此郑重承诺：</w:t>
      </w:r>
      <w:r>
        <w:rPr>
          <w:rFonts w:hint="eastAsia" w:ascii="仿宋_GB2312" w:hAnsi="仿宋_GB2312" w:eastAsia="仿宋_GB2312" w:cs="仿宋_GB2312"/>
          <w:sz w:val="30"/>
          <w:szCs w:val="30"/>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396AE702">
      <w:pPr>
        <w:snapToGrid w:val="0"/>
        <w:spacing w:line="360" w:lineRule="auto"/>
        <w:ind w:left="5137" w:leftChars="1736" w:hanging="1491" w:hangingChars="825"/>
        <w:rPr>
          <w:b/>
          <w:sz w:val="18"/>
          <w:szCs w:val="18"/>
        </w:rPr>
      </w:pPr>
    </w:p>
    <w:p w14:paraId="58854C5E">
      <w:pPr>
        <w:snapToGrid w:val="0"/>
        <w:spacing w:line="360" w:lineRule="auto"/>
        <w:ind w:left="5137" w:leftChars="1736" w:hanging="1491" w:hangingChars="825"/>
        <w:rPr>
          <w:b/>
          <w:sz w:val="18"/>
          <w:szCs w:val="18"/>
        </w:rPr>
      </w:pPr>
    </w:p>
    <w:p w14:paraId="63DCF0DA">
      <w:pPr>
        <w:snapToGrid w:val="0"/>
        <w:spacing w:line="360" w:lineRule="auto"/>
        <w:ind w:left="5137" w:leftChars="1736" w:hanging="1491" w:hangingChars="825"/>
        <w:rPr>
          <w:b/>
          <w:sz w:val="18"/>
          <w:szCs w:val="18"/>
        </w:rPr>
      </w:pPr>
    </w:p>
    <w:p w14:paraId="3AB3D723">
      <w:pPr>
        <w:snapToGrid w:val="0"/>
        <w:spacing w:line="360" w:lineRule="auto"/>
        <w:ind w:left="5626" w:leftChars="1736" w:hanging="1980" w:hangingChars="825"/>
        <w:rPr>
          <w:rFonts w:ascii="仿宋_GB2312" w:hAnsi="仿宋" w:eastAsia="仿宋_GB2312" w:cs="仿宋_GB2312"/>
          <w:kern w:val="0"/>
          <w:sz w:val="24"/>
        </w:rPr>
      </w:pPr>
      <w:r>
        <w:rPr>
          <w:rFonts w:hint="eastAsia" w:ascii="仿宋_GB2312" w:hAnsi="仿宋" w:eastAsia="仿宋_GB2312" w:cs="仿宋_GB2312"/>
          <w:kern w:val="0"/>
          <w:sz w:val="24"/>
          <w:lang w:val="zh-CN"/>
        </w:rPr>
        <w:t>供应商名称(电子签章)：</w:t>
      </w:r>
    </w:p>
    <w:p w14:paraId="236E9857">
      <w:pPr>
        <w:snapToGrid w:val="0"/>
        <w:spacing w:line="360" w:lineRule="auto"/>
        <w:ind w:firstLine="5160" w:firstLineChars="2150"/>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lang w:val="en-US" w:eastAsia="zh-CN"/>
        </w:rPr>
        <w:t xml:space="preserve"> </w:t>
      </w:r>
      <w:r>
        <w:rPr>
          <w:rFonts w:hint="eastAsia" w:ascii="仿宋_GB2312" w:hAnsi="仿宋" w:eastAsia="仿宋_GB2312" w:cs="仿宋_GB2312"/>
          <w:kern w:val="0"/>
          <w:sz w:val="24"/>
          <w:lang w:val="zh-CN"/>
        </w:rPr>
        <w:t>日</w:t>
      </w:r>
    </w:p>
    <w:p w14:paraId="33D0A110">
      <w:pPr>
        <w:widowControl/>
        <w:jc w:val="left"/>
        <w:rPr>
          <w:rFonts w:ascii="宋体" w:hAnsi="宋体" w:cs="仿宋_GB2312"/>
          <w:sz w:val="24"/>
        </w:rPr>
        <w:sectPr>
          <w:pgSz w:w="11906" w:h="16838"/>
          <w:pgMar w:top="1134" w:right="1134" w:bottom="1134" w:left="1134" w:header="720" w:footer="720" w:gutter="0"/>
          <w:cols w:space="720" w:num="1"/>
          <w:docGrid w:type="lines" w:linePitch="331" w:charSpace="0"/>
        </w:sectPr>
      </w:pPr>
    </w:p>
    <w:p w14:paraId="7B66F1AD">
      <w:pPr>
        <w:rPr>
          <w:rFonts w:hint="eastAsia"/>
          <w:color w:val="auto"/>
          <w:highlight w:val="none"/>
          <w:lang w:val="zh-CN" w:eastAsia="zh-CN"/>
        </w:rPr>
      </w:pPr>
    </w:p>
    <w:p w14:paraId="3031A9B4">
      <w:pPr>
        <w:pStyle w:val="16"/>
        <w:spacing w:line="360" w:lineRule="auto"/>
        <w:ind w:firstLine="602" w:firstLineChars="200"/>
        <w:rPr>
          <w:rFonts w:hint="eastAsia" w:ascii="宋体" w:hAnsi="宋体" w:eastAsia="宋体" w:cs="宋体"/>
          <w:b/>
          <w:color w:val="auto"/>
          <w:kern w:val="2"/>
          <w:sz w:val="30"/>
          <w:szCs w:val="30"/>
          <w:highlight w:val="none"/>
          <w:lang w:val="en-US" w:eastAsia="zh-CN"/>
        </w:rPr>
      </w:pPr>
    </w:p>
    <w:p w14:paraId="0ACD8288">
      <w:pPr>
        <w:spacing w:line="360" w:lineRule="auto"/>
        <w:jc w:val="center"/>
        <w:rPr>
          <w:rFonts w:hint="eastAsia" w:ascii="宋体" w:hAnsi="宋体" w:eastAsia="宋体" w:cs="宋体"/>
          <w:color w:val="auto"/>
          <w:sz w:val="24"/>
          <w:highlight w:val="none"/>
        </w:rPr>
      </w:pPr>
    </w:p>
    <w:p w14:paraId="27DCBF69">
      <w:pPr>
        <w:spacing w:line="360" w:lineRule="auto"/>
        <w:jc w:val="center"/>
        <w:rPr>
          <w:rFonts w:hint="eastAsia" w:ascii="宋体" w:hAnsi="宋体" w:eastAsia="宋体" w:cs="宋体"/>
          <w:color w:val="auto"/>
          <w:sz w:val="24"/>
          <w:highlight w:val="none"/>
        </w:rPr>
      </w:pPr>
    </w:p>
    <w:p w14:paraId="336C0D00">
      <w:pPr>
        <w:spacing w:line="360" w:lineRule="auto"/>
        <w:jc w:val="center"/>
        <w:rPr>
          <w:rFonts w:hint="eastAsia" w:ascii="宋体" w:hAnsi="宋体" w:eastAsia="宋体" w:cs="宋体"/>
          <w:color w:val="auto"/>
          <w:sz w:val="24"/>
          <w:highlight w:val="none"/>
        </w:rPr>
      </w:pPr>
    </w:p>
    <w:p w14:paraId="6253DCF7">
      <w:pPr>
        <w:spacing w:line="360" w:lineRule="auto"/>
        <w:jc w:val="center"/>
        <w:rPr>
          <w:rFonts w:hint="eastAsia" w:ascii="宋体" w:hAnsi="宋体" w:eastAsia="宋体" w:cs="宋体"/>
          <w:color w:val="auto"/>
          <w:sz w:val="24"/>
          <w:highlight w:val="none"/>
        </w:rPr>
      </w:pPr>
    </w:p>
    <w:p w14:paraId="2B8E1632">
      <w:pPr>
        <w:spacing w:line="360" w:lineRule="auto"/>
        <w:jc w:val="center"/>
        <w:rPr>
          <w:rFonts w:hint="eastAsia" w:ascii="宋体" w:hAnsi="宋体" w:eastAsia="宋体" w:cs="宋体"/>
          <w:color w:val="auto"/>
          <w:sz w:val="24"/>
          <w:highlight w:val="none"/>
        </w:rPr>
      </w:pPr>
    </w:p>
    <w:p w14:paraId="4A963CD8">
      <w:pPr>
        <w:spacing w:line="360" w:lineRule="auto"/>
        <w:jc w:val="both"/>
        <w:rPr>
          <w:rFonts w:hint="eastAsia" w:ascii="宋体" w:hAnsi="宋体" w:eastAsia="宋体" w:cs="宋体"/>
          <w:color w:val="auto"/>
          <w:sz w:val="24"/>
          <w:highlight w:val="none"/>
        </w:rPr>
      </w:pPr>
    </w:p>
    <w:p w14:paraId="56EC3677">
      <w:pPr>
        <w:spacing w:line="360" w:lineRule="auto"/>
        <w:jc w:val="center"/>
        <w:rPr>
          <w:rFonts w:hint="eastAsia" w:ascii="宋体" w:hAnsi="宋体" w:eastAsia="宋体" w:cs="宋体"/>
          <w:color w:val="auto"/>
          <w:sz w:val="24"/>
          <w:highlight w:val="none"/>
        </w:rPr>
      </w:pPr>
    </w:p>
    <w:p w14:paraId="6351E75A">
      <w:pPr>
        <w:spacing w:line="360" w:lineRule="auto"/>
        <w:jc w:val="center"/>
        <w:rPr>
          <w:rFonts w:hint="eastAsia" w:ascii="宋体" w:hAnsi="宋体" w:eastAsia="宋体" w:cs="宋体"/>
          <w:color w:val="auto"/>
          <w:sz w:val="24"/>
          <w:highlight w:val="none"/>
        </w:rPr>
      </w:pPr>
    </w:p>
    <w:p w14:paraId="3D0F001E">
      <w:pPr>
        <w:spacing w:line="360" w:lineRule="auto"/>
        <w:jc w:val="center"/>
        <w:rPr>
          <w:rFonts w:hint="eastAsia" w:ascii="宋体" w:hAnsi="宋体" w:eastAsia="宋体" w:cs="宋体"/>
          <w:color w:val="auto"/>
          <w:sz w:val="24"/>
          <w:highlight w:val="none"/>
        </w:rPr>
      </w:pPr>
    </w:p>
    <w:p w14:paraId="2DEB7599">
      <w:pPr>
        <w:pStyle w:val="4"/>
        <w:spacing w:line="360" w:lineRule="auto"/>
        <w:jc w:val="center"/>
        <w:rPr>
          <w:rFonts w:hint="eastAsia" w:ascii="宋体" w:hAnsi="宋体" w:eastAsia="宋体" w:cs="宋体"/>
          <w:b w:val="0"/>
          <w:bCs w:val="0"/>
          <w:color w:val="auto"/>
          <w:highlight w:val="none"/>
        </w:rPr>
      </w:pPr>
      <w:bookmarkStart w:id="175" w:name="_Toc11775"/>
      <w:bookmarkStart w:id="176" w:name="_Toc11925"/>
      <w:bookmarkStart w:id="177" w:name="_Toc25466"/>
      <w:bookmarkStart w:id="178" w:name="_Toc14897"/>
      <w:bookmarkStart w:id="179" w:name="_Toc26628"/>
      <w:bookmarkStart w:id="180" w:name="_Toc29211"/>
      <w:r>
        <w:rPr>
          <w:rFonts w:hint="eastAsia" w:ascii="宋体" w:hAnsi="宋体" w:eastAsia="宋体" w:cs="宋体"/>
          <w:b/>
          <w:bCs/>
          <w:color w:val="auto"/>
          <w:highlight w:val="none"/>
        </w:rPr>
        <w:t>第六章  合同文本</w:t>
      </w:r>
      <w:r>
        <w:rPr>
          <w:rFonts w:hint="eastAsia" w:ascii="宋体" w:hAnsi="宋体" w:eastAsia="宋体" w:cs="宋体"/>
          <w:b/>
          <w:bCs/>
          <w:color w:val="auto"/>
          <w:highlight w:val="none"/>
        </w:rPr>
        <w:br w:type="page"/>
      </w:r>
      <w:bookmarkEnd w:id="175"/>
      <w:bookmarkEnd w:id="176"/>
      <w:bookmarkEnd w:id="177"/>
      <w:bookmarkEnd w:id="178"/>
      <w:bookmarkEnd w:id="179"/>
      <w:bookmarkEnd w:id="180"/>
    </w:p>
    <w:p w14:paraId="0061ABF7">
      <w:pPr>
        <w:spacing w:line="360" w:lineRule="auto"/>
        <w:rPr>
          <w:rFonts w:hint="eastAsia" w:ascii="宋体" w:hAnsi="宋体" w:eastAsia="宋体" w:cs="宋体"/>
          <w:b/>
          <w:bCs/>
          <w:color w:val="auto"/>
          <w:highlight w:val="none"/>
        </w:rPr>
      </w:pPr>
      <w:r>
        <w:rPr>
          <w:rFonts w:hint="eastAsia" w:ascii="宋体" w:hAnsi="宋体" w:cs="宋体"/>
          <w:b/>
          <w:bCs/>
          <w:color w:val="auto"/>
          <w:sz w:val="24"/>
          <w:highlight w:val="none"/>
          <w:lang w:eastAsia="zh-CN"/>
        </w:rPr>
        <w:t>“广西政府采购云平台”</w:t>
      </w:r>
      <w:r>
        <w:rPr>
          <w:rFonts w:hint="eastAsia" w:ascii="宋体" w:hAnsi="宋体" w:eastAsia="宋体" w:cs="宋体"/>
          <w:b/>
          <w:bCs/>
          <w:color w:val="auto"/>
          <w:sz w:val="24"/>
          <w:highlight w:val="none"/>
        </w:rPr>
        <w:t>合同编号：</w:t>
      </w:r>
    </w:p>
    <w:p w14:paraId="21E8484F">
      <w:pPr>
        <w:spacing w:line="360" w:lineRule="auto"/>
        <w:jc w:val="center"/>
        <w:rPr>
          <w:rFonts w:hint="eastAsia" w:ascii="宋体" w:hAnsi="宋体" w:eastAsia="宋体" w:cs="宋体"/>
          <w:b/>
          <w:bCs/>
          <w:color w:val="auto"/>
          <w:sz w:val="52"/>
          <w:highlight w:val="none"/>
        </w:rPr>
      </w:pPr>
    </w:p>
    <w:p w14:paraId="37B469B6">
      <w:pPr>
        <w:spacing w:line="360" w:lineRule="auto"/>
        <w:jc w:val="center"/>
        <w:rPr>
          <w:rFonts w:hint="eastAsia" w:ascii="宋体" w:hAnsi="宋体" w:eastAsia="宋体" w:cs="宋体"/>
          <w:b/>
          <w:bCs/>
          <w:color w:val="auto"/>
          <w:sz w:val="52"/>
          <w:highlight w:val="none"/>
        </w:rPr>
      </w:pPr>
      <w:r>
        <w:rPr>
          <w:rFonts w:hint="eastAsia" w:ascii="宋体" w:hAnsi="宋体" w:eastAsia="宋体" w:cs="宋体"/>
          <w:b/>
          <w:bCs/>
          <w:color w:val="auto"/>
          <w:sz w:val="52"/>
          <w:highlight w:val="none"/>
        </w:rPr>
        <w:t>南 宁 市 政 府 采 购</w:t>
      </w:r>
    </w:p>
    <w:p w14:paraId="0D67B7D4">
      <w:pPr>
        <w:spacing w:line="360" w:lineRule="auto"/>
        <w:ind w:firstLine="420" w:firstLineChars="200"/>
        <w:rPr>
          <w:rFonts w:hint="eastAsia" w:ascii="宋体" w:hAnsi="宋体" w:eastAsia="宋体" w:cs="宋体"/>
          <w:color w:val="auto"/>
          <w:highlight w:val="none"/>
        </w:rPr>
      </w:pPr>
    </w:p>
    <w:p w14:paraId="2F25809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2E691FDF">
      <w:pPr>
        <w:spacing w:line="360" w:lineRule="auto"/>
        <w:jc w:val="center"/>
        <w:rPr>
          <w:rFonts w:hint="eastAsia" w:ascii="宋体" w:hAnsi="宋体" w:eastAsia="宋体" w:cs="宋体"/>
          <w:b/>
          <w:bCs/>
          <w:color w:val="auto"/>
          <w:sz w:val="44"/>
          <w:highlight w:val="none"/>
        </w:rPr>
      </w:pPr>
      <w:r>
        <w:rPr>
          <w:rFonts w:hint="eastAsia" w:ascii="宋体" w:hAnsi="宋体" w:eastAsia="宋体" w:cs="宋体"/>
          <w:b/>
          <w:bCs/>
          <w:color w:val="auto"/>
          <w:sz w:val="44"/>
          <w:highlight w:val="none"/>
          <w:u w:val="single"/>
        </w:rPr>
        <w:t xml:space="preserve"> </w:t>
      </w:r>
      <w:r>
        <w:rPr>
          <w:rFonts w:hint="eastAsia" w:ascii="宋体" w:hAnsi="宋体" w:cs="宋体"/>
          <w:b/>
          <w:bCs/>
          <w:color w:val="auto"/>
          <w:sz w:val="44"/>
          <w:highlight w:val="none"/>
          <w:u w:val="single"/>
          <w:lang w:eastAsia="zh-CN"/>
        </w:rPr>
        <w:t>隆安县南圩镇銮正村文体设施改造建设项目</w:t>
      </w:r>
      <w:r>
        <w:rPr>
          <w:rFonts w:hint="eastAsia" w:ascii="宋体" w:hAnsi="宋体" w:eastAsia="宋体" w:cs="宋体"/>
          <w:b/>
          <w:bCs/>
          <w:color w:val="auto"/>
          <w:sz w:val="44"/>
          <w:highlight w:val="none"/>
          <w:u w:val="single"/>
        </w:rPr>
        <w:t xml:space="preserve"> </w:t>
      </w:r>
      <w:r>
        <w:rPr>
          <w:rFonts w:hint="eastAsia" w:ascii="宋体" w:hAnsi="宋体" w:eastAsia="宋体" w:cs="宋体"/>
          <w:b/>
          <w:bCs/>
          <w:color w:val="auto"/>
          <w:sz w:val="44"/>
          <w:highlight w:val="none"/>
        </w:rPr>
        <w:t>合同</w:t>
      </w:r>
    </w:p>
    <w:p w14:paraId="1EE2FDB4">
      <w:pPr>
        <w:spacing w:line="360" w:lineRule="auto"/>
        <w:jc w:val="center"/>
        <w:rPr>
          <w:rFonts w:hint="eastAsia" w:ascii="宋体" w:hAnsi="宋体" w:eastAsia="宋体" w:cs="宋体"/>
          <w:b/>
          <w:bCs/>
          <w:color w:val="auto"/>
          <w:sz w:val="44"/>
          <w:highlight w:val="none"/>
        </w:rPr>
      </w:pPr>
    </w:p>
    <w:p w14:paraId="1582000F">
      <w:pPr>
        <w:spacing w:line="360" w:lineRule="auto"/>
        <w:ind w:firstLine="3507" w:firstLineChars="794"/>
        <w:rPr>
          <w:rFonts w:hint="eastAsia" w:ascii="宋体" w:hAnsi="宋体" w:eastAsia="宋体" w:cs="宋体"/>
          <w:b/>
          <w:bCs/>
          <w:color w:val="auto"/>
          <w:sz w:val="44"/>
          <w:highlight w:val="none"/>
        </w:rPr>
      </w:pPr>
    </w:p>
    <w:p w14:paraId="30753325">
      <w:pPr>
        <w:spacing w:line="360" w:lineRule="auto"/>
        <w:ind w:firstLine="3507" w:firstLineChars="794"/>
        <w:rPr>
          <w:rFonts w:hint="eastAsia" w:ascii="宋体" w:hAnsi="宋体" w:eastAsia="宋体" w:cs="宋体"/>
          <w:b/>
          <w:bCs/>
          <w:color w:val="auto"/>
          <w:sz w:val="44"/>
          <w:highlight w:val="none"/>
        </w:rPr>
      </w:pPr>
    </w:p>
    <w:p w14:paraId="7A047178">
      <w:pPr>
        <w:spacing w:line="360" w:lineRule="auto"/>
        <w:ind w:left="0" w:leftChars="0" w:firstLine="1063" w:firstLineChars="294"/>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rPr>
        <w:t>采购项目编号：</w:t>
      </w:r>
      <w:r>
        <w:rPr>
          <w:rFonts w:hint="eastAsia" w:ascii="宋体" w:hAnsi="宋体" w:cs="宋体"/>
          <w:b/>
          <w:color w:val="auto"/>
          <w:sz w:val="36"/>
          <w:szCs w:val="36"/>
          <w:highlight w:val="none"/>
          <w:u w:val="single"/>
          <w:lang w:eastAsia="zh-CN"/>
        </w:rPr>
        <w:t>NNZC2025-C2-230107-XMZX</w:t>
      </w:r>
    </w:p>
    <w:p w14:paraId="0ECCFAB3">
      <w:pPr>
        <w:spacing w:line="360" w:lineRule="auto"/>
        <w:ind w:left="0" w:leftChars="0" w:firstLine="1063" w:firstLineChars="294"/>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采购计划编号：</w:t>
      </w:r>
      <w:r>
        <w:rPr>
          <w:rFonts w:hint="eastAsia" w:ascii="宋体" w:hAnsi="宋体" w:eastAsia="宋体" w:cs="宋体"/>
          <w:b/>
          <w:color w:val="auto"/>
          <w:sz w:val="36"/>
          <w:szCs w:val="36"/>
          <w:highlight w:val="none"/>
          <w:u w:val="single"/>
        </w:rPr>
        <w:t xml:space="preserve">                     </w:t>
      </w:r>
    </w:p>
    <w:p w14:paraId="304B53BB">
      <w:pPr>
        <w:spacing w:line="360" w:lineRule="auto"/>
        <w:ind w:left="0" w:leftChars="0" w:firstLine="705" w:firstLineChars="294"/>
        <w:rPr>
          <w:rFonts w:hint="eastAsia" w:ascii="宋体" w:hAnsi="宋体" w:eastAsia="宋体" w:cs="宋体"/>
          <w:color w:val="auto"/>
          <w:sz w:val="24"/>
          <w:highlight w:val="none"/>
        </w:rPr>
      </w:pPr>
    </w:p>
    <w:p w14:paraId="1FA8390D">
      <w:pPr>
        <w:spacing w:line="360" w:lineRule="auto"/>
        <w:ind w:left="0" w:leftChars="0" w:firstLine="1063" w:firstLineChars="294"/>
        <w:rPr>
          <w:rFonts w:hint="eastAsia" w:ascii="宋体" w:hAnsi="宋体" w:eastAsia="宋体" w:cs="宋体"/>
          <w:b/>
          <w:color w:val="auto"/>
          <w:sz w:val="36"/>
          <w:szCs w:val="36"/>
          <w:highlight w:val="none"/>
          <w:u w:val="single"/>
        </w:rPr>
      </w:pPr>
    </w:p>
    <w:p w14:paraId="6AE7D497">
      <w:pPr>
        <w:spacing w:line="360" w:lineRule="auto"/>
        <w:ind w:left="0" w:leftChars="0" w:firstLine="1063" w:firstLineChars="294"/>
        <w:rPr>
          <w:rFonts w:hint="eastAsia" w:ascii="宋体" w:hAnsi="宋体" w:eastAsia="宋体" w:cs="宋体"/>
          <w:b/>
          <w:color w:val="auto"/>
          <w:sz w:val="36"/>
          <w:szCs w:val="36"/>
          <w:highlight w:val="none"/>
          <w:u w:val="single"/>
        </w:rPr>
      </w:pPr>
    </w:p>
    <w:p w14:paraId="254C9A45">
      <w:pPr>
        <w:widowControl/>
        <w:kinsoku w:val="0"/>
        <w:autoSpaceDE w:val="0"/>
        <w:autoSpaceDN w:val="0"/>
        <w:adjustRightInd w:val="0"/>
        <w:snapToGrid w:val="0"/>
        <w:spacing w:line="360" w:lineRule="auto"/>
        <w:ind w:right="1234" w:firstLine="1084" w:firstLineChars="300"/>
        <w:jc w:val="left"/>
        <w:textAlignment w:val="baseline"/>
        <w:rPr>
          <w:rFonts w:hint="eastAsia" w:ascii="宋体" w:hAnsi="宋体" w:eastAsia="宋体" w:cs="宋体"/>
          <w:b/>
          <w:sz w:val="36"/>
          <w:szCs w:val="36"/>
          <w:u w:val="single"/>
        </w:rPr>
      </w:pPr>
      <w:r>
        <w:rPr>
          <w:rFonts w:hint="eastAsia" w:ascii="宋体" w:hAnsi="宋体" w:cs="宋体"/>
          <w:b/>
          <w:sz w:val="36"/>
          <w:szCs w:val="36"/>
        </w:rPr>
        <w:t>发包人：</w:t>
      </w:r>
      <w:r>
        <w:rPr>
          <w:rFonts w:hint="eastAsia" w:ascii="宋体" w:hAnsi="宋体" w:cs="宋体"/>
          <w:b/>
          <w:sz w:val="36"/>
          <w:szCs w:val="36"/>
          <w:u w:val="single"/>
          <w:lang w:eastAsia="zh-CN"/>
        </w:rPr>
        <w:t>隆安县南圩镇人民政府</w:t>
      </w:r>
    </w:p>
    <w:p w14:paraId="5D63B2CB">
      <w:pPr>
        <w:widowControl/>
        <w:kinsoku w:val="0"/>
        <w:autoSpaceDE w:val="0"/>
        <w:autoSpaceDN w:val="0"/>
        <w:adjustRightInd w:val="0"/>
        <w:snapToGrid w:val="0"/>
        <w:spacing w:line="360" w:lineRule="auto"/>
        <w:ind w:right="1234" w:firstLine="1084" w:firstLineChars="300"/>
        <w:jc w:val="left"/>
        <w:textAlignment w:val="baseline"/>
        <w:rPr>
          <w:rFonts w:ascii="宋体" w:hAnsi="宋体" w:cs="宋体"/>
          <w:b/>
          <w:bCs/>
          <w:sz w:val="44"/>
        </w:rPr>
      </w:pPr>
      <w:r>
        <w:rPr>
          <w:rFonts w:hint="eastAsia" w:ascii="宋体" w:hAnsi="宋体" w:cs="宋体"/>
          <w:b/>
          <w:sz w:val="36"/>
          <w:szCs w:val="36"/>
        </w:rPr>
        <w:t>承包人：</w:t>
      </w:r>
      <w:r>
        <w:rPr>
          <w:rFonts w:hint="eastAsia" w:ascii="宋体" w:hAnsi="宋体" w:cs="宋体"/>
          <w:b/>
          <w:sz w:val="36"/>
          <w:szCs w:val="36"/>
          <w:u w:val="single"/>
        </w:rPr>
        <w:t xml:space="preserve">                         </w:t>
      </w:r>
      <w:r>
        <w:rPr>
          <w:rFonts w:hint="eastAsia" w:ascii="宋体" w:hAnsi="宋体" w:cs="宋体"/>
          <w:b/>
          <w:sz w:val="36"/>
          <w:szCs w:val="36"/>
        </w:rPr>
        <w:t xml:space="preserve">            </w:t>
      </w:r>
    </w:p>
    <w:p w14:paraId="7A04E6CA">
      <w:pPr>
        <w:tabs>
          <w:tab w:val="left" w:pos="7380"/>
        </w:tabs>
        <w:spacing w:line="360" w:lineRule="auto"/>
        <w:rPr>
          <w:rFonts w:ascii="宋体" w:hAnsi="宋体" w:cs="宋体"/>
          <w:b/>
          <w:bCs/>
          <w:sz w:val="44"/>
        </w:rPr>
      </w:pPr>
    </w:p>
    <w:p w14:paraId="45698804">
      <w:pPr>
        <w:tabs>
          <w:tab w:val="left" w:pos="7380"/>
        </w:tabs>
        <w:spacing w:line="360" w:lineRule="auto"/>
        <w:ind w:left="0" w:leftChars="0" w:firstLine="1058" w:firstLineChars="294"/>
        <w:rPr>
          <w:rFonts w:hint="eastAsia" w:ascii="宋体" w:hAnsi="宋体" w:eastAsia="宋体" w:cs="宋体"/>
          <w:b/>
          <w:bCs/>
          <w:color w:val="auto"/>
          <w:sz w:val="44"/>
          <w:highlight w:val="none"/>
        </w:rPr>
      </w:pPr>
      <w:r>
        <w:rPr>
          <w:rFonts w:hint="eastAsia" w:ascii="宋体" w:hAnsi="宋体" w:cs="宋体"/>
          <w:sz w:val="36"/>
          <w:szCs w:val="36"/>
          <w:lang w:val="zh-CN"/>
        </w:rPr>
        <w:t>签订时间：</w:t>
      </w:r>
      <w:r>
        <w:rPr>
          <w:rFonts w:hint="eastAsia" w:ascii="宋体" w:hAnsi="宋体" w:cs="宋体"/>
          <w:sz w:val="36"/>
          <w:szCs w:val="36"/>
          <w:u w:val="single"/>
          <w:lang w:val="zh-CN"/>
        </w:rPr>
        <w:t xml:space="preserve">     </w:t>
      </w:r>
      <w:r>
        <w:rPr>
          <w:rFonts w:hint="eastAsia" w:ascii="宋体" w:hAnsi="宋体" w:cs="宋体"/>
          <w:sz w:val="36"/>
          <w:szCs w:val="36"/>
          <w:lang w:val="zh-CN"/>
        </w:rPr>
        <w:t>年</w:t>
      </w:r>
      <w:r>
        <w:rPr>
          <w:rFonts w:hint="eastAsia" w:ascii="宋体" w:hAnsi="宋体" w:cs="宋体"/>
          <w:sz w:val="36"/>
          <w:szCs w:val="36"/>
          <w:u w:val="single"/>
          <w:lang w:val="zh-CN"/>
        </w:rPr>
        <w:t xml:space="preserve">    </w:t>
      </w:r>
      <w:r>
        <w:rPr>
          <w:rFonts w:hint="eastAsia" w:ascii="宋体" w:hAnsi="宋体" w:cs="宋体"/>
          <w:sz w:val="36"/>
          <w:szCs w:val="36"/>
          <w:lang w:val="zh-CN"/>
        </w:rPr>
        <w:t>月</w:t>
      </w:r>
      <w:r>
        <w:rPr>
          <w:rFonts w:hint="eastAsia" w:ascii="宋体" w:hAnsi="宋体" w:cs="宋体"/>
          <w:sz w:val="36"/>
          <w:szCs w:val="36"/>
          <w:u w:val="single"/>
          <w:lang w:val="zh-CN"/>
        </w:rPr>
        <w:t xml:space="preserve">    </w:t>
      </w:r>
      <w:r>
        <w:rPr>
          <w:rFonts w:hint="eastAsia" w:ascii="宋体" w:hAnsi="宋体" w:cs="宋体"/>
          <w:sz w:val="36"/>
          <w:szCs w:val="36"/>
          <w:lang w:val="zh-CN"/>
        </w:rPr>
        <w:t>日</w:t>
      </w:r>
    </w:p>
    <w:p w14:paraId="3A5E4AE3">
      <w:pPr>
        <w:tabs>
          <w:tab w:val="left" w:pos="7380"/>
        </w:tabs>
        <w:spacing w:line="360" w:lineRule="auto"/>
        <w:rPr>
          <w:rFonts w:hint="eastAsia" w:ascii="宋体" w:hAnsi="宋体" w:eastAsia="宋体" w:cs="宋体"/>
          <w:b/>
          <w:bCs/>
          <w:color w:val="auto"/>
          <w:sz w:val="44"/>
          <w:highlight w:val="none"/>
        </w:rPr>
        <w:sectPr>
          <w:pgSz w:w="11907" w:h="16840"/>
          <w:pgMar w:top="1440" w:right="1440" w:bottom="1440" w:left="1797" w:header="851" w:footer="851" w:gutter="0"/>
          <w:cols w:space="720" w:num="1"/>
          <w:docGrid w:linePitch="312" w:charSpace="0"/>
        </w:sectPr>
      </w:pPr>
    </w:p>
    <w:p w14:paraId="03CF99D2">
      <w:pPr>
        <w:keepNext/>
        <w:keepLines/>
        <w:pageBreakBefore w:val="0"/>
        <w:widowControl w:val="0"/>
        <w:kinsoku/>
        <w:wordWrap/>
        <w:overflowPunct/>
        <w:topLinePunct w:val="0"/>
        <w:autoSpaceDE/>
        <w:autoSpaceDN/>
        <w:bidi w:val="0"/>
        <w:adjustRightInd/>
        <w:snapToGrid/>
        <w:spacing w:before="340" w:after="330" w:line="360" w:lineRule="auto"/>
        <w:jc w:val="center"/>
        <w:textAlignment w:val="auto"/>
        <w:outlineLvl w:val="0"/>
        <w:rPr>
          <w:rFonts w:ascii="Times New Roman" w:hAnsi="Times New Roman" w:eastAsia="宋体" w:cs="Times New Roman"/>
          <w:b/>
          <w:bCs/>
          <w:kern w:val="44"/>
          <w:sz w:val="44"/>
          <w:szCs w:val="44"/>
          <w:highlight w:val="red"/>
          <w:lang w:val="en-US" w:eastAsia="zh-CN" w:bidi="ar-SA"/>
        </w:rPr>
      </w:pPr>
      <w:bookmarkStart w:id="181" w:name="_Toc351203480"/>
      <w:bookmarkStart w:id="182" w:name="_Toc389065255"/>
      <w:bookmarkStart w:id="183" w:name="_Toc83895638"/>
      <w:bookmarkStart w:id="184" w:name="_Toc373227552"/>
      <w:bookmarkStart w:id="185" w:name="_Toc296503025"/>
      <w:bookmarkStart w:id="186" w:name="_Toc407135191"/>
      <w:bookmarkStart w:id="187" w:name="_Toc256000127"/>
      <w:bookmarkStart w:id="188" w:name="_Toc373478199"/>
      <w:bookmarkStart w:id="189" w:name="_Toc296890982"/>
      <w:bookmarkStart w:id="190" w:name="_Toc17419"/>
      <w:r>
        <w:rPr>
          <w:rFonts w:hint="eastAsia" w:ascii="Times New Roman" w:hAnsi="Times New Roman" w:eastAsia="宋体" w:cs="黑体"/>
          <w:b/>
          <w:bCs/>
          <w:color w:val="000000"/>
          <w:kern w:val="44"/>
          <w:sz w:val="44"/>
          <w:szCs w:val="44"/>
          <w:highlight w:val="white"/>
          <w:lang w:val="en-US" w:eastAsia="zh-CN" w:bidi="ar-SA"/>
        </w:rPr>
        <w:t>第一部分</w:t>
      </w:r>
      <w:r>
        <w:rPr>
          <w:rFonts w:ascii="Times New Roman" w:hAnsi="Times New Roman" w:eastAsia="宋体" w:cs="Times New Roman"/>
          <w:b/>
          <w:bCs/>
          <w:color w:val="000000"/>
          <w:kern w:val="44"/>
          <w:sz w:val="44"/>
          <w:szCs w:val="44"/>
          <w:highlight w:val="white"/>
          <w:lang w:val="en-US" w:eastAsia="zh-CN" w:bidi="ar-SA"/>
        </w:rPr>
        <w:t xml:space="preserve"> </w:t>
      </w:r>
      <w:r>
        <w:rPr>
          <w:rFonts w:hint="eastAsia" w:ascii="Times New Roman" w:hAnsi="Times New Roman" w:eastAsia="宋体" w:cs="黑体"/>
          <w:b/>
          <w:bCs/>
          <w:color w:val="000000"/>
          <w:kern w:val="44"/>
          <w:sz w:val="44"/>
          <w:szCs w:val="44"/>
          <w:highlight w:val="white"/>
          <w:lang w:val="en-US" w:eastAsia="zh-CN" w:bidi="ar-SA"/>
        </w:rPr>
        <w:t>合同协议书</w:t>
      </w:r>
      <w:bookmarkEnd w:id="181"/>
      <w:bookmarkEnd w:id="182"/>
      <w:bookmarkEnd w:id="183"/>
      <w:bookmarkEnd w:id="184"/>
      <w:bookmarkEnd w:id="185"/>
      <w:bookmarkEnd w:id="186"/>
      <w:bookmarkEnd w:id="187"/>
      <w:bookmarkEnd w:id="188"/>
      <w:bookmarkEnd w:id="189"/>
      <w:bookmarkEnd w:id="190"/>
      <w:bookmarkStart w:id="191" w:name="EBf5d8882b67eb450294403d6d9eac2034"/>
    </w:p>
    <w:p w14:paraId="60C9A242">
      <w:pPr>
        <w:widowControl w:val="0"/>
        <w:spacing w:line="360" w:lineRule="auto"/>
        <w:jc w:val="both"/>
        <w:rPr>
          <w:rFonts w:ascii="Times New Roman" w:hAnsi="Times New Roman" w:eastAsia="宋体" w:cs="Times New Roman"/>
          <w:color w:val="000000"/>
          <w:kern w:val="2"/>
          <w:sz w:val="21"/>
          <w:szCs w:val="21"/>
          <w:u w:val="single"/>
          <w:lang w:val="en-US" w:eastAsia="zh-CN" w:bidi="ar-SA"/>
        </w:rPr>
      </w:pPr>
      <w:r>
        <w:rPr>
          <w:rFonts w:hint="eastAsia" w:ascii="Times New Roman" w:hAnsi="宋体" w:eastAsia="宋体" w:cs="宋体"/>
          <w:color w:val="000000"/>
          <w:kern w:val="2"/>
          <w:sz w:val="21"/>
          <w:szCs w:val="21"/>
          <w:lang w:val="en-US" w:eastAsia="zh-CN" w:bidi="ar-SA"/>
        </w:rPr>
        <w:t>发包人（全称）：</w:t>
      </w:r>
      <w:r>
        <w:rPr>
          <w:rFonts w:ascii="Times New Roman" w:hAnsi="宋体" w:eastAsia="宋体" w:cs="Times New Roman"/>
          <w:color w:val="000000"/>
          <w:kern w:val="2"/>
          <w:sz w:val="21"/>
          <w:szCs w:val="21"/>
          <w:u w:val="single"/>
          <w:lang w:val="en-US" w:eastAsia="zh-CN" w:bidi="ar-SA"/>
        </w:rPr>
        <w:t xml:space="preserve">                              </w:t>
      </w:r>
    </w:p>
    <w:p w14:paraId="5D235FA1">
      <w:pPr>
        <w:widowControl w:val="0"/>
        <w:spacing w:line="360" w:lineRule="auto"/>
        <w:jc w:val="both"/>
        <w:rPr>
          <w:rFonts w:ascii="Times New Roman" w:hAnsi="Times New Roman" w:eastAsia="宋体" w:cs="Times New Roman"/>
          <w:color w:val="000000"/>
          <w:kern w:val="2"/>
          <w:sz w:val="21"/>
          <w:szCs w:val="21"/>
          <w:u w:val="single"/>
          <w:lang w:val="en-US" w:eastAsia="zh-CN" w:bidi="ar-SA"/>
        </w:rPr>
      </w:pPr>
      <w:r>
        <w:rPr>
          <w:rFonts w:hint="eastAsia" w:ascii="Times New Roman" w:hAnsi="宋体" w:eastAsia="宋体" w:cs="宋体"/>
          <w:color w:val="000000"/>
          <w:kern w:val="2"/>
          <w:sz w:val="21"/>
          <w:szCs w:val="21"/>
          <w:lang w:val="en-US" w:eastAsia="zh-CN" w:bidi="ar-SA"/>
        </w:rPr>
        <w:t>承包人（全称）：</w:t>
      </w:r>
      <w:r>
        <w:rPr>
          <w:rFonts w:ascii="Times New Roman" w:hAnsi="宋体" w:eastAsia="宋体" w:cs="Times New Roman"/>
          <w:color w:val="000000"/>
          <w:kern w:val="2"/>
          <w:sz w:val="21"/>
          <w:szCs w:val="21"/>
          <w:u w:val="single"/>
          <w:lang w:val="en-US" w:eastAsia="zh-CN" w:bidi="ar-SA"/>
        </w:rPr>
        <w:t xml:space="preserve">                              </w:t>
      </w:r>
    </w:p>
    <w:p w14:paraId="42ECE745">
      <w:pPr>
        <w:widowControl w:val="0"/>
        <w:spacing w:line="360" w:lineRule="auto"/>
        <w:ind w:firstLine="420" w:firstLineChars="200"/>
        <w:jc w:val="both"/>
        <w:rPr>
          <w:rFonts w:ascii="Times New Roman" w:hAnsi="宋体" w:eastAsia="宋体" w:cs="Times New Roman"/>
          <w:color w:val="000000"/>
          <w:kern w:val="2"/>
          <w:sz w:val="21"/>
          <w:szCs w:val="21"/>
          <w:lang w:val="en-US" w:eastAsia="zh-CN" w:bidi="ar-SA"/>
        </w:rPr>
      </w:pPr>
      <w:r>
        <w:rPr>
          <w:rFonts w:hint="eastAsia" w:ascii="Times New Roman" w:hAnsi="宋体" w:eastAsia="宋体" w:cs="宋体"/>
          <w:color w:val="000000"/>
          <w:kern w:val="2"/>
          <w:sz w:val="21"/>
          <w:szCs w:val="21"/>
          <w:lang w:val="en-US" w:eastAsia="zh-CN" w:bidi="ar-SA"/>
        </w:rPr>
        <w:t>根据《</w:t>
      </w:r>
      <w:r>
        <w:rPr>
          <w:rFonts w:hint="eastAsia" w:ascii="Times New Roman" w:hAnsi="宋体" w:eastAsia="宋体" w:cs="宋体"/>
          <w:color w:val="000000"/>
          <w:kern w:val="2"/>
          <w:sz w:val="21"/>
          <w:szCs w:val="24"/>
          <w:lang w:val="en-US" w:eastAsia="zh-CN" w:bidi="ar-SA"/>
        </w:rPr>
        <w:t>中华人民共和国民法典</w:t>
      </w:r>
      <w:r>
        <w:rPr>
          <w:rFonts w:hint="eastAsia" w:ascii="Times New Roman" w:hAnsi="宋体" w:eastAsia="宋体" w:cs="宋体"/>
          <w:color w:val="000000"/>
          <w:kern w:val="2"/>
          <w:sz w:val="21"/>
          <w:szCs w:val="21"/>
          <w:lang w:val="en-US" w:eastAsia="zh-CN" w:bidi="ar-SA"/>
        </w:rPr>
        <w:t>》、《中华人民共和国建筑法》及有关法律规定，遵循平等、自愿、公平和诚实信用的原则，双方就</w:t>
      </w:r>
      <w:r>
        <w:rPr>
          <w:rFonts w:ascii="Times New Roman" w:hAnsi="Times New Roman" w:eastAsia="宋体" w:cs="Times New Roman"/>
          <w:color w:val="000000"/>
          <w:kern w:val="2"/>
          <w:sz w:val="21"/>
          <w:szCs w:val="21"/>
          <w:u w:val="single"/>
          <w:lang w:val="en-US" w:eastAsia="zh-CN" w:bidi="ar-SA"/>
        </w:rPr>
        <w:t xml:space="preserve">                       </w:t>
      </w:r>
      <w:r>
        <w:rPr>
          <w:rFonts w:hint="eastAsia" w:ascii="Times New Roman" w:hAnsi="宋体" w:eastAsia="宋体" w:cs="宋体"/>
          <w:color w:val="000000"/>
          <w:kern w:val="2"/>
          <w:sz w:val="21"/>
          <w:szCs w:val="21"/>
          <w:lang w:val="en-US" w:eastAsia="zh-CN" w:bidi="ar-SA"/>
        </w:rPr>
        <w:t>工程施工及有关事项协商一致，共同达成如下协议：</w:t>
      </w:r>
      <w:bookmarkStart w:id="192" w:name="_Toc351203481"/>
    </w:p>
    <w:p w14:paraId="0527F17C">
      <w:pPr>
        <w:widowControl w:val="0"/>
        <w:spacing w:line="360" w:lineRule="auto"/>
        <w:ind w:firstLine="422" w:firstLineChars="200"/>
        <w:jc w:val="both"/>
        <w:outlineLvl w:val="0"/>
        <w:rPr>
          <w:rFonts w:ascii="Times New Roman" w:hAnsi="Times New Roman" w:eastAsia="宋体" w:cs="Times New Roman"/>
          <w:b/>
          <w:bCs/>
          <w:color w:val="000000"/>
          <w:kern w:val="2"/>
          <w:sz w:val="21"/>
          <w:szCs w:val="21"/>
          <w:lang w:val="en-US" w:eastAsia="zh-CN" w:bidi="ar-SA"/>
        </w:rPr>
      </w:pPr>
      <w:bookmarkStart w:id="193" w:name="_Toc18167"/>
      <w:r>
        <w:rPr>
          <w:rFonts w:hint="eastAsia" w:ascii="Times New Roman" w:hAnsi="宋体" w:eastAsia="宋体" w:cs="宋体"/>
          <w:b/>
          <w:bCs/>
          <w:color w:val="000000"/>
          <w:kern w:val="2"/>
          <w:sz w:val="21"/>
          <w:szCs w:val="21"/>
          <w:lang w:val="en-US" w:eastAsia="zh-CN" w:bidi="ar-SA"/>
        </w:rPr>
        <w:t>一、工程概况</w:t>
      </w:r>
      <w:bookmarkEnd w:id="192"/>
      <w:bookmarkEnd w:id="193"/>
    </w:p>
    <w:p w14:paraId="21E1B465">
      <w:pPr>
        <w:widowControl w:val="0"/>
        <w:spacing w:line="360" w:lineRule="auto"/>
        <w:ind w:firstLine="411" w:firstLineChars="196"/>
        <w:jc w:val="both"/>
        <w:rPr>
          <w:rFonts w:ascii="Times New Roman" w:hAnsi="Times New Roman" w:eastAsia="宋体" w:cs="Times New Roman"/>
          <w:color w:val="000000"/>
          <w:kern w:val="2"/>
          <w:sz w:val="21"/>
          <w:szCs w:val="21"/>
          <w:u w:val="single"/>
          <w:lang w:val="en-US" w:eastAsia="zh-CN" w:bidi="ar-SA"/>
        </w:rPr>
      </w:pPr>
      <w:r>
        <w:rPr>
          <w:rFonts w:ascii="Times New Roman" w:hAnsi="Times New Roman" w:eastAsia="宋体" w:cs="Times New Roman"/>
          <w:color w:val="000000"/>
          <w:kern w:val="2"/>
          <w:sz w:val="21"/>
          <w:szCs w:val="21"/>
          <w:lang w:val="en-US" w:eastAsia="zh-CN" w:bidi="ar-SA"/>
        </w:rPr>
        <w:t xml:space="preserve">1. </w:t>
      </w:r>
      <w:r>
        <w:rPr>
          <w:rFonts w:hint="eastAsia" w:ascii="Times New Roman" w:hAnsi="宋体" w:eastAsia="宋体" w:cs="宋体"/>
          <w:color w:val="000000"/>
          <w:kern w:val="2"/>
          <w:sz w:val="21"/>
          <w:szCs w:val="21"/>
          <w:lang w:val="en-US" w:eastAsia="zh-CN" w:bidi="ar-SA"/>
        </w:rPr>
        <w:t>工程名称：</w:t>
      </w:r>
      <w:r>
        <w:rPr>
          <w:rFonts w:ascii="Times New Roman" w:hAnsi="Times New Roman" w:eastAsia="宋体" w:cs="Times New Roman"/>
          <w:color w:val="000000"/>
          <w:kern w:val="2"/>
          <w:sz w:val="21"/>
          <w:szCs w:val="21"/>
          <w:u w:val="single"/>
          <w:lang w:val="en-US" w:eastAsia="zh-CN" w:bidi="ar-SA"/>
        </w:rPr>
        <w:t xml:space="preserve">    </w:t>
      </w:r>
      <w:r>
        <w:rPr>
          <w:rFonts w:hint="eastAsia" w:ascii="Times New Roman" w:hAnsi="Times New Roman" w:eastAsia="宋体" w:cs="Times New Roman"/>
          <w:color w:val="000000"/>
          <w:kern w:val="2"/>
          <w:sz w:val="21"/>
          <w:szCs w:val="21"/>
          <w:u w:val="single"/>
          <w:lang w:val="en-US" w:eastAsia="zh-CN" w:bidi="ar-SA"/>
        </w:rPr>
        <w:t xml:space="preserve">                                    </w:t>
      </w:r>
      <w:r>
        <w:rPr>
          <w:rFonts w:ascii="Times New Roman" w:hAnsi="Times New Roman" w:eastAsia="宋体" w:cs="Times New Roman"/>
          <w:color w:val="000000"/>
          <w:kern w:val="2"/>
          <w:sz w:val="21"/>
          <w:szCs w:val="21"/>
          <w:u w:val="single"/>
          <w:lang w:val="en-US" w:eastAsia="zh-CN" w:bidi="ar-SA"/>
        </w:rPr>
        <w:t xml:space="preserve">   </w:t>
      </w:r>
      <w:r>
        <w:rPr>
          <w:rFonts w:hint="eastAsia" w:ascii="Times New Roman" w:hAnsi="宋体" w:eastAsia="宋体" w:cs="宋体"/>
          <w:color w:val="000000"/>
          <w:kern w:val="2"/>
          <w:sz w:val="21"/>
          <w:szCs w:val="21"/>
          <w:lang w:val="en-US" w:eastAsia="zh-CN" w:bidi="ar-SA"/>
        </w:rPr>
        <w:t>。</w:t>
      </w:r>
    </w:p>
    <w:p w14:paraId="52616E20">
      <w:pPr>
        <w:widowControl w:val="0"/>
        <w:spacing w:line="360" w:lineRule="auto"/>
        <w:ind w:firstLine="411" w:firstLineChars="196"/>
        <w:jc w:val="both"/>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kern w:val="2"/>
          <w:sz w:val="21"/>
          <w:szCs w:val="21"/>
          <w:lang w:val="en-US" w:eastAsia="zh-CN" w:bidi="ar-SA"/>
        </w:rPr>
        <w:t xml:space="preserve">2. </w:t>
      </w:r>
      <w:r>
        <w:rPr>
          <w:rFonts w:hint="eastAsia" w:ascii="Times New Roman" w:hAnsi="宋体" w:eastAsia="宋体" w:cs="宋体"/>
          <w:color w:val="000000"/>
          <w:kern w:val="2"/>
          <w:sz w:val="21"/>
          <w:szCs w:val="21"/>
          <w:lang w:val="en-US" w:eastAsia="zh-CN" w:bidi="ar-SA"/>
        </w:rPr>
        <w:t>工程地点：</w:t>
      </w:r>
      <w:r>
        <w:rPr>
          <w:rFonts w:ascii="Times New Roman" w:hAnsi="Times New Roman" w:eastAsia="宋体" w:cs="Times New Roman"/>
          <w:color w:val="000000"/>
          <w:kern w:val="2"/>
          <w:sz w:val="21"/>
          <w:szCs w:val="21"/>
          <w:u w:val="single"/>
          <w:lang w:val="en-US" w:eastAsia="zh-CN" w:bidi="ar-SA"/>
        </w:rPr>
        <w:t xml:space="preserve">   </w:t>
      </w:r>
      <w:r>
        <w:rPr>
          <w:rFonts w:hint="eastAsia" w:ascii="Times New Roman" w:hAnsi="Times New Roman" w:eastAsia="宋体" w:cs="Times New Roman"/>
          <w:color w:val="000000"/>
          <w:kern w:val="2"/>
          <w:sz w:val="21"/>
          <w:szCs w:val="21"/>
          <w:u w:val="single"/>
          <w:lang w:val="en-US" w:eastAsia="zh-CN" w:bidi="ar-SA"/>
        </w:rPr>
        <w:t xml:space="preserve">                                    </w:t>
      </w:r>
      <w:r>
        <w:rPr>
          <w:rFonts w:ascii="Times New Roman" w:hAnsi="Times New Roman" w:eastAsia="宋体" w:cs="Times New Roman"/>
          <w:color w:val="000000"/>
          <w:kern w:val="2"/>
          <w:sz w:val="21"/>
          <w:szCs w:val="21"/>
          <w:u w:val="single"/>
          <w:lang w:val="en-US" w:eastAsia="zh-CN" w:bidi="ar-SA"/>
        </w:rPr>
        <w:t xml:space="preserve">    </w:t>
      </w:r>
      <w:r>
        <w:rPr>
          <w:rFonts w:hint="eastAsia" w:ascii="Times New Roman" w:hAnsi="宋体" w:eastAsia="宋体" w:cs="宋体"/>
          <w:color w:val="000000"/>
          <w:kern w:val="2"/>
          <w:sz w:val="21"/>
          <w:szCs w:val="21"/>
          <w:lang w:val="en-US" w:eastAsia="zh-CN" w:bidi="ar-SA"/>
        </w:rPr>
        <w:t>。</w:t>
      </w:r>
    </w:p>
    <w:p w14:paraId="3F01000C">
      <w:pPr>
        <w:widowControl w:val="0"/>
        <w:spacing w:line="360" w:lineRule="auto"/>
        <w:ind w:firstLine="411" w:firstLineChars="196"/>
        <w:jc w:val="both"/>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kern w:val="2"/>
          <w:sz w:val="21"/>
          <w:szCs w:val="21"/>
          <w:lang w:val="en-US" w:eastAsia="zh-CN" w:bidi="ar-SA"/>
        </w:rPr>
        <w:t xml:space="preserve">3. </w:t>
      </w:r>
      <w:r>
        <w:rPr>
          <w:rFonts w:hint="eastAsia" w:ascii="Times New Roman" w:hAnsi="宋体" w:eastAsia="宋体" w:cs="宋体"/>
          <w:color w:val="000000"/>
          <w:kern w:val="2"/>
          <w:sz w:val="21"/>
          <w:szCs w:val="21"/>
          <w:lang w:val="en-US" w:eastAsia="zh-CN" w:bidi="ar-SA"/>
        </w:rPr>
        <w:t>工程立项批准文号：</w:t>
      </w:r>
      <w:r>
        <w:rPr>
          <w:rFonts w:ascii="Times New Roman" w:hAnsi="Times New Roman" w:eastAsia="宋体" w:cs="Times New Roman"/>
          <w:color w:val="000000"/>
          <w:kern w:val="2"/>
          <w:sz w:val="21"/>
          <w:szCs w:val="21"/>
          <w:u w:val="single"/>
          <w:lang w:val="en-US" w:eastAsia="zh-CN" w:bidi="ar-SA"/>
        </w:rPr>
        <w:t xml:space="preserve">   </w:t>
      </w:r>
      <w:r>
        <w:rPr>
          <w:rFonts w:hint="eastAsia" w:ascii="Times New Roman" w:hAnsi="Times New Roman" w:eastAsia="宋体" w:cs="Times New Roman"/>
          <w:color w:val="000000"/>
          <w:kern w:val="2"/>
          <w:sz w:val="21"/>
          <w:szCs w:val="21"/>
          <w:u w:val="single"/>
          <w:lang w:val="en-US" w:eastAsia="zh-CN" w:bidi="ar-SA"/>
        </w:rPr>
        <w:t xml:space="preserve">                            </w:t>
      </w:r>
      <w:r>
        <w:rPr>
          <w:rFonts w:ascii="Times New Roman" w:hAnsi="Times New Roman" w:eastAsia="宋体" w:cs="Times New Roman"/>
          <w:color w:val="000000"/>
          <w:kern w:val="2"/>
          <w:sz w:val="21"/>
          <w:szCs w:val="21"/>
          <w:u w:val="single"/>
          <w:lang w:val="en-US" w:eastAsia="zh-CN" w:bidi="ar-SA"/>
        </w:rPr>
        <w:t xml:space="preserve">    </w:t>
      </w:r>
      <w:r>
        <w:rPr>
          <w:rFonts w:hint="eastAsia" w:ascii="Times New Roman" w:hAnsi="宋体" w:eastAsia="宋体" w:cs="宋体"/>
          <w:color w:val="000000"/>
          <w:kern w:val="2"/>
          <w:sz w:val="21"/>
          <w:szCs w:val="21"/>
          <w:lang w:val="en-US" w:eastAsia="zh-CN" w:bidi="ar-SA"/>
        </w:rPr>
        <w:t>。</w:t>
      </w:r>
    </w:p>
    <w:p w14:paraId="0A265305">
      <w:pPr>
        <w:widowControl w:val="0"/>
        <w:spacing w:line="360" w:lineRule="auto"/>
        <w:ind w:firstLine="411" w:firstLineChars="196"/>
        <w:jc w:val="both"/>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kern w:val="2"/>
          <w:sz w:val="21"/>
          <w:szCs w:val="21"/>
          <w:lang w:val="en-US" w:eastAsia="zh-CN" w:bidi="ar-SA"/>
        </w:rPr>
        <w:t xml:space="preserve">4. </w:t>
      </w:r>
      <w:r>
        <w:rPr>
          <w:rFonts w:hint="eastAsia" w:ascii="Times New Roman" w:hAnsi="宋体" w:eastAsia="宋体" w:cs="宋体"/>
          <w:color w:val="000000"/>
          <w:kern w:val="2"/>
          <w:sz w:val="21"/>
          <w:szCs w:val="21"/>
          <w:lang w:val="en-US" w:eastAsia="zh-CN" w:bidi="ar-SA"/>
        </w:rPr>
        <w:t>资金来源：</w:t>
      </w:r>
      <w:r>
        <w:rPr>
          <w:rFonts w:ascii="Times New Roman" w:hAnsi="Times New Roman" w:eastAsia="宋体" w:cs="Times New Roman"/>
          <w:color w:val="000000"/>
          <w:kern w:val="2"/>
          <w:sz w:val="21"/>
          <w:szCs w:val="21"/>
          <w:u w:val="single"/>
          <w:lang w:val="en-US" w:eastAsia="zh-CN" w:bidi="ar-SA"/>
        </w:rPr>
        <w:t xml:space="preserve">    </w:t>
      </w:r>
      <w:r>
        <w:rPr>
          <w:rFonts w:hint="eastAsia" w:ascii="Times New Roman" w:hAnsi="Times New Roman" w:eastAsia="宋体" w:cs="Times New Roman"/>
          <w:color w:val="000000"/>
          <w:kern w:val="2"/>
          <w:sz w:val="21"/>
          <w:szCs w:val="21"/>
          <w:u w:val="single"/>
          <w:lang w:val="en-US" w:eastAsia="zh-CN" w:bidi="ar-SA"/>
        </w:rPr>
        <w:t xml:space="preserve">                                    </w:t>
      </w:r>
      <w:r>
        <w:rPr>
          <w:rFonts w:ascii="Times New Roman" w:hAnsi="Times New Roman" w:eastAsia="宋体" w:cs="Times New Roman"/>
          <w:color w:val="000000"/>
          <w:kern w:val="2"/>
          <w:sz w:val="21"/>
          <w:szCs w:val="21"/>
          <w:u w:val="single"/>
          <w:lang w:val="en-US" w:eastAsia="zh-CN" w:bidi="ar-SA"/>
        </w:rPr>
        <w:t xml:space="preserve">   </w:t>
      </w:r>
      <w:r>
        <w:rPr>
          <w:rFonts w:hint="eastAsia" w:ascii="Times New Roman" w:hAnsi="宋体" w:eastAsia="宋体" w:cs="宋体"/>
          <w:color w:val="000000"/>
          <w:kern w:val="2"/>
          <w:sz w:val="21"/>
          <w:szCs w:val="21"/>
          <w:lang w:val="en-US" w:eastAsia="zh-CN" w:bidi="ar-SA"/>
        </w:rPr>
        <w:t>。</w:t>
      </w:r>
    </w:p>
    <w:p w14:paraId="1AE6B463">
      <w:pPr>
        <w:widowControl w:val="0"/>
        <w:spacing w:line="360" w:lineRule="auto"/>
        <w:ind w:firstLine="411" w:firstLineChars="196"/>
        <w:jc w:val="both"/>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kern w:val="2"/>
          <w:sz w:val="21"/>
          <w:szCs w:val="21"/>
          <w:lang w:val="en-US" w:eastAsia="zh-CN" w:bidi="ar-SA"/>
        </w:rPr>
        <w:t xml:space="preserve">5. </w:t>
      </w:r>
      <w:r>
        <w:rPr>
          <w:rFonts w:hint="eastAsia" w:ascii="Times New Roman" w:hAnsi="宋体" w:eastAsia="宋体" w:cs="宋体"/>
          <w:color w:val="000000"/>
          <w:kern w:val="2"/>
          <w:sz w:val="21"/>
          <w:szCs w:val="21"/>
          <w:lang w:val="en-US" w:eastAsia="zh-CN" w:bidi="ar-SA"/>
        </w:rPr>
        <w:t>工程内容：</w:t>
      </w:r>
      <w:r>
        <w:rPr>
          <w:rFonts w:ascii="Times New Roman" w:hAnsi="Times New Roman" w:eastAsia="宋体" w:cs="Times New Roman"/>
          <w:color w:val="000000"/>
          <w:kern w:val="2"/>
          <w:sz w:val="21"/>
          <w:szCs w:val="21"/>
          <w:u w:val="single"/>
          <w:lang w:val="en-US" w:eastAsia="zh-CN" w:bidi="ar-SA"/>
        </w:rPr>
        <w:t xml:space="preserve">   </w:t>
      </w:r>
      <w:r>
        <w:rPr>
          <w:rFonts w:hint="eastAsia" w:ascii="Times New Roman" w:hAnsi="Times New Roman" w:eastAsia="宋体" w:cs="Times New Roman"/>
          <w:color w:val="000000"/>
          <w:kern w:val="2"/>
          <w:sz w:val="21"/>
          <w:szCs w:val="21"/>
          <w:u w:val="single"/>
          <w:lang w:val="en-US" w:eastAsia="zh-CN" w:bidi="ar-SA"/>
        </w:rPr>
        <w:t xml:space="preserve">                                    </w:t>
      </w:r>
      <w:r>
        <w:rPr>
          <w:rFonts w:ascii="Times New Roman" w:hAnsi="Times New Roman" w:eastAsia="宋体" w:cs="Times New Roman"/>
          <w:color w:val="000000"/>
          <w:kern w:val="2"/>
          <w:sz w:val="21"/>
          <w:szCs w:val="21"/>
          <w:u w:val="single"/>
          <w:lang w:val="en-US" w:eastAsia="zh-CN" w:bidi="ar-SA"/>
        </w:rPr>
        <w:t xml:space="preserve">    </w:t>
      </w:r>
      <w:r>
        <w:rPr>
          <w:rFonts w:hint="eastAsia" w:ascii="Times New Roman" w:hAnsi="宋体" w:eastAsia="宋体" w:cs="宋体"/>
          <w:color w:val="000000"/>
          <w:kern w:val="2"/>
          <w:sz w:val="21"/>
          <w:szCs w:val="21"/>
          <w:lang w:val="en-US" w:eastAsia="zh-CN" w:bidi="ar-SA"/>
        </w:rPr>
        <w:t>。</w:t>
      </w:r>
    </w:p>
    <w:p w14:paraId="5D9A6A62">
      <w:pPr>
        <w:widowControl w:val="0"/>
        <w:spacing w:line="360" w:lineRule="auto"/>
        <w:ind w:firstLine="411" w:firstLineChars="196"/>
        <w:jc w:val="both"/>
        <w:rPr>
          <w:rFonts w:ascii="Times New Roman" w:hAnsi="Times New Roman" w:eastAsia="宋体" w:cs="Times New Roman"/>
          <w:color w:val="000000"/>
          <w:kern w:val="2"/>
          <w:sz w:val="21"/>
          <w:szCs w:val="21"/>
          <w:lang w:val="en-US" w:eastAsia="zh-CN" w:bidi="ar-SA"/>
        </w:rPr>
      </w:pPr>
      <w:r>
        <w:rPr>
          <w:rFonts w:hint="eastAsia" w:ascii="Times New Roman" w:hAnsi="宋体" w:eastAsia="宋体" w:cs="宋体"/>
          <w:color w:val="000000"/>
          <w:kern w:val="2"/>
          <w:sz w:val="21"/>
          <w:szCs w:val="21"/>
          <w:lang w:val="en-US" w:eastAsia="zh-CN" w:bidi="ar-SA"/>
        </w:rPr>
        <w:t>群体工程应附《承包人承揽工程项目一览表》（附件</w:t>
      </w:r>
      <w:r>
        <w:rPr>
          <w:rFonts w:ascii="Times New Roman" w:hAnsi="Times New Roman" w:eastAsia="宋体" w:cs="Times New Roman"/>
          <w:color w:val="000000"/>
          <w:kern w:val="2"/>
          <w:sz w:val="21"/>
          <w:szCs w:val="21"/>
          <w:lang w:val="en-US" w:eastAsia="zh-CN" w:bidi="ar-SA"/>
        </w:rPr>
        <w:t>1</w:t>
      </w:r>
      <w:r>
        <w:rPr>
          <w:rFonts w:hint="eastAsia" w:ascii="Times New Roman" w:hAnsi="宋体" w:eastAsia="宋体" w:cs="宋体"/>
          <w:color w:val="000000"/>
          <w:kern w:val="2"/>
          <w:sz w:val="21"/>
          <w:szCs w:val="21"/>
          <w:lang w:val="en-US" w:eastAsia="zh-CN" w:bidi="ar-SA"/>
        </w:rPr>
        <w:t>）。</w:t>
      </w:r>
    </w:p>
    <w:p w14:paraId="00B55967">
      <w:pPr>
        <w:widowControl w:val="0"/>
        <w:spacing w:line="360" w:lineRule="auto"/>
        <w:ind w:firstLine="411" w:firstLineChars="196"/>
        <w:jc w:val="both"/>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kern w:val="2"/>
          <w:sz w:val="21"/>
          <w:szCs w:val="21"/>
          <w:lang w:val="en-US" w:eastAsia="zh-CN" w:bidi="ar-SA"/>
        </w:rPr>
        <w:t xml:space="preserve">6. </w:t>
      </w:r>
      <w:r>
        <w:rPr>
          <w:rFonts w:hint="eastAsia" w:ascii="Times New Roman" w:hAnsi="宋体" w:eastAsia="宋体" w:cs="宋体"/>
          <w:color w:val="000000"/>
          <w:kern w:val="2"/>
          <w:sz w:val="21"/>
          <w:szCs w:val="21"/>
          <w:lang w:val="en-US" w:eastAsia="zh-CN" w:bidi="ar-SA"/>
        </w:rPr>
        <w:t>工程承包范围：</w:t>
      </w:r>
    </w:p>
    <w:p w14:paraId="0B1BD283">
      <w:pPr>
        <w:widowControl w:val="0"/>
        <w:spacing w:line="360" w:lineRule="auto"/>
        <w:ind w:firstLine="405" w:firstLineChars="193"/>
        <w:jc w:val="both"/>
        <w:rPr>
          <w:rFonts w:ascii="Times New Roman" w:hAnsi="宋体" w:eastAsia="宋体" w:cs="Times New Roman"/>
          <w:color w:val="000000"/>
          <w:kern w:val="2"/>
          <w:sz w:val="21"/>
          <w:szCs w:val="21"/>
          <w:lang w:val="en-US" w:eastAsia="zh-CN" w:bidi="ar-SA"/>
        </w:rPr>
      </w:pPr>
      <w:r>
        <w:rPr>
          <w:rFonts w:ascii="Times New Roman" w:hAnsi="Times New Roman" w:eastAsia="宋体" w:cs="Times New Roman"/>
          <w:color w:val="000000"/>
          <w:kern w:val="2"/>
          <w:sz w:val="21"/>
          <w:szCs w:val="21"/>
          <w:u w:val="single"/>
          <w:lang w:val="en-US" w:eastAsia="zh-CN" w:bidi="ar-SA"/>
        </w:rPr>
        <w:t xml:space="preserve">  </w:t>
      </w:r>
      <w:r>
        <w:rPr>
          <w:rFonts w:hint="eastAsia" w:ascii="Times New Roman" w:hAnsi="Times New Roman" w:eastAsia="宋体" w:cs="Times New Roman"/>
          <w:color w:val="000000"/>
          <w:kern w:val="2"/>
          <w:sz w:val="21"/>
          <w:szCs w:val="21"/>
          <w:u w:val="single"/>
          <w:lang w:val="en-US" w:eastAsia="zh-CN" w:bidi="ar-SA"/>
        </w:rPr>
        <w:t xml:space="preserve">                                                    </w:t>
      </w:r>
      <w:r>
        <w:rPr>
          <w:rFonts w:ascii="Times New Roman" w:hAnsi="Times New Roman" w:eastAsia="宋体" w:cs="Times New Roman"/>
          <w:color w:val="000000"/>
          <w:kern w:val="2"/>
          <w:sz w:val="21"/>
          <w:szCs w:val="21"/>
          <w:u w:val="single"/>
          <w:lang w:val="en-US" w:eastAsia="zh-CN" w:bidi="ar-SA"/>
        </w:rPr>
        <w:t xml:space="preserve">  </w:t>
      </w:r>
      <w:r>
        <w:rPr>
          <w:rFonts w:hint="eastAsia" w:ascii="Times New Roman" w:hAnsi="宋体" w:eastAsia="宋体" w:cs="宋体"/>
          <w:color w:val="000000"/>
          <w:kern w:val="2"/>
          <w:sz w:val="21"/>
          <w:szCs w:val="21"/>
          <w:lang w:val="en-US" w:eastAsia="zh-CN" w:bidi="ar-SA"/>
        </w:rPr>
        <w:t>。</w:t>
      </w:r>
    </w:p>
    <w:p w14:paraId="52AB3B71">
      <w:pPr>
        <w:widowControl w:val="0"/>
        <w:spacing w:line="360" w:lineRule="auto"/>
        <w:ind w:firstLine="407" w:firstLineChars="193"/>
        <w:jc w:val="both"/>
        <w:outlineLvl w:val="0"/>
        <w:rPr>
          <w:rFonts w:ascii="Times New Roman" w:hAnsi="Times New Roman" w:eastAsia="宋体" w:cs="Times New Roman"/>
          <w:b/>
          <w:bCs/>
          <w:color w:val="000000"/>
          <w:kern w:val="2"/>
          <w:sz w:val="21"/>
          <w:szCs w:val="21"/>
          <w:lang w:val="en-US" w:eastAsia="zh-CN" w:bidi="ar-SA"/>
        </w:rPr>
      </w:pPr>
      <w:bookmarkStart w:id="194" w:name="_Toc351203482"/>
      <w:bookmarkStart w:id="195" w:name="_Toc12719"/>
      <w:r>
        <w:rPr>
          <w:rFonts w:hint="eastAsia" w:ascii="Times New Roman" w:hAnsi="宋体" w:eastAsia="宋体" w:cs="宋体"/>
          <w:b/>
          <w:bCs/>
          <w:color w:val="000000"/>
          <w:kern w:val="2"/>
          <w:sz w:val="21"/>
          <w:szCs w:val="21"/>
          <w:lang w:val="en-US" w:eastAsia="zh-CN" w:bidi="ar-SA"/>
        </w:rPr>
        <w:t>二、合同工期</w:t>
      </w:r>
      <w:bookmarkEnd w:id="194"/>
      <w:bookmarkEnd w:id="195"/>
    </w:p>
    <w:p w14:paraId="02098A35">
      <w:pPr>
        <w:widowControl w:val="0"/>
        <w:spacing w:line="360" w:lineRule="auto"/>
        <w:ind w:firstLine="459"/>
        <w:jc w:val="both"/>
        <w:rPr>
          <w:rFonts w:ascii="Times New Roman" w:hAnsi="Times New Roman" w:eastAsia="宋体" w:cs="Times New Roman"/>
          <w:color w:val="000000"/>
          <w:kern w:val="2"/>
          <w:sz w:val="21"/>
          <w:szCs w:val="21"/>
          <w:lang w:val="en-US" w:eastAsia="zh-CN" w:bidi="ar-SA"/>
        </w:rPr>
      </w:pPr>
      <w:r>
        <w:rPr>
          <w:rFonts w:hint="eastAsia" w:ascii="Times New Roman" w:hAnsi="宋体" w:eastAsia="宋体" w:cs="宋体"/>
          <w:color w:val="000000"/>
          <w:kern w:val="2"/>
          <w:sz w:val="21"/>
          <w:szCs w:val="21"/>
          <w:lang w:val="en-US" w:eastAsia="zh-CN" w:bidi="ar-SA"/>
        </w:rPr>
        <w:t>计划开工日期：</w:t>
      </w:r>
      <w:r>
        <w:rPr>
          <w:rFonts w:ascii="Times New Roman" w:hAnsi="宋体" w:eastAsia="宋体" w:cs="Times New Roman"/>
          <w:color w:val="000000"/>
          <w:kern w:val="2"/>
          <w:sz w:val="21"/>
          <w:szCs w:val="21"/>
          <w:u w:val="single"/>
          <w:lang w:val="en-US" w:eastAsia="zh-CN" w:bidi="ar-SA"/>
        </w:rPr>
        <w:t></w:t>
      </w:r>
      <w:r>
        <w:rPr>
          <w:rFonts w:ascii="Times New Roman" w:hAnsi="宋体" w:eastAsia="宋体" w:cs="Times New Roman"/>
          <w:color w:val="000000"/>
          <w:kern w:val="2"/>
          <w:sz w:val="21"/>
          <w:szCs w:val="21"/>
          <w:lang w:val="en-US" w:eastAsia="zh-CN" w:bidi="ar-SA"/>
        </w:rPr>
        <w:t>年</w:t>
      </w:r>
      <w:r>
        <w:rPr>
          <w:rFonts w:ascii="Times New Roman" w:hAnsi="宋体" w:eastAsia="宋体" w:cs="Times New Roman"/>
          <w:color w:val="000000"/>
          <w:kern w:val="2"/>
          <w:sz w:val="21"/>
          <w:szCs w:val="21"/>
          <w:u w:val="single"/>
          <w:lang w:val="en-US" w:eastAsia="zh-CN" w:bidi="ar-SA"/>
        </w:rPr>
        <w:t></w:t>
      </w:r>
      <w:r>
        <w:rPr>
          <w:rFonts w:ascii="Times New Roman" w:hAnsi="宋体" w:eastAsia="宋体" w:cs="Times New Roman"/>
          <w:color w:val="000000"/>
          <w:kern w:val="2"/>
          <w:sz w:val="21"/>
          <w:szCs w:val="21"/>
          <w:lang w:val="en-US" w:eastAsia="zh-CN" w:bidi="ar-SA"/>
        </w:rPr>
        <w:t>月</w:t>
      </w:r>
      <w:r>
        <w:rPr>
          <w:rFonts w:ascii="Times New Roman" w:hAnsi="宋体" w:eastAsia="宋体" w:cs="Times New Roman"/>
          <w:color w:val="000000"/>
          <w:kern w:val="2"/>
          <w:sz w:val="21"/>
          <w:szCs w:val="21"/>
          <w:u w:val="single"/>
          <w:lang w:val="en-US" w:eastAsia="zh-CN" w:bidi="ar-SA"/>
        </w:rPr>
        <w:t></w:t>
      </w:r>
      <w:r>
        <w:rPr>
          <w:rFonts w:ascii="Times New Roman" w:hAnsi="宋体" w:eastAsia="宋体" w:cs="Times New Roman"/>
          <w:color w:val="000000"/>
          <w:kern w:val="2"/>
          <w:sz w:val="21"/>
          <w:szCs w:val="21"/>
          <w:lang w:val="en-US" w:eastAsia="zh-CN" w:bidi="ar-SA"/>
        </w:rPr>
        <w:t>日。</w:t>
      </w:r>
      <w:r>
        <w:rPr>
          <w:rFonts w:hint="eastAsia" w:ascii="Times New Roman" w:hAnsi="宋体" w:eastAsia="宋体" w:cs="宋体"/>
          <w:color w:val="000000"/>
          <w:kern w:val="2"/>
          <w:sz w:val="21"/>
          <w:szCs w:val="21"/>
          <w:lang w:val="en-US" w:eastAsia="zh-CN" w:bidi="ar-SA"/>
        </w:rPr>
        <w:t>（具体以发包人书面通知为准）</w:t>
      </w:r>
    </w:p>
    <w:p w14:paraId="266B6C15">
      <w:pPr>
        <w:widowControl w:val="0"/>
        <w:spacing w:line="360" w:lineRule="auto"/>
        <w:ind w:firstLine="459"/>
        <w:jc w:val="both"/>
        <w:rPr>
          <w:rFonts w:ascii="Times New Roman" w:hAnsi="Times New Roman" w:eastAsia="宋体" w:cs="Times New Roman"/>
          <w:color w:val="000000"/>
          <w:kern w:val="2"/>
          <w:sz w:val="21"/>
          <w:szCs w:val="21"/>
          <w:lang w:val="en-US" w:eastAsia="zh-CN" w:bidi="ar-SA"/>
        </w:rPr>
      </w:pPr>
      <w:r>
        <w:rPr>
          <w:rFonts w:hint="eastAsia" w:ascii="Times New Roman" w:hAnsi="宋体" w:eastAsia="宋体" w:cs="宋体"/>
          <w:color w:val="000000"/>
          <w:kern w:val="2"/>
          <w:sz w:val="21"/>
          <w:szCs w:val="21"/>
          <w:lang w:val="en-US" w:eastAsia="zh-CN" w:bidi="ar-SA"/>
        </w:rPr>
        <w:t>计划竣工日期：</w:t>
      </w:r>
      <w:r>
        <w:rPr>
          <w:rFonts w:ascii="Times New Roman" w:hAnsi="宋体" w:eastAsia="宋体" w:cs="Times New Roman"/>
          <w:color w:val="000000"/>
          <w:kern w:val="2"/>
          <w:sz w:val="21"/>
          <w:szCs w:val="21"/>
          <w:u w:val="single"/>
          <w:lang w:val="en-US" w:eastAsia="zh-CN" w:bidi="ar-SA"/>
        </w:rPr>
        <w:t></w:t>
      </w:r>
      <w:r>
        <w:rPr>
          <w:rFonts w:ascii="Times New Roman" w:hAnsi="宋体" w:eastAsia="宋体" w:cs="Times New Roman"/>
          <w:color w:val="000000"/>
          <w:kern w:val="2"/>
          <w:sz w:val="21"/>
          <w:szCs w:val="21"/>
          <w:lang w:val="en-US" w:eastAsia="zh-CN" w:bidi="ar-SA"/>
        </w:rPr>
        <w:t>年</w:t>
      </w:r>
      <w:r>
        <w:rPr>
          <w:rFonts w:ascii="Times New Roman" w:hAnsi="宋体" w:eastAsia="宋体" w:cs="Times New Roman"/>
          <w:color w:val="000000"/>
          <w:kern w:val="2"/>
          <w:sz w:val="21"/>
          <w:szCs w:val="21"/>
          <w:u w:val="single"/>
          <w:lang w:val="en-US" w:eastAsia="zh-CN" w:bidi="ar-SA"/>
        </w:rPr>
        <w:t></w:t>
      </w:r>
      <w:r>
        <w:rPr>
          <w:rFonts w:ascii="Times New Roman" w:hAnsi="宋体" w:eastAsia="宋体" w:cs="Times New Roman"/>
          <w:color w:val="000000"/>
          <w:kern w:val="2"/>
          <w:sz w:val="21"/>
          <w:szCs w:val="21"/>
          <w:lang w:val="en-US" w:eastAsia="zh-CN" w:bidi="ar-SA"/>
        </w:rPr>
        <w:t>月</w:t>
      </w:r>
      <w:r>
        <w:rPr>
          <w:rFonts w:ascii="Times New Roman" w:hAnsi="宋体" w:eastAsia="宋体" w:cs="Times New Roman"/>
          <w:color w:val="000000"/>
          <w:kern w:val="2"/>
          <w:sz w:val="21"/>
          <w:szCs w:val="21"/>
          <w:u w:val="single"/>
          <w:lang w:val="en-US" w:eastAsia="zh-CN" w:bidi="ar-SA"/>
        </w:rPr>
        <w:t></w:t>
      </w:r>
      <w:r>
        <w:rPr>
          <w:rFonts w:ascii="Times New Roman" w:hAnsi="宋体" w:eastAsia="宋体" w:cs="Times New Roman"/>
          <w:color w:val="000000"/>
          <w:kern w:val="2"/>
          <w:sz w:val="21"/>
          <w:szCs w:val="21"/>
          <w:lang w:val="en-US" w:eastAsia="zh-CN" w:bidi="ar-SA"/>
        </w:rPr>
        <w:t>日</w:t>
      </w:r>
      <w:r>
        <w:rPr>
          <w:rFonts w:hint="eastAsia" w:ascii="Times New Roman" w:hAnsi="宋体" w:eastAsia="宋体" w:cs="宋体"/>
          <w:color w:val="000000"/>
          <w:kern w:val="2"/>
          <w:sz w:val="21"/>
          <w:szCs w:val="21"/>
          <w:lang w:val="en-US" w:eastAsia="zh-CN" w:bidi="ar-SA"/>
        </w:rPr>
        <w:t>。</w:t>
      </w:r>
    </w:p>
    <w:p w14:paraId="1E00888F">
      <w:pPr>
        <w:widowControl w:val="0"/>
        <w:spacing w:line="360" w:lineRule="auto"/>
        <w:ind w:firstLine="459"/>
        <w:jc w:val="both"/>
        <w:rPr>
          <w:rFonts w:ascii="Times New Roman" w:hAnsi="宋体" w:eastAsia="宋体" w:cs="Times New Roman"/>
          <w:color w:val="000000"/>
          <w:kern w:val="2"/>
          <w:sz w:val="21"/>
          <w:szCs w:val="21"/>
          <w:lang w:val="en-US" w:eastAsia="zh-CN" w:bidi="ar-SA"/>
        </w:rPr>
      </w:pPr>
      <w:r>
        <w:rPr>
          <w:rFonts w:hint="eastAsia" w:ascii="Times New Roman" w:hAnsi="宋体" w:eastAsia="宋体" w:cs="宋体"/>
          <w:color w:val="000000"/>
          <w:kern w:val="2"/>
          <w:sz w:val="21"/>
          <w:szCs w:val="21"/>
          <w:lang w:val="en-US" w:eastAsia="zh-CN" w:bidi="ar-SA"/>
        </w:rPr>
        <w:t>工期总日历天数：</w:t>
      </w:r>
      <w:r>
        <w:rPr>
          <w:rFonts w:hint="eastAsia" w:ascii="Times New Roman" w:hAnsi="宋体" w:eastAsia="宋体" w:cs="宋体"/>
          <w:color w:val="000000"/>
          <w:kern w:val="2"/>
          <w:sz w:val="21"/>
          <w:szCs w:val="21"/>
          <w:u w:val="single"/>
          <w:lang w:val="en-US" w:eastAsia="zh-CN" w:bidi="ar-SA"/>
        </w:rPr>
        <w:t xml:space="preserve">         </w:t>
      </w:r>
      <w:r>
        <w:rPr>
          <w:rFonts w:hint="eastAsia" w:ascii="Times New Roman" w:hAnsi="宋体" w:eastAsia="宋体" w:cs="宋体"/>
          <w:color w:val="000000"/>
          <w:kern w:val="2"/>
          <w:sz w:val="21"/>
          <w:szCs w:val="21"/>
          <w:lang w:val="en-US" w:eastAsia="zh-CN" w:bidi="ar-SA"/>
        </w:rPr>
        <w:t>天。工期总日历天数与根据前述计划开竣工日期计算的工期天数不一致的，以工期总日历天数为准。</w:t>
      </w:r>
    </w:p>
    <w:p w14:paraId="381FF69E">
      <w:pPr>
        <w:widowControl w:val="0"/>
        <w:spacing w:line="360" w:lineRule="auto"/>
        <w:ind w:firstLine="459"/>
        <w:jc w:val="both"/>
        <w:outlineLvl w:val="0"/>
        <w:rPr>
          <w:rFonts w:ascii="Times New Roman" w:hAnsi="Times New Roman" w:eastAsia="宋体" w:cs="Times New Roman"/>
          <w:b/>
          <w:bCs/>
          <w:color w:val="000000"/>
          <w:kern w:val="2"/>
          <w:sz w:val="21"/>
          <w:szCs w:val="21"/>
          <w:lang w:val="en-US" w:eastAsia="zh-CN" w:bidi="ar-SA"/>
        </w:rPr>
      </w:pPr>
      <w:bookmarkStart w:id="196" w:name="_Toc351203483"/>
      <w:bookmarkStart w:id="197" w:name="_Toc15872"/>
      <w:r>
        <w:rPr>
          <w:rFonts w:hint="eastAsia" w:ascii="Times New Roman" w:hAnsi="宋体" w:eastAsia="宋体" w:cs="宋体"/>
          <w:b/>
          <w:bCs/>
          <w:color w:val="000000"/>
          <w:kern w:val="2"/>
          <w:sz w:val="21"/>
          <w:szCs w:val="21"/>
          <w:lang w:val="en-US" w:eastAsia="zh-CN" w:bidi="ar-SA"/>
        </w:rPr>
        <w:t>三、质量标准</w:t>
      </w:r>
      <w:bookmarkEnd w:id="196"/>
      <w:bookmarkEnd w:id="197"/>
    </w:p>
    <w:p w14:paraId="629EFB5B">
      <w:pPr>
        <w:widowControl w:val="0"/>
        <w:spacing w:line="360" w:lineRule="auto"/>
        <w:ind w:firstLine="459"/>
        <w:jc w:val="both"/>
        <w:rPr>
          <w:rFonts w:ascii="Times New Roman" w:hAnsi="宋体" w:eastAsia="宋体" w:cs="Times New Roman"/>
          <w:color w:val="000000"/>
          <w:kern w:val="2"/>
          <w:sz w:val="21"/>
          <w:szCs w:val="21"/>
          <w:lang w:val="en-US" w:eastAsia="zh-CN" w:bidi="ar-SA"/>
        </w:rPr>
      </w:pPr>
      <w:r>
        <w:rPr>
          <w:rFonts w:hint="eastAsia" w:ascii="Times New Roman" w:hAnsi="宋体" w:eastAsia="宋体" w:cs="宋体"/>
          <w:color w:val="000000"/>
          <w:kern w:val="2"/>
          <w:sz w:val="21"/>
          <w:szCs w:val="21"/>
          <w:lang w:val="en-US" w:eastAsia="zh-CN" w:bidi="ar-SA"/>
        </w:rPr>
        <w:t>工程质量符合</w:t>
      </w:r>
      <w:r>
        <w:rPr>
          <w:rFonts w:ascii="Times New Roman" w:hAnsi="Times New Roman" w:eastAsia="仿宋_GB2312" w:cs="Times New Roman"/>
          <w:color w:val="000000"/>
          <w:kern w:val="2"/>
          <w:sz w:val="21"/>
          <w:szCs w:val="21"/>
          <w:u w:val="single"/>
          <w:lang w:val="en-US" w:eastAsia="zh-CN" w:bidi="ar-SA"/>
        </w:rPr>
        <w:t></w:t>
      </w:r>
      <w:r>
        <w:rPr>
          <w:rFonts w:hint="eastAsia" w:ascii="Times New Roman" w:hAnsi="Times New Roman" w:eastAsia="仿宋_GB2312" w:cs="Times New Roman"/>
          <w:color w:val="000000"/>
          <w:kern w:val="2"/>
          <w:sz w:val="21"/>
          <w:szCs w:val="21"/>
          <w:u w:val="single"/>
          <w:lang w:val="en-US" w:eastAsia="zh-CN" w:bidi="ar-SA"/>
        </w:rPr>
        <w:t xml:space="preserve">           </w:t>
      </w:r>
      <w:r>
        <w:rPr>
          <w:rFonts w:ascii="Times New Roman" w:hAnsi="Times New Roman" w:eastAsia="仿宋_GB2312" w:cs="Times New Roman"/>
          <w:color w:val="000000"/>
          <w:kern w:val="2"/>
          <w:sz w:val="21"/>
          <w:szCs w:val="21"/>
          <w:u w:val="single"/>
          <w:lang w:val="en-US" w:eastAsia="zh-CN" w:bidi="ar-SA"/>
        </w:rPr>
        <w:t></w:t>
      </w:r>
      <w:r>
        <w:rPr>
          <w:rFonts w:hint="eastAsia" w:ascii="Times New Roman" w:hAnsi="宋体" w:eastAsia="宋体" w:cs="宋体"/>
          <w:color w:val="000000"/>
          <w:kern w:val="2"/>
          <w:sz w:val="21"/>
          <w:szCs w:val="21"/>
          <w:lang w:val="en-US" w:eastAsia="zh-CN" w:bidi="ar-SA"/>
        </w:rPr>
        <w:t>标准。</w:t>
      </w:r>
    </w:p>
    <w:p w14:paraId="74001041">
      <w:pPr>
        <w:widowControl w:val="0"/>
        <w:spacing w:line="360" w:lineRule="auto"/>
        <w:ind w:firstLine="459"/>
        <w:jc w:val="both"/>
        <w:outlineLvl w:val="0"/>
        <w:rPr>
          <w:rFonts w:ascii="Times New Roman" w:hAnsi="宋体" w:eastAsia="宋体" w:cs="Times New Roman"/>
          <w:b/>
          <w:bCs/>
          <w:color w:val="000000"/>
          <w:kern w:val="2"/>
          <w:sz w:val="21"/>
          <w:szCs w:val="21"/>
          <w:lang w:val="en-US" w:eastAsia="zh-CN" w:bidi="ar-SA"/>
        </w:rPr>
      </w:pPr>
      <w:bookmarkStart w:id="198" w:name="_Toc351203484"/>
      <w:bookmarkStart w:id="199" w:name="_Toc32464"/>
      <w:r>
        <w:rPr>
          <w:rFonts w:hint="eastAsia" w:ascii="Times New Roman" w:hAnsi="宋体" w:eastAsia="宋体" w:cs="宋体"/>
          <w:b/>
          <w:bCs/>
          <w:color w:val="000000"/>
          <w:kern w:val="2"/>
          <w:sz w:val="21"/>
          <w:szCs w:val="21"/>
          <w:lang w:val="en-US" w:eastAsia="zh-CN" w:bidi="ar-SA"/>
        </w:rPr>
        <w:t>四、签约合同价与合同价格形式</w:t>
      </w:r>
      <w:bookmarkEnd w:id="198"/>
      <w:bookmarkEnd w:id="199"/>
    </w:p>
    <w:p w14:paraId="23991C58">
      <w:pPr>
        <w:widowControl w:val="0"/>
        <w:spacing w:line="360" w:lineRule="auto"/>
        <w:ind w:firstLine="459"/>
        <w:jc w:val="both"/>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kern w:val="2"/>
          <w:sz w:val="21"/>
          <w:szCs w:val="21"/>
          <w:lang w:val="en-US" w:eastAsia="zh-CN" w:bidi="ar-SA"/>
        </w:rPr>
        <w:t xml:space="preserve">1. </w:t>
      </w:r>
      <w:r>
        <w:rPr>
          <w:rFonts w:hint="eastAsia" w:ascii="Times New Roman" w:hAnsi="宋体" w:eastAsia="宋体" w:cs="宋体"/>
          <w:color w:val="000000"/>
          <w:kern w:val="2"/>
          <w:sz w:val="21"/>
          <w:szCs w:val="21"/>
          <w:lang w:val="en-US" w:eastAsia="zh-CN" w:bidi="ar-SA"/>
        </w:rPr>
        <w:t>签约合同价为：</w:t>
      </w:r>
    </w:p>
    <w:p w14:paraId="21BC3BA3">
      <w:pPr>
        <w:widowControl w:val="0"/>
        <w:spacing w:line="360" w:lineRule="auto"/>
        <w:ind w:firstLine="525" w:firstLineChars="250"/>
        <w:jc w:val="both"/>
        <w:rPr>
          <w:rFonts w:ascii="Times New Roman" w:hAnsi="宋体" w:eastAsia="宋体" w:cs="Times New Roman"/>
          <w:color w:val="000000"/>
          <w:kern w:val="2"/>
          <w:sz w:val="21"/>
          <w:szCs w:val="21"/>
          <w:lang w:val="en-US" w:eastAsia="zh-CN" w:bidi="ar-SA"/>
        </w:rPr>
      </w:pPr>
      <w:r>
        <w:rPr>
          <w:rFonts w:hint="eastAsia" w:ascii="Times New Roman" w:hAnsi="宋体" w:eastAsia="宋体" w:cs="宋体"/>
          <w:color w:val="000000"/>
          <w:kern w:val="2"/>
          <w:sz w:val="21"/>
          <w:szCs w:val="21"/>
          <w:lang w:val="en-US" w:eastAsia="zh-CN" w:bidi="ar-SA"/>
        </w:rPr>
        <w:t>人民币（大写）</w:t>
      </w:r>
      <w:r>
        <w:rPr>
          <w:rFonts w:ascii="Times New Roman" w:hAnsi="Times New Roman" w:eastAsia="宋体" w:cs="Times New Roman"/>
          <w:color w:val="000000"/>
          <w:kern w:val="2"/>
          <w:sz w:val="21"/>
          <w:szCs w:val="21"/>
          <w:u w:val="single"/>
          <w:lang w:val="en-US" w:eastAsia="zh-CN" w:bidi="ar-SA"/>
        </w:rPr>
        <w:t xml:space="preserve">                 </w:t>
      </w:r>
      <w:r>
        <w:rPr>
          <w:rFonts w:hint="eastAsia" w:ascii="Times New Roman" w:hAnsi="Times New Roman" w:eastAsia="宋体" w:cs="宋体"/>
          <w:color w:val="000000"/>
          <w:kern w:val="2"/>
          <w:sz w:val="21"/>
          <w:szCs w:val="21"/>
          <w:lang w:val="en-US" w:eastAsia="zh-CN" w:bidi="ar-SA"/>
        </w:rPr>
        <w:t>（</w:t>
      </w:r>
      <w:r>
        <w:rPr>
          <w:rFonts w:ascii="Times New Roman" w:hAnsi="Times New Roman" w:eastAsia="宋体" w:cs="Times New Roman"/>
          <w:color w:val="000000"/>
          <w:kern w:val="2"/>
          <w:sz w:val="21"/>
          <w:szCs w:val="21"/>
          <w:lang w:val="en-US" w:eastAsia="zh-CN" w:bidi="ar-SA"/>
        </w:rPr>
        <w:t>¥</w:t>
      </w:r>
      <w:r>
        <w:rPr>
          <w:rFonts w:ascii="Times New Roman" w:hAnsi="Times New Roman" w:eastAsia="宋体" w:cs="Times New Roman"/>
          <w:color w:val="000000"/>
          <w:kern w:val="2"/>
          <w:sz w:val="21"/>
          <w:szCs w:val="21"/>
          <w:u w:val="single"/>
          <w:lang w:val="en-US" w:eastAsia="zh-CN" w:bidi="ar-SA"/>
        </w:rPr>
        <w:t xml:space="preserve">            </w:t>
      </w:r>
      <w:r>
        <w:rPr>
          <w:rFonts w:hint="eastAsia" w:ascii="Times New Roman" w:hAnsi="宋体" w:eastAsia="宋体" w:cs="宋体"/>
          <w:color w:val="000000"/>
          <w:kern w:val="2"/>
          <w:sz w:val="21"/>
          <w:szCs w:val="21"/>
          <w:lang w:val="en-US" w:eastAsia="zh-CN" w:bidi="ar-SA"/>
        </w:rPr>
        <w:t>元</w:t>
      </w:r>
      <w:r>
        <w:rPr>
          <w:rFonts w:hint="eastAsia" w:ascii="Times New Roman" w:hAnsi="Times New Roman" w:eastAsia="宋体" w:cs="宋体"/>
          <w:color w:val="000000"/>
          <w:kern w:val="2"/>
          <w:sz w:val="21"/>
          <w:szCs w:val="21"/>
          <w:lang w:val="en-US" w:eastAsia="zh-CN" w:bidi="ar-SA"/>
        </w:rPr>
        <w:t>）</w:t>
      </w:r>
      <w:r>
        <w:rPr>
          <w:rFonts w:hint="eastAsia" w:ascii="Times New Roman" w:hAnsi="宋体" w:eastAsia="宋体" w:cs="宋体"/>
          <w:color w:val="000000"/>
          <w:kern w:val="2"/>
          <w:sz w:val="21"/>
          <w:szCs w:val="21"/>
          <w:lang w:val="en-US" w:eastAsia="zh-CN" w:bidi="ar-SA"/>
        </w:rPr>
        <w:t>；</w:t>
      </w:r>
    </w:p>
    <w:p w14:paraId="3BD38945">
      <w:pPr>
        <w:widowControl w:val="0"/>
        <w:spacing w:line="360" w:lineRule="auto"/>
        <w:ind w:firstLine="525" w:firstLineChars="250"/>
        <w:jc w:val="both"/>
        <w:rPr>
          <w:rFonts w:ascii="Times New Roman" w:hAnsi="宋体" w:eastAsia="宋体" w:cs="Times New Roman"/>
          <w:color w:val="000000"/>
          <w:kern w:val="2"/>
          <w:sz w:val="21"/>
          <w:szCs w:val="21"/>
          <w:lang w:val="en-US" w:eastAsia="zh-CN" w:bidi="ar-SA"/>
        </w:rPr>
      </w:pPr>
      <w:r>
        <w:rPr>
          <w:rFonts w:hint="eastAsia" w:ascii="Times New Roman" w:hAnsi="宋体" w:eastAsia="宋体" w:cs="宋体"/>
          <w:color w:val="000000"/>
          <w:kern w:val="2"/>
          <w:sz w:val="21"/>
          <w:szCs w:val="21"/>
          <w:lang w:val="en-US" w:eastAsia="zh-CN" w:bidi="ar-SA"/>
        </w:rPr>
        <w:t>其中：</w:t>
      </w:r>
    </w:p>
    <w:p w14:paraId="1C59BB50">
      <w:pPr>
        <w:widowControl w:val="0"/>
        <w:spacing w:line="360" w:lineRule="auto"/>
        <w:ind w:firstLine="420" w:firstLineChars="200"/>
        <w:jc w:val="both"/>
        <w:rPr>
          <w:rFonts w:ascii="Times New Roman" w:hAnsi="Times New Roman" w:eastAsia="宋体" w:cs="Times New Roman"/>
          <w:color w:val="000000"/>
          <w:kern w:val="2"/>
          <w:sz w:val="21"/>
          <w:szCs w:val="21"/>
          <w:lang w:val="en-US" w:eastAsia="zh-CN" w:bidi="ar-SA"/>
        </w:rPr>
      </w:pPr>
      <w:r>
        <w:rPr>
          <w:rFonts w:hint="eastAsia" w:ascii="Times New Roman" w:hAnsi="宋体" w:eastAsia="宋体" w:cs="宋体"/>
          <w:color w:val="000000"/>
          <w:kern w:val="2"/>
          <w:sz w:val="21"/>
          <w:szCs w:val="21"/>
          <w:lang w:val="en-US" w:eastAsia="zh-CN" w:bidi="ar-SA"/>
        </w:rPr>
        <w:t>（</w:t>
      </w:r>
      <w:r>
        <w:rPr>
          <w:rFonts w:ascii="Times New Roman" w:hAnsi="宋体" w:eastAsia="宋体" w:cs="Times New Roman"/>
          <w:color w:val="000000"/>
          <w:kern w:val="2"/>
          <w:sz w:val="21"/>
          <w:szCs w:val="21"/>
          <w:lang w:val="en-US" w:eastAsia="zh-CN" w:bidi="ar-SA"/>
        </w:rPr>
        <w:t>1</w:t>
      </w:r>
      <w:r>
        <w:rPr>
          <w:rFonts w:hint="eastAsia" w:ascii="Times New Roman" w:hAnsi="宋体" w:eastAsia="宋体" w:cs="宋体"/>
          <w:color w:val="000000"/>
          <w:kern w:val="2"/>
          <w:sz w:val="21"/>
          <w:szCs w:val="21"/>
          <w:lang w:val="en-US" w:eastAsia="zh-CN" w:bidi="ar-SA"/>
        </w:rPr>
        <w:t>）安全文明施工费：</w:t>
      </w:r>
    </w:p>
    <w:p w14:paraId="37EFFFFC">
      <w:pPr>
        <w:widowControl w:val="0"/>
        <w:spacing w:line="360" w:lineRule="auto"/>
        <w:ind w:left="420" w:leftChars="200" w:firstLine="525" w:firstLineChars="250"/>
        <w:jc w:val="both"/>
        <w:rPr>
          <w:rFonts w:ascii="Times New Roman" w:hAnsi="宋体" w:eastAsia="宋体" w:cs="Times New Roman"/>
          <w:color w:val="000000"/>
          <w:kern w:val="2"/>
          <w:sz w:val="21"/>
          <w:szCs w:val="21"/>
          <w:lang w:val="en-US" w:eastAsia="zh-CN" w:bidi="ar-SA"/>
        </w:rPr>
      </w:pPr>
      <w:r>
        <w:rPr>
          <w:rFonts w:hint="eastAsia" w:ascii="Times New Roman" w:hAnsi="宋体" w:eastAsia="宋体" w:cs="宋体"/>
          <w:color w:val="000000"/>
          <w:kern w:val="2"/>
          <w:sz w:val="21"/>
          <w:szCs w:val="21"/>
          <w:lang w:val="en-US" w:eastAsia="zh-CN" w:bidi="ar-SA"/>
        </w:rPr>
        <w:t>人民币（大写）</w:t>
      </w:r>
      <w:r>
        <w:rPr>
          <w:rFonts w:ascii="Times New Roman" w:hAnsi="Times New Roman" w:eastAsia="宋体" w:cs="Times New Roman"/>
          <w:color w:val="000000"/>
          <w:kern w:val="2"/>
          <w:sz w:val="21"/>
          <w:szCs w:val="21"/>
          <w:u w:val="single"/>
          <w:lang w:val="en-US" w:eastAsia="zh-CN" w:bidi="ar-SA"/>
        </w:rPr>
        <w:t xml:space="preserve">              </w:t>
      </w:r>
      <w:r>
        <w:rPr>
          <w:rFonts w:ascii="Times New Roman" w:hAnsi="Times New Roman" w:eastAsia="宋体" w:cs="Times New Roman"/>
          <w:color w:val="000000"/>
          <w:kern w:val="2"/>
          <w:sz w:val="21"/>
          <w:szCs w:val="21"/>
          <w:lang w:val="en-US" w:eastAsia="zh-CN" w:bidi="ar-SA"/>
        </w:rPr>
        <w:t xml:space="preserve"> </w:t>
      </w:r>
      <w:r>
        <w:rPr>
          <w:rFonts w:hint="eastAsia" w:ascii="Times New Roman" w:hAnsi="Times New Roman" w:eastAsia="宋体" w:cs="宋体"/>
          <w:color w:val="000000"/>
          <w:kern w:val="2"/>
          <w:sz w:val="21"/>
          <w:szCs w:val="21"/>
          <w:lang w:val="en-US" w:eastAsia="zh-CN" w:bidi="ar-SA"/>
        </w:rPr>
        <w:t>（</w:t>
      </w:r>
      <w:r>
        <w:rPr>
          <w:rFonts w:ascii="Times New Roman" w:hAnsi="Times New Roman" w:eastAsia="宋体" w:cs="Times New Roman"/>
          <w:color w:val="000000"/>
          <w:kern w:val="2"/>
          <w:sz w:val="21"/>
          <w:szCs w:val="21"/>
          <w:lang w:val="en-US" w:eastAsia="zh-CN" w:bidi="ar-SA"/>
        </w:rPr>
        <w:t>¥</w:t>
      </w:r>
      <w:r>
        <w:rPr>
          <w:rFonts w:ascii="Times New Roman" w:hAnsi="Times New Roman" w:eastAsia="宋体" w:cs="Times New Roman"/>
          <w:color w:val="000000"/>
          <w:kern w:val="2"/>
          <w:sz w:val="21"/>
          <w:szCs w:val="21"/>
          <w:u w:val="single"/>
          <w:lang w:val="en-US" w:eastAsia="zh-CN" w:bidi="ar-SA"/>
        </w:rPr>
        <w:t xml:space="preserve">          </w:t>
      </w:r>
      <w:r>
        <w:rPr>
          <w:rFonts w:hint="eastAsia" w:ascii="Times New Roman" w:hAnsi="宋体" w:eastAsia="宋体" w:cs="宋体"/>
          <w:color w:val="000000"/>
          <w:kern w:val="2"/>
          <w:sz w:val="21"/>
          <w:szCs w:val="21"/>
          <w:lang w:val="en-US" w:eastAsia="zh-CN" w:bidi="ar-SA"/>
        </w:rPr>
        <w:t>元</w:t>
      </w:r>
      <w:r>
        <w:rPr>
          <w:rFonts w:hint="eastAsia" w:ascii="Times New Roman" w:hAnsi="Times New Roman" w:eastAsia="宋体" w:cs="宋体"/>
          <w:color w:val="000000"/>
          <w:kern w:val="2"/>
          <w:sz w:val="21"/>
          <w:szCs w:val="21"/>
          <w:lang w:val="en-US" w:eastAsia="zh-CN" w:bidi="ar-SA"/>
        </w:rPr>
        <w:t>）</w:t>
      </w:r>
      <w:r>
        <w:rPr>
          <w:rFonts w:hint="eastAsia" w:ascii="Times New Roman" w:hAnsi="宋体" w:eastAsia="宋体" w:cs="宋体"/>
          <w:color w:val="000000"/>
          <w:kern w:val="2"/>
          <w:sz w:val="21"/>
          <w:szCs w:val="21"/>
          <w:lang w:val="en-US" w:eastAsia="zh-CN" w:bidi="ar-SA"/>
        </w:rPr>
        <w:t>；</w:t>
      </w:r>
    </w:p>
    <w:p w14:paraId="42424528">
      <w:pPr>
        <w:widowControl w:val="0"/>
        <w:spacing w:line="360" w:lineRule="auto"/>
        <w:ind w:firstLine="420" w:firstLineChars="200"/>
        <w:jc w:val="both"/>
        <w:rPr>
          <w:rFonts w:ascii="Times New Roman" w:hAnsi="Times New Roman" w:eastAsia="宋体" w:cs="Times New Roman"/>
          <w:color w:val="000000"/>
          <w:kern w:val="2"/>
          <w:sz w:val="21"/>
          <w:szCs w:val="21"/>
          <w:lang w:val="en-US" w:eastAsia="zh-CN" w:bidi="ar-SA"/>
        </w:rPr>
      </w:pPr>
      <w:r>
        <w:rPr>
          <w:rFonts w:hint="eastAsia" w:ascii="Times New Roman" w:hAnsi="宋体" w:eastAsia="宋体" w:cs="宋体"/>
          <w:color w:val="000000"/>
          <w:kern w:val="2"/>
          <w:sz w:val="21"/>
          <w:szCs w:val="21"/>
          <w:lang w:val="en-US" w:eastAsia="zh-CN" w:bidi="ar-SA"/>
        </w:rPr>
        <w:t>（</w:t>
      </w:r>
      <w:r>
        <w:rPr>
          <w:rFonts w:ascii="Times New Roman" w:hAnsi="Times New Roman" w:eastAsia="宋体" w:cs="Times New Roman"/>
          <w:color w:val="000000"/>
          <w:kern w:val="2"/>
          <w:sz w:val="21"/>
          <w:szCs w:val="21"/>
          <w:lang w:val="en-US" w:eastAsia="zh-CN" w:bidi="ar-SA"/>
        </w:rPr>
        <w:t>2</w:t>
      </w:r>
      <w:r>
        <w:rPr>
          <w:rFonts w:hint="eastAsia" w:ascii="Times New Roman" w:hAnsi="宋体" w:eastAsia="宋体" w:cs="宋体"/>
          <w:color w:val="000000"/>
          <w:kern w:val="2"/>
          <w:sz w:val="21"/>
          <w:szCs w:val="21"/>
          <w:lang w:val="en-US" w:eastAsia="zh-CN" w:bidi="ar-SA"/>
        </w:rPr>
        <w:t>）材料和工程设备暂估价金额：</w:t>
      </w:r>
    </w:p>
    <w:p w14:paraId="7CF0BD36">
      <w:pPr>
        <w:widowControl w:val="0"/>
        <w:spacing w:line="360" w:lineRule="auto"/>
        <w:ind w:firstLine="945" w:firstLineChars="450"/>
        <w:jc w:val="both"/>
        <w:rPr>
          <w:rFonts w:ascii="Times New Roman" w:hAnsi="Times New Roman" w:eastAsia="宋体" w:cs="Times New Roman"/>
          <w:color w:val="000000"/>
          <w:kern w:val="2"/>
          <w:sz w:val="21"/>
          <w:szCs w:val="21"/>
          <w:lang w:val="en-US" w:eastAsia="zh-CN" w:bidi="ar-SA"/>
        </w:rPr>
      </w:pPr>
      <w:r>
        <w:rPr>
          <w:rFonts w:hint="eastAsia" w:ascii="Times New Roman" w:hAnsi="宋体" w:eastAsia="宋体" w:cs="宋体"/>
          <w:color w:val="000000"/>
          <w:kern w:val="2"/>
          <w:sz w:val="21"/>
          <w:szCs w:val="21"/>
          <w:lang w:val="en-US" w:eastAsia="zh-CN" w:bidi="ar-SA"/>
        </w:rPr>
        <w:t>人民币（大写）</w:t>
      </w:r>
      <w:r>
        <w:rPr>
          <w:rFonts w:ascii="Times New Roman" w:hAnsi="Times New Roman" w:eastAsia="宋体" w:cs="Times New Roman"/>
          <w:color w:val="000000"/>
          <w:kern w:val="2"/>
          <w:sz w:val="21"/>
          <w:szCs w:val="21"/>
          <w:u w:val="single"/>
          <w:lang w:val="en-US" w:eastAsia="zh-CN" w:bidi="ar-SA"/>
        </w:rPr>
        <w:t xml:space="preserve">              </w:t>
      </w:r>
      <w:r>
        <w:rPr>
          <w:rFonts w:ascii="Times New Roman" w:hAnsi="Times New Roman" w:eastAsia="宋体" w:cs="Times New Roman"/>
          <w:color w:val="000000"/>
          <w:kern w:val="2"/>
          <w:sz w:val="21"/>
          <w:szCs w:val="21"/>
          <w:lang w:val="en-US" w:eastAsia="zh-CN" w:bidi="ar-SA"/>
        </w:rPr>
        <w:t xml:space="preserve"> </w:t>
      </w:r>
      <w:r>
        <w:rPr>
          <w:rFonts w:hint="eastAsia" w:ascii="Times New Roman" w:hAnsi="Times New Roman" w:eastAsia="宋体" w:cs="宋体"/>
          <w:color w:val="000000"/>
          <w:kern w:val="2"/>
          <w:sz w:val="21"/>
          <w:szCs w:val="21"/>
          <w:lang w:val="en-US" w:eastAsia="zh-CN" w:bidi="ar-SA"/>
        </w:rPr>
        <w:t>（</w:t>
      </w:r>
      <w:r>
        <w:rPr>
          <w:rFonts w:ascii="Times New Roman" w:hAnsi="Times New Roman" w:eastAsia="宋体" w:cs="Times New Roman"/>
          <w:color w:val="000000"/>
          <w:kern w:val="2"/>
          <w:sz w:val="21"/>
          <w:szCs w:val="21"/>
          <w:lang w:val="en-US" w:eastAsia="zh-CN" w:bidi="ar-SA"/>
        </w:rPr>
        <w:t>¥</w:t>
      </w:r>
      <w:r>
        <w:rPr>
          <w:rFonts w:ascii="Times New Roman" w:hAnsi="Times New Roman" w:eastAsia="宋体" w:cs="Times New Roman"/>
          <w:color w:val="000000"/>
          <w:kern w:val="2"/>
          <w:sz w:val="21"/>
          <w:szCs w:val="21"/>
          <w:u w:val="single"/>
          <w:lang w:val="en-US" w:eastAsia="zh-CN" w:bidi="ar-SA"/>
        </w:rPr>
        <w:t xml:space="preserve">          </w:t>
      </w:r>
      <w:r>
        <w:rPr>
          <w:rFonts w:hint="eastAsia" w:ascii="Times New Roman" w:hAnsi="宋体" w:eastAsia="宋体" w:cs="宋体"/>
          <w:color w:val="000000"/>
          <w:kern w:val="2"/>
          <w:sz w:val="21"/>
          <w:szCs w:val="21"/>
          <w:lang w:val="en-US" w:eastAsia="zh-CN" w:bidi="ar-SA"/>
        </w:rPr>
        <w:t>元</w:t>
      </w:r>
      <w:r>
        <w:rPr>
          <w:rFonts w:hint="eastAsia" w:ascii="Times New Roman" w:hAnsi="Times New Roman" w:eastAsia="宋体" w:cs="宋体"/>
          <w:color w:val="000000"/>
          <w:kern w:val="2"/>
          <w:sz w:val="21"/>
          <w:szCs w:val="21"/>
          <w:lang w:val="en-US" w:eastAsia="zh-CN" w:bidi="ar-SA"/>
        </w:rPr>
        <w:t>）</w:t>
      </w:r>
      <w:r>
        <w:rPr>
          <w:rFonts w:hint="eastAsia" w:ascii="Times New Roman" w:hAnsi="宋体" w:eastAsia="宋体" w:cs="宋体"/>
          <w:color w:val="000000"/>
          <w:kern w:val="2"/>
          <w:sz w:val="21"/>
          <w:szCs w:val="21"/>
          <w:lang w:val="en-US" w:eastAsia="zh-CN" w:bidi="ar-SA"/>
        </w:rPr>
        <w:t>；</w:t>
      </w:r>
    </w:p>
    <w:p w14:paraId="2CDCDB82">
      <w:pPr>
        <w:widowControl w:val="0"/>
        <w:spacing w:line="360" w:lineRule="auto"/>
        <w:ind w:firstLine="420" w:firstLineChars="200"/>
        <w:jc w:val="both"/>
        <w:rPr>
          <w:rFonts w:ascii="Times New Roman" w:hAnsi="Times New Roman" w:eastAsia="宋体" w:cs="Times New Roman"/>
          <w:color w:val="000000"/>
          <w:kern w:val="2"/>
          <w:sz w:val="21"/>
          <w:szCs w:val="21"/>
          <w:lang w:val="en-US" w:eastAsia="zh-CN" w:bidi="ar-SA"/>
        </w:rPr>
      </w:pPr>
      <w:r>
        <w:rPr>
          <w:rFonts w:hint="eastAsia" w:ascii="Times New Roman" w:hAnsi="宋体" w:eastAsia="宋体" w:cs="宋体"/>
          <w:color w:val="000000"/>
          <w:kern w:val="2"/>
          <w:sz w:val="21"/>
          <w:szCs w:val="21"/>
          <w:lang w:val="en-US" w:eastAsia="zh-CN" w:bidi="ar-SA"/>
        </w:rPr>
        <w:t>（</w:t>
      </w:r>
      <w:r>
        <w:rPr>
          <w:rFonts w:ascii="Times New Roman" w:hAnsi="Times New Roman" w:eastAsia="宋体" w:cs="Times New Roman"/>
          <w:color w:val="000000"/>
          <w:kern w:val="2"/>
          <w:sz w:val="21"/>
          <w:szCs w:val="21"/>
          <w:lang w:val="en-US" w:eastAsia="zh-CN" w:bidi="ar-SA"/>
        </w:rPr>
        <w:t>3</w:t>
      </w:r>
      <w:r>
        <w:rPr>
          <w:rFonts w:hint="eastAsia" w:ascii="Times New Roman" w:hAnsi="宋体" w:eastAsia="宋体" w:cs="宋体"/>
          <w:color w:val="000000"/>
          <w:kern w:val="2"/>
          <w:sz w:val="21"/>
          <w:szCs w:val="21"/>
          <w:lang w:val="en-US" w:eastAsia="zh-CN" w:bidi="ar-SA"/>
        </w:rPr>
        <w:t>）专业工程暂估价金额：</w:t>
      </w:r>
    </w:p>
    <w:p w14:paraId="7D3F9421">
      <w:pPr>
        <w:widowControl w:val="0"/>
        <w:spacing w:line="360" w:lineRule="auto"/>
        <w:ind w:firstLine="945" w:firstLineChars="450"/>
        <w:jc w:val="both"/>
        <w:rPr>
          <w:rFonts w:ascii="Times New Roman" w:hAnsi="Times New Roman" w:eastAsia="宋体" w:cs="Times New Roman"/>
          <w:color w:val="000000"/>
          <w:kern w:val="2"/>
          <w:sz w:val="21"/>
          <w:szCs w:val="21"/>
          <w:lang w:val="en-US" w:eastAsia="zh-CN" w:bidi="ar-SA"/>
        </w:rPr>
      </w:pPr>
      <w:r>
        <w:rPr>
          <w:rFonts w:hint="eastAsia" w:ascii="Times New Roman" w:hAnsi="宋体" w:eastAsia="宋体" w:cs="宋体"/>
          <w:color w:val="000000"/>
          <w:kern w:val="2"/>
          <w:sz w:val="21"/>
          <w:szCs w:val="21"/>
          <w:lang w:val="en-US" w:eastAsia="zh-CN" w:bidi="ar-SA"/>
        </w:rPr>
        <w:t>人民币（大写）</w:t>
      </w:r>
      <w:r>
        <w:rPr>
          <w:rFonts w:ascii="Times New Roman" w:hAnsi="Times New Roman" w:eastAsia="宋体" w:cs="Times New Roman"/>
          <w:color w:val="000000"/>
          <w:kern w:val="2"/>
          <w:sz w:val="21"/>
          <w:szCs w:val="21"/>
          <w:u w:val="single"/>
          <w:lang w:val="en-US" w:eastAsia="zh-CN" w:bidi="ar-SA"/>
        </w:rPr>
        <w:t xml:space="preserve">              </w:t>
      </w:r>
      <w:r>
        <w:rPr>
          <w:rFonts w:ascii="Times New Roman" w:hAnsi="Times New Roman" w:eastAsia="宋体" w:cs="Times New Roman"/>
          <w:color w:val="000000"/>
          <w:kern w:val="2"/>
          <w:sz w:val="21"/>
          <w:szCs w:val="21"/>
          <w:lang w:val="en-US" w:eastAsia="zh-CN" w:bidi="ar-SA"/>
        </w:rPr>
        <w:t xml:space="preserve"> </w:t>
      </w:r>
      <w:r>
        <w:rPr>
          <w:rFonts w:hint="eastAsia" w:ascii="Times New Roman" w:hAnsi="Times New Roman" w:eastAsia="宋体" w:cs="宋体"/>
          <w:color w:val="000000"/>
          <w:kern w:val="2"/>
          <w:sz w:val="21"/>
          <w:szCs w:val="21"/>
          <w:lang w:val="en-US" w:eastAsia="zh-CN" w:bidi="ar-SA"/>
        </w:rPr>
        <w:t>（</w:t>
      </w:r>
      <w:r>
        <w:rPr>
          <w:rFonts w:ascii="Times New Roman" w:hAnsi="Times New Roman" w:eastAsia="宋体" w:cs="Times New Roman"/>
          <w:color w:val="000000"/>
          <w:kern w:val="2"/>
          <w:sz w:val="21"/>
          <w:szCs w:val="21"/>
          <w:lang w:val="en-US" w:eastAsia="zh-CN" w:bidi="ar-SA"/>
        </w:rPr>
        <w:t>¥</w:t>
      </w:r>
      <w:r>
        <w:rPr>
          <w:rFonts w:ascii="Times New Roman" w:hAnsi="Times New Roman" w:eastAsia="宋体" w:cs="Times New Roman"/>
          <w:color w:val="000000"/>
          <w:kern w:val="2"/>
          <w:sz w:val="21"/>
          <w:szCs w:val="21"/>
          <w:u w:val="single"/>
          <w:lang w:val="en-US" w:eastAsia="zh-CN" w:bidi="ar-SA"/>
        </w:rPr>
        <w:t xml:space="preserve">          </w:t>
      </w:r>
      <w:r>
        <w:rPr>
          <w:rFonts w:hint="eastAsia" w:ascii="Times New Roman" w:hAnsi="宋体" w:eastAsia="宋体" w:cs="宋体"/>
          <w:color w:val="000000"/>
          <w:kern w:val="2"/>
          <w:sz w:val="21"/>
          <w:szCs w:val="21"/>
          <w:lang w:val="en-US" w:eastAsia="zh-CN" w:bidi="ar-SA"/>
        </w:rPr>
        <w:t>元</w:t>
      </w:r>
      <w:r>
        <w:rPr>
          <w:rFonts w:hint="eastAsia" w:ascii="Times New Roman" w:hAnsi="Times New Roman" w:eastAsia="宋体" w:cs="宋体"/>
          <w:color w:val="000000"/>
          <w:kern w:val="2"/>
          <w:sz w:val="21"/>
          <w:szCs w:val="21"/>
          <w:lang w:val="en-US" w:eastAsia="zh-CN" w:bidi="ar-SA"/>
        </w:rPr>
        <w:t>）</w:t>
      </w:r>
      <w:r>
        <w:rPr>
          <w:rFonts w:hint="eastAsia" w:ascii="Times New Roman" w:hAnsi="宋体" w:eastAsia="宋体" w:cs="宋体"/>
          <w:color w:val="000000"/>
          <w:kern w:val="2"/>
          <w:sz w:val="21"/>
          <w:szCs w:val="21"/>
          <w:lang w:val="en-US" w:eastAsia="zh-CN" w:bidi="ar-SA"/>
        </w:rPr>
        <w:t>；</w:t>
      </w:r>
    </w:p>
    <w:p w14:paraId="36F13FC3">
      <w:pPr>
        <w:widowControl w:val="0"/>
        <w:spacing w:line="360" w:lineRule="auto"/>
        <w:ind w:firstLine="420" w:firstLineChars="200"/>
        <w:jc w:val="both"/>
        <w:rPr>
          <w:rFonts w:ascii="Times New Roman" w:hAnsi="Times New Roman" w:eastAsia="宋体" w:cs="Times New Roman"/>
          <w:color w:val="000000"/>
          <w:kern w:val="2"/>
          <w:sz w:val="21"/>
          <w:szCs w:val="21"/>
          <w:lang w:val="en-US" w:eastAsia="zh-CN" w:bidi="ar-SA"/>
        </w:rPr>
      </w:pPr>
      <w:r>
        <w:rPr>
          <w:rFonts w:hint="eastAsia" w:ascii="Times New Roman" w:hAnsi="宋体" w:eastAsia="宋体" w:cs="宋体"/>
          <w:color w:val="000000"/>
          <w:kern w:val="2"/>
          <w:sz w:val="21"/>
          <w:szCs w:val="21"/>
          <w:lang w:val="en-US" w:eastAsia="zh-CN" w:bidi="ar-SA"/>
        </w:rPr>
        <w:t>（</w:t>
      </w:r>
      <w:r>
        <w:rPr>
          <w:rFonts w:ascii="Times New Roman" w:hAnsi="Times New Roman" w:eastAsia="宋体" w:cs="Times New Roman"/>
          <w:color w:val="000000"/>
          <w:kern w:val="2"/>
          <w:sz w:val="21"/>
          <w:szCs w:val="21"/>
          <w:lang w:val="en-US" w:eastAsia="zh-CN" w:bidi="ar-SA"/>
        </w:rPr>
        <w:t>4</w:t>
      </w:r>
      <w:r>
        <w:rPr>
          <w:rFonts w:hint="eastAsia" w:ascii="Times New Roman" w:hAnsi="宋体" w:eastAsia="宋体" w:cs="宋体"/>
          <w:color w:val="000000"/>
          <w:kern w:val="2"/>
          <w:sz w:val="21"/>
          <w:szCs w:val="21"/>
          <w:lang w:val="en-US" w:eastAsia="zh-CN" w:bidi="ar-SA"/>
        </w:rPr>
        <w:t>）暂列金额：</w:t>
      </w:r>
    </w:p>
    <w:p w14:paraId="3B9E7CAC">
      <w:pPr>
        <w:widowControl w:val="0"/>
        <w:spacing w:line="360" w:lineRule="auto"/>
        <w:ind w:firstLine="945" w:firstLineChars="450"/>
        <w:jc w:val="both"/>
        <w:rPr>
          <w:rFonts w:ascii="Times New Roman" w:hAnsi="宋体" w:eastAsia="宋体" w:cs="Times New Roman"/>
          <w:color w:val="000000"/>
          <w:kern w:val="2"/>
          <w:sz w:val="21"/>
          <w:szCs w:val="21"/>
          <w:lang w:val="en-US" w:eastAsia="zh-CN" w:bidi="ar-SA"/>
        </w:rPr>
      </w:pPr>
      <w:r>
        <w:rPr>
          <w:rFonts w:hint="eastAsia" w:ascii="Times New Roman" w:hAnsi="宋体" w:eastAsia="宋体" w:cs="宋体"/>
          <w:color w:val="000000"/>
          <w:kern w:val="2"/>
          <w:sz w:val="21"/>
          <w:szCs w:val="21"/>
          <w:lang w:val="en-US" w:eastAsia="zh-CN" w:bidi="ar-SA"/>
        </w:rPr>
        <w:t>人民币（大写）</w:t>
      </w:r>
      <w:r>
        <w:rPr>
          <w:rFonts w:ascii="Times New Roman" w:hAnsi="Times New Roman" w:eastAsia="宋体" w:cs="Times New Roman"/>
          <w:color w:val="000000"/>
          <w:kern w:val="2"/>
          <w:sz w:val="21"/>
          <w:szCs w:val="21"/>
          <w:u w:val="single"/>
          <w:lang w:val="en-US" w:eastAsia="zh-CN" w:bidi="ar-SA"/>
        </w:rPr>
        <w:t xml:space="preserve">              </w:t>
      </w:r>
      <w:r>
        <w:rPr>
          <w:rFonts w:ascii="Times New Roman" w:hAnsi="Times New Roman" w:eastAsia="宋体" w:cs="Times New Roman"/>
          <w:color w:val="000000"/>
          <w:kern w:val="2"/>
          <w:sz w:val="21"/>
          <w:szCs w:val="21"/>
          <w:lang w:val="en-US" w:eastAsia="zh-CN" w:bidi="ar-SA"/>
        </w:rPr>
        <w:t xml:space="preserve"> </w:t>
      </w:r>
      <w:r>
        <w:rPr>
          <w:rFonts w:hint="eastAsia" w:ascii="Times New Roman" w:hAnsi="Times New Roman" w:eastAsia="宋体" w:cs="宋体"/>
          <w:color w:val="000000"/>
          <w:kern w:val="2"/>
          <w:sz w:val="21"/>
          <w:szCs w:val="21"/>
          <w:lang w:val="en-US" w:eastAsia="zh-CN" w:bidi="ar-SA"/>
        </w:rPr>
        <w:t>（</w:t>
      </w:r>
      <w:r>
        <w:rPr>
          <w:rFonts w:ascii="Times New Roman" w:hAnsi="Times New Roman" w:eastAsia="宋体" w:cs="Times New Roman"/>
          <w:color w:val="000000"/>
          <w:kern w:val="2"/>
          <w:sz w:val="21"/>
          <w:szCs w:val="21"/>
          <w:lang w:val="en-US" w:eastAsia="zh-CN" w:bidi="ar-SA"/>
        </w:rPr>
        <w:t>¥</w:t>
      </w:r>
      <w:r>
        <w:rPr>
          <w:rFonts w:ascii="Times New Roman" w:hAnsi="Times New Roman" w:eastAsia="宋体" w:cs="Times New Roman"/>
          <w:color w:val="000000"/>
          <w:kern w:val="2"/>
          <w:sz w:val="21"/>
          <w:szCs w:val="21"/>
          <w:u w:val="single"/>
          <w:lang w:val="en-US" w:eastAsia="zh-CN" w:bidi="ar-SA"/>
        </w:rPr>
        <w:t xml:space="preserve">          </w:t>
      </w:r>
      <w:r>
        <w:rPr>
          <w:rFonts w:hint="eastAsia" w:ascii="Times New Roman" w:hAnsi="宋体" w:eastAsia="宋体" w:cs="宋体"/>
          <w:color w:val="000000"/>
          <w:kern w:val="2"/>
          <w:sz w:val="21"/>
          <w:szCs w:val="21"/>
          <w:lang w:val="en-US" w:eastAsia="zh-CN" w:bidi="ar-SA"/>
        </w:rPr>
        <w:t>元</w:t>
      </w:r>
      <w:r>
        <w:rPr>
          <w:rFonts w:hint="eastAsia" w:ascii="Times New Roman" w:hAnsi="Times New Roman" w:eastAsia="宋体" w:cs="宋体"/>
          <w:color w:val="000000"/>
          <w:kern w:val="2"/>
          <w:sz w:val="21"/>
          <w:szCs w:val="21"/>
          <w:lang w:val="en-US" w:eastAsia="zh-CN" w:bidi="ar-SA"/>
        </w:rPr>
        <w:t>）</w:t>
      </w:r>
      <w:r>
        <w:rPr>
          <w:rFonts w:hint="eastAsia" w:ascii="Times New Roman" w:hAnsi="宋体" w:eastAsia="宋体" w:cs="宋体"/>
          <w:color w:val="000000"/>
          <w:kern w:val="2"/>
          <w:sz w:val="21"/>
          <w:szCs w:val="21"/>
          <w:lang w:val="en-US" w:eastAsia="zh-CN" w:bidi="ar-SA"/>
        </w:rPr>
        <w:t>。</w:t>
      </w:r>
    </w:p>
    <w:p w14:paraId="5DE9711D">
      <w:pPr>
        <w:widowControl w:val="0"/>
        <w:spacing w:line="360" w:lineRule="auto"/>
        <w:ind w:firstLine="420" w:firstLineChars="200"/>
        <w:jc w:val="both"/>
        <w:rPr>
          <w:rFonts w:hint="eastAsia" w:ascii="Times New Roman" w:hAnsi="宋体" w:eastAsia="宋体" w:cs="Times New Roman"/>
          <w:color w:val="000000"/>
          <w:kern w:val="2"/>
          <w:sz w:val="21"/>
          <w:szCs w:val="21"/>
          <w:lang w:val="en-US" w:eastAsia="zh-CN" w:bidi="ar-SA"/>
        </w:rPr>
      </w:pPr>
      <w:r>
        <w:rPr>
          <w:rFonts w:ascii="Times New Roman" w:hAnsi="Times New Roman" w:eastAsia="宋体" w:cs="Times New Roman"/>
          <w:color w:val="000000"/>
          <w:kern w:val="2"/>
          <w:sz w:val="21"/>
          <w:szCs w:val="21"/>
          <w:lang w:val="en-US" w:eastAsia="zh-CN" w:bidi="ar-SA"/>
        </w:rPr>
        <w:t xml:space="preserve">2. </w:t>
      </w:r>
      <w:r>
        <w:rPr>
          <w:rFonts w:hint="eastAsia" w:ascii="Times New Roman" w:hAnsi="宋体" w:eastAsia="宋体" w:cs="宋体"/>
          <w:color w:val="000000"/>
          <w:kern w:val="2"/>
          <w:sz w:val="21"/>
          <w:szCs w:val="21"/>
          <w:lang w:val="en-US" w:eastAsia="zh-CN" w:bidi="ar-SA"/>
        </w:rPr>
        <w:t>合同价格形式：</w:t>
      </w:r>
      <w:r>
        <w:rPr>
          <w:rFonts w:ascii="Times New Roman" w:hAnsi="Times New Roman" w:eastAsia="宋体" w:cs="Times New Roman"/>
          <w:color w:val="000000"/>
          <w:kern w:val="2"/>
          <w:sz w:val="21"/>
          <w:szCs w:val="21"/>
          <w:lang w:val="en-US" w:eastAsia="zh-CN" w:bidi="ar-SA"/>
        </w:rPr>
        <w:t xml:space="preserve">   </w:t>
      </w:r>
      <w:r>
        <w:rPr>
          <w:rFonts w:ascii="Times New Roman" w:hAnsi="Times New Roman" w:eastAsia="宋体" w:cs="Times New Roman"/>
          <w:color w:val="000000"/>
          <w:kern w:val="2"/>
          <w:sz w:val="21"/>
          <w:szCs w:val="21"/>
          <w:u w:val="single"/>
          <w:lang w:val="en-US" w:eastAsia="zh-CN" w:bidi="ar-SA"/>
        </w:rPr>
        <w:t xml:space="preserve">               </w:t>
      </w:r>
      <w:r>
        <w:rPr>
          <w:rFonts w:hint="eastAsia" w:ascii="Times New Roman" w:hAnsi="宋体" w:eastAsia="宋体" w:cs="宋体"/>
          <w:color w:val="000000"/>
          <w:kern w:val="2"/>
          <w:sz w:val="21"/>
          <w:szCs w:val="21"/>
          <w:lang w:val="en-US" w:eastAsia="zh-CN" w:bidi="ar-SA"/>
        </w:rPr>
        <w:t>。</w:t>
      </w:r>
    </w:p>
    <w:p w14:paraId="4D56ABDF">
      <w:pPr>
        <w:widowControl w:val="0"/>
        <w:spacing w:line="360" w:lineRule="auto"/>
        <w:ind w:firstLine="422" w:firstLineChars="200"/>
        <w:jc w:val="both"/>
        <w:outlineLvl w:val="0"/>
        <w:rPr>
          <w:rFonts w:ascii="Times New Roman" w:hAnsi="Times New Roman" w:eastAsia="宋体" w:cs="Times New Roman"/>
          <w:b/>
          <w:bCs/>
          <w:color w:val="000000"/>
          <w:kern w:val="2"/>
          <w:sz w:val="21"/>
          <w:szCs w:val="21"/>
          <w:lang w:val="en-US" w:eastAsia="zh-CN" w:bidi="ar-SA"/>
        </w:rPr>
      </w:pPr>
      <w:bookmarkStart w:id="200" w:name="_Toc351203485"/>
      <w:bookmarkStart w:id="201" w:name="_Toc27009"/>
      <w:r>
        <w:rPr>
          <w:rFonts w:hint="eastAsia" w:ascii="Times New Roman" w:hAnsi="宋体" w:eastAsia="宋体" w:cs="宋体"/>
          <w:b/>
          <w:bCs/>
          <w:color w:val="000000"/>
          <w:kern w:val="2"/>
          <w:sz w:val="21"/>
          <w:szCs w:val="21"/>
          <w:lang w:val="en-US" w:eastAsia="zh-CN" w:bidi="ar-SA"/>
        </w:rPr>
        <w:t>五、</w:t>
      </w:r>
      <w:bookmarkEnd w:id="200"/>
      <w:r>
        <w:rPr>
          <w:rFonts w:hint="eastAsia" w:ascii="Times New Roman" w:hAnsi="宋体" w:eastAsia="宋体" w:cs="宋体"/>
          <w:b/>
          <w:bCs/>
          <w:color w:val="000000"/>
          <w:kern w:val="2"/>
          <w:sz w:val="21"/>
          <w:szCs w:val="21"/>
          <w:lang w:val="en-US" w:eastAsia="zh-CN" w:bidi="ar-SA"/>
        </w:rPr>
        <w:t>项目经理</w:t>
      </w:r>
      <w:bookmarkEnd w:id="201"/>
    </w:p>
    <w:p w14:paraId="678597C8">
      <w:pPr>
        <w:widowControl w:val="0"/>
        <w:spacing w:line="360" w:lineRule="auto"/>
        <w:ind w:firstLine="420" w:firstLineChars="200"/>
        <w:jc w:val="both"/>
        <w:rPr>
          <w:rFonts w:ascii="Times New Roman" w:hAnsi="宋体" w:eastAsia="宋体" w:cs="Times New Roman"/>
          <w:color w:val="000000"/>
          <w:kern w:val="2"/>
          <w:sz w:val="21"/>
          <w:szCs w:val="21"/>
          <w:lang w:val="en-US" w:eastAsia="zh-CN" w:bidi="ar-SA"/>
        </w:rPr>
      </w:pPr>
      <w:r>
        <w:rPr>
          <w:rFonts w:hint="eastAsia" w:ascii="Times New Roman" w:hAnsi="宋体" w:eastAsia="宋体" w:cs="宋体"/>
          <w:color w:val="000000"/>
          <w:kern w:val="2"/>
          <w:sz w:val="21"/>
          <w:szCs w:val="21"/>
          <w:lang w:val="en-US" w:eastAsia="zh-CN" w:bidi="ar-SA"/>
        </w:rPr>
        <w:t>承包人项目经理：</w:t>
      </w:r>
      <w:r>
        <w:rPr>
          <w:rFonts w:ascii="Times New Roman" w:hAnsi="Times New Roman" w:eastAsia="宋体" w:cs="Times New Roman"/>
          <w:color w:val="000000"/>
          <w:kern w:val="2"/>
          <w:sz w:val="21"/>
          <w:szCs w:val="21"/>
          <w:u w:val="single"/>
          <w:lang w:val="en-US" w:eastAsia="zh-CN" w:bidi="ar-SA"/>
        </w:rPr>
        <w:t xml:space="preserve">                     </w:t>
      </w:r>
      <w:r>
        <w:rPr>
          <w:rFonts w:hint="eastAsia" w:ascii="Times New Roman" w:hAnsi="宋体" w:eastAsia="宋体" w:cs="宋体"/>
          <w:color w:val="000000"/>
          <w:kern w:val="2"/>
          <w:sz w:val="21"/>
          <w:szCs w:val="21"/>
          <w:lang w:val="en-US" w:eastAsia="zh-CN" w:bidi="ar-SA"/>
        </w:rPr>
        <w:t>。</w:t>
      </w:r>
    </w:p>
    <w:p w14:paraId="1C2E9D3A">
      <w:pPr>
        <w:widowControl w:val="0"/>
        <w:spacing w:line="360" w:lineRule="auto"/>
        <w:ind w:firstLine="422" w:firstLineChars="200"/>
        <w:jc w:val="both"/>
        <w:outlineLvl w:val="0"/>
        <w:rPr>
          <w:rFonts w:ascii="Times New Roman" w:hAnsi="Times New Roman" w:eastAsia="宋体" w:cs="Times New Roman"/>
          <w:b/>
          <w:bCs/>
          <w:color w:val="000000"/>
          <w:kern w:val="2"/>
          <w:sz w:val="21"/>
          <w:szCs w:val="21"/>
          <w:lang w:val="en-US" w:eastAsia="zh-CN" w:bidi="ar-SA"/>
        </w:rPr>
      </w:pPr>
      <w:bookmarkStart w:id="202" w:name="_Toc351203486"/>
      <w:bookmarkStart w:id="203" w:name="_Toc18106"/>
      <w:r>
        <w:rPr>
          <w:rFonts w:hint="eastAsia" w:ascii="Times New Roman" w:hAnsi="宋体" w:eastAsia="宋体" w:cs="宋体"/>
          <w:b/>
          <w:bCs/>
          <w:color w:val="000000"/>
          <w:kern w:val="2"/>
          <w:sz w:val="21"/>
          <w:szCs w:val="21"/>
          <w:lang w:val="en-US" w:eastAsia="zh-CN" w:bidi="ar-SA"/>
        </w:rPr>
        <w:t>六、合同文件构成</w:t>
      </w:r>
      <w:bookmarkEnd w:id="202"/>
      <w:bookmarkEnd w:id="203"/>
    </w:p>
    <w:p w14:paraId="495C2EA7">
      <w:pPr>
        <w:widowControl w:val="0"/>
        <w:spacing w:line="360" w:lineRule="auto"/>
        <w:ind w:firstLine="420" w:firstLineChars="200"/>
        <w:jc w:val="both"/>
        <w:rPr>
          <w:rFonts w:ascii="Times New Roman" w:hAnsi="Times New Roman" w:eastAsia="宋体" w:cs="Times New Roman"/>
          <w:color w:val="000000"/>
          <w:kern w:val="2"/>
          <w:sz w:val="21"/>
          <w:szCs w:val="21"/>
          <w:lang w:val="en-US" w:eastAsia="zh-CN" w:bidi="ar-SA"/>
        </w:rPr>
      </w:pPr>
      <w:r>
        <w:rPr>
          <w:rFonts w:hint="eastAsia" w:ascii="Times New Roman" w:hAnsi="宋体" w:eastAsia="宋体" w:cs="宋体"/>
          <w:color w:val="000000"/>
          <w:kern w:val="2"/>
          <w:sz w:val="21"/>
          <w:szCs w:val="21"/>
          <w:lang w:val="en-US" w:eastAsia="zh-CN" w:bidi="ar-SA"/>
        </w:rPr>
        <w:t>本协议书与下列文件一起构成合同文件：</w:t>
      </w:r>
    </w:p>
    <w:p w14:paraId="39B97B6B">
      <w:pPr>
        <w:widowControl w:val="0"/>
        <w:autoSpaceDE w:val="0"/>
        <w:autoSpaceDN w:val="0"/>
        <w:adjustRightInd w:val="0"/>
        <w:spacing w:line="360" w:lineRule="auto"/>
        <w:ind w:firstLine="420" w:firstLineChars="200"/>
        <w:jc w:val="left"/>
        <w:rPr>
          <w:rFonts w:ascii="Times New Roman" w:hAnsi="Times New Roman" w:eastAsia="宋体" w:cs="Times New Roman"/>
          <w:color w:val="000000"/>
          <w:kern w:val="2"/>
          <w:sz w:val="21"/>
          <w:szCs w:val="21"/>
          <w:lang w:val="en-US" w:eastAsia="zh-CN" w:bidi="ar-SA"/>
        </w:rPr>
      </w:pPr>
      <w:r>
        <w:rPr>
          <w:rFonts w:hint="eastAsia" w:ascii="Times New Roman" w:hAnsi="宋体" w:eastAsia="宋体" w:cs="宋体"/>
          <w:color w:val="000000"/>
          <w:kern w:val="2"/>
          <w:sz w:val="21"/>
          <w:szCs w:val="21"/>
          <w:lang w:val="en-US" w:eastAsia="zh-CN" w:bidi="ar-SA"/>
        </w:rPr>
        <w:t>（</w:t>
      </w:r>
      <w:r>
        <w:rPr>
          <w:rFonts w:ascii="Times New Roman" w:hAnsi="Times New Roman" w:eastAsia="宋体" w:cs="Times New Roman"/>
          <w:color w:val="000000"/>
          <w:kern w:val="2"/>
          <w:sz w:val="21"/>
          <w:szCs w:val="21"/>
          <w:lang w:val="en-US" w:eastAsia="zh-CN" w:bidi="ar-SA"/>
        </w:rPr>
        <w:t>1</w:t>
      </w:r>
      <w:r>
        <w:rPr>
          <w:rFonts w:hint="eastAsia" w:ascii="Times New Roman" w:hAnsi="宋体" w:eastAsia="宋体" w:cs="宋体"/>
          <w:color w:val="000000"/>
          <w:kern w:val="2"/>
          <w:sz w:val="21"/>
          <w:szCs w:val="21"/>
          <w:lang w:val="en-US" w:eastAsia="zh-CN" w:bidi="ar-SA"/>
        </w:rPr>
        <w:t>）中标通知书（如有）；</w:t>
      </w:r>
    </w:p>
    <w:p w14:paraId="0EC3CA6F">
      <w:pPr>
        <w:widowControl w:val="0"/>
        <w:autoSpaceDE w:val="0"/>
        <w:autoSpaceDN w:val="0"/>
        <w:adjustRightInd w:val="0"/>
        <w:spacing w:line="360" w:lineRule="auto"/>
        <w:ind w:firstLine="420" w:firstLineChars="200"/>
        <w:jc w:val="left"/>
        <w:rPr>
          <w:rFonts w:ascii="Times New Roman" w:hAnsi="Times New Roman" w:eastAsia="宋体" w:cs="Times New Roman"/>
          <w:color w:val="000000"/>
          <w:kern w:val="2"/>
          <w:sz w:val="21"/>
          <w:szCs w:val="21"/>
          <w:lang w:val="en-US" w:eastAsia="zh-CN" w:bidi="ar-SA"/>
        </w:rPr>
      </w:pPr>
      <w:r>
        <w:rPr>
          <w:rFonts w:hint="eastAsia" w:ascii="Times New Roman" w:hAnsi="宋体" w:eastAsia="宋体" w:cs="宋体"/>
          <w:color w:val="000000"/>
          <w:kern w:val="2"/>
          <w:sz w:val="21"/>
          <w:szCs w:val="21"/>
          <w:lang w:val="en-US" w:eastAsia="zh-CN" w:bidi="ar-SA"/>
        </w:rPr>
        <w:t>（</w:t>
      </w:r>
      <w:r>
        <w:rPr>
          <w:rFonts w:ascii="Times New Roman" w:hAnsi="Times New Roman" w:eastAsia="宋体" w:cs="Times New Roman"/>
          <w:color w:val="000000"/>
          <w:kern w:val="2"/>
          <w:sz w:val="21"/>
          <w:szCs w:val="21"/>
          <w:lang w:val="en-US" w:eastAsia="zh-CN" w:bidi="ar-SA"/>
        </w:rPr>
        <w:t>2</w:t>
      </w:r>
      <w:r>
        <w:rPr>
          <w:rFonts w:hint="eastAsia" w:ascii="Times New Roman" w:hAnsi="宋体" w:eastAsia="宋体" w:cs="宋体"/>
          <w:color w:val="000000"/>
          <w:kern w:val="2"/>
          <w:sz w:val="21"/>
          <w:szCs w:val="21"/>
          <w:lang w:val="en-US" w:eastAsia="zh-CN" w:bidi="ar-SA"/>
        </w:rPr>
        <w:t>）投标函及其附录（如有）；</w:t>
      </w:r>
      <w:r>
        <w:rPr>
          <w:rFonts w:ascii="Times New Roman" w:hAnsi="Times New Roman" w:eastAsia="宋体" w:cs="Times New Roman"/>
          <w:color w:val="000000"/>
          <w:kern w:val="2"/>
          <w:sz w:val="21"/>
          <w:szCs w:val="21"/>
          <w:lang w:val="en-US" w:eastAsia="zh-CN" w:bidi="ar-SA"/>
        </w:rPr>
        <w:t xml:space="preserve"> </w:t>
      </w:r>
    </w:p>
    <w:p w14:paraId="0B02C606">
      <w:pPr>
        <w:widowControl w:val="0"/>
        <w:autoSpaceDE w:val="0"/>
        <w:autoSpaceDN w:val="0"/>
        <w:adjustRightInd w:val="0"/>
        <w:spacing w:line="360" w:lineRule="auto"/>
        <w:ind w:firstLine="420" w:firstLineChars="200"/>
        <w:jc w:val="left"/>
        <w:rPr>
          <w:rFonts w:ascii="Times New Roman" w:hAnsi="Times New Roman" w:eastAsia="宋体" w:cs="Times New Roman"/>
          <w:color w:val="000000"/>
          <w:kern w:val="2"/>
          <w:sz w:val="21"/>
          <w:szCs w:val="21"/>
          <w:lang w:val="en-US" w:eastAsia="zh-CN" w:bidi="ar-SA"/>
        </w:rPr>
      </w:pPr>
      <w:r>
        <w:rPr>
          <w:rFonts w:hint="eastAsia" w:ascii="Times New Roman" w:hAnsi="宋体" w:eastAsia="宋体" w:cs="宋体"/>
          <w:color w:val="000000"/>
          <w:kern w:val="2"/>
          <w:sz w:val="21"/>
          <w:szCs w:val="21"/>
          <w:lang w:val="en-US" w:eastAsia="zh-CN" w:bidi="ar-SA"/>
        </w:rPr>
        <w:t>（</w:t>
      </w:r>
      <w:r>
        <w:rPr>
          <w:rFonts w:ascii="Times New Roman" w:hAnsi="Times New Roman" w:eastAsia="宋体" w:cs="Times New Roman"/>
          <w:color w:val="000000"/>
          <w:kern w:val="2"/>
          <w:sz w:val="21"/>
          <w:szCs w:val="21"/>
          <w:lang w:val="en-US" w:eastAsia="zh-CN" w:bidi="ar-SA"/>
        </w:rPr>
        <w:t>3</w:t>
      </w:r>
      <w:r>
        <w:rPr>
          <w:rFonts w:hint="eastAsia" w:ascii="Times New Roman" w:hAnsi="宋体" w:eastAsia="宋体" w:cs="宋体"/>
          <w:color w:val="000000"/>
          <w:kern w:val="2"/>
          <w:sz w:val="21"/>
          <w:szCs w:val="21"/>
          <w:lang w:val="en-US" w:eastAsia="zh-CN" w:bidi="ar-SA"/>
        </w:rPr>
        <w:t>）专用合同条款及其附件；</w:t>
      </w:r>
    </w:p>
    <w:p w14:paraId="5D18288D">
      <w:pPr>
        <w:widowControl w:val="0"/>
        <w:autoSpaceDE w:val="0"/>
        <w:autoSpaceDN w:val="0"/>
        <w:adjustRightInd w:val="0"/>
        <w:spacing w:line="360" w:lineRule="auto"/>
        <w:ind w:firstLine="420" w:firstLineChars="200"/>
        <w:jc w:val="left"/>
        <w:rPr>
          <w:rFonts w:ascii="Times New Roman" w:hAnsi="Times New Roman" w:eastAsia="宋体" w:cs="Times New Roman"/>
          <w:color w:val="000000"/>
          <w:kern w:val="2"/>
          <w:sz w:val="21"/>
          <w:szCs w:val="21"/>
          <w:lang w:val="en-US" w:eastAsia="zh-CN" w:bidi="ar-SA"/>
        </w:rPr>
      </w:pPr>
      <w:r>
        <w:rPr>
          <w:rFonts w:hint="eastAsia" w:ascii="Times New Roman" w:hAnsi="宋体" w:eastAsia="宋体" w:cs="宋体"/>
          <w:color w:val="000000"/>
          <w:kern w:val="2"/>
          <w:sz w:val="21"/>
          <w:szCs w:val="21"/>
          <w:lang w:val="en-US" w:eastAsia="zh-CN" w:bidi="ar-SA"/>
        </w:rPr>
        <w:t>（</w:t>
      </w:r>
      <w:r>
        <w:rPr>
          <w:rFonts w:ascii="Times New Roman" w:hAnsi="Times New Roman" w:eastAsia="宋体" w:cs="Times New Roman"/>
          <w:color w:val="000000"/>
          <w:kern w:val="2"/>
          <w:sz w:val="21"/>
          <w:szCs w:val="21"/>
          <w:lang w:val="en-US" w:eastAsia="zh-CN" w:bidi="ar-SA"/>
        </w:rPr>
        <w:t>4</w:t>
      </w:r>
      <w:r>
        <w:rPr>
          <w:rFonts w:hint="eastAsia" w:ascii="Times New Roman" w:hAnsi="宋体" w:eastAsia="宋体" w:cs="宋体"/>
          <w:color w:val="000000"/>
          <w:kern w:val="2"/>
          <w:sz w:val="21"/>
          <w:szCs w:val="21"/>
          <w:lang w:val="en-US" w:eastAsia="zh-CN" w:bidi="ar-SA"/>
        </w:rPr>
        <w:t>）通用合同条款；</w:t>
      </w:r>
    </w:p>
    <w:p w14:paraId="45BBB6FB">
      <w:pPr>
        <w:widowControl w:val="0"/>
        <w:autoSpaceDE w:val="0"/>
        <w:autoSpaceDN w:val="0"/>
        <w:adjustRightInd w:val="0"/>
        <w:spacing w:line="360" w:lineRule="auto"/>
        <w:ind w:firstLine="420" w:firstLineChars="200"/>
        <w:jc w:val="left"/>
        <w:rPr>
          <w:rFonts w:ascii="Times New Roman" w:hAnsi="Times New Roman" w:eastAsia="宋体" w:cs="Times New Roman"/>
          <w:color w:val="000000"/>
          <w:kern w:val="2"/>
          <w:sz w:val="21"/>
          <w:szCs w:val="21"/>
          <w:lang w:val="en-US" w:eastAsia="zh-CN" w:bidi="ar-SA"/>
        </w:rPr>
      </w:pPr>
      <w:r>
        <w:rPr>
          <w:rFonts w:hint="eastAsia" w:ascii="Times New Roman" w:hAnsi="宋体" w:eastAsia="宋体" w:cs="宋体"/>
          <w:color w:val="000000"/>
          <w:kern w:val="2"/>
          <w:sz w:val="21"/>
          <w:szCs w:val="21"/>
          <w:lang w:val="en-US" w:eastAsia="zh-CN" w:bidi="ar-SA"/>
        </w:rPr>
        <w:t>（</w:t>
      </w:r>
      <w:r>
        <w:rPr>
          <w:rFonts w:ascii="Times New Roman" w:hAnsi="Times New Roman" w:eastAsia="宋体" w:cs="Times New Roman"/>
          <w:color w:val="000000"/>
          <w:kern w:val="2"/>
          <w:sz w:val="21"/>
          <w:szCs w:val="21"/>
          <w:lang w:val="en-US" w:eastAsia="zh-CN" w:bidi="ar-SA"/>
        </w:rPr>
        <w:t>5</w:t>
      </w:r>
      <w:r>
        <w:rPr>
          <w:rFonts w:hint="eastAsia" w:ascii="Times New Roman" w:hAnsi="宋体" w:eastAsia="宋体" w:cs="宋体"/>
          <w:color w:val="000000"/>
          <w:kern w:val="2"/>
          <w:sz w:val="21"/>
          <w:szCs w:val="21"/>
          <w:lang w:val="en-US" w:eastAsia="zh-CN" w:bidi="ar-SA"/>
        </w:rPr>
        <w:t>）</w:t>
      </w:r>
      <w:r>
        <w:rPr>
          <w:rFonts w:hint="eastAsia" w:ascii="Times New Roman" w:hAnsi="宋体" w:eastAsia="宋体" w:cs="宋体"/>
          <w:color w:val="000000"/>
          <w:kern w:val="2"/>
          <w:sz w:val="21"/>
          <w:szCs w:val="21"/>
          <w:u w:val="single"/>
          <w:lang w:val="en-US" w:eastAsia="zh-CN" w:bidi="ar-SA"/>
        </w:rPr>
        <w:t xml:space="preserve"> </w:t>
      </w:r>
      <w:r>
        <w:rPr>
          <w:rFonts w:ascii="Times New Roman" w:hAnsi="宋体" w:eastAsia="宋体" w:cs="宋体"/>
          <w:color w:val="000000"/>
          <w:kern w:val="2"/>
          <w:sz w:val="21"/>
          <w:szCs w:val="21"/>
          <w:u w:val="single"/>
          <w:lang w:val="en-US" w:eastAsia="zh-CN" w:bidi="ar-SA"/>
        </w:rPr>
        <w:t xml:space="preserve">            </w:t>
      </w:r>
      <w:r>
        <w:rPr>
          <w:rFonts w:hint="eastAsia" w:ascii="Times New Roman" w:hAnsi="宋体" w:eastAsia="宋体" w:cs="宋体"/>
          <w:color w:val="000000"/>
          <w:kern w:val="2"/>
          <w:sz w:val="21"/>
          <w:szCs w:val="21"/>
          <w:lang w:val="en-US" w:eastAsia="zh-CN" w:bidi="ar-SA"/>
        </w:rPr>
        <w:t>；</w:t>
      </w:r>
    </w:p>
    <w:p w14:paraId="1028202A">
      <w:pPr>
        <w:widowControl w:val="0"/>
        <w:autoSpaceDE w:val="0"/>
        <w:autoSpaceDN w:val="0"/>
        <w:adjustRightInd w:val="0"/>
        <w:spacing w:line="360" w:lineRule="auto"/>
        <w:ind w:firstLine="420" w:firstLineChars="200"/>
        <w:jc w:val="left"/>
        <w:rPr>
          <w:rFonts w:ascii="Times New Roman" w:hAnsi="Times New Roman" w:eastAsia="宋体" w:cs="Times New Roman"/>
          <w:color w:val="000000"/>
          <w:kern w:val="2"/>
          <w:sz w:val="21"/>
          <w:szCs w:val="21"/>
          <w:lang w:val="en-US" w:eastAsia="zh-CN" w:bidi="ar-SA"/>
        </w:rPr>
      </w:pPr>
      <w:r>
        <w:rPr>
          <w:rFonts w:hint="eastAsia" w:ascii="Times New Roman" w:hAnsi="宋体" w:eastAsia="宋体" w:cs="宋体"/>
          <w:color w:val="000000"/>
          <w:kern w:val="2"/>
          <w:sz w:val="21"/>
          <w:szCs w:val="21"/>
          <w:lang w:val="en-US" w:eastAsia="zh-CN" w:bidi="ar-SA"/>
        </w:rPr>
        <w:t>（</w:t>
      </w:r>
      <w:r>
        <w:rPr>
          <w:rFonts w:ascii="Times New Roman" w:hAnsi="Times New Roman" w:eastAsia="宋体" w:cs="Times New Roman"/>
          <w:color w:val="000000"/>
          <w:kern w:val="2"/>
          <w:sz w:val="21"/>
          <w:szCs w:val="21"/>
          <w:lang w:val="en-US" w:eastAsia="zh-CN" w:bidi="ar-SA"/>
        </w:rPr>
        <w:t>6</w:t>
      </w:r>
      <w:r>
        <w:rPr>
          <w:rFonts w:hint="eastAsia" w:ascii="Times New Roman" w:hAnsi="宋体" w:eastAsia="宋体" w:cs="宋体"/>
          <w:color w:val="000000"/>
          <w:kern w:val="2"/>
          <w:sz w:val="21"/>
          <w:szCs w:val="21"/>
          <w:lang w:val="en-US" w:eastAsia="zh-CN" w:bidi="ar-SA"/>
        </w:rPr>
        <w:t>）</w:t>
      </w:r>
      <w:r>
        <w:rPr>
          <w:rFonts w:hint="eastAsia" w:ascii="Times New Roman" w:hAnsi="宋体" w:eastAsia="宋体" w:cs="宋体"/>
          <w:color w:val="000000"/>
          <w:kern w:val="2"/>
          <w:sz w:val="21"/>
          <w:szCs w:val="21"/>
          <w:u w:val="single"/>
          <w:lang w:val="en-US" w:eastAsia="zh-CN" w:bidi="ar-SA"/>
        </w:rPr>
        <w:t xml:space="preserve"> </w:t>
      </w:r>
      <w:r>
        <w:rPr>
          <w:rFonts w:ascii="Times New Roman" w:hAnsi="宋体" w:eastAsia="宋体" w:cs="宋体"/>
          <w:color w:val="000000"/>
          <w:kern w:val="2"/>
          <w:sz w:val="21"/>
          <w:szCs w:val="21"/>
          <w:u w:val="single"/>
          <w:lang w:val="en-US" w:eastAsia="zh-CN" w:bidi="ar-SA"/>
        </w:rPr>
        <w:t xml:space="preserve">            </w:t>
      </w:r>
      <w:r>
        <w:rPr>
          <w:rFonts w:hint="eastAsia" w:ascii="Times New Roman" w:hAnsi="宋体" w:eastAsia="宋体" w:cs="宋体"/>
          <w:color w:val="000000"/>
          <w:kern w:val="2"/>
          <w:sz w:val="21"/>
          <w:szCs w:val="21"/>
          <w:lang w:val="en-US" w:eastAsia="zh-CN" w:bidi="ar-SA"/>
        </w:rPr>
        <w:t>；</w:t>
      </w:r>
    </w:p>
    <w:p w14:paraId="2A4A9BA1">
      <w:pPr>
        <w:widowControl w:val="0"/>
        <w:autoSpaceDE w:val="0"/>
        <w:autoSpaceDN w:val="0"/>
        <w:adjustRightInd w:val="0"/>
        <w:spacing w:line="360" w:lineRule="auto"/>
        <w:ind w:firstLine="420" w:firstLineChars="200"/>
        <w:jc w:val="left"/>
        <w:rPr>
          <w:rFonts w:ascii="Times New Roman" w:hAnsi="Times New Roman" w:eastAsia="宋体" w:cs="Times New Roman"/>
          <w:color w:val="000000"/>
          <w:kern w:val="2"/>
          <w:sz w:val="21"/>
          <w:szCs w:val="21"/>
          <w:lang w:val="en-US" w:eastAsia="zh-CN" w:bidi="ar-SA"/>
        </w:rPr>
      </w:pPr>
      <w:r>
        <w:rPr>
          <w:rFonts w:hint="eastAsia" w:ascii="Times New Roman" w:hAnsi="宋体" w:eastAsia="宋体" w:cs="宋体"/>
          <w:color w:val="000000"/>
          <w:kern w:val="2"/>
          <w:sz w:val="21"/>
          <w:szCs w:val="21"/>
          <w:lang w:val="en-US" w:eastAsia="zh-CN" w:bidi="ar-SA"/>
        </w:rPr>
        <w:t>（</w:t>
      </w:r>
      <w:r>
        <w:rPr>
          <w:rFonts w:ascii="Times New Roman" w:hAnsi="Times New Roman" w:eastAsia="宋体" w:cs="Times New Roman"/>
          <w:color w:val="000000"/>
          <w:kern w:val="2"/>
          <w:sz w:val="21"/>
          <w:szCs w:val="21"/>
          <w:lang w:val="en-US" w:eastAsia="zh-CN" w:bidi="ar-SA"/>
        </w:rPr>
        <w:t>7</w:t>
      </w:r>
      <w:r>
        <w:rPr>
          <w:rFonts w:hint="eastAsia" w:ascii="Times New Roman" w:hAnsi="宋体" w:eastAsia="宋体" w:cs="宋体"/>
          <w:color w:val="000000"/>
          <w:kern w:val="2"/>
          <w:sz w:val="21"/>
          <w:szCs w:val="21"/>
          <w:lang w:val="en-US" w:eastAsia="zh-CN" w:bidi="ar-SA"/>
        </w:rPr>
        <w:t>）</w:t>
      </w:r>
      <w:r>
        <w:rPr>
          <w:rFonts w:hint="eastAsia" w:ascii="Times New Roman" w:hAnsi="宋体" w:eastAsia="宋体" w:cs="宋体"/>
          <w:color w:val="000000"/>
          <w:kern w:val="2"/>
          <w:sz w:val="21"/>
          <w:szCs w:val="21"/>
          <w:u w:val="single"/>
          <w:lang w:val="en-US" w:eastAsia="zh-CN" w:bidi="ar-SA"/>
        </w:rPr>
        <w:t xml:space="preserve"> </w:t>
      </w:r>
      <w:r>
        <w:rPr>
          <w:rFonts w:ascii="Times New Roman" w:hAnsi="宋体" w:eastAsia="宋体" w:cs="宋体"/>
          <w:color w:val="000000"/>
          <w:kern w:val="2"/>
          <w:sz w:val="21"/>
          <w:szCs w:val="21"/>
          <w:u w:val="single"/>
          <w:lang w:val="en-US" w:eastAsia="zh-CN" w:bidi="ar-SA"/>
        </w:rPr>
        <w:t xml:space="preserve">            </w:t>
      </w:r>
      <w:r>
        <w:rPr>
          <w:rFonts w:hint="eastAsia" w:ascii="Times New Roman" w:hAnsi="宋体" w:eastAsia="宋体" w:cs="宋体"/>
          <w:color w:val="000000"/>
          <w:kern w:val="2"/>
          <w:sz w:val="21"/>
          <w:szCs w:val="21"/>
          <w:lang w:val="en-US" w:eastAsia="zh-CN" w:bidi="ar-SA"/>
        </w:rPr>
        <w:t>；</w:t>
      </w:r>
    </w:p>
    <w:p w14:paraId="668C0723">
      <w:pPr>
        <w:widowControl w:val="0"/>
        <w:autoSpaceDE w:val="0"/>
        <w:autoSpaceDN w:val="0"/>
        <w:adjustRightInd w:val="0"/>
        <w:spacing w:line="360" w:lineRule="auto"/>
        <w:ind w:firstLine="420" w:firstLineChars="200"/>
        <w:jc w:val="left"/>
        <w:rPr>
          <w:rFonts w:ascii="Times New Roman" w:hAnsi="Times New Roman" w:eastAsia="宋体" w:cs="Times New Roman"/>
          <w:color w:val="000000"/>
          <w:kern w:val="2"/>
          <w:sz w:val="21"/>
          <w:szCs w:val="21"/>
          <w:lang w:val="en-US" w:eastAsia="zh-CN" w:bidi="ar-SA"/>
        </w:rPr>
      </w:pPr>
      <w:r>
        <w:rPr>
          <w:rFonts w:hint="eastAsia" w:ascii="Times New Roman" w:hAnsi="宋体" w:eastAsia="宋体" w:cs="宋体"/>
          <w:color w:val="000000"/>
          <w:kern w:val="2"/>
          <w:sz w:val="21"/>
          <w:szCs w:val="21"/>
          <w:lang w:val="en-US" w:eastAsia="zh-CN" w:bidi="ar-SA"/>
        </w:rPr>
        <w:t>（</w:t>
      </w:r>
      <w:r>
        <w:rPr>
          <w:rFonts w:ascii="Times New Roman" w:hAnsi="Times New Roman" w:eastAsia="宋体" w:cs="Times New Roman"/>
          <w:color w:val="000000"/>
          <w:kern w:val="2"/>
          <w:sz w:val="21"/>
          <w:szCs w:val="21"/>
          <w:lang w:val="en-US" w:eastAsia="zh-CN" w:bidi="ar-SA"/>
        </w:rPr>
        <w:t>8</w:t>
      </w:r>
      <w:r>
        <w:rPr>
          <w:rFonts w:hint="eastAsia" w:ascii="Times New Roman" w:hAnsi="宋体" w:eastAsia="宋体" w:cs="宋体"/>
          <w:color w:val="000000"/>
          <w:kern w:val="2"/>
          <w:sz w:val="21"/>
          <w:szCs w:val="21"/>
          <w:lang w:val="en-US" w:eastAsia="zh-CN" w:bidi="ar-SA"/>
        </w:rPr>
        <w:t>）其他合同文件：</w:t>
      </w:r>
    </w:p>
    <w:p w14:paraId="57B7E9A2">
      <w:pPr>
        <w:widowControl w:val="0"/>
        <w:autoSpaceDE w:val="0"/>
        <w:autoSpaceDN w:val="0"/>
        <w:adjustRightInd w:val="0"/>
        <w:spacing w:line="360" w:lineRule="auto"/>
        <w:ind w:firstLine="420" w:firstLineChars="200"/>
        <w:jc w:val="left"/>
        <w:rPr>
          <w:rFonts w:ascii="Times New Roman" w:hAnsi="宋体" w:eastAsia="宋体" w:cs="Times New Roman"/>
          <w:color w:val="000000"/>
          <w:kern w:val="2"/>
          <w:sz w:val="21"/>
          <w:szCs w:val="21"/>
          <w:lang w:val="en-US" w:eastAsia="zh-CN" w:bidi="ar-SA"/>
        </w:rPr>
      </w:pPr>
      <w:r>
        <w:rPr>
          <w:rFonts w:hint="eastAsia" w:ascii="Times New Roman" w:hAnsi="宋体" w:eastAsia="宋体" w:cs="宋体"/>
          <w:color w:val="000000"/>
          <w:kern w:val="2"/>
          <w:sz w:val="21"/>
          <w:szCs w:val="21"/>
          <w:lang w:val="en-US" w:eastAsia="zh-CN" w:bidi="ar-SA"/>
        </w:rPr>
        <w:t>上述各项合同文件包括合同当事人就该项合同文件所作出的补充和修改，属于同一类内容的文件，应以最新签署的为准</w:t>
      </w:r>
      <w:r>
        <w:rPr>
          <w:rFonts w:hint="eastAsia" w:ascii="Times New Roman" w:hAnsi="宋体" w:eastAsia="宋体" w:cs="宋体"/>
          <w:kern w:val="2"/>
          <w:sz w:val="21"/>
          <w:szCs w:val="21"/>
          <w:lang w:val="en-US" w:eastAsia="zh-CN" w:bidi="ar-SA"/>
        </w:rPr>
        <w:t>（违反招标文件</w:t>
      </w:r>
      <w:r>
        <w:rPr>
          <w:rFonts w:ascii="Times New Roman" w:hAnsi="宋体" w:eastAsia="宋体" w:cs="宋体"/>
          <w:kern w:val="2"/>
          <w:sz w:val="21"/>
          <w:szCs w:val="21"/>
          <w:lang w:val="en-US" w:eastAsia="zh-CN" w:bidi="ar-SA"/>
        </w:rPr>
        <w:t>实质性内容的约定除外</w:t>
      </w:r>
      <w:r>
        <w:rPr>
          <w:rFonts w:hint="eastAsia" w:ascii="Times New Roman" w:hAnsi="宋体" w:eastAsia="宋体" w:cs="宋体"/>
          <w:kern w:val="2"/>
          <w:sz w:val="21"/>
          <w:szCs w:val="21"/>
          <w:lang w:val="en-US" w:eastAsia="zh-CN" w:bidi="ar-SA"/>
        </w:rPr>
        <w:t>）</w:t>
      </w:r>
      <w:r>
        <w:rPr>
          <w:rFonts w:hint="eastAsia" w:ascii="Times New Roman" w:hAnsi="宋体" w:eastAsia="宋体" w:cs="宋体"/>
          <w:color w:val="000000"/>
          <w:kern w:val="2"/>
          <w:sz w:val="21"/>
          <w:szCs w:val="21"/>
          <w:lang w:val="en-US" w:eastAsia="zh-CN" w:bidi="ar-SA"/>
        </w:rPr>
        <w:t>。专用合同条款及其附件须经合同当事人签字或盖章。</w:t>
      </w:r>
    </w:p>
    <w:p w14:paraId="641A1E46">
      <w:pPr>
        <w:widowControl w:val="0"/>
        <w:autoSpaceDE w:val="0"/>
        <w:autoSpaceDN w:val="0"/>
        <w:adjustRightInd w:val="0"/>
        <w:spacing w:line="360" w:lineRule="auto"/>
        <w:ind w:firstLine="422" w:firstLineChars="200"/>
        <w:jc w:val="left"/>
        <w:outlineLvl w:val="0"/>
        <w:rPr>
          <w:rFonts w:ascii="Times New Roman" w:hAnsi="Times New Roman" w:eastAsia="宋体" w:cs="Times New Roman"/>
          <w:b/>
          <w:bCs/>
          <w:color w:val="000000"/>
          <w:kern w:val="2"/>
          <w:sz w:val="21"/>
          <w:szCs w:val="21"/>
          <w:lang w:val="en-US" w:eastAsia="zh-CN" w:bidi="ar-SA"/>
        </w:rPr>
      </w:pPr>
      <w:bookmarkStart w:id="204" w:name="_Toc351203487"/>
      <w:bookmarkStart w:id="205" w:name="_Toc10525"/>
      <w:r>
        <w:rPr>
          <w:rFonts w:hint="eastAsia" w:ascii="Times New Roman" w:hAnsi="宋体" w:eastAsia="宋体" w:cs="宋体"/>
          <w:b/>
          <w:bCs/>
          <w:color w:val="000000"/>
          <w:kern w:val="2"/>
          <w:sz w:val="21"/>
          <w:szCs w:val="21"/>
          <w:lang w:val="en-US" w:eastAsia="zh-CN" w:bidi="ar-SA"/>
        </w:rPr>
        <w:t>七、承诺</w:t>
      </w:r>
      <w:bookmarkEnd w:id="204"/>
      <w:bookmarkEnd w:id="205"/>
    </w:p>
    <w:p w14:paraId="19A171A6">
      <w:pPr>
        <w:widowControl w:val="0"/>
        <w:spacing w:line="360" w:lineRule="auto"/>
        <w:ind w:firstLine="420" w:firstLineChars="200"/>
        <w:jc w:val="both"/>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kern w:val="2"/>
          <w:sz w:val="21"/>
          <w:szCs w:val="21"/>
          <w:lang w:val="en-US" w:eastAsia="zh-CN" w:bidi="ar-SA"/>
        </w:rPr>
        <w:t xml:space="preserve">1. </w:t>
      </w:r>
      <w:r>
        <w:rPr>
          <w:rFonts w:hint="eastAsia" w:ascii="Times New Roman" w:hAnsi="宋体" w:eastAsia="宋体" w:cs="宋体"/>
          <w:color w:val="000000"/>
          <w:kern w:val="2"/>
          <w:sz w:val="21"/>
          <w:szCs w:val="21"/>
          <w:lang w:val="en-US" w:eastAsia="zh-CN" w:bidi="ar-SA"/>
        </w:rPr>
        <w:t>发包人承诺按照法律规定履行项目审批手续、筹集工程建设资金并按照合同约定的期限和方式支付合同价款。</w:t>
      </w:r>
    </w:p>
    <w:p w14:paraId="0F4C020A">
      <w:pPr>
        <w:widowControl w:val="0"/>
        <w:spacing w:line="360" w:lineRule="auto"/>
        <w:ind w:firstLine="420" w:firstLineChars="200"/>
        <w:jc w:val="both"/>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kern w:val="2"/>
          <w:sz w:val="21"/>
          <w:szCs w:val="21"/>
          <w:lang w:val="en-US" w:eastAsia="zh-CN" w:bidi="ar-SA"/>
        </w:rPr>
        <w:t xml:space="preserve">2. </w:t>
      </w:r>
      <w:r>
        <w:rPr>
          <w:rFonts w:hint="eastAsia" w:ascii="Times New Roman" w:hAnsi="宋体" w:eastAsia="宋体" w:cs="宋体"/>
          <w:color w:val="000000"/>
          <w:kern w:val="2"/>
          <w:sz w:val="21"/>
          <w:szCs w:val="21"/>
          <w:lang w:val="en-US" w:eastAsia="zh-CN" w:bidi="ar-SA"/>
        </w:rPr>
        <w:t>承包人承诺按照法律规定及合同约定组织完成工程施工，确保工程质量和安全，不进行转包及违法分包，并在缺陷责任期及保修期内承担相应的工程维修责任。</w:t>
      </w:r>
    </w:p>
    <w:p w14:paraId="689AC0BD">
      <w:pPr>
        <w:widowControl w:val="0"/>
        <w:spacing w:line="360" w:lineRule="auto"/>
        <w:ind w:firstLine="420" w:firstLineChars="200"/>
        <w:jc w:val="both"/>
        <w:rPr>
          <w:rFonts w:ascii="Times New Roman" w:hAnsi="宋体" w:eastAsia="宋体" w:cs="Times New Roman"/>
          <w:color w:val="000000"/>
          <w:kern w:val="2"/>
          <w:sz w:val="21"/>
          <w:szCs w:val="21"/>
          <w:lang w:val="en-US" w:eastAsia="zh-CN" w:bidi="ar-SA"/>
        </w:rPr>
      </w:pPr>
      <w:r>
        <w:rPr>
          <w:rFonts w:ascii="Times New Roman" w:hAnsi="Times New Roman" w:eastAsia="宋体" w:cs="Times New Roman"/>
          <w:color w:val="000000"/>
          <w:kern w:val="2"/>
          <w:sz w:val="21"/>
          <w:szCs w:val="21"/>
          <w:lang w:val="en-US" w:eastAsia="zh-CN" w:bidi="ar-SA"/>
        </w:rPr>
        <w:t xml:space="preserve">3. </w:t>
      </w:r>
      <w:r>
        <w:rPr>
          <w:rFonts w:hint="eastAsia" w:ascii="Times New Roman" w:hAnsi="宋体" w:eastAsia="宋体" w:cs="宋体"/>
          <w:color w:val="000000"/>
          <w:kern w:val="2"/>
          <w:sz w:val="21"/>
          <w:szCs w:val="21"/>
          <w:lang w:val="en-US" w:eastAsia="zh-CN" w:bidi="ar-SA"/>
        </w:rPr>
        <w:t>发包人和承包人通过招投标形式签订合同的，双方理解并承诺不再就同一工程另行签订与合同实质性内容相背离的协议。</w:t>
      </w:r>
      <w:bookmarkStart w:id="206" w:name="_Toc351203488"/>
    </w:p>
    <w:p w14:paraId="476BB966">
      <w:pPr>
        <w:widowControl w:val="0"/>
        <w:spacing w:line="360" w:lineRule="auto"/>
        <w:ind w:firstLine="422" w:firstLineChars="200"/>
        <w:jc w:val="both"/>
        <w:outlineLvl w:val="0"/>
        <w:rPr>
          <w:rFonts w:ascii="Times New Roman" w:hAnsi="Times New Roman" w:eastAsia="宋体" w:cs="Times New Roman"/>
          <w:b/>
          <w:bCs/>
          <w:color w:val="000000"/>
          <w:kern w:val="2"/>
          <w:sz w:val="21"/>
          <w:szCs w:val="21"/>
          <w:lang w:val="en-US" w:eastAsia="zh-CN" w:bidi="ar-SA"/>
        </w:rPr>
      </w:pPr>
      <w:bookmarkStart w:id="207" w:name="_Toc24062"/>
      <w:r>
        <w:rPr>
          <w:rFonts w:hint="eastAsia" w:ascii="Times New Roman" w:hAnsi="宋体" w:eastAsia="宋体" w:cs="宋体"/>
          <w:b/>
          <w:bCs/>
          <w:color w:val="000000"/>
          <w:kern w:val="2"/>
          <w:sz w:val="21"/>
          <w:szCs w:val="21"/>
          <w:lang w:val="en-US" w:eastAsia="zh-CN" w:bidi="ar-SA"/>
        </w:rPr>
        <w:t>八、词语含义</w:t>
      </w:r>
      <w:bookmarkEnd w:id="206"/>
      <w:bookmarkEnd w:id="207"/>
    </w:p>
    <w:p w14:paraId="4A3D2FA5">
      <w:pPr>
        <w:widowControl w:val="0"/>
        <w:spacing w:line="360" w:lineRule="auto"/>
        <w:ind w:firstLine="420" w:firstLineChars="200"/>
        <w:jc w:val="both"/>
        <w:rPr>
          <w:rFonts w:ascii="Times New Roman" w:hAnsi="宋体" w:eastAsia="宋体" w:cs="Times New Roman"/>
          <w:color w:val="000000"/>
          <w:kern w:val="2"/>
          <w:sz w:val="21"/>
          <w:szCs w:val="21"/>
          <w:lang w:val="en-US" w:eastAsia="zh-CN" w:bidi="ar-SA"/>
        </w:rPr>
      </w:pPr>
      <w:r>
        <w:rPr>
          <w:rFonts w:hint="eastAsia" w:ascii="Times New Roman" w:hAnsi="宋体" w:eastAsia="宋体" w:cs="宋体"/>
          <w:color w:val="000000"/>
          <w:kern w:val="2"/>
          <w:sz w:val="21"/>
          <w:szCs w:val="21"/>
          <w:lang w:val="en-US" w:eastAsia="zh-CN" w:bidi="ar-SA"/>
        </w:rPr>
        <w:t>本协议书中词语含义与第二部分通用合同条款中赋予的含义相同。</w:t>
      </w:r>
    </w:p>
    <w:p w14:paraId="759EBCB0">
      <w:pPr>
        <w:widowControl w:val="0"/>
        <w:spacing w:line="360" w:lineRule="auto"/>
        <w:ind w:firstLine="422" w:firstLineChars="200"/>
        <w:jc w:val="both"/>
        <w:outlineLvl w:val="0"/>
        <w:rPr>
          <w:rFonts w:ascii="Times New Roman" w:hAnsi="Times New Roman" w:eastAsia="宋体" w:cs="Times New Roman"/>
          <w:b/>
          <w:bCs/>
          <w:color w:val="000000"/>
          <w:kern w:val="2"/>
          <w:sz w:val="21"/>
          <w:szCs w:val="21"/>
          <w:lang w:val="en-US" w:eastAsia="zh-CN" w:bidi="ar-SA"/>
        </w:rPr>
      </w:pPr>
      <w:bookmarkStart w:id="208" w:name="_Toc351203489"/>
      <w:bookmarkStart w:id="209" w:name="_Toc3246"/>
      <w:r>
        <w:rPr>
          <w:rFonts w:hint="eastAsia" w:ascii="Times New Roman" w:hAnsi="宋体" w:eastAsia="宋体" w:cs="宋体"/>
          <w:b/>
          <w:bCs/>
          <w:color w:val="000000"/>
          <w:kern w:val="2"/>
          <w:sz w:val="21"/>
          <w:szCs w:val="21"/>
          <w:lang w:val="en-US" w:eastAsia="zh-CN" w:bidi="ar-SA"/>
        </w:rPr>
        <w:t>九、签订时间</w:t>
      </w:r>
      <w:bookmarkEnd w:id="208"/>
      <w:bookmarkEnd w:id="209"/>
    </w:p>
    <w:p w14:paraId="297B2950">
      <w:pPr>
        <w:widowControl w:val="0"/>
        <w:spacing w:line="360" w:lineRule="auto"/>
        <w:ind w:firstLine="420" w:firstLineChars="200"/>
        <w:jc w:val="both"/>
        <w:rPr>
          <w:rFonts w:ascii="Times New Roman" w:hAnsi="宋体" w:eastAsia="宋体" w:cs="Times New Roman"/>
          <w:color w:val="000000"/>
          <w:kern w:val="2"/>
          <w:sz w:val="21"/>
          <w:szCs w:val="21"/>
          <w:lang w:val="en-US" w:eastAsia="zh-CN" w:bidi="ar-SA"/>
        </w:rPr>
      </w:pPr>
      <w:r>
        <w:rPr>
          <w:rFonts w:hint="eastAsia" w:ascii="Times New Roman" w:hAnsi="宋体" w:eastAsia="宋体" w:cs="宋体"/>
          <w:color w:val="000000"/>
          <w:kern w:val="2"/>
          <w:sz w:val="21"/>
          <w:szCs w:val="21"/>
          <w:lang w:val="en-US" w:eastAsia="zh-CN" w:bidi="ar-SA"/>
        </w:rPr>
        <w:t>本合同于</w:t>
      </w:r>
      <w:r>
        <w:rPr>
          <w:rFonts w:ascii="Times New Roman" w:hAnsi="Times New Roman" w:eastAsia="宋体" w:cs="Times New Roman"/>
          <w:color w:val="000000"/>
          <w:kern w:val="2"/>
          <w:sz w:val="21"/>
          <w:szCs w:val="21"/>
          <w:u w:val="single"/>
          <w:lang w:val="en-US" w:eastAsia="zh-CN" w:bidi="ar-SA"/>
        </w:rPr>
        <w:t xml:space="preserve">         </w:t>
      </w:r>
      <w:r>
        <w:rPr>
          <w:rFonts w:hint="eastAsia" w:ascii="Times New Roman" w:hAnsi="宋体" w:eastAsia="宋体" w:cs="宋体"/>
          <w:color w:val="000000"/>
          <w:kern w:val="2"/>
          <w:sz w:val="21"/>
          <w:szCs w:val="21"/>
          <w:lang w:val="en-US" w:eastAsia="zh-CN" w:bidi="ar-SA"/>
        </w:rPr>
        <w:t>年</w:t>
      </w:r>
      <w:r>
        <w:rPr>
          <w:rFonts w:ascii="Times New Roman" w:hAnsi="Times New Roman" w:eastAsia="宋体" w:cs="Times New Roman"/>
          <w:color w:val="000000"/>
          <w:kern w:val="2"/>
          <w:sz w:val="21"/>
          <w:szCs w:val="21"/>
          <w:u w:val="single"/>
          <w:lang w:val="en-US" w:eastAsia="zh-CN" w:bidi="ar-SA"/>
        </w:rPr>
        <w:t xml:space="preserve">    </w:t>
      </w:r>
      <w:r>
        <w:rPr>
          <w:rFonts w:hint="eastAsia" w:ascii="Times New Roman" w:hAnsi="宋体" w:eastAsia="宋体" w:cs="宋体"/>
          <w:color w:val="000000"/>
          <w:kern w:val="2"/>
          <w:sz w:val="21"/>
          <w:szCs w:val="21"/>
          <w:lang w:val="en-US" w:eastAsia="zh-CN" w:bidi="ar-SA"/>
        </w:rPr>
        <w:t>月</w:t>
      </w:r>
      <w:r>
        <w:rPr>
          <w:rFonts w:ascii="Times New Roman" w:hAnsi="Times New Roman" w:eastAsia="宋体" w:cs="Times New Roman"/>
          <w:color w:val="000000"/>
          <w:kern w:val="2"/>
          <w:sz w:val="21"/>
          <w:szCs w:val="21"/>
          <w:u w:val="single"/>
          <w:lang w:val="en-US" w:eastAsia="zh-CN" w:bidi="ar-SA"/>
        </w:rPr>
        <w:t xml:space="preserve">    </w:t>
      </w:r>
      <w:r>
        <w:rPr>
          <w:rFonts w:hint="eastAsia" w:ascii="Times New Roman" w:hAnsi="宋体" w:eastAsia="宋体" w:cs="宋体"/>
          <w:color w:val="000000"/>
          <w:kern w:val="2"/>
          <w:sz w:val="21"/>
          <w:szCs w:val="21"/>
          <w:lang w:val="en-US" w:eastAsia="zh-CN" w:bidi="ar-SA"/>
        </w:rPr>
        <w:t>日签订。</w:t>
      </w:r>
    </w:p>
    <w:p w14:paraId="430A4E97">
      <w:pPr>
        <w:widowControl w:val="0"/>
        <w:spacing w:line="360" w:lineRule="auto"/>
        <w:ind w:firstLine="422" w:firstLineChars="200"/>
        <w:jc w:val="both"/>
        <w:outlineLvl w:val="0"/>
        <w:rPr>
          <w:rFonts w:ascii="Times New Roman" w:hAnsi="Times New Roman" w:eastAsia="宋体" w:cs="Times New Roman"/>
          <w:b/>
          <w:bCs/>
          <w:color w:val="000000"/>
          <w:kern w:val="2"/>
          <w:sz w:val="21"/>
          <w:szCs w:val="21"/>
          <w:lang w:val="en-US" w:eastAsia="zh-CN" w:bidi="ar-SA"/>
        </w:rPr>
      </w:pPr>
      <w:bookmarkStart w:id="210" w:name="_Toc351203490"/>
      <w:bookmarkStart w:id="211" w:name="_Toc13396"/>
      <w:r>
        <w:rPr>
          <w:rFonts w:hint="eastAsia" w:ascii="Times New Roman" w:hAnsi="宋体" w:eastAsia="宋体" w:cs="宋体"/>
          <w:b/>
          <w:bCs/>
          <w:color w:val="000000"/>
          <w:kern w:val="2"/>
          <w:sz w:val="21"/>
          <w:szCs w:val="21"/>
          <w:lang w:val="en-US" w:eastAsia="zh-CN" w:bidi="ar-SA"/>
        </w:rPr>
        <w:t>十、签订地点</w:t>
      </w:r>
      <w:bookmarkEnd w:id="210"/>
      <w:bookmarkEnd w:id="211"/>
    </w:p>
    <w:p w14:paraId="739FA850">
      <w:pPr>
        <w:widowControl w:val="0"/>
        <w:spacing w:line="360" w:lineRule="auto"/>
        <w:ind w:firstLine="420" w:firstLineChars="200"/>
        <w:jc w:val="both"/>
        <w:rPr>
          <w:rFonts w:ascii="Times New Roman" w:hAnsi="宋体" w:eastAsia="宋体" w:cs="Times New Roman"/>
          <w:color w:val="000000"/>
          <w:kern w:val="2"/>
          <w:sz w:val="21"/>
          <w:szCs w:val="21"/>
          <w:lang w:val="en-US" w:eastAsia="zh-CN" w:bidi="ar-SA"/>
        </w:rPr>
      </w:pPr>
      <w:r>
        <w:rPr>
          <w:rFonts w:hint="eastAsia" w:ascii="Times New Roman" w:hAnsi="宋体" w:eastAsia="宋体" w:cs="宋体"/>
          <w:color w:val="000000"/>
          <w:kern w:val="2"/>
          <w:sz w:val="21"/>
          <w:szCs w:val="21"/>
          <w:lang w:val="en-US" w:eastAsia="zh-CN" w:bidi="ar-SA"/>
        </w:rPr>
        <w:t>本合同在</w:t>
      </w:r>
      <w:r>
        <w:rPr>
          <w:rFonts w:ascii="Times New Roman" w:hAnsi="Times New Roman" w:eastAsia="宋体" w:cs="Times New Roman"/>
          <w:color w:val="000000"/>
          <w:kern w:val="2"/>
          <w:sz w:val="21"/>
          <w:szCs w:val="21"/>
          <w:u w:val="single"/>
          <w:lang w:val="en-US" w:eastAsia="zh-CN" w:bidi="ar-SA"/>
        </w:rPr>
        <w:t xml:space="preserve">                                    </w:t>
      </w:r>
      <w:r>
        <w:rPr>
          <w:rFonts w:hint="eastAsia" w:ascii="Times New Roman" w:hAnsi="宋体" w:eastAsia="宋体" w:cs="宋体"/>
          <w:color w:val="000000"/>
          <w:kern w:val="2"/>
          <w:sz w:val="21"/>
          <w:szCs w:val="21"/>
          <w:lang w:val="en-US" w:eastAsia="zh-CN" w:bidi="ar-SA"/>
        </w:rPr>
        <w:t>签订。</w:t>
      </w:r>
    </w:p>
    <w:p w14:paraId="1F1D6842">
      <w:pPr>
        <w:widowControl w:val="0"/>
        <w:spacing w:line="360" w:lineRule="auto"/>
        <w:ind w:firstLine="422" w:firstLineChars="200"/>
        <w:jc w:val="both"/>
        <w:outlineLvl w:val="0"/>
        <w:rPr>
          <w:rFonts w:ascii="Times New Roman" w:hAnsi="Times New Roman" w:eastAsia="宋体" w:cs="Times New Roman"/>
          <w:b/>
          <w:bCs/>
          <w:color w:val="000000"/>
          <w:kern w:val="2"/>
          <w:sz w:val="21"/>
          <w:szCs w:val="21"/>
          <w:lang w:val="en-US" w:eastAsia="zh-CN" w:bidi="ar-SA"/>
        </w:rPr>
      </w:pPr>
      <w:bookmarkStart w:id="212" w:name="_Toc351203491"/>
      <w:bookmarkStart w:id="213" w:name="_Toc3887"/>
      <w:r>
        <w:rPr>
          <w:rFonts w:hint="eastAsia" w:ascii="Times New Roman" w:hAnsi="宋体" w:eastAsia="宋体" w:cs="宋体"/>
          <w:b/>
          <w:bCs/>
          <w:color w:val="000000"/>
          <w:kern w:val="2"/>
          <w:sz w:val="21"/>
          <w:szCs w:val="21"/>
          <w:lang w:val="en-US" w:eastAsia="zh-CN" w:bidi="ar-SA"/>
        </w:rPr>
        <w:t>十一、补充协议</w:t>
      </w:r>
      <w:bookmarkEnd w:id="212"/>
      <w:bookmarkEnd w:id="213"/>
    </w:p>
    <w:p w14:paraId="350903BE">
      <w:pPr>
        <w:widowControl w:val="0"/>
        <w:spacing w:line="360" w:lineRule="auto"/>
        <w:ind w:firstLine="420" w:firstLineChars="200"/>
        <w:jc w:val="both"/>
        <w:rPr>
          <w:rFonts w:ascii="Times New Roman" w:hAnsi="宋体" w:eastAsia="宋体" w:cs="Times New Roman"/>
          <w:color w:val="000000"/>
          <w:kern w:val="2"/>
          <w:sz w:val="21"/>
          <w:szCs w:val="21"/>
          <w:lang w:val="en-US" w:eastAsia="zh-CN" w:bidi="ar-SA"/>
        </w:rPr>
      </w:pPr>
      <w:r>
        <w:rPr>
          <w:rFonts w:hint="eastAsia" w:ascii="Times New Roman" w:hAnsi="宋体" w:eastAsia="宋体" w:cs="宋体"/>
          <w:color w:val="000000"/>
          <w:kern w:val="2"/>
          <w:sz w:val="21"/>
          <w:szCs w:val="21"/>
          <w:lang w:val="en-US" w:eastAsia="zh-CN" w:bidi="ar-SA"/>
        </w:rPr>
        <w:t>合同未尽事宜，合同当事人另行签订补充协议，补充协议是合同的组成部分。</w:t>
      </w:r>
    </w:p>
    <w:p w14:paraId="43828FCB">
      <w:pPr>
        <w:widowControl w:val="0"/>
        <w:spacing w:line="360" w:lineRule="auto"/>
        <w:ind w:firstLine="422" w:firstLineChars="200"/>
        <w:jc w:val="both"/>
        <w:outlineLvl w:val="0"/>
        <w:rPr>
          <w:rFonts w:ascii="Times New Roman" w:hAnsi="Times New Roman" w:eastAsia="宋体" w:cs="Times New Roman"/>
          <w:b/>
          <w:bCs/>
          <w:color w:val="000000"/>
          <w:kern w:val="2"/>
          <w:sz w:val="21"/>
          <w:szCs w:val="21"/>
          <w:lang w:val="en-US" w:eastAsia="zh-CN" w:bidi="ar-SA"/>
        </w:rPr>
      </w:pPr>
      <w:bookmarkStart w:id="214" w:name="_Toc351203492"/>
      <w:bookmarkStart w:id="215" w:name="_Toc618"/>
      <w:r>
        <w:rPr>
          <w:rFonts w:hint="eastAsia" w:ascii="Times New Roman" w:hAnsi="宋体" w:eastAsia="宋体" w:cs="宋体"/>
          <w:b/>
          <w:bCs/>
          <w:color w:val="000000"/>
          <w:kern w:val="2"/>
          <w:sz w:val="21"/>
          <w:szCs w:val="21"/>
          <w:lang w:val="en-US" w:eastAsia="zh-CN" w:bidi="ar-SA"/>
        </w:rPr>
        <w:t>十二、合同生效</w:t>
      </w:r>
      <w:bookmarkEnd w:id="214"/>
      <w:bookmarkEnd w:id="215"/>
    </w:p>
    <w:p w14:paraId="5636F4BB">
      <w:pPr>
        <w:widowControl w:val="0"/>
        <w:spacing w:line="360" w:lineRule="auto"/>
        <w:ind w:firstLine="420" w:firstLineChars="200"/>
        <w:jc w:val="both"/>
        <w:rPr>
          <w:rFonts w:ascii="Times New Roman" w:hAnsi="宋体" w:eastAsia="宋体" w:cs="Times New Roman"/>
          <w:color w:val="000000"/>
          <w:kern w:val="2"/>
          <w:sz w:val="21"/>
          <w:szCs w:val="21"/>
          <w:lang w:val="en-US" w:eastAsia="zh-CN" w:bidi="ar-SA"/>
        </w:rPr>
      </w:pPr>
      <w:r>
        <w:rPr>
          <w:rFonts w:hint="eastAsia" w:ascii="Times New Roman" w:hAnsi="宋体" w:eastAsia="宋体" w:cs="宋体"/>
          <w:color w:val="000000"/>
          <w:kern w:val="2"/>
          <w:sz w:val="21"/>
          <w:szCs w:val="21"/>
          <w:lang w:val="en-US" w:eastAsia="zh-CN" w:bidi="ar-SA"/>
        </w:rPr>
        <w:t>本合同自</w:t>
      </w:r>
      <w:r>
        <w:rPr>
          <w:rFonts w:ascii="Times New Roman" w:hAnsi="Times New Roman" w:eastAsia="宋体" w:cs="Times New Roman"/>
          <w:color w:val="000000"/>
          <w:kern w:val="2"/>
          <w:sz w:val="21"/>
          <w:szCs w:val="21"/>
          <w:u w:val="single"/>
          <w:lang w:val="en-US" w:eastAsia="zh-CN" w:bidi="ar-SA"/>
        </w:rPr>
        <w:t xml:space="preserve">                                   </w:t>
      </w:r>
      <w:r>
        <w:rPr>
          <w:rFonts w:hint="eastAsia" w:ascii="Times New Roman" w:hAnsi="宋体" w:eastAsia="宋体" w:cs="宋体"/>
          <w:color w:val="000000"/>
          <w:kern w:val="2"/>
          <w:sz w:val="21"/>
          <w:szCs w:val="21"/>
          <w:lang w:val="en-US" w:eastAsia="zh-CN" w:bidi="ar-SA"/>
        </w:rPr>
        <w:t>生效。</w:t>
      </w:r>
    </w:p>
    <w:p w14:paraId="2E91F23F">
      <w:pPr>
        <w:widowControl w:val="0"/>
        <w:spacing w:line="360" w:lineRule="auto"/>
        <w:ind w:firstLine="422" w:firstLineChars="200"/>
        <w:jc w:val="both"/>
        <w:outlineLvl w:val="0"/>
        <w:rPr>
          <w:rFonts w:ascii="Times New Roman" w:hAnsi="Times New Roman" w:eastAsia="宋体" w:cs="Times New Roman"/>
          <w:b/>
          <w:bCs/>
          <w:color w:val="000000"/>
          <w:kern w:val="2"/>
          <w:sz w:val="21"/>
          <w:szCs w:val="21"/>
          <w:lang w:val="en-US" w:eastAsia="zh-CN" w:bidi="ar-SA"/>
        </w:rPr>
      </w:pPr>
      <w:bookmarkStart w:id="216" w:name="_Toc351203493"/>
      <w:bookmarkStart w:id="217" w:name="_Toc29129"/>
      <w:r>
        <w:rPr>
          <w:rFonts w:hint="eastAsia" w:ascii="Times New Roman" w:hAnsi="宋体" w:eastAsia="宋体" w:cs="宋体"/>
          <w:b/>
          <w:bCs/>
          <w:color w:val="000000"/>
          <w:kern w:val="2"/>
          <w:sz w:val="21"/>
          <w:szCs w:val="21"/>
          <w:lang w:val="en-US" w:eastAsia="zh-CN" w:bidi="ar-SA"/>
        </w:rPr>
        <w:t>十三、合同份数</w:t>
      </w:r>
      <w:bookmarkEnd w:id="216"/>
      <w:bookmarkEnd w:id="217"/>
    </w:p>
    <w:p w14:paraId="7CEA60D2">
      <w:pPr>
        <w:widowControl w:val="0"/>
        <w:spacing w:line="360" w:lineRule="auto"/>
        <w:ind w:firstLine="420" w:firstLineChars="200"/>
        <w:jc w:val="both"/>
        <w:rPr>
          <w:rFonts w:ascii="Times New Roman" w:hAnsi="Times New Roman" w:eastAsia="宋体" w:cs="Times New Roman"/>
          <w:color w:val="000000"/>
          <w:kern w:val="2"/>
          <w:sz w:val="21"/>
          <w:szCs w:val="21"/>
          <w:lang w:val="en-US" w:eastAsia="zh-CN" w:bidi="ar-SA"/>
        </w:rPr>
      </w:pPr>
      <w:r>
        <w:rPr>
          <w:rFonts w:hint="eastAsia" w:ascii="Times New Roman" w:hAnsi="宋体" w:eastAsia="宋体" w:cs="宋体"/>
          <w:color w:val="000000"/>
          <w:kern w:val="2"/>
          <w:sz w:val="21"/>
          <w:szCs w:val="21"/>
          <w:lang w:val="en-US" w:eastAsia="zh-CN" w:bidi="ar-SA"/>
        </w:rPr>
        <w:t>本合同一式</w:t>
      </w:r>
      <w:r>
        <w:rPr>
          <w:rFonts w:ascii="Times New Roman" w:hAnsi="Times New Roman" w:eastAsia="宋体" w:cs="Times New Roman"/>
          <w:color w:val="000000"/>
          <w:kern w:val="2"/>
          <w:sz w:val="21"/>
          <w:szCs w:val="21"/>
          <w:u w:val="single"/>
          <w:lang w:val="en-US" w:eastAsia="zh-CN" w:bidi="ar-SA"/>
        </w:rPr>
        <w:t xml:space="preserve">    </w:t>
      </w:r>
      <w:r>
        <w:rPr>
          <w:rFonts w:hint="eastAsia" w:ascii="Times New Roman" w:hAnsi="宋体" w:eastAsia="宋体" w:cs="宋体"/>
          <w:color w:val="000000"/>
          <w:kern w:val="2"/>
          <w:sz w:val="21"/>
          <w:szCs w:val="21"/>
          <w:lang w:val="en-US" w:eastAsia="zh-CN" w:bidi="ar-SA"/>
        </w:rPr>
        <w:t>份，均具有同等法律效力，发包人执</w:t>
      </w:r>
      <w:r>
        <w:rPr>
          <w:rFonts w:ascii="Times New Roman" w:hAnsi="Times New Roman" w:eastAsia="宋体" w:cs="Times New Roman"/>
          <w:color w:val="000000"/>
          <w:kern w:val="2"/>
          <w:sz w:val="21"/>
          <w:szCs w:val="21"/>
          <w:u w:val="single"/>
          <w:lang w:val="en-US" w:eastAsia="zh-CN" w:bidi="ar-SA"/>
        </w:rPr>
        <w:t xml:space="preserve">    </w:t>
      </w:r>
      <w:r>
        <w:rPr>
          <w:rFonts w:hint="eastAsia" w:ascii="Times New Roman" w:hAnsi="宋体" w:eastAsia="宋体" w:cs="宋体"/>
          <w:color w:val="000000"/>
          <w:kern w:val="2"/>
          <w:sz w:val="21"/>
          <w:szCs w:val="21"/>
          <w:lang w:val="en-US" w:eastAsia="zh-CN" w:bidi="ar-SA"/>
        </w:rPr>
        <w:t>份，承包人执</w:t>
      </w:r>
      <w:r>
        <w:rPr>
          <w:rFonts w:ascii="Times New Roman" w:hAnsi="Times New Roman" w:eastAsia="宋体" w:cs="Times New Roman"/>
          <w:color w:val="000000"/>
          <w:kern w:val="2"/>
          <w:sz w:val="21"/>
          <w:szCs w:val="21"/>
          <w:u w:val="single"/>
          <w:lang w:val="en-US" w:eastAsia="zh-CN" w:bidi="ar-SA"/>
        </w:rPr>
        <w:t xml:space="preserve">    </w:t>
      </w:r>
      <w:r>
        <w:rPr>
          <w:rFonts w:hint="eastAsia" w:ascii="Times New Roman" w:hAnsi="宋体" w:eastAsia="宋体" w:cs="宋体"/>
          <w:color w:val="000000"/>
          <w:kern w:val="2"/>
          <w:sz w:val="21"/>
          <w:szCs w:val="21"/>
          <w:lang w:val="en-US" w:eastAsia="zh-CN" w:bidi="ar-SA"/>
        </w:rPr>
        <w:t>份。</w:t>
      </w:r>
    </w:p>
    <w:p w14:paraId="3BA3D826">
      <w:pPr>
        <w:widowControl w:val="0"/>
        <w:spacing w:line="360" w:lineRule="auto"/>
        <w:jc w:val="both"/>
        <w:rPr>
          <w:rFonts w:ascii="Times New Roman" w:hAnsi="Times New Roman" w:eastAsia="宋体" w:cs="Times New Roman"/>
          <w:color w:val="000000"/>
          <w:kern w:val="2"/>
          <w:sz w:val="21"/>
          <w:szCs w:val="21"/>
          <w:lang w:val="en-US" w:eastAsia="zh-CN" w:bidi="ar-SA"/>
        </w:rPr>
      </w:pPr>
    </w:p>
    <w:p w14:paraId="2A313A80">
      <w:pPr>
        <w:widowControl w:val="0"/>
        <w:spacing w:line="360" w:lineRule="auto"/>
        <w:jc w:val="both"/>
        <w:rPr>
          <w:rFonts w:ascii="Times New Roman" w:hAnsi="Times New Roman" w:eastAsia="宋体" w:cs="Times New Roman"/>
          <w:color w:val="000000"/>
          <w:kern w:val="2"/>
          <w:sz w:val="21"/>
          <w:szCs w:val="21"/>
          <w:lang w:val="en-US" w:eastAsia="zh-CN" w:bidi="ar-SA"/>
        </w:rPr>
      </w:pPr>
    </w:p>
    <w:p w14:paraId="23566170">
      <w:pPr>
        <w:widowControl w:val="0"/>
        <w:spacing w:line="360" w:lineRule="auto"/>
        <w:jc w:val="both"/>
        <w:rPr>
          <w:rFonts w:ascii="Times New Roman" w:hAnsi="Times New Roman" w:eastAsia="宋体" w:cs="Times New Roman"/>
          <w:color w:val="000000"/>
          <w:kern w:val="2"/>
          <w:sz w:val="21"/>
          <w:szCs w:val="21"/>
          <w:lang w:val="en-US" w:eastAsia="zh-CN" w:bidi="ar-SA"/>
        </w:rPr>
      </w:pPr>
      <w:r>
        <w:rPr>
          <w:rFonts w:hint="eastAsia" w:ascii="Times New Roman" w:hAnsi="宋体" w:eastAsia="宋体" w:cs="宋体"/>
          <w:color w:val="000000"/>
          <w:kern w:val="2"/>
          <w:sz w:val="21"/>
          <w:szCs w:val="21"/>
          <w:lang w:val="en-US" w:eastAsia="zh-CN" w:bidi="ar-SA"/>
        </w:rPr>
        <w:t>发包人：</w:t>
      </w:r>
      <w:r>
        <w:rPr>
          <w:rFonts w:ascii="Times New Roman" w:hAnsi="Times New Roman" w:eastAsia="宋体" w:cs="Times New Roman"/>
          <w:color w:val="000000"/>
          <w:kern w:val="2"/>
          <w:sz w:val="21"/>
          <w:szCs w:val="21"/>
          <w:lang w:val="en-US" w:eastAsia="zh-CN" w:bidi="ar-SA"/>
        </w:rPr>
        <w:t xml:space="preserve">  </w:t>
      </w:r>
      <w:r>
        <w:rPr>
          <w:rFonts w:hint="eastAsia" w:ascii="Times New Roman" w:hAnsi="Times New Roman" w:eastAsia="宋体" w:cs="宋体"/>
          <w:color w:val="000000"/>
          <w:kern w:val="2"/>
          <w:sz w:val="21"/>
          <w:szCs w:val="21"/>
          <w:lang w:val="en-US" w:eastAsia="zh-CN" w:bidi="ar-SA"/>
        </w:rPr>
        <w:t>（</w:t>
      </w:r>
      <w:r>
        <w:rPr>
          <w:rFonts w:hint="eastAsia" w:ascii="Times New Roman" w:hAnsi="宋体" w:eastAsia="宋体" w:cs="宋体"/>
          <w:color w:val="000000"/>
          <w:kern w:val="2"/>
          <w:sz w:val="21"/>
          <w:szCs w:val="21"/>
          <w:lang w:val="en-US" w:eastAsia="zh-CN" w:bidi="ar-SA"/>
        </w:rPr>
        <w:t>公章</w:t>
      </w:r>
      <w:r>
        <w:rPr>
          <w:rFonts w:hint="eastAsia" w:ascii="Times New Roman" w:hAnsi="Times New Roman" w:eastAsia="宋体" w:cs="宋体"/>
          <w:color w:val="000000"/>
          <w:kern w:val="2"/>
          <w:sz w:val="21"/>
          <w:szCs w:val="21"/>
          <w:lang w:val="en-US" w:eastAsia="zh-CN" w:bidi="ar-SA"/>
        </w:rPr>
        <w:t>）</w:t>
      </w:r>
      <w:r>
        <w:rPr>
          <w:rFonts w:ascii="Times New Roman" w:hAnsi="Times New Roman" w:eastAsia="宋体" w:cs="Times New Roman"/>
          <w:color w:val="000000"/>
          <w:kern w:val="2"/>
          <w:sz w:val="21"/>
          <w:szCs w:val="21"/>
          <w:lang w:val="en-US" w:eastAsia="zh-CN" w:bidi="ar-SA"/>
        </w:rPr>
        <w:t xml:space="preserve">                              </w:t>
      </w:r>
      <w:r>
        <w:rPr>
          <w:rFonts w:hint="eastAsia" w:ascii="Times New Roman" w:hAnsi="宋体" w:eastAsia="宋体" w:cs="宋体"/>
          <w:color w:val="000000"/>
          <w:kern w:val="2"/>
          <w:sz w:val="21"/>
          <w:szCs w:val="21"/>
          <w:lang w:val="en-US" w:eastAsia="zh-CN" w:bidi="ar-SA"/>
        </w:rPr>
        <w:t>承包人：</w:t>
      </w:r>
      <w:r>
        <w:rPr>
          <w:rFonts w:ascii="Times New Roman" w:hAnsi="Times New Roman" w:eastAsia="宋体" w:cs="Times New Roman"/>
          <w:color w:val="000000"/>
          <w:kern w:val="2"/>
          <w:sz w:val="21"/>
          <w:szCs w:val="21"/>
          <w:lang w:val="en-US" w:eastAsia="zh-CN" w:bidi="ar-SA"/>
        </w:rPr>
        <w:t xml:space="preserve">  </w:t>
      </w:r>
      <w:r>
        <w:rPr>
          <w:rFonts w:hint="eastAsia" w:ascii="Times New Roman" w:hAnsi="Times New Roman" w:eastAsia="宋体" w:cs="宋体"/>
          <w:color w:val="000000"/>
          <w:kern w:val="2"/>
          <w:sz w:val="21"/>
          <w:szCs w:val="21"/>
          <w:lang w:val="en-US" w:eastAsia="zh-CN" w:bidi="ar-SA"/>
        </w:rPr>
        <w:t>（</w:t>
      </w:r>
      <w:r>
        <w:rPr>
          <w:rFonts w:hint="eastAsia" w:ascii="Times New Roman" w:hAnsi="宋体" w:eastAsia="宋体" w:cs="宋体"/>
          <w:color w:val="000000"/>
          <w:kern w:val="2"/>
          <w:sz w:val="21"/>
          <w:szCs w:val="21"/>
          <w:lang w:val="en-US" w:eastAsia="zh-CN" w:bidi="ar-SA"/>
        </w:rPr>
        <w:t>公章</w:t>
      </w:r>
      <w:r>
        <w:rPr>
          <w:rFonts w:hint="eastAsia" w:ascii="Times New Roman" w:hAnsi="Times New Roman" w:eastAsia="宋体" w:cs="宋体"/>
          <w:color w:val="000000"/>
          <w:kern w:val="2"/>
          <w:sz w:val="21"/>
          <w:szCs w:val="21"/>
          <w:lang w:val="en-US" w:eastAsia="zh-CN" w:bidi="ar-SA"/>
        </w:rPr>
        <w:t>）</w:t>
      </w:r>
    </w:p>
    <w:p w14:paraId="4108C3D1">
      <w:pPr>
        <w:widowControl w:val="0"/>
        <w:spacing w:line="360" w:lineRule="auto"/>
        <w:jc w:val="both"/>
        <w:rPr>
          <w:rFonts w:ascii="Times New Roman" w:hAnsi="Times New Roman" w:eastAsia="宋体" w:cs="Times New Roman"/>
          <w:color w:val="000000"/>
          <w:kern w:val="2"/>
          <w:sz w:val="21"/>
          <w:szCs w:val="21"/>
          <w:u w:val="single"/>
          <w:lang w:val="en-US" w:eastAsia="zh-CN" w:bidi="ar-SA"/>
        </w:rPr>
      </w:pPr>
      <w:r>
        <w:rPr>
          <w:rFonts w:ascii="Times New Roman" w:hAnsi="Times New Roman" w:eastAsia="宋体" w:cs="Times New Roman"/>
          <w:color w:val="000000"/>
          <w:kern w:val="2"/>
          <w:sz w:val="21"/>
          <w:szCs w:val="21"/>
          <w:lang w:val="en-US" w:eastAsia="zh-CN" w:bidi="ar-SA"/>
        </w:rPr>
        <w:t xml:space="preserve">                                 </w:t>
      </w:r>
    </w:p>
    <w:p w14:paraId="7DCA6498">
      <w:pPr>
        <w:widowControl w:val="0"/>
        <w:spacing w:line="360" w:lineRule="auto"/>
        <w:jc w:val="both"/>
        <w:rPr>
          <w:rFonts w:ascii="Times New Roman" w:hAnsi="Times New Roman" w:eastAsia="宋体" w:cs="Times New Roman"/>
          <w:color w:val="000000"/>
          <w:kern w:val="2"/>
          <w:sz w:val="21"/>
          <w:szCs w:val="21"/>
          <w:lang w:val="en-US" w:eastAsia="zh-CN" w:bidi="ar-SA"/>
        </w:rPr>
      </w:pPr>
      <w:r>
        <w:rPr>
          <w:rFonts w:hint="eastAsia" w:ascii="Times New Roman" w:hAnsi="宋体" w:eastAsia="宋体" w:cs="宋体"/>
          <w:color w:val="000000"/>
          <w:kern w:val="2"/>
          <w:sz w:val="21"/>
          <w:szCs w:val="21"/>
          <w:lang w:val="en-US" w:eastAsia="zh-CN" w:bidi="ar-SA"/>
        </w:rPr>
        <w:t>法定代表人或其委托代理人：</w:t>
      </w:r>
      <w:r>
        <w:rPr>
          <w:rFonts w:ascii="Times New Roman" w:hAnsi="Times New Roman" w:eastAsia="宋体" w:cs="Times New Roman"/>
          <w:color w:val="000000"/>
          <w:kern w:val="2"/>
          <w:sz w:val="21"/>
          <w:szCs w:val="21"/>
          <w:lang w:val="en-US" w:eastAsia="zh-CN" w:bidi="ar-SA"/>
        </w:rPr>
        <w:t xml:space="preserve">                    </w:t>
      </w:r>
      <w:r>
        <w:rPr>
          <w:rFonts w:hint="eastAsia" w:ascii="Times New Roman" w:hAnsi="宋体" w:eastAsia="宋体" w:cs="宋体"/>
          <w:color w:val="000000"/>
          <w:kern w:val="2"/>
          <w:sz w:val="21"/>
          <w:szCs w:val="21"/>
          <w:lang w:val="en-US" w:eastAsia="zh-CN" w:bidi="ar-SA"/>
        </w:rPr>
        <w:t>法定代表人或其委托代理人：</w:t>
      </w:r>
    </w:p>
    <w:p w14:paraId="2FBF11C0">
      <w:pPr>
        <w:widowControl w:val="0"/>
        <w:spacing w:line="360" w:lineRule="auto"/>
        <w:jc w:val="both"/>
        <w:rPr>
          <w:rFonts w:ascii="Times New Roman" w:hAnsi="Times New Roman" w:eastAsia="宋体" w:cs="Times New Roman"/>
          <w:color w:val="000000"/>
          <w:kern w:val="2"/>
          <w:sz w:val="21"/>
          <w:szCs w:val="21"/>
          <w:lang w:val="en-US" w:eastAsia="zh-CN" w:bidi="ar-SA"/>
        </w:rPr>
      </w:pPr>
      <w:r>
        <w:rPr>
          <w:rFonts w:hint="eastAsia" w:ascii="Times New Roman" w:hAnsi="宋体" w:eastAsia="宋体" w:cs="宋体"/>
          <w:color w:val="000000"/>
          <w:kern w:val="2"/>
          <w:sz w:val="21"/>
          <w:szCs w:val="21"/>
          <w:lang w:val="en-US" w:eastAsia="zh-CN" w:bidi="ar-SA"/>
        </w:rPr>
        <w:t>（签字）</w:t>
      </w:r>
      <w:r>
        <w:rPr>
          <w:rFonts w:ascii="Times New Roman" w:hAnsi="Times New Roman" w:eastAsia="宋体" w:cs="Times New Roman"/>
          <w:color w:val="000000"/>
          <w:kern w:val="2"/>
          <w:sz w:val="21"/>
          <w:szCs w:val="21"/>
          <w:lang w:val="en-US" w:eastAsia="zh-CN" w:bidi="ar-SA"/>
        </w:rPr>
        <w:t xml:space="preserve">                                     </w:t>
      </w:r>
      <w:r>
        <w:rPr>
          <w:rFonts w:hint="eastAsia" w:ascii="Times New Roman" w:hAnsi="宋体" w:eastAsia="宋体" w:cs="宋体"/>
          <w:color w:val="000000"/>
          <w:kern w:val="2"/>
          <w:sz w:val="21"/>
          <w:szCs w:val="21"/>
          <w:lang w:val="en-US" w:eastAsia="zh-CN" w:bidi="ar-SA"/>
        </w:rPr>
        <w:t>（签字）</w:t>
      </w:r>
    </w:p>
    <w:p w14:paraId="740721AE">
      <w:pPr>
        <w:widowControl w:val="0"/>
        <w:spacing w:line="360" w:lineRule="auto"/>
        <w:jc w:val="both"/>
        <w:rPr>
          <w:rFonts w:ascii="Times New Roman" w:hAnsi="Times New Roman" w:eastAsia="宋体" w:cs="Times New Roman"/>
          <w:color w:val="000000"/>
          <w:kern w:val="2"/>
          <w:sz w:val="21"/>
          <w:szCs w:val="21"/>
          <w:u w:val="single"/>
          <w:lang w:val="en-US" w:eastAsia="zh-CN" w:bidi="ar-SA"/>
        </w:rPr>
      </w:pPr>
    </w:p>
    <w:p w14:paraId="76911BEE">
      <w:pPr>
        <w:widowControl w:val="0"/>
        <w:tabs>
          <w:tab w:val="left" w:pos="4410"/>
        </w:tabs>
        <w:spacing w:line="360" w:lineRule="auto"/>
        <w:jc w:val="both"/>
        <w:rPr>
          <w:rFonts w:ascii="Times New Roman" w:hAnsi="Times New Roman" w:eastAsia="宋体" w:cs="Times New Roman"/>
          <w:color w:val="000000"/>
          <w:kern w:val="2"/>
          <w:sz w:val="21"/>
          <w:szCs w:val="21"/>
          <w:lang w:val="en-US" w:eastAsia="zh-CN" w:bidi="ar-SA"/>
        </w:rPr>
      </w:pPr>
      <w:r>
        <w:rPr>
          <w:rFonts w:hint="eastAsia" w:ascii="Times New Roman" w:hAnsi="宋体" w:eastAsia="宋体" w:cs="宋体"/>
          <w:color w:val="000000"/>
          <w:kern w:val="2"/>
          <w:sz w:val="21"/>
          <w:szCs w:val="21"/>
          <w:lang w:val="en-US" w:eastAsia="zh-CN" w:bidi="ar-SA"/>
        </w:rPr>
        <w:t>统一社会信用代码：</w:t>
      </w:r>
      <w:r>
        <w:rPr>
          <w:rFonts w:ascii="Times New Roman" w:hAnsi="Times New Roman" w:eastAsia="宋体" w:cs="Times New Roman"/>
          <w:color w:val="000000"/>
          <w:kern w:val="2"/>
          <w:sz w:val="21"/>
          <w:szCs w:val="21"/>
          <w:u w:val="single"/>
          <w:lang w:val="en-US" w:eastAsia="zh-CN" w:bidi="ar-SA"/>
        </w:rPr>
        <w:t xml:space="preserve">       </w:t>
      </w:r>
      <w:r>
        <w:rPr>
          <w:rFonts w:hint="eastAsia" w:ascii="Times New Roman" w:hAnsi="Times New Roman" w:eastAsia="宋体" w:cs="Times New Roman"/>
          <w:color w:val="000000"/>
          <w:kern w:val="2"/>
          <w:sz w:val="21"/>
          <w:szCs w:val="21"/>
          <w:u w:val="single"/>
          <w:lang w:val="en-US" w:eastAsia="zh-CN" w:bidi="ar-SA"/>
        </w:rPr>
        <w:t xml:space="preserve">    </w:t>
      </w:r>
      <w:r>
        <w:rPr>
          <w:rFonts w:ascii="Times New Roman" w:hAnsi="Times New Roman" w:eastAsia="宋体" w:cs="Times New Roman"/>
          <w:color w:val="000000"/>
          <w:kern w:val="2"/>
          <w:sz w:val="21"/>
          <w:szCs w:val="21"/>
          <w:lang w:val="en-US" w:eastAsia="zh-CN" w:bidi="ar-SA"/>
        </w:rPr>
        <w:t xml:space="preserve">                  </w:t>
      </w:r>
      <w:r>
        <w:rPr>
          <w:rFonts w:hint="eastAsia" w:ascii="Times New Roman" w:hAnsi="Times New Roman" w:eastAsia="宋体" w:cs="宋体"/>
          <w:color w:val="000000"/>
          <w:kern w:val="2"/>
          <w:sz w:val="21"/>
          <w:szCs w:val="21"/>
          <w:lang w:val="en-US" w:eastAsia="zh-CN" w:bidi="ar-SA"/>
        </w:rPr>
        <w:t>统一</w:t>
      </w:r>
      <w:r>
        <w:rPr>
          <w:rFonts w:hint="eastAsia" w:ascii="Times New Roman" w:hAnsi="宋体" w:eastAsia="宋体" w:cs="宋体"/>
          <w:color w:val="000000"/>
          <w:kern w:val="2"/>
          <w:sz w:val="21"/>
          <w:szCs w:val="21"/>
          <w:lang w:val="en-US" w:eastAsia="zh-CN" w:bidi="ar-SA"/>
        </w:rPr>
        <w:t>社会信用代码：</w:t>
      </w:r>
      <w:r>
        <w:rPr>
          <w:rFonts w:ascii="Times New Roman" w:hAnsi="Times New Roman" w:eastAsia="宋体" w:cs="Times New Roman"/>
          <w:color w:val="000000"/>
          <w:kern w:val="2"/>
          <w:sz w:val="21"/>
          <w:szCs w:val="21"/>
          <w:u w:val="single"/>
          <w:lang w:val="en-US" w:eastAsia="zh-CN" w:bidi="ar-SA"/>
        </w:rPr>
        <w:t xml:space="preserve">          </w:t>
      </w:r>
      <w:r>
        <w:rPr>
          <w:rFonts w:hint="eastAsia" w:ascii="Times New Roman" w:hAnsi="Times New Roman" w:eastAsia="宋体" w:cs="Times New Roman"/>
          <w:color w:val="000000"/>
          <w:kern w:val="2"/>
          <w:sz w:val="21"/>
          <w:szCs w:val="21"/>
          <w:u w:val="single"/>
          <w:lang w:val="en-US" w:eastAsia="zh-CN" w:bidi="ar-SA"/>
        </w:rPr>
        <w:t xml:space="preserve">        </w:t>
      </w:r>
      <w:r>
        <w:rPr>
          <w:rFonts w:ascii="Times New Roman" w:hAnsi="Times New Roman" w:eastAsia="宋体" w:cs="Times New Roman"/>
          <w:color w:val="000000"/>
          <w:kern w:val="2"/>
          <w:sz w:val="21"/>
          <w:szCs w:val="21"/>
          <w:lang w:val="en-US" w:eastAsia="zh-CN" w:bidi="ar-SA"/>
        </w:rPr>
        <w:t xml:space="preserve"> </w:t>
      </w:r>
    </w:p>
    <w:p w14:paraId="01EFC8E1">
      <w:pPr>
        <w:widowControl w:val="0"/>
        <w:spacing w:line="360" w:lineRule="auto"/>
        <w:jc w:val="both"/>
        <w:rPr>
          <w:rFonts w:ascii="Times New Roman" w:hAnsi="Times New Roman" w:eastAsia="宋体" w:cs="Times New Roman"/>
          <w:color w:val="000000"/>
          <w:kern w:val="2"/>
          <w:sz w:val="21"/>
          <w:szCs w:val="21"/>
          <w:lang w:val="en-US" w:eastAsia="zh-CN" w:bidi="ar-SA"/>
        </w:rPr>
      </w:pPr>
      <w:r>
        <w:rPr>
          <w:rFonts w:hint="eastAsia" w:ascii="Times New Roman" w:hAnsi="宋体" w:eastAsia="宋体" w:cs="宋体"/>
          <w:color w:val="000000"/>
          <w:kern w:val="2"/>
          <w:sz w:val="21"/>
          <w:szCs w:val="21"/>
          <w:lang w:val="en-US" w:eastAsia="zh-CN" w:bidi="ar-SA"/>
        </w:rPr>
        <w:t>地</w:t>
      </w:r>
      <w:r>
        <w:rPr>
          <w:rFonts w:ascii="Times New Roman" w:hAnsi="Times New Roman" w:eastAsia="宋体" w:cs="Times New Roman"/>
          <w:color w:val="000000"/>
          <w:kern w:val="2"/>
          <w:sz w:val="21"/>
          <w:szCs w:val="21"/>
          <w:lang w:val="en-US" w:eastAsia="zh-CN" w:bidi="ar-SA"/>
        </w:rPr>
        <w:t xml:space="preserve">  </w:t>
      </w:r>
      <w:r>
        <w:rPr>
          <w:rFonts w:hint="eastAsia" w:ascii="Times New Roman" w:hAnsi="宋体" w:eastAsia="宋体" w:cs="宋体"/>
          <w:color w:val="000000"/>
          <w:kern w:val="2"/>
          <w:sz w:val="21"/>
          <w:szCs w:val="21"/>
          <w:lang w:val="en-US" w:eastAsia="zh-CN" w:bidi="ar-SA"/>
        </w:rPr>
        <w:t>址：</w:t>
      </w:r>
      <w:r>
        <w:rPr>
          <w:rFonts w:ascii="Times New Roman" w:hAnsi="Times New Roman" w:eastAsia="宋体" w:cs="Times New Roman"/>
          <w:color w:val="000000"/>
          <w:kern w:val="2"/>
          <w:sz w:val="21"/>
          <w:szCs w:val="21"/>
          <w:u w:val="single"/>
          <w:lang w:val="en-US" w:eastAsia="zh-CN" w:bidi="ar-SA"/>
        </w:rPr>
        <w:t xml:space="preserve">     </w:t>
      </w:r>
      <w:r>
        <w:rPr>
          <w:rFonts w:hint="eastAsia" w:ascii="Times New Roman" w:hAnsi="Times New Roman" w:eastAsia="宋体" w:cs="Times New Roman"/>
          <w:color w:val="000000"/>
          <w:kern w:val="2"/>
          <w:sz w:val="21"/>
          <w:szCs w:val="21"/>
          <w:u w:val="single"/>
          <w:lang w:val="en-US" w:eastAsia="zh-CN" w:bidi="ar-SA"/>
        </w:rPr>
        <w:t xml:space="preserve">                </w:t>
      </w:r>
      <w:r>
        <w:rPr>
          <w:rFonts w:ascii="Times New Roman" w:hAnsi="Times New Roman" w:eastAsia="宋体" w:cs="Times New Roman"/>
          <w:color w:val="000000"/>
          <w:kern w:val="2"/>
          <w:sz w:val="21"/>
          <w:szCs w:val="21"/>
          <w:lang w:val="en-US" w:eastAsia="zh-CN" w:bidi="ar-SA"/>
        </w:rPr>
        <w:t xml:space="preserve">                  </w:t>
      </w:r>
      <w:r>
        <w:rPr>
          <w:rFonts w:hint="eastAsia" w:ascii="Times New Roman" w:hAnsi="宋体" w:eastAsia="宋体" w:cs="宋体"/>
          <w:color w:val="000000"/>
          <w:kern w:val="2"/>
          <w:sz w:val="21"/>
          <w:szCs w:val="21"/>
          <w:lang w:val="en-US" w:eastAsia="zh-CN" w:bidi="ar-SA"/>
        </w:rPr>
        <w:t>地</w:t>
      </w:r>
      <w:r>
        <w:rPr>
          <w:rFonts w:ascii="Times New Roman" w:hAnsi="Times New Roman" w:eastAsia="宋体" w:cs="Times New Roman"/>
          <w:color w:val="000000"/>
          <w:kern w:val="2"/>
          <w:sz w:val="21"/>
          <w:szCs w:val="21"/>
          <w:lang w:val="en-US" w:eastAsia="zh-CN" w:bidi="ar-SA"/>
        </w:rPr>
        <w:t xml:space="preserve">  </w:t>
      </w:r>
      <w:r>
        <w:rPr>
          <w:rFonts w:hint="eastAsia" w:ascii="Times New Roman" w:hAnsi="宋体" w:eastAsia="宋体" w:cs="宋体"/>
          <w:color w:val="000000"/>
          <w:kern w:val="2"/>
          <w:sz w:val="21"/>
          <w:szCs w:val="21"/>
          <w:lang w:val="en-US" w:eastAsia="zh-CN" w:bidi="ar-SA"/>
        </w:rPr>
        <w:t>址：</w:t>
      </w:r>
      <w:r>
        <w:rPr>
          <w:rFonts w:ascii="Times New Roman" w:hAnsi="Times New Roman" w:eastAsia="宋体" w:cs="Times New Roman"/>
          <w:color w:val="000000"/>
          <w:kern w:val="2"/>
          <w:sz w:val="21"/>
          <w:szCs w:val="21"/>
          <w:u w:val="single"/>
          <w:lang w:val="en-US" w:eastAsia="zh-CN" w:bidi="ar-SA"/>
        </w:rPr>
        <w:t xml:space="preserve">        </w:t>
      </w:r>
      <w:r>
        <w:rPr>
          <w:rFonts w:hint="eastAsia" w:ascii="Times New Roman" w:hAnsi="Times New Roman" w:eastAsia="宋体" w:cs="Times New Roman"/>
          <w:color w:val="000000"/>
          <w:kern w:val="2"/>
          <w:sz w:val="21"/>
          <w:szCs w:val="21"/>
          <w:u w:val="single"/>
          <w:lang w:val="en-US" w:eastAsia="zh-CN" w:bidi="ar-SA"/>
        </w:rPr>
        <w:t xml:space="preserve">                    </w:t>
      </w:r>
    </w:p>
    <w:p w14:paraId="5AA03C1C">
      <w:pPr>
        <w:widowControl w:val="0"/>
        <w:spacing w:line="360" w:lineRule="auto"/>
        <w:jc w:val="both"/>
        <w:rPr>
          <w:rFonts w:ascii="Times New Roman" w:hAnsi="Times New Roman" w:eastAsia="宋体" w:cs="Times New Roman"/>
          <w:color w:val="000000"/>
          <w:kern w:val="2"/>
          <w:sz w:val="21"/>
          <w:szCs w:val="21"/>
          <w:lang w:val="en-US" w:eastAsia="zh-CN" w:bidi="ar-SA"/>
        </w:rPr>
      </w:pPr>
      <w:r>
        <w:rPr>
          <w:rFonts w:hint="eastAsia" w:ascii="Times New Roman" w:hAnsi="宋体" w:eastAsia="宋体" w:cs="宋体"/>
          <w:color w:val="000000"/>
          <w:kern w:val="2"/>
          <w:sz w:val="21"/>
          <w:szCs w:val="21"/>
          <w:lang w:val="en-US" w:eastAsia="zh-CN" w:bidi="ar-SA"/>
        </w:rPr>
        <w:t>邮政编码：</w:t>
      </w:r>
      <w:r>
        <w:rPr>
          <w:rFonts w:ascii="Times New Roman" w:hAnsi="Times New Roman" w:eastAsia="宋体" w:cs="Times New Roman"/>
          <w:color w:val="000000"/>
          <w:kern w:val="2"/>
          <w:sz w:val="21"/>
          <w:szCs w:val="21"/>
          <w:u w:val="single"/>
          <w:lang w:val="en-US" w:eastAsia="zh-CN" w:bidi="ar-SA"/>
        </w:rPr>
        <w:t xml:space="preserve">      </w:t>
      </w:r>
      <w:r>
        <w:rPr>
          <w:rFonts w:hint="eastAsia" w:ascii="Times New Roman" w:hAnsi="Times New Roman" w:eastAsia="宋体" w:cs="Times New Roman"/>
          <w:color w:val="000000"/>
          <w:kern w:val="2"/>
          <w:sz w:val="21"/>
          <w:szCs w:val="21"/>
          <w:u w:val="single"/>
          <w:lang w:val="en-US" w:eastAsia="zh-CN" w:bidi="ar-SA"/>
        </w:rPr>
        <w:t xml:space="preserve">             </w:t>
      </w:r>
      <w:r>
        <w:rPr>
          <w:rFonts w:ascii="Times New Roman" w:hAnsi="Times New Roman" w:eastAsia="宋体" w:cs="Times New Roman"/>
          <w:color w:val="000000"/>
          <w:kern w:val="2"/>
          <w:sz w:val="21"/>
          <w:szCs w:val="21"/>
          <w:lang w:val="en-US" w:eastAsia="zh-CN" w:bidi="ar-SA"/>
        </w:rPr>
        <w:t xml:space="preserve">                 </w:t>
      </w:r>
      <w:r>
        <w:rPr>
          <w:rFonts w:hint="eastAsia" w:ascii="Times New Roman" w:hAnsi="Times New Roman" w:eastAsia="宋体" w:cs="Times New Roman"/>
          <w:color w:val="000000"/>
          <w:kern w:val="2"/>
          <w:sz w:val="21"/>
          <w:szCs w:val="21"/>
          <w:lang w:val="en-US" w:eastAsia="zh-CN" w:bidi="ar-SA"/>
        </w:rPr>
        <w:t xml:space="preserve"> </w:t>
      </w:r>
      <w:r>
        <w:rPr>
          <w:rFonts w:hint="eastAsia" w:ascii="Times New Roman" w:hAnsi="宋体" w:eastAsia="宋体" w:cs="宋体"/>
          <w:color w:val="000000"/>
          <w:kern w:val="2"/>
          <w:sz w:val="21"/>
          <w:szCs w:val="21"/>
          <w:lang w:val="en-US" w:eastAsia="zh-CN" w:bidi="ar-SA"/>
        </w:rPr>
        <w:t>邮政编码：</w:t>
      </w:r>
      <w:r>
        <w:rPr>
          <w:rFonts w:ascii="Times New Roman" w:hAnsi="Times New Roman" w:eastAsia="宋体" w:cs="Times New Roman"/>
          <w:color w:val="000000"/>
          <w:kern w:val="2"/>
          <w:sz w:val="21"/>
          <w:szCs w:val="21"/>
          <w:u w:val="single"/>
          <w:lang w:val="en-US" w:eastAsia="zh-CN" w:bidi="ar-SA"/>
        </w:rPr>
        <w:t xml:space="preserve">  </w:t>
      </w:r>
      <w:r>
        <w:rPr>
          <w:rFonts w:hint="eastAsia" w:ascii="Times New Roman" w:hAnsi="Times New Roman" w:eastAsia="宋体" w:cs="Times New Roman"/>
          <w:color w:val="000000"/>
          <w:kern w:val="2"/>
          <w:sz w:val="21"/>
          <w:szCs w:val="21"/>
          <w:u w:val="single"/>
          <w:lang w:val="en-US" w:eastAsia="zh-CN" w:bidi="ar-SA"/>
        </w:rPr>
        <w:t xml:space="preserve">                       </w:t>
      </w:r>
      <w:r>
        <w:rPr>
          <w:rFonts w:ascii="Times New Roman" w:hAnsi="Times New Roman" w:eastAsia="宋体" w:cs="Times New Roman"/>
          <w:color w:val="000000"/>
          <w:kern w:val="2"/>
          <w:sz w:val="21"/>
          <w:szCs w:val="21"/>
          <w:u w:val="single"/>
          <w:lang w:val="en-US" w:eastAsia="zh-CN" w:bidi="ar-SA"/>
        </w:rPr>
        <w:t xml:space="preserve"> </w:t>
      </w:r>
    </w:p>
    <w:p w14:paraId="61FF8DA2">
      <w:pPr>
        <w:widowControl w:val="0"/>
        <w:spacing w:line="360" w:lineRule="auto"/>
        <w:jc w:val="both"/>
        <w:rPr>
          <w:rFonts w:ascii="Times New Roman" w:hAnsi="Times New Roman" w:eastAsia="宋体" w:cs="Times New Roman"/>
          <w:color w:val="000000"/>
          <w:kern w:val="2"/>
          <w:sz w:val="21"/>
          <w:szCs w:val="21"/>
          <w:lang w:val="en-US" w:eastAsia="zh-CN" w:bidi="ar-SA"/>
        </w:rPr>
      </w:pPr>
      <w:r>
        <w:rPr>
          <w:rFonts w:hint="eastAsia" w:ascii="Times New Roman" w:hAnsi="宋体" w:eastAsia="宋体" w:cs="宋体"/>
          <w:color w:val="000000"/>
          <w:kern w:val="2"/>
          <w:sz w:val="21"/>
          <w:szCs w:val="21"/>
          <w:lang w:val="en-US" w:eastAsia="zh-CN" w:bidi="ar-SA"/>
        </w:rPr>
        <w:t>法定代表人：</w:t>
      </w:r>
      <w:r>
        <w:rPr>
          <w:rFonts w:ascii="Times New Roman" w:hAnsi="Times New Roman" w:eastAsia="宋体" w:cs="Times New Roman"/>
          <w:color w:val="000000"/>
          <w:kern w:val="2"/>
          <w:sz w:val="21"/>
          <w:szCs w:val="21"/>
          <w:u w:val="single"/>
          <w:lang w:val="en-US" w:eastAsia="zh-CN" w:bidi="ar-SA"/>
        </w:rPr>
        <w:t xml:space="preserve">          </w:t>
      </w:r>
      <w:r>
        <w:rPr>
          <w:rFonts w:hint="eastAsia" w:ascii="Times New Roman" w:hAnsi="Times New Roman" w:eastAsia="宋体" w:cs="Times New Roman"/>
          <w:color w:val="000000"/>
          <w:kern w:val="2"/>
          <w:sz w:val="21"/>
          <w:szCs w:val="21"/>
          <w:u w:val="single"/>
          <w:lang w:val="en-US" w:eastAsia="zh-CN" w:bidi="ar-SA"/>
        </w:rPr>
        <w:t xml:space="preserve">       </w:t>
      </w:r>
      <w:r>
        <w:rPr>
          <w:rFonts w:ascii="Times New Roman" w:hAnsi="Times New Roman" w:eastAsia="宋体" w:cs="Times New Roman"/>
          <w:color w:val="000000"/>
          <w:kern w:val="2"/>
          <w:sz w:val="21"/>
          <w:szCs w:val="21"/>
          <w:lang w:val="en-US" w:eastAsia="zh-CN" w:bidi="ar-SA"/>
        </w:rPr>
        <w:t xml:space="preserve">                  </w:t>
      </w:r>
      <w:r>
        <w:rPr>
          <w:rFonts w:hint="eastAsia" w:ascii="Times New Roman" w:hAnsi="宋体" w:eastAsia="宋体" w:cs="宋体"/>
          <w:color w:val="000000"/>
          <w:kern w:val="2"/>
          <w:sz w:val="21"/>
          <w:szCs w:val="21"/>
          <w:lang w:val="en-US" w:eastAsia="zh-CN" w:bidi="ar-SA"/>
        </w:rPr>
        <w:t>法定代表人：</w:t>
      </w:r>
      <w:r>
        <w:rPr>
          <w:rFonts w:ascii="Times New Roman" w:hAnsi="Times New Roman" w:eastAsia="宋体" w:cs="Times New Roman"/>
          <w:color w:val="000000"/>
          <w:kern w:val="2"/>
          <w:sz w:val="21"/>
          <w:szCs w:val="21"/>
          <w:u w:val="single"/>
          <w:lang w:val="en-US" w:eastAsia="zh-CN" w:bidi="ar-SA"/>
        </w:rPr>
        <w:t xml:space="preserve">            </w:t>
      </w:r>
      <w:r>
        <w:rPr>
          <w:rFonts w:hint="eastAsia" w:ascii="Times New Roman" w:hAnsi="Times New Roman" w:eastAsia="宋体" w:cs="Times New Roman"/>
          <w:color w:val="000000"/>
          <w:kern w:val="2"/>
          <w:sz w:val="21"/>
          <w:szCs w:val="21"/>
          <w:u w:val="single"/>
          <w:lang w:val="en-US" w:eastAsia="zh-CN" w:bidi="ar-SA"/>
        </w:rPr>
        <w:t xml:space="preserve">           </w:t>
      </w:r>
      <w:r>
        <w:rPr>
          <w:rFonts w:ascii="Times New Roman" w:hAnsi="Times New Roman" w:eastAsia="宋体" w:cs="Times New Roman"/>
          <w:color w:val="000000"/>
          <w:kern w:val="2"/>
          <w:sz w:val="21"/>
          <w:szCs w:val="21"/>
          <w:u w:val="single"/>
          <w:lang w:val="en-US" w:eastAsia="zh-CN" w:bidi="ar-SA"/>
        </w:rPr>
        <w:t xml:space="preserve"> </w:t>
      </w:r>
    </w:p>
    <w:p w14:paraId="75D0B79F">
      <w:pPr>
        <w:widowControl w:val="0"/>
        <w:spacing w:line="360" w:lineRule="auto"/>
        <w:jc w:val="both"/>
        <w:rPr>
          <w:rFonts w:ascii="Times New Roman" w:hAnsi="Times New Roman" w:eastAsia="宋体" w:cs="Times New Roman"/>
          <w:color w:val="000000"/>
          <w:kern w:val="2"/>
          <w:sz w:val="21"/>
          <w:szCs w:val="21"/>
          <w:lang w:val="en-US" w:eastAsia="zh-CN" w:bidi="ar-SA"/>
        </w:rPr>
      </w:pPr>
      <w:r>
        <w:rPr>
          <w:rFonts w:hint="eastAsia" w:ascii="Times New Roman" w:hAnsi="宋体" w:eastAsia="宋体" w:cs="宋体"/>
          <w:color w:val="000000"/>
          <w:kern w:val="2"/>
          <w:sz w:val="21"/>
          <w:szCs w:val="21"/>
          <w:lang w:val="en-US" w:eastAsia="zh-CN" w:bidi="ar-SA"/>
        </w:rPr>
        <w:t>委托代理人：</w:t>
      </w:r>
      <w:r>
        <w:rPr>
          <w:rFonts w:ascii="Times New Roman" w:hAnsi="Times New Roman" w:eastAsia="宋体" w:cs="Times New Roman"/>
          <w:color w:val="000000"/>
          <w:kern w:val="2"/>
          <w:sz w:val="21"/>
          <w:szCs w:val="21"/>
          <w:u w:val="single"/>
          <w:lang w:val="en-US" w:eastAsia="zh-CN" w:bidi="ar-SA"/>
        </w:rPr>
        <w:t xml:space="preserve">           </w:t>
      </w:r>
      <w:r>
        <w:rPr>
          <w:rFonts w:hint="eastAsia" w:ascii="Times New Roman" w:hAnsi="Times New Roman" w:eastAsia="宋体" w:cs="Times New Roman"/>
          <w:color w:val="000000"/>
          <w:kern w:val="2"/>
          <w:sz w:val="21"/>
          <w:szCs w:val="21"/>
          <w:u w:val="single"/>
          <w:lang w:val="en-US" w:eastAsia="zh-CN" w:bidi="ar-SA"/>
        </w:rPr>
        <w:t xml:space="preserve">      </w:t>
      </w:r>
      <w:r>
        <w:rPr>
          <w:rFonts w:ascii="Times New Roman" w:hAnsi="Times New Roman" w:eastAsia="宋体" w:cs="Times New Roman"/>
          <w:color w:val="000000"/>
          <w:kern w:val="2"/>
          <w:sz w:val="21"/>
          <w:szCs w:val="21"/>
          <w:lang w:val="en-US" w:eastAsia="zh-CN" w:bidi="ar-SA"/>
        </w:rPr>
        <w:t xml:space="preserve">                  </w:t>
      </w:r>
      <w:r>
        <w:rPr>
          <w:rFonts w:hint="eastAsia" w:ascii="Times New Roman" w:hAnsi="宋体" w:eastAsia="宋体" w:cs="宋体"/>
          <w:color w:val="000000"/>
          <w:kern w:val="2"/>
          <w:sz w:val="21"/>
          <w:szCs w:val="21"/>
          <w:lang w:val="en-US" w:eastAsia="zh-CN" w:bidi="ar-SA"/>
        </w:rPr>
        <w:t>委托代理人：</w:t>
      </w:r>
      <w:r>
        <w:rPr>
          <w:rFonts w:ascii="Times New Roman" w:hAnsi="Times New Roman" w:eastAsia="宋体" w:cs="Times New Roman"/>
          <w:color w:val="000000"/>
          <w:kern w:val="2"/>
          <w:sz w:val="21"/>
          <w:szCs w:val="21"/>
          <w:u w:val="single"/>
          <w:lang w:val="en-US" w:eastAsia="zh-CN" w:bidi="ar-SA"/>
        </w:rPr>
        <w:t xml:space="preserve">           </w:t>
      </w:r>
      <w:r>
        <w:rPr>
          <w:rFonts w:hint="eastAsia" w:ascii="Times New Roman" w:hAnsi="Times New Roman" w:eastAsia="宋体" w:cs="Times New Roman"/>
          <w:color w:val="000000"/>
          <w:kern w:val="2"/>
          <w:sz w:val="21"/>
          <w:szCs w:val="21"/>
          <w:u w:val="single"/>
          <w:lang w:val="en-US" w:eastAsia="zh-CN" w:bidi="ar-SA"/>
        </w:rPr>
        <w:t xml:space="preserve">            </w:t>
      </w:r>
      <w:r>
        <w:rPr>
          <w:rFonts w:ascii="Times New Roman" w:hAnsi="Times New Roman" w:eastAsia="宋体" w:cs="Times New Roman"/>
          <w:color w:val="000000"/>
          <w:kern w:val="2"/>
          <w:sz w:val="21"/>
          <w:szCs w:val="21"/>
          <w:u w:val="single"/>
          <w:lang w:val="en-US" w:eastAsia="zh-CN" w:bidi="ar-SA"/>
        </w:rPr>
        <w:t xml:space="preserve">  </w:t>
      </w:r>
    </w:p>
    <w:p w14:paraId="7C959221">
      <w:pPr>
        <w:widowControl w:val="0"/>
        <w:spacing w:line="360" w:lineRule="auto"/>
        <w:jc w:val="both"/>
        <w:rPr>
          <w:rFonts w:ascii="Times New Roman" w:hAnsi="Times New Roman" w:eastAsia="宋体" w:cs="Times New Roman"/>
          <w:color w:val="000000"/>
          <w:kern w:val="2"/>
          <w:sz w:val="21"/>
          <w:szCs w:val="21"/>
          <w:lang w:val="en-US" w:eastAsia="zh-CN" w:bidi="ar-SA"/>
        </w:rPr>
      </w:pPr>
      <w:r>
        <w:rPr>
          <w:rFonts w:hint="eastAsia" w:ascii="Times New Roman" w:hAnsi="宋体" w:eastAsia="宋体" w:cs="宋体"/>
          <w:color w:val="000000"/>
          <w:kern w:val="2"/>
          <w:sz w:val="21"/>
          <w:szCs w:val="21"/>
          <w:lang w:val="en-US" w:eastAsia="zh-CN" w:bidi="ar-SA"/>
        </w:rPr>
        <w:t>电</w:t>
      </w:r>
      <w:r>
        <w:rPr>
          <w:rFonts w:ascii="Times New Roman" w:hAnsi="Times New Roman" w:eastAsia="宋体" w:cs="Times New Roman"/>
          <w:color w:val="000000"/>
          <w:kern w:val="2"/>
          <w:sz w:val="21"/>
          <w:szCs w:val="21"/>
          <w:lang w:val="en-US" w:eastAsia="zh-CN" w:bidi="ar-SA"/>
        </w:rPr>
        <w:t xml:space="preserve">  </w:t>
      </w:r>
      <w:r>
        <w:rPr>
          <w:rFonts w:hint="eastAsia" w:ascii="Times New Roman" w:hAnsi="宋体" w:eastAsia="宋体" w:cs="宋体"/>
          <w:color w:val="000000"/>
          <w:kern w:val="2"/>
          <w:sz w:val="21"/>
          <w:szCs w:val="21"/>
          <w:lang w:val="en-US" w:eastAsia="zh-CN" w:bidi="ar-SA"/>
        </w:rPr>
        <w:t>话：</w:t>
      </w:r>
      <w:r>
        <w:rPr>
          <w:rFonts w:ascii="Times New Roman" w:hAnsi="Times New Roman" w:eastAsia="宋体" w:cs="Times New Roman"/>
          <w:color w:val="000000"/>
          <w:kern w:val="2"/>
          <w:sz w:val="21"/>
          <w:szCs w:val="21"/>
          <w:u w:val="single"/>
          <w:lang w:val="en-US" w:eastAsia="zh-CN" w:bidi="ar-SA"/>
        </w:rPr>
        <w:t xml:space="preserve">  </w:t>
      </w:r>
      <w:r>
        <w:rPr>
          <w:rFonts w:hint="eastAsia" w:ascii="Times New Roman" w:hAnsi="Times New Roman" w:eastAsia="宋体" w:cs="Times New Roman"/>
          <w:color w:val="000000"/>
          <w:kern w:val="2"/>
          <w:sz w:val="21"/>
          <w:szCs w:val="21"/>
          <w:u w:val="single"/>
          <w:lang w:val="en-US" w:eastAsia="zh-CN" w:bidi="ar-SA"/>
        </w:rPr>
        <w:t xml:space="preserve">                  </w:t>
      </w:r>
      <w:r>
        <w:rPr>
          <w:rFonts w:ascii="Times New Roman" w:hAnsi="Times New Roman" w:eastAsia="宋体" w:cs="Times New Roman"/>
          <w:color w:val="000000"/>
          <w:kern w:val="2"/>
          <w:sz w:val="21"/>
          <w:szCs w:val="21"/>
          <w:u w:val="single"/>
          <w:lang w:val="en-US" w:eastAsia="zh-CN" w:bidi="ar-SA"/>
        </w:rPr>
        <w:t xml:space="preserve"> </w:t>
      </w:r>
      <w:r>
        <w:rPr>
          <w:rFonts w:ascii="Times New Roman" w:hAnsi="Times New Roman" w:eastAsia="宋体" w:cs="Times New Roman"/>
          <w:color w:val="000000"/>
          <w:kern w:val="2"/>
          <w:sz w:val="21"/>
          <w:szCs w:val="21"/>
          <w:lang w:val="en-US" w:eastAsia="zh-CN" w:bidi="ar-SA"/>
        </w:rPr>
        <w:t xml:space="preserve">                  </w:t>
      </w:r>
      <w:r>
        <w:rPr>
          <w:rFonts w:hint="eastAsia" w:ascii="Times New Roman" w:hAnsi="宋体" w:eastAsia="宋体" w:cs="宋体"/>
          <w:color w:val="000000"/>
          <w:kern w:val="2"/>
          <w:sz w:val="21"/>
          <w:szCs w:val="21"/>
          <w:lang w:val="en-US" w:eastAsia="zh-CN" w:bidi="ar-SA"/>
        </w:rPr>
        <w:t>电</w:t>
      </w:r>
      <w:r>
        <w:rPr>
          <w:rFonts w:ascii="Times New Roman" w:hAnsi="Times New Roman" w:eastAsia="宋体" w:cs="Times New Roman"/>
          <w:color w:val="000000"/>
          <w:kern w:val="2"/>
          <w:sz w:val="21"/>
          <w:szCs w:val="21"/>
          <w:lang w:val="en-US" w:eastAsia="zh-CN" w:bidi="ar-SA"/>
        </w:rPr>
        <w:t xml:space="preserve">  </w:t>
      </w:r>
      <w:r>
        <w:rPr>
          <w:rFonts w:hint="eastAsia" w:ascii="Times New Roman" w:hAnsi="宋体" w:eastAsia="宋体" w:cs="宋体"/>
          <w:color w:val="000000"/>
          <w:kern w:val="2"/>
          <w:sz w:val="21"/>
          <w:szCs w:val="21"/>
          <w:lang w:val="en-US" w:eastAsia="zh-CN" w:bidi="ar-SA"/>
        </w:rPr>
        <w:t>话：</w:t>
      </w:r>
      <w:r>
        <w:rPr>
          <w:rFonts w:ascii="Times New Roman" w:hAnsi="Times New Roman" w:eastAsia="宋体" w:cs="Times New Roman"/>
          <w:color w:val="000000"/>
          <w:kern w:val="2"/>
          <w:sz w:val="21"/>
          <w:szCs w:val="21"/>
          <w:u w:val="single"/>
          <w:lang w:val="en-US" w:eastAsia="zh-CN" w:bidi="ar-SA"/>
        </w:rPr>
        <w:t xml:space="preserve">    </w:t>
      </w:r>
      <w:r>
        <w:rPr>
          <w:rFonts w:hint="eastAsia" w:ascii="Times New Roman" w:hAnsi="Times New Roman" w:eastAsia="宋体" w:cs="Times New Roman"/>
          <w:color w:val="000000"/>
          <w:kern w:val="2"/>
          <w:sz w:val="21"/>
          <w:szCs w:val="21"/>
          <w:u w:val="single"/>
          <w:lang w:val="en-US" w:eastAsia="zh-CN" w:bidi="ar-SA"/>
        </w:rPr>
        <w:t xml:space="preserve">                       </w:t>
      </w:r>
      <w:r>
        <w:rPr>
          <w:rFonts w:ascii="Times New Roman" w:hAnsi="Times New Roman" w:eastAsia="宋体" w:cs="Times New Roman"/>
          <w:color w:val="000000"/>
          <w:kern w:val="2"/>
          <w:sz w:val="21"/>
          <w:szCs w:val="21"/>
          <w:u w:val="single"/>
          <w:lang w:val="en-US" w:eastAsia="zh-CN" w:bidi="ar-SA"/>
        </w:rPr>
        <w:t xml:space="preserve"> </w:t>
      </w:r>
    </w:p>
    <w:p w14:paraId="3B881CE8">
      <w:pPr>
        <w:widowControl w:val="0"/>
        <w:spacing w:line="360" w:lineRule="auto"/>
        <w:jc w:val="both"/>
        <w:rPr>
          <w:rFonts w:ascii="Times New Roman" w:hAnsi="Times New Roman" w:eastAsia="宋体" w:cs="Times New Roman"/>
          <w:color w:val="000000"/>
          <w:kern w:val="2"/>
          <w:sz w:val="21"/>
          <w:szCs w:val="21"/>
          <w:lang w:val="en-US" w:eastAsia="zh-CN" w:bidi="ar-SA"/>
        </w:rPr>
      </w:pPr>
      <w:r>
        <w:rPr>
          <w:rFonts w:hint="eastAsia" w:ascii="Times New Roman" w:hAnsi="宋体" w:eastAsia="宋体" w:cs="宋体"/>
          <w:color w:val="000000"/>
          <w:kern w:val="2"/>
          <w:sz w:val="21"/>
          <w:szCs w:val="21"/>
          <w:lang w:val="en-US" w:eastAsia="zh-CN" w:bidi="ar-SA"/>
        </w:rPr>
        <w:t>传</w:t>
      </w:r>
      <w:r>
        <w:rPr>
          <w:rFonts w:ascii="Times New Roman" w:hAnsi="Times New Roman" w:eastAsia="宋体" w:cs="Times New Roman"/>
          <w:color w:val="000000"/>
          <w:kern w:val="2"/>
          <w:sz w:val="21"/>
          <w:szCs w:val="21"/>
          <w:lang w:val="en-US" w:eastAsia="zh-CN" w:bidi="ar-SA"/>
        </w:rPr>
        <w:t xml:space="preserve">  </w:t>
      </w:r>
      <w:r>
        <w:rPr>
          <w:rFonts w:hint="eastAsia" w:ascii="Times New Roman" w:hAnsi="宋体" w:eastAsia="宋体" w:cs="宋体"/>
          <w:color w:val="000000"/>
          <w:kern w:val="2"/>
          <w:sz w:val="21"/>
          <w:szCs w:val="21"/>
          <w:lang w:val="en-US" w:eastAsia="zh-CN" w:bidi="ar-SA"/>
        </w:rPr>
        <w:t>真：</w:t>
      </w:r>
      <w:r>
        <w:rPr>
          <w:rFonts w:ascii="Times New Roman" w:hAnsi="Times New Roman" w:eastAsia="宋体" w:cs="Times New Roman"/>
          <w:color w:val="000000"/>
          <w:kern w:val="2"/>
          <w:sz w:val="21"/>
          <w:szCs w:val="21"/>
          <w:u w:val="single"/>
          <w:lang w:val="en-US" w:eastAsia="zh-CN" w:bidi="ar-SA"/>
        </w:rPr>
        <w:t xml:space="preserve">   </w:t>
      </w:r>
      <w:r>
        <w:rPr>
          <w:rFonts w:hint="eastAsia" w:ascii="Times New Roman" w:hAnsi="Times New Roman" w:eastAsia="宋体" w:cs="Times New Roman"/>
          <w:color w:val="000000"/>
          <w:kern w:val="2"/>
          <w:sz w:val="21"/>
          <w:szCs w:val="21"/>
          <w:u w:val="single"/>
          <w:lang w:val="en-US" w:eastAsia="zh-CN" w:bidi="ar-SA"/>
        </w:rPr>
        <w:t xml:space="preserve">                  </w:t>
      </w:r>
      <w:r>
        <w:rPr>
          <w:rFonts w:ascii="Times New Roman" w:hAnsi="Times New Roman" w:eastAsia="宋体" w:cs="Times New Roman"/>
          <w:color w:val="000000"/>
          <w:kern w:val="2"/>
          <w:sz w:val="21"/>
          <w:szCs w:val="21"/>
          <w:lang w:val="en-US" w:eastAsia="zh-CN" w:bidi="ar-SA"/>
        </w:rPr>
        <w:t xml:space="preserve">                  </w:t>
      </w:r>
      <w:r>
        <w:rPr>
          <w:rFonts w:hint="eastAsia" w:ascii="Times New Roman" w:hAnsi="宋体" w:eastAsia="宋体" w:cs="宋体"/>
          <w:color w:val="000000"/>
          <w:kern w:val="2"/>
          <w:sz w:val="21"/>
          <w:szCs w:val="21"/>
          <w:lang w:val="en-US" w:eastAsia="zh-CN" w:bidi="ar-SA"/>
        </w:rPr>
        <w:t>传</w:t>
      </w:r>
      <w:r>
        <w:rPr>
          <w:rFonts w:ascii="Times New Roman" w:hAnsi="Times New Roman" w:eastAsia="宋体" w:cs="Times New Roman"/>
          <w:color w:val="000000"/>
          <w:kern w:val="2"/>
          <w:sz w:val="21"/>
          <w:szCs w:val="21"/>
          <w:lang w:val="en-US" w:eastAsia="zh-CN" w:bidi="ar-SA"/>
        </w:rPr>
        <w:t xml:space="preserve">  </w:t>
      </w:r>
      <w:r>
        <w:rPr>
          <w:rFonts w:hint="eastAsia" w:ascii="Times New Roman" w:hAnsi="宋体" w:eastAsia="宋体" w:cs="宋体"/>
          <w:color w:val="000000"/>
          <w:kern w:val="2"/>
          <w:sz w:val="21"/>
          <w:szCs w:val="21"/>
          <w:lang w:val="en-US" w:eastAsia="zh-CN" w:bidi="ar-SA"/>
        </w:rPr>
        <w:t>真：</w:t>
      </w:r>
      <w:r>
        <w:rPr>
          <w:rFonts w:ascii="Times New Roman" w:hAnsi="Times New Roman" w:eastAsia="宋体" w:cs="Times New Roman"/>
          <w:color w:val="000000"/>
          <w:kern w:val="2"/>
          <w:sz w:val="21"/>
          <w:szCs w:val="21"/>
          <w:u w:val="single"/>
          <w:lang w:val="en-US" w:eastAsia="zh-CN" w:bidi="ar-SA"/>
        </w:rPr>
        <w:t xml:space="preserve">    </w:t>
      </w:r>
      <w:r>
        <w:rPr>
          <w:rFonts w:hint="eastAsia" w:ascii="Times New Roman" w:hAnsi="Times New Roman" w:eastAsia="宋体" w:cs="Times New Roman"/>
          <w:color w:val="000000"/>
          <w:kern w:val="2"/>
          <w:sz w:val="21"/>
          <w:szCs w:val="21"/>
          <w:u w:val="single"/>
          <w:lang w:val="en-US" w:eastAsia="zh-CN" w:bidi="ar-SA"/>
        </w:rPr>
        <w:t xml:space="preserve">                        </w:t>
      </w:r>
      <w:r>
        <w:rPr>
          <w:rFonts w:ascii="Times New Roman" w:hAnsi="Times New Roman" w:eastAsia="宋体" w:cs="Times New Roman"/>
          <w:color w:val="000000"/>
          <w:kern w:val="2"/>
          <w:sz w:val="21"/>
          <w:szCs w:val="21"/>
          <w:u w:val="single"/>
          <w:lang w:val="en-US" w:eastAsia="zh-CN" w:bidi="ar-SA"/>
        </w:rPr>
        <w:t xml:space="preserve"> </w:t>
      </w:r>
    </w:p>
    <w:p w14:paraId="43B99DCE">
      <w:pPr>
        <w:widowControl w:val="0"/>
        <w:spacing w:line="360" w:lineRule="auto"/>
        <w:jc w:val="both"/>
        <w:rPr>
          <w:rFonts w:ascii="Times New Roman" w:hAnsi="Times New Roman" w:eastAsia="宋体" w:cs="Times New Roman"/>
          <w:color w:val="000000"/>
          <w:kern w:val="2"/>
          <w:sz w:val="21"/>
          <w:szCs w:val="21"/>
          <w:lang w:val="en-US" w:eastAsia="zh-CN" w:bidi="ar-SA"/>
        </w:rPr>
      </w:pPr>
      <w:r>
        <w:rPr>
          <w:rFonts w:hint="eastAsia" w:ascii="Times New Roman" w:hAnsi="宋体" w:eastAsia="宋体" w:cs="宋体"/>
          <w:color w:val="000000"/>
          <w:kern w:val="2"/>
          <w:sz w:val="21"/>
          <w:szCs w:val="21"/>
          <w:lang w:val="en-US" w:eastAsia="zh-CN" w:bidi="ar-SA"/>
        </w:rPr>
        <w:t>电子信箱：</w:t>
      </w:r>
      <w:r>
        <w:rPr>
          <w:rFonts w:ascii="Times New Roman" w:hAnsi="Times New Roman" w:eastAsia="宋体" w:cs="Times New Roman"/>
          <w:color w:val="000000"/>
          <w:kern w:val="2"/>
          <w:sz w:val="21"/>
          <w:szCs w:val="21"/>
          <w:u w:val="single"/>
          <w:lang w:val="en-US" w:eastAsia="zh-CN" w:bidi="ar-SA"/>
        </w:rPr>
        <w:t xml:space="preserve">                 </w:t>
      </w:r>
      <w:r>
        <w:rPr>
          <w:rFonts w:hint="eastAsia" w:ascii="Times New Roman" w:hAnsi="Times New Roman" w:eastAsia="宋体" w:cs="Times New Roman"/>
          <w:color w:val="000000"/>
          <w:kern w:val="2"/>
          <w:sz w:val="21"/>
          <w:szCs w:val="21"/>
          <w:u w:val="single"/>
          <w:lang w:val="en-US" w:eastAsia="zh-CN" w:bidi="ar-SA"/>
        </w:rPr>
        <w:t xml:space="preserve">  </w:t>
      </w:r>
      <w:r>
        <w:rPr>
          <w:rFonts w:ascii="Times New Roman" w:hAnsi="Times New Roman" w:eastAsia="宋体" w:cs="Times New Roman"/>
          <w:color w:val="000000"/>
          <w:kern w:val="2"/>
          <w:sz w:val="21"/>
          <w:szCs w:val="21"/>
          <w:lang w:val="en-US" w:eastAsia="zh-CN" w:bidi="ar-SA"/>
        </w:rPr>
        <w:t xml:space="preserve">                  </w:t>
      </w:r>
      <w:r>
        <w:rPr>
          <w:rFonts w:hint="eastAsia" w:ascii="Times New Roman" w:hAnsi="宋体" w:eastAsia="宋体" w:cs="宋体"/>
          <w:color w:val="000000"/>
          <w:kern w:val="2"/>
          <w:sz w:val="21"/>
          <w:szCs w:val="21"/>
          <w:lang w:val="en-US" w:eastAsia="zh-CN" w:bidi="ar-SA"/>
        </w:rPr>
        <w:t>电子信箱：</w:t>
      </w:r>
      <w:r>
        <w:rPr>
          <w:rFonts w:ascii="Times New Roman" w:hAnsi="Times New Roman" w:eastAsia="宋体" w:cs="Times New Roman"/>
          <w:color w:val="000000"/>
          <w:kern w:val="2"/>
          <w:sz w:val="21"/>
          <w:szCs w:val="21"/>
          <w:u w:val="single"/>
          <w:lang w:val="en-US" w:eastAsia="zh-CN" w:bidi="ar-SA"/>
        </w:rPr>
        <w:t xml:space="preserve">   </w:t>
      </w:r>
      <w:r>
        <w:rPr>
          <w:rFonts w:hint="eastAsia" w:ascii="Times New Roman" w:hAnsi="Times New Roman" w:eastAsia="宋体" w:cs="Times New Roman"/>
          <w:color w:val="000000"/>
          <w:kern w:val="2"/>
          <w:sz w:val="21"/>
          <w:szCs w:val="21"/>
          <w:u w:val="single"/>
          <w:lang w:val="en-US" w:eastAsia="zh-CN" w:bidi="ar-SA"/>
        </w:rPr>
        <w:t xml:space="preserve">                      </w:t>
      </w:r>
    </w:p>
    <w:p w14:paraId="472FC556">
      <w:pPr>
        <w:widowControl w:val="0"/>
        <w:spacing w:line="360" w:lineRule="auto"/>
        <w:jc w:val="both"/>
        <w:rPr>
          <w:rFonts w:hint="default" w:ascii="Times New Roman" w:hAnsi="宋体" w:eastAsia="宋体" w:cs="宋体"/>
          <w:color w:val="000000"/>
          <w:kern w:val="2"/>
          <w:sz w:val="21"/>
          <w:szCs w:val="21"/>
          <w:u w:val="none"/>
          <w:lang w:val="en-US" w:eastAsia="zh-CN" w:bidi="ar-SA"/>
        </w:rPr>
      </w:pPr>
      <w:r>
        <w:rPr>
          <w:rFonts w:hint="eastAsia" w:ascii="Times New Roman" w:hAnsi="宋体" w:eastAsia="宋体" w:cs="宋体"/>
          <w:color w:val="000000"/>
          <w:kern w:val="2"/>
          <w:sz w:val="21"/>
          <w:szCs w:val="21"/>
          <w:lang w:val="en-US" w:eastAsia="zh-CN" w:bidi="ar-SA"/>
        </w:rPr>
        <w:t>开户名称：</w:t>
      </w:r>
      <w:r>
        <w:rPr>
          <w:rFonts w:hint="eastAsia" w:ascii="Times New Roman" w:hAnsi="宋体" w:eastAsia="宋体" w:cs="宋体"/>
          <w:color w:val="000000"/>
          <w:kern w:val="2"/>
          <w:sz w:val="21"/>
          <w:szCs w:val="21"/>
          <w:u w:val="single"/>
          <w:lang w:val="en-US" w:eastAsia="zh-CN" w:bidi="ar-SA"/>
        </w:rPr>
        <w:t xml:space="preserve">                    </w:t>
      </w:r>
      <w:r>
        <w:rPr>
          <w:rFonts w:hint="eastAsia" w:ascii="Times New Roman" w:hAnsi="宋体" w:eastAsia="宋体" w:cs="宋体"/>
          <w:color w:val="000000"/>
          <w:kern w:val="2"/>
          <w:sz w:val="21"/>
          <w:szCs w:val="21"/>
          <w:u w:val="none"/>
          <w:lang w:val="en-US" w:eastAsia="zh-CN" w:bidi="ar-SA"/>
        </w:rPr>
        <w:t xml:space="preserve">                 </w:t>
      </w:r>
      <w:r>
        <w:rPr>
          <w:rFonts w:hint="eastAsia" w:ascii="Times New Roman" w:hAnsi="宋体" w:eastAsia="宋体" w:cs="宋体"/>
          <w:color w:val="000000"/>
          <w:kern w:val="2"/>
          <w:sz w:val="21"/>
          <w:szCs w:val="21"/>
          <w:lang w:val="en-US" w:eastAsia="zh-CN" w:bidi="ar-SA"/>
        </w:rPr>
        <w:t>开户名称：</w:t>
      </w:r>
      <w:r>
        <w:rPr>
          <w:rFonts w:hint="eastAsia" w:ascii="Times New Roman" w:hAnsi="宋体" w:eastAsia="宋体" w:cs="宋体"/>
          <w:color w:val="000000"/>
          <w:kern w:val="2"/>
          <w:sz w:val="21"/>
          <w:szCs w:val="21"/>
          <w:u w:val="single"/>
          <w:lang w:val="en-US" w:eastAsia="zh-CN" w:bidi="ar-SA"/>
        </w:rPr>
        <w:t xml:space="preserve">                   </w:t>
      </w:r>
    </w:p>
    <w:p w14:paraId="333D0BF6">
      <w:pPr>
        <w:widowControl w:val="0"/>
        <w:spacing w:line="360" w:lineRule="auto"/>
        <w:jc w:val="both"/>
        <w:rPr>
          <w:rFonts w:ascii="Times New Roman" w:hAnsi="Times New Roman" w:eastAsia="宋体" w:cs="Times New Roman"/>
          <w:color w:val="000000"/>
          <w:kern w:val="2"/>
          <w:sz w:val="21"/>
          <w:szCs w:val="21"/>
          <w:lang w:val="en-US" w:eastAsia="zh-CN" w:bidi="ar-SA"/>
        </w:rPr>
      </w:pPr>
      <w:r>
        <w:rPr>
          <w:rFonts w:hint="eastAsia" w:ascii="Times New Roman" w:hAnsi="宋体" w:eastAsia="宋体" w:cs="宋体"/>
          <w:color w:val="000000"/>
          <w:kern w:val="2"/>
          <w:sz w:val="21"/>
          <w:szCs w:val="21"/>
          <w:lang w:val="en-US" w:eastAsia="zh-CN" w:bidi="ar-SA"/>
        </w:rPr>
        <w:t>开户银行：</w:t>
      </w:r>
      <w:r>
        <w:rPr>
          <w:rFonts w:ascii="Times New Roman" w:hAnsi="Times New Roman" w:eastAsia="宋体" w:cs="Times New Roman"/>
          <w:color w:val="000000"/>
          <w:kern w:val="2"/>
          <w:sz w:val="21"/>
          <w:szCs w:val="21"/>
          <w:u w:val="single"/>
          <w:lang w:val="en-US" w:eastAsia="zh-CN" w:bidi="ar-SA"/>
        </w:rPr>
        <w:t xml:space="preserve">  </w:t>
      </w:r>
      <w:r>
        <w:rPr>
          <w:rFonts w:hint="eastAsia" w:ascii="Times New Roman" w:hAnsi="Times New Roman" w:eastAsia="宋体" w:cs="Times New Roman"/>
          <w:color w:val="000000"/>
          <w:kern w:val="2"/>
          <w:sz w:val="21"/>
          <w:szCs w:val="21"/>
          <w:u w:val="single"/>
          <w:lang w:val="en-US" w:eastAsia="zh-CN" w:bidi="ar-SA"/>
        </w:rPr>
        <w:t xml:space="preserve">               </w:t>
      </w:r>
      <w:r>
        <w:rPr>
          <w:rFonts w:ascii="Times New Roman" w:hAnsi="Times New Roman" w:eastAsia="宋体" w:cs="Times New Roman"/>
          <w:color w:val="000000"/>
          <w:kern w:val="2"/>
          <w:sz w:val="21"/>
          <w:szCs w:val="21"/>
          <w:u w:val="single"/>
          <w:lang w:val="en-US" w:eastAsia="zh-CN" w:bidi="ar-SA"/>
        </w:rPr>
        <w:t xml:space="preserve"> </w:t>
      </w:r>
      <w:r>
        <w:rPr>
          <w:rFonts w:hint="eastAsia" w:ascii="Times New Roman" w:hAnsi="Times New Roman" w:eastAsia="宋体" w:cs="Times New Roman"/>
          <w:color w:val="000000"/>
          <w:kern w:val="2"/>
          <w:sz w:val="21"/>
          <w:szCs w:val="21"/>
          <w:u w:val="single"/>
          <w:lang w:val="en-US" w:eastAsia="zh-CN" w:bidi="ar-SA"/>
        </w:rPr>
        <w:t xml:space="preserve"> </w:t>
      </w:r>
      <w:r>
        <w:rPr>
          <w:rFonts w:ascii="Times New Roman" w:hAnsi="Times New Roman" w:eastAsia="宋体" w:cs="Times New Roman"/>
          <w:color w:val="000000"/>
          <w:kern w:val="2"/>
          <w:sz w:val="21"/>
          <w:szCs w:val="21"/>
          <w:lang w:val="en-US" w:eastAsia="zh-CN" w:bidi="ar-SA"/>
        </w:rPr>
        <w:t xml:space="preserve">                  </w:t>
      </w:r>
      <w:r>
        <w:rPr>
          <w:rFonts w:hint="eastAsia" w:ascii="Times New Roman" w:hAnsi="宋体" w:eastAsia="宋体" w:cs="宋体"/>
          <w:color w:val="000000"/>
          <w:kern w:val="2"/>
          <w:sz w:val="21"/>
          <w:szCs w:val="21"/>
          <w:lang w:val="en-US" w:eastAsia="zh-CN" w:bidi="ar-SA"/>
        </w:rPr>
        <w:t>开户银行：</w:t>
      </w:r>
      <w:r>
        <w:rPr>
          <w:rFonts w:ascii="Times New Roman" w:hAnsi="Times New Roman" w:eastAsia="宋体" w:cs="Times New Roman"/>
          <w:color w:val="000000"/>
          <w:kern w:val="2"/>
          <w:sz w:val="21"/>
          <w:szCs w:val="21"/>
          <w:u w:val="single"/>
          <w:lang w:val="en-US" w:eastAsia="zh-CN" w:bidi="ar-SA"/>
        </w:rPr>
        <w:t xml:space="preserve">  </w:t>
      </w:r>
      <w:r>
        <w:rPr>
          <w:rFonts w:hint="eastAsia" w:ascii="Times New Roman" w:hAnsi="Times New Roman" w:eastAsia="宋体" w:cs="Times New Roman"/>
          <w:color w:val="000000"/>
          <w:kern w:val="2"/>
          <w:sz w:val="21"/>
          <w:szCs w:val="21"/>
          <w:u w:val="single"/>
          <w:lang w:val="en-US" w:eastAsia="zh-CN" w:bidi="ar-SA"/>
        </w:rPr>
        <w:t xml:space="preserve">                      </w:t>
      </w:r>
      <w:r>
        <w:rPr>
          <w:rFonts w:ascii="Times New Roman" w:hAnsi="Times New Roman" w:eastAsia="宋体" w:cs="Times New Roman"/>
          <w:color w:val="000000"/>
          <w:kern w:val="2"/>
          <w:sz w:val="21"/>
          <w:szCs w:val="21"/>
          <w:u w:val="single"/>
          <w:lang w:val="en-US" w:eastAsia="zh-CN" w:bidi="ar-SA"/>
        </w:rPr>
        <w:t xml:space="preserve"> </w:t>
      </w:r>
    </w:p>
    <w:p w14:paraId="10407B19">
      <w:pPr>
        <w:widowControl/>
        <w:jc w:val="left"/>
        <w:rPr>
          <w:rFonts w:ascii="Times New Roman" w:hAnsi="Times New Roman" w:eastAsia="宋体" w:cs="Times New Roman"/>
          <w:color w:val="000000"/>
          <w:kern w:val="2"/>
          <w:sz w:val="21"/>
          <w:szCs w:val="21"/>
          <w:u w:val="single"/>
          <w:lang w:val="en-US" w:eastAsia="zh-CN" w:bidi="ar-SA"/>
        </w:rPr>
      </w:pPr>
      <w:r>
        <w:rPr>
          <w:rFonts w:hint="eastAsia" w:ascii="Times New Roman" w:hAnsi="宋体" w:eastAsia="宋体" w:cs="宋体"/>
          <w:color w:val="000000"/>
          <w:kern w:val="2"/>
          <w:sz w:val="21"/>
          <w:szCs w:val="21"/>
          <w:lang w:val="en-US" w:eastAsia="zh-CN" w:bidi="ar-SA"/>
        </w:rPr>
        <w:t>账</w:t>
      </w:r>
      <w:r>
        <w:rPr>
          <w:rFonts w:ascii="Times New Roman" w:hAnsi="Times New Roman" w:eastAsia="宋体" w:cs="Times New Roman"/>
          <w:color w:val="000000"/>
          <w:kern w:val="2"/>
          <w:sz w:val="21"/>
          <w:szCs w:val="21"/>
          <w:lang w:val="en-US" w:eastAsia="zh-CN" w:bidi="ar-SA"/>
        </w:rPr>
        <w:t xml:space="preserve">  </w:t>
      </w:r>
      <w:r>
        <w:rPr>
          <w:rFonts w:hint="eastAsia" w:ascii="Times New Roman" w:hAnsi="宋体" w:eastAsia="宋体" w:cs="宋体"/>
          <w:color w:val="000000"/>
          <w:kern w:val="2"/>
          <w:sz w:val="21"/>
          <w:szCs w:val="21"/>
          <w:lang w:val="en-US" w:eastAsia="zh-CN" w:bidi="ar-SA"/>
        </w:rPr>
        <w:t>号：</w:t>
      </w:r>
      <w:r>
        <w:rPr>
          <w:rFonts w:ascii="Times New Roman" w:hAnsi="Times New Roman" w:eastAsia="宋体" w:cs="Times New Roman"/>
          <w:color w:val="000000"/>
          <w:kern w:val="2"/>
          <w:sz w:val="21"/>
          <w:szCs w:val="21"/>
          <w:u w:val="single"/>
          <w:lang w:val="en-US" w:eastAsia="zh-CN" w:bidi="ar-SA"/>
        </w:rPr>
        <w:t xml:space="preserve">       </w:t>
      </w:r>
      <w:r>
        <w:rPr>
          <w:rFonts w:hint="eastAsia" w:ascii="Times New Roman" w:hAnsi="Times New Roman" w:eastAsia="宋体" w:cs="Times New Roman"/>
          <w:color w:val="000000"/>
          <w:kern w:val="2"/>
          <w:sz w:val="21"/>
          <w:szCs w:val="21"/>
          <w:u w:val="single"/>
          <w:lang w:val="en-US" w:eastAsia="zh-CN" w:bidi="ar-SA"/>
        </w:rPr>
        <w:t xml:space="preserve">              </w:t>
      </w:r>
      <w:r>
        <w:rPr>
          <w:rFonts w:ascii="Times New Roman" w:hAnsi="Times New Roman" w:eastAsia="宋体" w:cs="Times New Roman"/>
          <w:color w:val="000000"/>
          <w:kern w:val="2"/>
          <w:sz w:val="21"/>
          <w:szCs w:val="21"/>
          <w:lang w:val="en-US" w:eastAsia="zh-CN" w:bidi="ar-SA"/>
        </w:rPr>
        <w:t xml:space="preserve">                  </w:t>
      </w:r>
      <w:r>
        <w:rPr>
          <w:rFonts w:hint="eastAsia" w:ascii="Times New Roman" w:hAnsi="宋体" w:eastAsia="宋体" w:cs="宋体"/>
          <w:color w:val="000000"/>
          <w:kern w:val="2"/>
          <w:sz w:val="21"/>
          <w:szCs w:val="21"/>
          <w:lang w:val="en-US" w:eastAsia="zh-CN" w:bidi="ar-SA"/>
        </w:rPr>
        <w:t>账</w:t>
      </w:r>
      <w:r>
        <w:rPr>
          <w:rFonts w:ascii="Times New Roman" w:hAnsi="Times New Roman" w:eastAsia="宋体" w:cs="Times New Roman"/>
          <w:color w:val="000000"/>
          <w:kern w:val="2"/>
          <w:sz w:val="21"/>
          <w:szCs w:val="21"/>
          <w:lang w:val="en-US" w:eastAsia="zh-CN" w:bidi="ar-SA"/>
        </w:rPr>
        <w:t xml:space="preserve">  </w:t>
      </w:r>
      <w:r>
        <w:rPr>
          <w:rFonts w:hint="eastAsia" w:ascii="Times New Roman" w:hAnsi="宋体" w:eastAsia="宋体" w:cs="宋体"/>
          <w:color w:val="000000"/>
          <w:kern w:val="2"/>
          <w:sz w:val="21"/>
          <w:szCs w:val="21"/>
          <w:lang w:val="en-US" w:eastAsia="zh-CN" w:bidi="ar-SA"/>
        </w:rPr>
        <w:t>号：</w:t>
      </w:r>
      <w:r>
        <w:rPr>
          <w:rFonts w:ascii="Times New Roman" w:hAnsi="Times New Roman" w:eastAsia="宋体" w:cs="Times New Roman"/>
          <w:color w:val="000000"/>
          <w:kern w:val="2"/>
          <w:sz w:val="21"/>
          <w:szCs w:val="21"/>
          <w:u w:val="single"/>
          <w:lang w:val="en-US" w:eastAsia="zh-CN" w:bidi="ar-SA"/>
        </w:rPr>
        <w:t xml:space="preserve">    </w:t>
      </w:r>
      <w:r>
        <w:rPr>
          <w:rFonts w:hint="eastAsia" w:ascii="Times New Roman" w:hAnsi="Times New Roman" w:eastAsia="宋体" w:cs="Times New Roman"/>
          <w:color w:val="000000"/>
          <w:kern w:val="2"/>
          <w:sz w:val="21"/>
          <w:szCs w:val="21"/>
          <w:u w:val="single"/>
          <w:lang w:val="en-US" w:eastAsia="zh-CN" w:bidi="ar-SA"/>
        </w:rPr>
        <w:t xml:space="preserve">                      </w:t>
      </w:r>
      <w:r>
        <w:rPr>
          <w:rFonts w:ascii="Times New Roman" w:hAnsi="Times New Roman" w:eastAsia="宋体" w:cs="Times New Roman"/>
          <w:color w:val="000000"/>
          <w:kern w:val="2"/>
          <w:sz w:val="21"/>
          <w:szCs w:val="21"/>
          <w:u w:val="single"/>
          <w:lang w:val="en-US" w:eastAsia="zh-CN" w:bidi="ar-SA"/>
        </w:rPr>
        <w:t xml:space="preserve"> </w:t>
      </w:r>
    </w:p>
    <w:p w14:paraId="31E1335A">
      <w:pPr>
        <w:rPr>
          <w:rFonts w:hint="eastAsia" w:ascii="Times New Roman" w:hAnsi="Times New Roman" w:eastAsia="宋体" w:cs="Times New Roman"/>
          <w:color w:val="000080"/>
          <w:sz w:val="20"/>
          <w:highlight w:val="white"/>
        </w:rPr>
      </w:pPr>
      <w:r>
        <w:rPr>
          <w:rFonts w:hint="eastAsia" w:ascii="Times New Roman" w:hAnsi="Times New Roman" w:eastAsia="宋体" w:cs="Times New Roman"/>
          <w:color w:val="000080"/>
          <w:sz w:val="20"/>
          <w:highlight w:val="white"/>
        </w:rPr>
        <w:t xml:space="preserve"> </w:t>
      </w:r>
      <w:bookmarkEnd w:id="191"/>
    </w:p>
    <w:p w14:paraId="0999BD89">
      <w:pPr>
        <w:widowControl/>
        <w:jc w:val="left"/>
        <w:rPr>
          <w:rFonts w:ascii="Times New Roman" w:hAnsi="Times New Roman" w:eastAsia="宋体" w:cs="Times New Roman"/>
          <w:color w:val="000000"/>
          <w:u w:val="single"/>
        </w:rPr>
      </w:pPr>
      <w:r>
        <w:rPr>
          <w:rFonts w:ascii="Times New Roman" w:hAnsi="Times New Roman" w:eastAsia="宋体" w:cs="Times New Roman"/>
          <w:color w:val="000000"/>
          <w:highlight w:val="white"/>
        </w:rPr>
        <w:br w:type="page"/>
      </w:r>
    </w:p>
    <w:p w14:paraId="763BAF10">
      <w:pPr>
        <w:keepNext/>
        <w:keepLines/>
        <w:pageBreakBefore w:val="0"/>
        <w:widowControl w:val="0"/>
        <w:kinsoku/>
        <w:wordWrap/>
        <w:overflowPunct/>
        <w:topLinePunct w:val="0"/>
        <w:autoSpaceDE/>
        <w:autoSpaceDN/>
        <w:bidi w:val="0"/>
        <w:adjustRightInd/>
        <w:snapToGrid/>
        <w:spacing w:before="340" w:after="330" w:line="360" w:lineRule="auto"/>
        <w:jc w:val="center"/>
        <w:textAlignment w:val="auto"/>
        <w:outlineLvl w:val="0"/>
        <w:rPr>
          <w:rFonts w:ascii="Times New Roman" w:hAnsi="Times New Roman" w:eastAsia="宋体" w:cs="Times New Roman"/>
          <w:b/>
          <w:bCs/>
          <w:color w:val="000000"/>
          <w:kern w:val="44"/>
          <w:sz w:val="44"/>
          <w:szCs w:val="44"/>
          <w:lang w:val="en-US" w:eastAsia="zh-CN" w:bidi="ar-SA"/>
        </w:rPr>
      </w:pPr>
      <w:bookmarkStart w:id="218" w:name="_Toc256000128"/>
      <w:bookmarkStart w:id="219" w:name="_Toc407135192"/>
      <w:bookmarkStart w:id="220" w:name="_Toc83895639"/>
      <w:bookmarkStart w:id="221" w:name="_Toc389065256"/>
      <w:bookmarkStart w:id="222" w:name="_Toc2857"/>
      <w:bookmarkStart w:id="223" w:name="_Toc373227691"/>
      <w:bookmarkStart w:id="224" w:name="_Toc351203632"/>
      <w:bookmarkStart w:id="225" w:name="_Toc373478338"/>
      <w:r>
        <w:rPr>
          <w:rFonts w:hint="eastAsia" w:ascii="Times New Roman" w:hAnsi="Times New Roman" w:eastAsia="宋体" w:cs="黑体"/>
          <w:b/>
          <w:bCs/>
          <w:color w:val="000000"/>
          <w:kern w:val="44"/>
          <w:sz w:val="44"/>
          <w:szCs w:val="44"/>
          <w:highlight w:val="white"/>
          <w:lang w:val="en-US" w:eastAsia="zh-CN" w:bidi="ar-SA"/>
        </w:rPr>
        <w:t>第二部分</w:t>
      </w:r>
      <w:r>
        <w:rPr>
          <w:rFonts w:ascii="Times New Roman" w:hAnsi="Times New Roman" w:eastAsia="宋体" w:cs="Times New Roman"/>
          <w:b/>
          <w:bCs/>
          <w:color w:val="000000"/>
          <w:kern w:val="44"/>
          <w:sz w:val="44"/>
          <w:szCs w:val="44"/>
          <w:highlight w:val="white"/>
          <w:lang w:val="en-US" w:eastAsia="zh-CN" w:bidi="ar-SA"/>
        </w:rPr>
        <w:t xml:space="preserve"> </w:t>
      </w:r>
      <w:r>
        <w:rPr>
          <w:rFonts w:hint="eastAsia" w:ascii="Times New Roman" w:hAnsi="Times New Roman" w:eastAsia="宋体" w:cs="黑体"/>
          <w:b/>
          <w:bCs/>
          <w:color w:val="000000"/>
          <w:kern w:val="44"/>
          <w:sz w:val="44"/>
          <w:szCs w:val="44"/>
          <w:highlight w:val="white"/>
          <w:lang w:val="en-US" w:eastAsia="zh-CN" w:bidi="ar-SA"/>
        </w:rPr>
        <w:t>通用合同条款</w:t>
      </w:r>
      <w:bookmarkEnd w:id="218"/>
      <w:bookmarkEnd w:id="219"/>
      <w:bookmarkEnd w:id="220"/>
      <w:bookmarkEnd w:id="221"/>
      <w:bookmarkEnd w:id="222"/>
    </w:p>
    <w:p w14:paraId="7EEFBF8A">
      <w:pPr>
        <w:spacing w:line="360" w:lineRule="auto"/>
        <w:ind w:firstLine="420" w:firstLineChars="200"/>
        <w:rPr>
          <w:rFonts w:ascii="Times New Roman" w:hAnsi="宋体" w:eastAsia="宋体" w:cs="Times New Roman"/>
          <w:color w:val="000000"/>
          <w:kern w:val="0"/>
        </w:rPr>
      </w:pPr>
    </w:p>
    <w:p w14:paraId="34089AFA">
      <w:pPr>
        <w:spacing w:line="360" w:lineRule="auto"/>
        <w:ind w:firstLine="422" w:firstLineChars="200"/>
        <w:rPr>
          <w:rFonts w:ascii="Times New Roman" w:hAnsi="宋体" w:eastAsia="宋体" w:cs="Times New Roman"/>
          <w:b/>
          <w:bCs/>
          <w:color w:val="000000"/>
          <w:kern w:val="0"/>
        </w:rPr>
      </w:pPr>
      <w:r>
        <w:rPr>
          <w:rFonts w:hint="eastAsia" w:ascii="Times New Roman" w:hAnsi="宋体" w:eastAsia="宋体" w:cs="宋体"/>
          <w:b/>
          <w:bCs/>
          <w:color w:val="000000"/>
          <w:kern w:val="0"/>
          <w:highlight w:val="white"/>
        </w:rPr>
        <w:t>采用《建设工程施工合同（示范文本）》（</w:t>
      </w:r>
      <w:r>
        <w:rPr>
          <w:rFonts w:ascii="Times New Roman" w:hAnsi="宋体" w:eastAsia="宋体" w:cs="Times New Roman"/>
          <w:b/>
          <w:bCs/>
          <w:color w:val="000000"/>
          <w:kern w:val="0"/>
          <w:highlight w:val="white"/>
        </w:rPr>
        <w:t>GF</w:t>
      </w:r>
      <w:r>
        <w:rPr>
          <w:rFonts w:ascii="Times New Roman" w:hAnsi="宋体" w:eastAsia="宋体" w:cs="宋体"/>
          <w:b/>
          <w:bCs/>
          <w:color w:val="000000"/>
          <w:kern w:val="0"/>
          <w:highlight w:val="white"/>
        </w:rPr>
        <w:t>—</w:t>
      </w:r>
      <w:r>
        <w:rPr>
          <w:rFonts w:ascii="Times New Roman" w:hAnsi="宋体" w:eastAsia="宋体" w:cs="Times New Roman"/>
          <w:b/>
          <w:bCs/>
          <w:color w:val="000000"/>
          <w:kern w:val="0"/>
          <w:highlight w:val="white"/>
        </w:rPr>
        <w:t>201</w:t>
      </w:r>
      <w:r>
        <w:rPr>
          <w:rFonts w:hint="eastAsia" w:ascii="Times New Roman" w:hAnsi="宋体" w:eastAsia="宋体" w:cs="Times New Roman"/>
          <w:b/>
          <w:bCs/>
          <w:color w:val="000000"/>
          <w:kern w:val="0"/>
          <w:highlight w:val="white"/>
        </w:rPr>
        <w:t>7</w:t>
      </w:r>
      <w:r>
        <w:rPr>
          <w:rFonts w:ascii="Times New Roman" w:hAnsi="宋体" w:eastAsia="宋体" w:cs="宋体"/>
          <w:b/>
          <w:bCs/>
          <w:color w:val="000000"/>
          <w:kern w:val="0"/>
          <w:highlight w:val="white"/>
        </w:rPr>
        <w:t>—</w:t>
      </w:r>
      <w:r>
        <w:rPr>
          <w:rFonts w:ascii="Times New Roman" w:hAnsi="宋体" w:eastAsia="宋体" w:cs="Times New Roman"/>
          <w:b/>
          <w:bCs/>
          <w:color w:val="000000"/>
          <w:kern w:val="0"/>
          <w:highlight w:val="white"/>
        </w:rPr>
        <w:t>0201</w:t>
      </w:r>
      <w:r>
        <w:rPr>
          <w:rFonts w:hint="eastAsia" w:ascii="Times New Roman" w:hAnsi="宋体" w:eastAsia="宋体" w:cs="宋体"/>
          <w:b/>
          <w:bCs/>
          <w:color w:val="000000"/>
          <w:kern w:val="0"/>
          <w:highlight w:val="white"/>
        </w:rPr>
        <w:t>）。</w:t>
      </w:r>
    </w:p>
    <w:bookmarkEnd w:id="223"/>
    <w:bookmarkEnd w:id="224"/>
    <w:bookmarkEnd w:id="225"/>
    <w:p w14:paraId="50642BE7">
      <w:pPr>
        <w:keepNext/>
        <w:keepLines/>
        <w:pageBreakBefore w:val="0"/>
        <w:widowControl w:val="0"/>
        <w:kinsoku/>
        <w:wordWrap/>
        <w:overflowPunct/>
        <w:topLinePunct w:val="0"/>
        <w:autoSpaceDE/>
        <w:autoSpaceDN/>
        <w:bidi w:val="0"/>
        <w:adjustRightInd/>
        <w:snapToGrid/>
        <w:spacing w:before="340" w:after="330" w:line="360" w:lineRule="auto"/>
        <w:jc w:val="center"/>
        <w:textAlignment w:val="auto"/>
        <w:outlineLvl w:val="0"/>
        <w:rPr>
          <w:rFonts w:hint="eastAsia" w:ascii="Times New Roman" w:hAnsi="Times New Roman" w:eastAsia="宋体" w:cs="黑体"/>
          <w:b/>
          <w:bCs/>
          <w:color w:val="000000"/>
          <w:kern w:val="44"/>
          <w:sz w:val="44"/>
          <w:szCs w:val="44"/>
          <w:highlight w:val="white"/>
          <w:lang w:val="en-US" w:eastAsia="zh-CN" w:bidi="ar-SA"/>
        </w:rPr>
      </w:pPr>
      <w:bookmarkStart w:id="226" w:name="_Toc29598"/>
      <w:bookmarkStart w:id="227" w:name="_Toc1204138598"/>
      <w:bookmarkStart w:id="228" w:name="_Toc407135193"/>
      <w:bookmarkStart w:id="229" w:name="_Toc389065257"/>
      <w:bookmarkStart w:id="230" w:name="_Toc9489"/>
      <w:bookmarkStart w:id="231" w:name="_Toc704444909"/>
      <w:bookmarkStart w:id="232" w:name="_Toc78449779"/>
      <w:bookmarkStart w:id="233" w:name="_Toc128"/>
      <w:r>
        <w:rPr>
          <w:rFonts w:hint="eastAsia" w:ascii="Times New Roman" w:hAnsi="Times New Roman" w:eastAsia="宋体" w:cs="黑体"/>
          <w:b/>
          <w:bCs/>
          <w:color w:val="000000"/>
          <w:kern w:val="44"/>
          <w:sz w:val="44"/>
          <w:szCs w:val="44"/>
          <w:highlight w:val="white"/>
          <w:lang w:val="en-US" w:eastAsia="zh-CN" w:bidi="ar-SA"/>
        </w:rPr>
        <w:t>第三部分 专用合同条款</w:t>
      </w:r>
      <w:bookmarkEnd w:id="226"/>
      <w:bookmarkEnd w:id="227"/>
      <w:bookmarkEnd w:id="228"/>
      <w:bookmarkEnd w:id="229"/>
      <w:bookmarkEnd w:id="230"/>
      <w:bookmarkEnd w:id="231"/>
      <w:bookmarkEnd w:id="232"/>
      <w:bookmarkEnd w:id="233"/>
    </w:p>
    <w:p w14:paraId="54F8EFD8">
      <w:pPr>
        <w:spacing w:line="360" w:lineRule="auto"/>
        <w:jc w:val="center"/>
        <w:rPr>
          <w:rFonts w:ascii="Times New Roman" w:hAnsi="宋体" w:eastAsia="宋体" w:cs="Times New Roman"/>
          <w:b/>
          <w:bCs/>
          <w:kern w:val="0"/>
        </w:rPr>
      </w:pPr>
      <w:r>
        <w:rPr>
          <w:rFonts w:hint="eastAsia" w:ascii="Times New Roman" w:hAnsi="宋体" w:eastAsia="宋体" w:cs="宋体"/>
          <w:b/>
          <w:bCs/>
          <w:kern w:val="0"/>
        </w:rPr>
        <w:t>（注：专用合同条款每一条均应填写完整！）</w:t>
      </w:r>
    </w:p>
    <w:p w14:paraId="1C82E0BF">
      <w:pPr>
        <w:keepNext/>
        <w:keepLines/>
        <w:widowControl w:val="0"/>
        <w:spacing w:before="260" w:after="260" w:line="416" w:lineRule="auto"/>
        <w:jc w:val="both"/>
        <w:outlineLvl w:val="1"/>
        <w:rPr>
          <w:rFonts w:ascii="Cambria" w:hAnsi="Cambria" w:eastAsia="宋体" w:cs="Times New Roman"/>
          <w:b/>
          <w:bCs/>
          <w:kern w:val="2"/>
          <w:sz w:val="32"/>
          <w:szCs w:val="32"/>
          <w:lang w:val="en-US" w:eastAsia="zh-CN" w:bidi="ar-SA"/>
        </w:rPr>
      </w:pPr>
      <w:bookmarkStart w:id="234" w:name="_Toc10045"/>
      <w:bookmarkStart w:id="235" w:name="_Toc1516097295"/>
      <w:bookmarkStart w:id="236" w:name="_Toc25884"/>
      <w:bookmarkStart w:id="237" w:name="_Toc373478339"/>
      <w:bookmarkStart w:id="238" w:name="_Toc407135194"/>
      <w:bookmarkStart w:id="239" w:name="_Toc373227692"/>
      <w:bookmarkStart w:id="240" w:name="_Toc78449780"/>
      <w:bookmarkStart w:id="241" w:name="_Toc389065258"/>
      <w:bookmarkStart w:id="242" w:name="_Toc1013968286"/>
      <w:bookmarkStart w:id="243" w:name="_Toc351203633"/>
      <w:bookmarkStart w:id="244" w:name="_Toc13379"/>
      <w:r>
        <w:rPr>
          <w:rFonts w:ascii="Cambria" w:hAnsi="Cambria" w:eastAsia="宋体" w:cs="Times New Roman"/>
          <w:b/>
          <w:bCs/>
          <w:kern w:val="2"/>
          <w:sz w:val="32"/>
          <w:szCs w:val="32"/>
          <w:lang w:val="en-US" w:eastAsia="zh-CN" w:bidi="ar-SA"/>
        </w:rPr>
        <w:t>1</w:t>
      </w:r>
      <w:bookmarkStart w:id="245" w:name="_Toc296346657"/>
      <w:bookmarkStart w:id="246" w:name="_Toc297120456"/>
      <w:bookmarkStart w:id="247" w:name="_Toc296944495"/>
      <w:bookmarkStart w:id="248" w:name="_Toc296503156"/>
      <w:bookmarkStart w:id="249" w:name="_Toc296891196"/>
      <w:bookmarkStart w:id="250" w:name="_Toc297048342"/>
      <w:bookmarkStart w:id="251" w:name="_Toc292559361"/>
      <w:bookmarkStart w:id="252" w:name="_Toc296890984"/>
      <w:bookmarkStart w:id="253" w:name="_Toc296347155"/>
      <w:bookmarkStart w:id="254" w:name="_Toc292559866"/>
      <w:r>
        <w:rPr>
          <w:rFonts w:ascii="Cambria" w:hAnsi="Cambria" w:eastAsia="宋体" w:cs="Times New Roman"/>
          <w:b/>
          <w:bCs/>
          <w:kern w:val="2"/>
          <w:sz w:val="32"/>
          <w:szCs w:val="32"/>
          <w:lang w:val="en-US" w:eastAsia="zh-CN" w:bidi="ar-SA"/>
        </w:rPr>
        <w:t xml:space="preserve">. </w:t>
      </w:r>
      <w:r>
        <w:rPr>
          <w:rFonts w:hint="eastAsia" w:ascii="Cambria" w:hAnsi="宋体" w:eastAsia="宋体" w:cs="黑体"/>
          <w:b/>
          <w:bCs/>
          <w:kern w:val="2"/>
          <w:sz w:val="32"/>
          <w:szCs w:val="32"/>
          <w:lang w:val="en-US" w:eastAsia="zh-CN" w:bidi="ar-SA"/>
        </w:rPr>
        <w:t>一般约定</w:t>
      </w:r>
      <w:bookmarkEnd w:id="234"/>
      <w:bookmarkEnd w:id="235"/>
      <w:bookmarkEnd w:id="236"/>
      <w:bookmarkEnd w:id="237"/>
      <w:bookmarkEnd w:id="238"/>
      <w:bookmarkEnd w:id="239"/>
      <w:bookmarkEnd w:id="240"/>
      <w:bookmarkEnd w:id="241"/>
      <w:bookmarkEnd w:id="242"/>
      <w:bookmarkEnd w:id="243"/>
      <w:bookmarkEnd w:id="244"/>
    </w:p>
    <w:bookmarkEnd w:id="245"/>
    <w:bookmarkEnd w:id="246"/>
    <w:bookmarkEnd w:id="247"/>
    <w:bookmarkEnd w:id="248"/>
    <w:bookmarkEnd w:id="249"/>
    <w:bookmarkEnd w:id="250"/>
    <w:bookmarkEnd w:id="251"/>
    <w:bookmarkEnd w:id="252"/>
    <w:bookmarkEnd w:id="253"/>
    <w:bookmarkEnd w:id="254"/>
    <w:p w14:paraId="507CA06E">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255" w:name="_Toc155697041"/>
      <w:bookmarkStart w:id="256" w:name="_Toc373227693"/>
      <w:bookmarkStart w:id="257" w:name="_Toc17018"/>
      <w:bookmarkStart w:id="258" w:name="_Toc373478340"/>
      <w:bookmarkStart w:id="259" w:name="_Toc25299"/>
      <w:bookmarkStart w:id="260" w:name="_Toc78449781"/>
      <w:bookmarkStart w:id="261" w:name="_Toc389065259"/>
      <w:bookmarkStart w:id="262" w:name="_Toc1618220701"/>
      <w:bookmarkStart w:id="263" w:name="_Toc407135195"/>
      <w:bookmarkStart w:id="264" w:name="_Toc5397"/>
      <w:r>
        <w:rPr>
          <w:rFonts w:ascii="Times New Roman" w:hAnsi="Times New Roman" w:eastAsia="宋体" w:cs="Times New Roman"/>
          <w:b/>
          <w:bCs/>
          <w:kern w:val="2"/>
          <w:sz w:val="32"/>
          <w:szCs w:val="32"/>
          <w:lang w:val="en-US" w:eastAsia="zh-CN" w:bidi="ar-SA"/>
        </w:rPr>
        <w:t xml:space="preserve">1.1 </w:t>
      </w:r>
      <w:r>
        <w:rPr>
          <w:rFonts w:hint="eastAsia" w:ascii="Times New Roman" w:hAnsi="宋体" w:eastAsia="宋体" w:cs="黑体"/>
          <w:b/>
          <w:bCs/>
          <w:kern w:val="2"/>
          <w:sz w:val="32"/>
          <w:szCs w:val="32"/>
          <w:lang w:val="en-US" w:eastAsia="zh-CN" w:bidi="ar-SA"/>
        </w:rPr>
        <w:t>词语定义</w:t>
      </w:r>
      <w:bookmarkEnd w:id="255"/>
      <w:bookmarkEnd w:id="256"/>
      <w:bookmarkEnd w:id="257"/>
      <w:bookmarkEnd w:id="258"/>
      <w:bookmarkEnd w:id="259"/>
      <w:bookmarkEnd w:id="260"/>
      <w:bookmarkEnd w:id="261"/>
      <w:bookmarkEnd w:id="262"/>
      <w:bookmarkEnd w:id="263"/>
      <w:bookmarkEnd w:id="264"/>
    </w:p>
    <w:p w14:paraId="079F7921">
      <w:pPr>
        <w:spacing w:line="360" w:lineRule="auto"/>
        <w:ind w:firstLine="420" w:firstLineChars="200"/>
        <w:rPr>
          <w:rFonts w:ascii="Times New Roman" w:hAnsi="Times New Roman" w:eastAsia="宋体" w:cs="Times New Roman"/>
          <w:kern w:val="0"/>
        </w:rPr>
      </w:pPr>
      <w:r>
        <w:rPr>
          <w:rFonts w:ascii="Times New Roman" w:hAnsi="Times New Roman" w:eastAsia="宋体" w:cs="Times New Roman"/>
          <w:kern w:val="0"/>
        </w:rPr>
        <w:t xml:space="preserve">1.1.1 </w:t>
      </w:r>
      <w:r>
        <w:rPr>
          <w:rFonts w:hint="eastAsia" w:ascii="Times New Roman" w:hAnsi="宋体" w:eastAsia="宋体" w:cs="宋体"/>
          <w:kern w:val="0"/>
        </w:rPr>
        <w:t>合同</w:t>
      </w:r>
    </w:p>
    <w:p w14:paraId="22A38944">
      <w:pPr>
        <w:spacing w:line="360" w:lineRule="auto"/>
        <w:ind w:firstLine="420" w:firstLineChars="200"/>
        <w:rPr>
          <w:rFonts w:ascii="Times New Roman" w:hAnsi="Times New Roman" w:eastAsia="宋体" w:cs="Times New Roman"/>
          <w:kern w:val="0"/>
        </w:rPr>
      </w:pPr>
      <w:r>
        <w:rPr>
          <w:rFonts w:ascii="Times New Roman" w:hAnsi="Times New Roman" w:eastAsia="宋体" w:cs="Times New Roman"/>
          <w:kern w:val="0"/>
        </w:rPr>
        <w:t xml:space="preserve">1.1.1.10 </w:t>
      </w:r>
      <w:r>
        <w:rPr>
          <w:rFonts w:hint="eastAsia" w:ascii="Times New Roman" w:hAnsi="宋体" w:eastAsia="宋体" w:cs="宋体"/>
          <w:kern w:val="0"/>
        </w:rPr>
        <w:t>其他合同文件包括：</w:t>
      </w:r>
      <w:r>
        <w:rPr>
          <w:rFonts w:ascii="Times New Roman" w:hAnsi="Times New Roman" w:eastAsia="宋体" w:cs="Times New Roman"/>
          <w:u w:val="single"/>
        </w:rPr>
        <w:t xml:space="preserve"> </w:t>
      </w:r>
      <w:r>
        <w:rPr>
          <w:rFonts w:hint="eastAsia" w:ascii="Times New Roman" w:hAnsi="Times New Roman" w:eastAsia="宋体" w:cs="Times New Roman"/>
          <w:u w:val="single"/>
        </w:rPr>
        <w:t>（1）本合同协议书（2）本合同专用条款（3）本合同通用条款（4）招标文件、标准、规范及有关技术文件（5）图纸（6）工程量清单 (7)工程报价单或预算书。合同履行中，双方有关工程洽商、变更、签证、工程联系函以及往来的通知等书面文件均视为本合同的组成部分</w:t>
      </w:r>
      <w:r>
        <w:rPr>
          <w:rFonts w:hint="eastAsia" w:ascii="Times New Roman" w:hAnsi="宋体" w:eastAsia="宋体" w:cs="宋体"/>
        </w:rPr>
        <w:t>。</w:t>
      </w:r>
    </w:p>
    <w:p w14:paraId="60497ADE">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 xml:space="preserve">1.1.2 </w:t>
      </w:r>
      <w:r>
        <w:rPr>
          <w:rFonts w:hint="eastAsia" w:ascii="Times New Roman" w:hAnsi="宋体" w:eastAsia="宋体" w:cs="宋体"/>
        </w:rPr>
        <w:t>合同当事人及其他相关方</w:t>
      </w:r>
    </w:p>
    <w:p w14:paraId="2F73F25F">
      <w:pPr>
        <w:spacing w:line="360" w:lineRule="auto"/>
        <w:ind w:firstLine="420" w:firstLineChars="200"/>
        <w:rPr>
          <w:rFonts w:ascii="Times New Roman" w:hAnsi="Times New Roman" w:eastAsia="宋体" w:cs="Times New Roman"/>
        </w:rPr>
      </w:pPr>
      <w:bookmarkStart w:id="265" w:name="_Toc4426"/>
      <w:r>
        <w:rPr>
          <w:rFonts w:ascii="Times New Roman" w:hAnsi="Times New Roman" w:eastAsia="宋体" w:cs="Times New Roman"/>
        </w:rPr>
        <w:t xml:space="preserve">1.1.2.4 </w:t>
      </w:r>
      <w:r>
        <w:rPr>
          <w:rFonts w:hint="eastAsia" w:ascii="Times New Roman" w:hAnsi="宋体" w:eastAsia="宋体" w:cs="宋体"/>
        </w:rPr>
        <w:t>监理人：</w:t>
      </w:r>
      <w:bookmarkEnd w:id="265"/>
    </w:p>
    <w:p w14:paraId="60DCE010">
      <w:pPr>
        <w:spacing w:line="360" w:lineRule="auto"/>
        <w:ind w:firstLine="420" w:firstLineChars="200"/>
        <w:rPr>
          <w:rFonts w:ascii="Times New Roman" w:hAnsi="Times New Roman" w:eastAsia="宋体" w:cs="Times New Roman"/>
        </w:rPr>
      </w:pPr>
      <w:r>
        <w:rPr>
          <w:rFonts w:hint="eastAsia" w:ascii="Times New Roman" w:hAnsi="宋体" w:eastAsia="宋体" w:cs="宋体"/>
        </w:rPr>
        <w:t>名</w:t>
      </w:r>
      <w:r>
        <w:rPr>
          <w:rFonts w:ascii="Times New Roman" w:hAnsi="Times New Roman" w:eastAsia="宋体" w:cs="Times New Roman"/>
        </w:rPr>
        <w:t xml:space="preserve">    </w:t>
      </w:r>
      <w:r>
        <w:rPr>
          <w:rFonts w:hint="eastAsia" w:ascii="Times New Roman" w:hAnsi="宋体" w:eastAsia="宋体" w:cs="宋体"/>
        </w:rPr>
        <w:t>称：</w:t>
      </w:r>
      <w:r>
        <w:rPr>
          <w:rFonts w:ascii="Times New Roman" w:hAnsi="Times New Roman" w:eastAsia="宋体" w:cs="Times New Roman"/>
          <w:u w:val="single"/>
        </w:rPr>
        <w:t xml:space="preserve">                </w:t>
      </w:r>
      <w:r>
        <w:rPr>
          <w:rFonts w:hint="eastAsia" w:ascii="Times New Roman" w:hAnsi="宋体" w:eastAsia="宋体" w:cs="宋体"/>
        </w:rPr>
        <w:t>；</w:t>
      </w:r>
    </w:p>
    <w:p w14:paraId="671DB972">
      <w:pPr>
        <w:spacing w:line="360" w:lineRule="auto"/>
        <w:ind w:firstLine="420" w:firstLineChars="200"/>
        <w:rPr>
          <w:rFonts w:ascii="Times New Roman" w:hAnsi="Times New Roman" w:eastAsia="宋体" w:cs="Times New Roman"/>
        </w:rPr>
      </w:pPr>
      <w:r>
        <w:rPr>
          <w:rFonts w:hint="eastAsia" w:ascii="Times New Roman" w:hAnsi="宋体" w:eastAsia="宋体" w:cs="宋体"/>
        </w:rPr>
        <w:t>资质类别和等级：</w:t>
      </w:r>
      <w:r>
        <w:rPr>
          <w:rFonts w:ascii="Times New Roman" w:hAnsi="Times New Roman" w:eastAsia="宋体" w:cs="Times New Roman"/>
          <w:u w:val="single"/>
        </w:rPr>
        <w:t xml:space="preserve">               </w:t>
      </w:r>
      <w:r>
        <w:rPr>
          <w:rFonts w:hint="eastAsia" w:ascii="Times New Roman" w:hAnsi="宋体" w:eastAsia="宋体" w:cs="宋体"/>
        </w:rPr>
        <w:t>；</w:t>
      </w:r>
    </w:p>
    <w:p w14:paraId="017D5485">
      <w:pPr>
        <w:spacing w:line="360" w:lineRule="auto"/>
        <w:ind w:firstLine="420" w:firstLineChars="200"/>
        <w:rPr>
          <w:rFonts w:ascii="Times New Roman" w:hAnsi="Times New Roman" w:eastAsia="宋体" w:cs="Times New Roman"/>
        </w:rPr>
      </w:pPr>
      <w:r>
        <w:rPr>
          <w:rFonts w:hint="eastAsia" w:ascii="Times New Roman" w:hAnsi="宋体" w:eastAsia="宋体" w:cs="宋体"/>
        </w:rPr>
        <w:t>联系电话：</w:t>
      </w:r>
      <w:r>
        <w:rPr>
          <w:rFonts w:ascii="Times New Roman" w:hAnsi="Times New Roman" w:eastAsia="宋体" w:cs="Times New Roman"/>
          <w:u w:val="single"/>
        </w:rPr>
        <w:t xml:space="preserve">                </w:t>
      </w:r>
      <w:r>
        <w:rPr>
          <w:rFonts w:hint="eastAsia" w:ascii="Times New Roman" w:hAnsi="宋体" w:eastAsia="宋体" w:cs="宋体"/>
        </w:rPr>
        <w:t>；</w:t>
      </w:r>
    </w:p>
    <w:p w14:paraId="4F66C04B">
      <w:pPr>
        <w:spacing w:line="360" w:lineRule="auto"/>
        <w:ind w:firstLine="420" w:firstLineChars="200"/>
        <w:rPr>
          <w:rFonts w:ascii="Times New Roman" w:hAnsi="Times New Roman" w:eastAsia="宋体" w:cs="Times New Roman"/>
        </w:rPr>
      </w:pPr>
      <w:r>
        <w:rPr>
          <w:rFonts w:hint="eastAsia" w:ascii="Times New Roman" w:hAnsi="宋体" w:eastAsia="宋体" w:cs="宋体"/>
        </w:rPr>
        <w:t>电子信箱：</w:t>
      </w:r>
      <w:r>
        <w:rPr>
          <w:rFonts w:ascii="Times New Roman" w:hAnsi="Times New Roman" w:eastAsia="宋体" w:cs="Times New Roman"/>
          <w:u w:val="single"/>
        </w:rPr>
        <w:t xml:space="preserve">                </w:t>
      </w:r>
      <w:r>
        <w:rPr>
          <w:rFonts w:hint="eastAsia" w:ascii="Times New Roman" w:hAnsi="宋体" w:eastAsia="宋体" w:cs="宋体"/>
        </w:rPr>
        <w:t>；</w:t>
      </w:r>
    </w:p>
    <w:p w14:paraId="12FEB4E2">
      <w:pPr>
        <w:spacing w:line="360" w:lineRule="auto"/>
        <w:ind w:firstLine="420" w:firstLineChars="200"/>
        <w:rPr>
          <w:rFonts w:ascii="Times New Roman" w:hAnsi="Times New Roman" w:eastAsia="宋体" w:cs="Times New Roman"/>
        </w:rPr>
      </w:pPr>
      <w:r>
        <w:rPr>
          <w:rFonts w:hint="eastAsia" w:ascii="Times New Roman" w:hAnsi="宋体" w:eastAsia="宋体" w:cs="宋体"/>
        </w:rPr>
        <w:t>通信地址：</w:t>
      </w:r>
      <w:r>
        <w:rPr>
          <w:rFonts w:ascii="Times New Roman" w:hAnsi="Times New Roman" w:eastAsia="宋体" w:cs="Times New Roman"/>
          <w:u w:val="single"/>
        </w:rPr>
        <w:t xml:space="preserve">                </w:t>
      </w:r>
      <w:r>
        <w:rPr>
          <w:rFonts w:hint="eastAsia" w:ascii="Times New Roman" w:hAnsi="宋体" w:eastAsia="宋体" w:cs="宋体"/>
        </w:rPr>
        <w:t>。</w:t>
      </w:r>
    </w:p>
    <w:p w14:paraId="57901B35">
      <w:pPr>
        <w:spacing w:line="360" w:lineRule="auto"/>
        <w:ind w:firstLine="420" w:firstLineChars="200"/>
        <w:rPr>
          <w:rFonts w:ascii="Times New Roman" w:hAnsi="Times New Roman" w:eastAsia="宋体" w:cs="Times New Roman"/>
        </w:rPr>
      </w:pPr>
      <w:bookmarkStart w:id="266" w:name="_Toc24232"/>
      <w:bookmarkStart w:id="267" w:name="_Toc29829"/>
      <w:r>
        <w:rPr>
          <w:rFonts w:ascii="Times New Roman" w:hAnsi="Times New Roman" w:eastAsia="宋体" w:cs="Times New Roman"/>
        </w:rPr>
        <w:t xml:space="preserve">1.1.2.5 </w:t>
      </w:r>
      <w:r>
        <w:rPr>
          <w:rFonts w:hint="eastAsia" w:ascii="Times New Roman" w:hAnsi="宋体" w:eastAsia="宋体" w:cs="宋体"/>
        </w:rPr>
        <w:t>设计人：</w:t>
      </w:r>
      <w:bookmarkEnd w:id="266"/>
      <w:bookmarkEnd w:id="267"/>
    </w:p>
    <w:p w14:paraId="7BBD9C6F">
      <w:pPr>
        <w:spacing w:line="360" w:lineRule="auto"/>
        <w:ind w:firstLine="420" w:firstLineChars="200"/>
        <w:rPr>
          <w:rFonts w:ascii="Times New Roman" w:hAnsi="Times New Roman" w:eastAsia="宋体" w:cs="Times New Roman"/>
        </w:rPr>
      </w:pPr>
      <w:r>
        <w:rPr>
          <w:rFonts w:hint="eastAsia" w:ascii="Times New Roman" w:hAnsi="宋体" w:eastAsia="宋体" w:cs="宋体"/>
        </w:rPr>
        <w:t>名</w:t>
      </w:r>
      <w:r>
        <w:rPr>
          <w:rFonts w:ascii="Times New Roman" w:hAnsi="Times New Roman" w:eastAsia="宋体" w:cs="Times New Roman"/>
        </w:rPr>
        <w:t xml:space="preserve">    </w:t>
      </w:r>
      <w:r>
        <w:rPr>
          <w:rFonts w:hint="eastAsia" w:ascii="Times New Roman" w:hAnsi="宋体" w:eastAsia="宋体" w:cs="宋体"/>
        </w:rPr>
        <w:t>称：</w:t>
      </w:r>
      <w:r>
        <w:rPr>
          <w:rFonts w:ascii="Times New Roman" w:hAnsi="Times New Roman" w:eastAsia="宋体" w:cs="Times New Roman"/>
          <w:u w:val="single"/>
        </w:rPr>
        <w:t xml:space="preserve">                 </w:t>
      </w:r>
      <w:r>
        <w:rPr>
          <w:rFonts w:hint="eastAsia" w:ascii="Times New Roman" w:hAnsi="宋体" w:eastAsia="宋体" w:cs="宋体"/>
        </w:rPr>
        <w:t>；</w:t>
      </w:r>
    </w:p>
    <w:p w14:paraId="11D96EE1">
      <w:pPr>
        <w:spacing w:line="360" w:lineRule="auto"/>
        <w:ind w:firstLine="420" w:firstLineChars="200"/>
        <w:rPr>
          <w:rFonts w:ascii="Times New Roman" w:hAnsi="Times New Roman" w:eastAsia="宋体" w:cs="Times New Roman"/>
        </w:rPr>
      </w:pPr>
      <w:r>
        <w:rPr>
          <w:rFonts w:hint="eastAsia" w:ascii="Times New Roman" w:hAnsi="宋体" w:eastAsia="宋体" w:cs="宋体"/>
        </w:rPr>
        <w:t>资质类别和等级：</w:t>
      </w:r>
      <w:r>
        <w:rPr>
          <w:rFonts w:ascii="Times New Roman" w:hAnsi="Times New Roman" w:eastAsia="宋体" w:cs="Times New Roman"/>
          <w:u w:val="single"/>
        </w:rPr>
        <w:t xml:space="preserve">               </w:t>
      </w:r>
      <w:r>
        <w:rPr>
          <w:rFonts w:hint="eastAsia" w:ascii="Times New Roman" w:hAnsi="宋体" w:eastAsia="宋体" w:cs="宋体"/>
        </w:rPr>
        <w:t>；</w:t>
      </w:r>
    </w:p>
    <w:p w14:paraId="60D3CEF5">
      <w:pPr>
        <w:spacing w:line="360" w:lineRule="auto"/>
        <w:ind w:firstLine="420" w:firstLineChars="200"/>
        <w:rPr>
          <w:rFonts w:ascii="Times New Roman" w:hAnsi="Times New Roman" w:eastAsia="宋体" w:cs="Times New Roman"/>
        </w:rPr>
      </w:pPr>
      <w:r>
        <w:rPr>
          <w:rFonts w:hint="eastAsia" w:ascii="Times New Roman" w:hAnsi="宋体" w:eastAsia="宋体" w:cs="宋体"/>
        </w:rPr>
        <w:t>联系电话：</w:t>
      </w:r>
      <w:r>
        <w:rPr>
          <w:rFonts w:ascii="Times New Roman" w:hAnsi="Times New Roman" w:eastAsia="宋体" w:cs="Times New Roman"/>
          <w:u w:val="single"/>
        </w:rPr>
        <w:t xml:space="preserve">                 </w:t>
      </w:r>
      <w:r>
        <w:rPr>
          <w:rFonts w:hint="eastAsia" w:ascii="Times New Roman" w:hAnsi="宋体" w:eastAsia="宋体" w:cs="宋体"/>
        </w:rPr>
        <w:t>；</w:t>
      </w:r>
    </w:p>
    <w:p w14:paraId="046C7C1C">
      <w:pPr>
        <w:spacing w:line="360" w:lineRule="auto"/>
        <w:ind w:firstLine="420" w:firstLineChars="200"/>
        <w:rPr>
          <w:rFonts w:ascii="Times New Roman" w:hAnsi="Times New Roman" w:eastAsia="宋体" w:cs="Times New Roman"/>
        </w:rPr>
      </w:pPr>
      <w:r>
        <w:rPr>
          <w:rFonts w:hint="eastAsia" w:ascii="Times New Roman" w:hAnsi="宋体" w:eastAsia="宋体" w:cs="宋体"/>
        </w:rPr>
        <w:t>电子信箱：</w:t>
      </w:r>
      <w:r>
        <w:rPr>
          <w:rFonts w:ascii="Times New Roman" w:hAnsi="Times New Roman" w:eastAsia="宋体" w:cs="Times New Roman"/>
          <w:u w:val="single"/>
        </w:rPr>
        <w:t xml:space="preserve">                    </w:t>
      </w:r>
      <w:r>
        <w:rPr>
          <w:rFonts w:hint="eastAsia" w:ascii="Times New Roman" w:hAnsi="宋体" w:eastAsia="宋体" w:cs="宋体"/>
        </w:rPr>
        <w:t>；</w:t>
      </w:r>
    </w:p>
    <w:p w14:paraId="06741655">
      <w:pPr>
        <w:spacing w:line="360" w:lineRule="auto"/>
        <w:ind w:firstLine="420" w:firstLineChars="200"/>
        <w:rPr>
          <w:rFonts w:ascii="Times New Roman" w:hAnsi="Times New Roman" w:eastAsia="宋体" w:cs="Times New Roman"/>
        </w:rPr>
      </w:pPr>
      <w:r>
        <w:rPr>
          <w:rFonts w:hint="eastAsia" w:ascii="Times New Roman" w:hAnsi="宋体" w:eastAsia="宋体" w:cs="宋体"/>
        </w:rPr>
        <w:t>通信地址：</w:t>
      </w:r>
      <w:r>
        <w:rPr>
          <w:rFonts w:ascii="Times New Roman" w:hAnsi="Times New Roman" w:eastAsia="宋体" w:cs="Times New Roman"/>
          <w:u w:val="single"/>
        </w:rPr>
        <w:t xml:space="preserve">                </w:t>
      </w:r>
      <w:r>
        <w:rPr>
          <w:rFonts w:hint="eastAsia" w:ascii="Times New Roman" w:hAnsi="宋体" w:eastAsia="宋体" w:cs="宋体"/>
        </w:rPr>
        <w:t>。</w:t>
      </w:r>
    </w:p>
    <w:p w14:paraId="42F00E9E">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 xml:space="preserve">1.1.3 </w:t>
      </w:r>
      <w:r>
        <w:rPr>
          <w:rFonts w:hint="eastAsia" w:ascii="Times New Roman" w:hAnsi="宋体" w:eastAsia="宋体" w:cs="宋体"/>
        </w:rPr>
        <w:t>工程和设备</w:t>
      </w:r>
    </w:p>
    <w:p w14:paraId="27F004CC">
      <w:pPr>
        <w:spacing w:line="360" w:lineRule="auto"/>
        <w:ind w:firstLine="420" w:firstLineChars="200"/>
        <w:rPr>
          <w:rFonts w:ascii="Times New Roman" w:hAnsi="Times New Roman" w:eastAsia="宋体" w:cs="Times New Roman"/>
        </w:rPr>
      </w:pPr>
      <w:bookmarkStart w:id="268" w:name="_Toc11155"/>
      <w:bookmarkStart w:id="269" w:name="_Toc3746"/>
      <w:r>
        <w:rPr>
          <w:rFonts w:ascii="Times New Roman" w:hAnsi="Times New Roman" w:eastAsia="宋体" w:cs="Times New Roman"/>
        </w:rPr>
        <w:t xml:space="preserve">1.1.3.7 </w:t>
      </w:r>
      <w:r>
        <w:rPr>
          <w:rFonts w:hint="eastAsia" w:ascii="Times New Roman" w:hAnsi="宋体" w:eastAsia="宋体" w:cs="宋体"/>
        </w:rPr>
        <w:t>作为施工现场组成部分的其他场所包括：</w:t>
      </w:r>
      <w:r>
        <w:rPr>
          <w:rFonts w:ascii="Times New Roman" w:hAnsi="Times New Roman" w:eastAsia="宋体" w:cs="Times New Roman"/>
          <w:u w:val="single"/>
        </w:rPr>
        <w:t xml:space="preserve"> </w:t>
      </w:r>
      <w:r>
        <w:rPr>
          <w:rFonts w:hint="eastAsia" w:ascii="Times New Roman" w:hAnsi="Times New Roman" w:eastAsia="宋体" w:cs="Times New Roman"/>
          <w:u w:val="single"/>
        </w:rPr>
        <w:t>作为施工现场组成部分的其他场所包括：按现有条件施工</w:t>
      </w:r>
      <w:r>
        <w:rPr>
          <w:rFonts w:ascii="Times New Roman" w:hAnsi="宋体" w:eastAsia="宋体" w:cs="Times New Roman"/>
          <w:u w:val="single"/>
        </w:rPr>
        <w:t xml:space="preserve"> </w:t>
      </w:r>
      <w:r>
        <w:rPr>
          <w:rFonts w:hint="eastAsia" w:ascii="Times New Roman" w:hAnsi="宋体" w:eastAsia="宋体" w:cs="宋体"/>
        </w:rPr>
        <w:t>。</w:t>
      </w:r>
      <w:bookmarkEnd w:id="268"/>
      <w:bookmarkEnd w:id="269"/>
    </w:p>
    <w:p w14:paraId="54B26BD2">
      <w:pPr>
        <w:spacing w:line="360" w:lineRule="auto"/>
        <w:ind w:firstLine="420" w:firstLineChars="200"/>
        <w:jc w:val="left"/>
        <w:rPr>
          <w:rFonts w:ascii="Times New Roman" w:hAnsi="Times New Roman" w:eastAsia="宋体" w:cs="Times New Roman"/>
          <w:kern w:val="0"/>
        </w:rPr>
      </w:pPr>
      <w:r>
        <w:rPr>
          <w:rFonts w:ascii="Times New Roman" w:hAnsi="Times New Roman" w:eastAsia="宋体" w:cs="Times New Roman"/>
          <w:kern w:val="0"/>
        </w:rPr>
        <w:t xml:space="preserve">1.1.3.9 </w:t>
      </w:r>
      <w:r>
        <w:rPr>
          <w:rFonts w:hint="eastAsia" w:ascii="Times New Roman" w:hAnsi="宋体" w:eastAsia="宋体" w:cs="宋体"/>
          <w:kern w:val="0"/>
        </w:rPr>
        <w:t>永久占地包括：</w:t>
      </w:r>
      <w:r>
        <w:rPr>
          <w:rFonts w:ascii="Times New Roman" w:hAnsi="Times New Roman" w:eastAsia="宋体" w:cs="Times New Roman"/>
          <w:u w:val="single"/>
        </w:rPr>
        <w:t xml:space="preserve"> </w:t>
      </w:r>
      <w:r>
        <w:rPr>
          <w:rFonts w:hint="eastAsia" w:ascii="Times New Roman" w:hAnsi="Times New Roman" w:eastAsia="宋体" w:cs="Times New Roman"/>
          <w:u w:val="single"/>
        </w:rPr>
        <w:t>施工图所示占地线范围，范围、坐标详见施工图</w:t>
      </w:r>
      <w:r>
        <w:rPr>
          <w:rFonts w:ascii="Times New Roman" w:hAnsi="Times New Roman" w:eastAsia="宋体" w:cs="Times New Roman"/>
          <w:u w:val="single"/>
        </w:rPr>
        <w:t xml:space="preserve">  </w:t>
      </w:r>
      <w:r>
        <w:rPr>
          <w:rFonts w:hint="eastAsia" w:ascii="Times New Roman" w:hAnsi="宋体" w:eastAsia="宋体" w:cs="宋体"/>
          <w:kern w:val="0"/>
        </w:rPr>
        <w:t>。</w:t>
      </w:r>
    </w:p>
    <w:p w14:paraId="19674080">
      <w:pPr>
        <w:spacing w:line="360" w:lineRule="auto"/>
        <w:ind w:firstLine="420" w:firstLineChars="200"/>
        <w:jc w:val="left"/>
        <w:rPr>
          <w:rFonts w:ascii="Times New Roman" w:hAnsi="Times New Roman" w:eastAsia="宋体" w:cs="Times New Roman"/>
        </w:rPr>
      </w:pPr>
      <w:r>
        <w:rPr>
          <w:rFonts w:ascii="Times New Roman" w:hAnsi="Times New Roman" w:eastAsia="宋体" w:cs="Times New Roman"/>
          <w:kern w:val="0"/>
        </w:rPr>
        <w:t xml:space="preserve">1.1.3.10 </w:t>
      </w:r>
      <w:r>
        <w:rPr>
          <w:rFonts w:hint="eastAsia" w:ascii="Times New Roman" w:hAnsi="宋体" w:eastAsia="宋体" w:cs="宋体"/>
          <w:kern w:val="0"/>
        </w:rPr>
        <w:t>临时占地包括：</w:t>
      </w:r>
      <w:r>
        <w:rPr>
          <w:rFonts w:ascii="Times New Roman" w:hAnsi="Times New Roman" w:eastAsia="宋体" w:cs="Times New Roman"/>
          <w:u w:val="single"/>
        </w:rPr>
        <w:t xml:space="preserve"> </w:t>
      </w:r>
      <w:r>
        <w:rPr>
          <w:rFonts w:hint="eastAsia" w:ascii="Times New Roman" w:hAnsi="Times New Roman" w:eastAsia="宋体" w:cs="Times New Roman"/>
          <w:u w:val="single"/>
        </w:rPr>
        <w:t>发包人用地红线内双方指定的用于承包人堆放施工材料、设备及办公生活等临时用地，超出指定用地范围须不得影响其它项目施工和通行等，且须报经建设单位同意</w:t>
      </w:r>
      <w:r>
        <w:rPr>
          <w:rFonts w:ascii="Times New Roman" w:hAnsi="Times New Roman" w:eastAsia="宋体" w:cs="Times New Roman"/>
          <w:u w:val="single"/>
        </w:rPr>
        <w:t xml:space="preserve"> </w:t>
      </w:r>
      <w:r>
        <w:rPr>
          <w:rFonts w:hint="eastAsia" w:ascii="Times New Roman" w:hAnsi="宋体" w:eastAsia="宋体" w:cs="宋体"/>
          <w:kern w:val="0"/>
        </w:rPr>
        <w:t>。</w:t>
      </w:r>
    </w:p>
    <w:p w14:paraId="7BC6949C">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270" w:name="_Toc1484"/>
      <w:bookmarkStart w:id="271" w:name="_Toc373478341"/>
      <w:bookmarkStart w:id="272" w:name="_Toc373227694"/>
      <w:bookmarkStart w:id="273" w:name="_Toc407135196"/>
      <w:bookmarkStart w:id="274" w:name="_Toc78449782"/>
      <w:bookmarkStart w:id="275" w:name="_Toc1162259329"/>
      <w:bookmarkStart w:id="276" w:name="_Toc1182598796"/>
      <w:bookmarkStart w:id="277" w:name="_Toc15979"/>
      <w:bookmarkStart w:id="278" w:name="_Toc389065260"/>
      <w:bookmarkStart w:id="279" w:name="_Toc6144"/>
      <w:r>
        <w:rPr>
          <w:rFonts w:ascii="Times New Roman" w:hAnsi="Times New Roman" w:eastAsia="宋体" w:cs="Times New Roman"/>
          <w:b/>
          <w:bCs/>
          <w:kern w:val="2"/>
          <w:sz w:val="32"/>
          <w:szCs w:val="32"/>
          <w:lang w:val="en-US" w:eastAsia="zh-CN" w:bidi="ar-SA"/>
        </w:rPr>
        <w:t xml:space="preserve">1.3 </w:t>
      </w:r>
      <w:r>
        <w:rPr>
          <w:rFonts w:hint="eastAsia" w:ascii="Times New Roman" w:hAnsi="宋体" w:eastAsia="宋体" w:cs="黑体"/>
          <w:b/>
          <w:bCs/>
          <w:kern w:val="2"/>
          <w:sz w:val="32"/>
          <w:szCs w:val="32"/>
          <w:lang w:val="en-US" w:eastAsia="zh-CN" w:bidi="ar-SA"/>
        </w:rPr>
        <w:t>法律</w:t>
      </w:r>
      <w:bookmarkEnd w:id="270"/>
      <w:bookmarkEnd w:id="271"/>
      <w:bookmarkEnd w:id="272"/>
      <w:bookmarkEnd w:id="273"/>
      <w:bookmarkEnd w:id="274"/>
      <w:bookmarkEnd w:id="275"/>
      <w:bookmarkEnd w:id="276"/>
      <w:bookmarkEnd w:id="277"/>
      <w:bookmarkEnd w:id="278"/>
      <w:bookmarkEnd w:id="279"/>
    </w:p>
    <w:p w14:paraId="601B8D31">
      <w:pPr>
        <w:autoSpaceDE w:val="0"/>
        <w:autoSpaceDN w:val="0"/>
        <w:adjustRightInd w:val="0"/>
        <w:spacing w:line="360" w:lineRule="auto"/>
        <w:ind w:firstLine="420" w:firstLineChars="200"/>
        <w:jc w:val="left"/>
        <w:rPr>
          <w:rFonts w:ascii="Times New Roman" w:hAnsi="Times New Roman" w:eastAsia="宋体" w:cs="Times New Roman"/>
        </w:rPr>
      </w:pPr>
      <w:r>
        <w:rPr>
          <w:rFonts w:hint="eastAsia" w:ascii="Times New Roman" w:hAnsi="宋体" w:eastAsia="宋体" w:cs="宋体"/>
        </w:rPr>
        <w:t>适用于合同的其他规范性文件：</w:t>
      </w:r>
      <w:r>
        <w:rPr>
          <w:rFonts w:hint="eastAsia" w:ascii="Times New Roman" w:hAnsi="宋体" w:eastAsia="宋体" w:cs="Times New Roman"/>
          <w:szCs w:val="21"/>
          <w:u w:val="single"/>
        </w:rPr>
        <w:t>中华人民共和国法律、行政法规、部门规章，以及工程所在地的地方法规、自治条例、单行条例和地方政府规章。当上述法律法规中没有相关规定时，则以政府相关主管部门颁布的文件、政策和规章为准</w:t>
      </w:r>
      <w:r>
        <w:rPr>
          <w:rFonts w:ascii="Times New Roman" w:hAnsi="Times New Roman" w:eastAsia="宋体" w:cs="Times New Roman"/>
          <w:u w:val="single"/>
        </w:rPr>
        <w:t xml:space="preserve"> </w:t>
      </w:r>
      <w:r>
        <w:rPr>
          <w:rFonts w:hint="eastAsia" w:ascii="Times New Roman" w:hAnsi="宋体" w:eastAsia="宋体" w:cs="宋体"/>
        </w:rPr>
        <w:t>。</w:t>
      </w:r>
    </w:p>
    <w:p w14:paraId="32810415">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280" w:name="_Toc8266"/>
      <w:bookmarkStart w:id="281" w:name="_Toc1694357896"/>
      <w:bookmarkStart w:id="282" w:name="_Toc373227695"/>
      <w:bookmarkStart w:id="283" w:name="_Toc389065261"/>
      <w:bookmarkStart w:id="284" w:name="_Toc23804"/>
      <w:bookmarkStart w:id="285" w:name="_Toc407135197"/>
      <w:bookmarkStart w:id="286" w:name="_Toc373478342"/>
      <w:bookmarkStart w:id="287" w:name="_Toc78449783"/>
      <w:bookmarkStart w:id="288" w:name="_Toc1569433547"/>
      <w:bookmarkStart w:id="289" w:name="_Toc4622"/>
      <w:r>
        <w:rPr>
          <w:rFonts w:ascii="Times New Roman" w:hAnsi="Times New Roman" w:eastAsia="宋体" w:cs="Times New Roman"/>
          <w:b/>
          <w:bCs/>
          <w:kern w:val="2"/>
          <w:sz w:val="32"/>
          <w:szCs w:val="32"/>
          <w:lang w:val="en-US" w:eastAsia="zh-CN" w:bidi="ar-SA"/>
        </w:rPr>
        <w:t xml:space="preserve">1.4 </w:t>
      </w:r>
      <w:r>
        <w:rPr>
          <w:rFonts w:hint="eastAsia" w:ascii="Times New Roman" w:hAnsi="宋体" w:eastAsia="宋体" w:cs="黑体"/>
          <w:b/>
          <w:bCs/>
          <w:kern w:val="2"/>
          <w:sz w:val="32"/>
          <w:szCs w:val="32"/>
          <w:lang w:val="en-US" w:eastAsia="zh-CN" w:bidi="ar-SA"/>
        </w:rPr>
        <w:t>标准和规范</w:t>
      </w:r>
      <w:bookmarkEnd w:id="280"/>
      <w:bookmarkEnd w:id="281"/>
      <w:bookmarkEnd w:id="282"/>
      <w:bookmarkEnd w:id="283"/>
      <w:bookmarkEnd w:id="284"/>
      <w:bookmarkEnd w:id="285"/>
      <w:bookmarkEnd w:id="286"/>
      <w:bookmarkEnd w:id="287"/>
      <w:bookmarkEnd w:id="288"/>
      <w:bookmarkEnd w:id="289"/>
    </w:p>
    <w:p w14:paraId="2A375971">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 xml:space="preserve">1.4.1 </w:t>
      </w:r>
      <w:r>
        <w:rPr>
          <w:rFonts w:hint="eastAsia" w:ascii="Times New Roman" w:hAnsi="宋体" w:eastAsia="宋体" w:cs="宋体"/>
        </w:rPr>
        <w:t>适用于工程的标准规范包括：</w:t>
      </w:r>
      <w:r>
        <w:rPr>
          <w:rFonts w:ascii="Times New Roman" w:hAnsi="宋体" w:eastAsia="宋体" w:cs="Times New Roman"/>
          <w:u w:val="single"/>
        </w:rPr>
        <w:t xml:space="preserve"> </w:t>
      </w:r>
      <w:r>
        <w:rPr>
          <w:rFonts w:hint="eastAsia" w:ascii="Times New Roman" w:hAnsi="宋体" w:eastAsia="宋体" w:cs="Times New Roman"/>
          <w:u w:val="single"/>
        </w:rPr>
        <w:t>《中华人民共和国民法典》、《中华人民共和国建筑法》及合同签订时国家现行法律、行政法规及工程所在地政府的有关现行法规和规章</w:t>
      </w:r>
      <w:r>
        <w:rPr>
          <w:rFonts w:ascii="Times New Roman" w:hAnsi="Times New Roman" w:eastAsia="宋体" w:cs="Times New Roman"/>
          <w:u w:val="single"/>
        </w:rPr>
        <w:t xml:space="preserve"> </w:t>
      </w:r>
      <w:r>
        <w:rPr>
          <w:rFonts w:hint="eastAsia" w:ascii="Times New Roman" w:hAnsi="宋体" w:eastAsia="宋体" w:cs="宋体"/>
        </w:rPr>
        <w:t>。</w:t>
      </w:r>
    </w:p>
    <w:p w14:paraId="5245C769">
      <w:pPr>
        <w:spacing w:line="360" w:lineRule="auto"/>
        <w:ind w:firstLine="420" w:firstLineChars="200"/>
        <w:rPr>
          <w:rFonts w:ascii="Times New Roman" w:hAnsi="Times New Roman" w:eastAsia="宋体" w:cs="Times New Roman"/>
          <w:kern w:val="0"/>
        </w:rPr>
      </w:pPr>
      <w:r>
        <w:rPr>
          <w:rFonts w:ascii="Times New Roman" w:hAnsi="Times New Roman" w:eastAsia="宋体" w:cs="Times New Roman"/>
          <w:kern w:val="0"/>
        </w:rPr>
        <w:t xml:space="preserve">1.4.2 </w:t>
      </w:r>
      <w:r>
        <w:rPr>
          <w:rFonts w:hint="eastAsia" w:ascii="Times New Roman" w:hAnsi="宋体" w:eastAsia="宋体" w:cs="宋体"/>
          <w:kern w:val="0"/>
        </w:rPr>
        <w:t>发包人提供国外标准、规范的名称：</w:t>
      </w:r>
      <w:r>
        <w:rPr>
          <w:rFonts w:ascii="Times New Roman" w:hAnsi="Times New Roman" w:eastAsia="宋体" w:cs="Times New Roman"/>
          <w:kern w:val="0"/>
          <w:u w:val="single"/>
        </w:rPr>
        <w:t xml:space="preserve"> </w:t>
      </w:r>
      <w:r>
        <w:rPr>
          <w:rFonts w:hint="eastAsia" w:ascii="Times New Roman" w:hAnsi="Times New Roman" w:eastAsia="宋体" w:cs="Times New Roman"/>
          <w:kern w:val="0"/>
          <w:u w:val="single"/>
        </w:rPr>
        <w:t>适用于本工程的国家标准、行业标准、工程所在地的地方性标准，以及相应的规范、规程等</w:t>
      </w:r>
      <w:r>
        <w:rPr>
          <w:rFonts w:ascii="Times New Roman" w:hAnsi="Times New Roman" w:eastAsia="宋体" w:cs="Times New Roman"/>
          <w:kern w:val="0"/>
          <w:u w:val="single"/>
        </w:rPr>
        <w:t xml:space="preserve"> </w:t>
      </w:r>
      <w:r>
        <w:rPr>
          <w:rFonts w:hint="eastAsia" w:ascii="Times New Roman" w:hAnsi="宋体" w:eastAsia="宋体" w:cs="宋体"/>
        </w:rPr>
        <w:t>；</w:t>
      </w:r>
    </w:p>
    <w:p w14:paraId="48538F18">
      <w:pPr>
        <w:spacing w:line="360" w:lineRule="auto"/>
        <w:ind w:firstLine="420" w:firstLineChars="200"/>
        <w:rPr>
          <w:rFonts w:ascii="Times New Roman" w:hAnsi="Times New Roman" w:eastAsia="宋体" w:cs="Times New Roman"/>
          <w:kern w:val="0"/>
        </w:rPr>
      </w:pPr>
      <w:r>
        <w:rPr>
          <w:rFonts w:hint="eastAsia" w:ascii="Times New Roman" w:hAnsi="宋体" w:eastAsia="宋体" w:cs="宋体"/>
          <w:kern w:val="0"/>
        </w:rPr>
        <w:t>发包人提供国外标准、规范的份数：</w:t>
      </w:r>
      <w:r>
        <w:rPr>
          <w:rFonts w:ascii="Times New Roman" w:hAnsi="Times New Roman" w:eastAsia="宋体" w:cs="Times New Roman"/>
          <w:kern w:val="0"/>
          <w:u w:val="single"/>
        </w:rPr>
        <w:t xml:space="preserve">  </w:t>
      </w:r>
      <w:r>
        <w:rPr>
          <w:rFonts w:hint="eastAsia" w:ascii="宋体" w:hAnsi="宋体" w:eastAsia="宋体" w:cs="Times New Roman"/>
          <w:u w:val="single"/>
        </w:rPr>
        <w:t>无</w:t>
      </w:r>
      <w:r>
        <w:rPr>
          <w:rFonts w:ascii="Times New Roman" w:hAnsi="Times New Roman" w:eastAsia="宋体" w:cs="Times New Roman"/>
          <w:kern w:val="0"/>
          <w:u w:val="single"/>
        </w:rPr>
        <w:t xml:space="preserve">  </w:t>
      </w:r>
      <w:r>
        <w:rPr>
          <w:rFonts w:hint="eastAsia" w:ascii="Times New Roman" w:hAnsi="宋体" w:eastAsia="宋体" w:cs="宋体"/>
          <w:kern w:val="0"/>
        </w:rPr>
        <w:t>；</w:t>
      </w:r>
    </w:p>
    <w:p w14:paraId="18EBE483">
      <w:pPr>
        <w:spacing w:line="360" w:lineRule="auto"/>
        <w:ind w:firstLine="420" w:firstLineChars="200"/>
        <w:rPr>
          <w:rFonts w:ascii="Times New Roman" w:hAnsi="Times New Roman" w:eastAsia="宋体" w:cs="Times New Roman"/>
        </w:rPr>
      </w:pPr>
      <w:r>
        <w:rPr>
          <w:rFonts w:hint="eastAsia" w:ascii="Times New Roman" w:hAnsi="宋体" w:eastAsia="宋体" w:cs="宋体"/>
          <w:kern w:val="0"/>
        </w:rPr>
        <w:t>发包人提供国外标准、规范的名称：</w:t>
      </w:r>
      <w:r>
        <w:rPr>
          <w:rFonts w:ascii="Times New Roman" w:hAnsi="Times New Roman" w:eastAsia="宋体" w:cs="Times New Roman"/>
          <w:kern w:val="0"/>
          <w:u w:val="single"/>
        </w:rPr>
        <w:t xml:space="preserve">  </w:t>
      </w:r>
      <w:r>
        <w:rPr>
          <w:rFonts w:hint="eastAsia" w:ascii="宋体" w:hAnsi="宋体" w:eastAsia="宋体" w:cs="Times New Roman"/>
          <w:u w:val="single"/>
        </w:rPr>
        <w:t>无</w:t>
      </w:r>
      <w:r>
        <w:rPr>
          <w:rFonts w:ascii="Times New Roman" w:hAnsi="Times New Roman" w:eastAsia="宋体" w:cs="Times New Roman"/>
          <w:kern w:val="0"/>
          <w:u w:val="single"/>
        </w:rPr>
        <w:t xml:space="preserve">   </w:t>
      </w:r>
      <w:r>
        <w:rPr>
          <w:rFonts w:hint="eastAsia" w:ascii="Times New Roman" w:hAnsi="宋体" w:eastAsia="宋体" w:cs="宋体"/>
          <w:kern w:val="0"/>
        </w:rPr>
        <w:t>。</w:t>
      </w:r>
    </w:p>
    <w:p w14:paraId="0F7B81BE">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 xml:space="preserve">1.4.3 </w:t>
      </w:r>
      <w:r>
        <w:rPr>
          <w:rFonts w:hint="eastAsia" w:ascii="Times New Roman" w:hAnsi="宋体" w:eastAsia="宋体" w:cs="宋体"/>
        </w:rPr>
        <w:t>发包人对工程的技术标准和功能要求的特殊要求：</w:t>
      </w:r>
      <w:r>
        <w:rPr>
          <w:rFonts w:ascii="Times New Roman" w:hAnsi="Times New Roman" w:eastAsia="宋体" w:cs="Times New Roman"/>
          <w:kern w:val="0"/>
          <w:u w:val="single"/>
        </w:rPr>
        <w:t xml:space="preserve">  </w:t>
      </w:r>
      <w:r>
        <w:rPr>
          <w:rFonts w:hint="eastAsia" w:ascii="宋体" w:hAnsi="宋体" w:eastAsia="宋体" w:cs="Times New Roman"/>
          <w:u w:val="single"/>
        </w:rPr>
        <w:t>无</w:t>
      </w:r>
      <w:r>
        <w:rPr>
          <w:rFonts w:ascii="Times New Roman" w:hAnsi="Times New Roman" w:eastAsia="宋体" w:cs="Times New Roman"/>
          <w:kern w:val="0"/>
          <w:u w:val="single"/>
        </w:rPr>
        <w:t xml:space="preserve">  </w:t>
      </w:r>
      <w:r>
        <w:rPr>
          <w:rFonts w:hint="eastAsia" w:ascii="Times New Roman" w:hAnsi="宋体" w:eastAsia="宋体" w:cs="宋体"/>
        </w:rPr>
        <w:t>。</w:t>
      </w:r>
    </w:p>
    <w:p w14:paraId="0954D12C">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290" w:name="_Toc24431861"/>
      <w:bookmarkStart w:id="291" w:name="_Toc21990"/>
      <w:bookmarkStart w:id="292" w:name="_Toc78449784"/>
      <w:bookmarkStart w:id="293" w:name="_Toc407135198"/>
      <w:bookmarkStart w:id="294" w:name="_Toc188277238"/>
      <w:bookmarkStart w:id="295" w:name="_Toc14809"/>
      <w:bookmarkStart w:id="296" w:name="_Toc389065262"/>
      <w:bookmarkStart w:id="297" w:name="_Toc373227696"/>
      <w:bookmarkStart w:id="298" w:name="_Toc373478343"/>
      <w:bookmarkStart w:id="299" w:name="_Toc677"/>
      <w:r>
        <w:rPr>
          <w:rFonts w:ascii="Times New Roman" w:hAnsi="Times New Roman" w:eastAsia="宋体" w:cs="Times New Roman"/>
          <w:b/>
          <w:bCs/>
          <w:kern w:val="2"/>
          <w:sz w:val="32"/>
          <w:szCs w:val="32"/>
          <w:lang w:val="en-US" w:eastAsia="zh-CN" w:bidi="ar-SA"/>
        </w:rPr>
        <w:t xml:space="preserve">1.5 </w:t>
      </w:r>
      <w:r>
        <w:rPr>
          <w:rFonts w:hint="eastAsia" w:ascii="Times New Roman" w:hAnsi="Times New Roman" w:eastAsia="宋体" w:cs="黑体"/>
          <w:b/>
          <w:bCs/>
          <w:kern w:val="2"/>
          <w:sz w:val="32"/>
          <w:szCs w:val="32"/>
          <w:lang w:val="en-US" w:eastAsia="zh-CN" w:bidi="ar-SA"/>
        </w:rPr>
        <w:t>合同文件的优先顺序</w:t>
      </w:r>
      <w:bookmarkEnd w:id="290"/>
      <w:bookmarkEnd w:id="291"/>
      <w:bookmarkEnd w:id="292"/>
      <w:bookmarkEnd w:id="293"/>
      <w:bookmarkEnd w:id="294"/>
      <w:bookmarkEnd w:id="295"/>
      <w:bookmarkEnd w:id="296"/>
      <w:bookmarkEnd w:id="297"/>
      <w:bookmarkEnd w:id="298"/>
      <w:bookmarkEnd w:id="299"/>
    </w:p>
    <w:p w14:paraId="58A0BECF">
      <w:pPr>
        <w:widowControl w:val="0"/>
        <w:spacing w:line="360" w:lineRule="auto"/>
        <w:ind w:firstLine="420" w:firstLineChars="200"/>
        <w:jc w:val="both"/>
        <w:rPr>
          <w:rFonts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合同文件组成及优先顺序为：</w:t>
      </w:r>
    </w:p>
    <w:p w14:paraId="287ECD0D">
      <w:pPr>
        <w:widowControl w:val="0"/>
        <w:spacing w:line="360" w:lineRule="auto"/>
        <w:ind w:firstLine="420" w:firstLineChars="200"/>
        <w:jc w:val="both"/>
        <w:rPr>
          <w:rFonts w:hint="eastAsia" w:ascii="Times New Roman" w:hAnsi="宋体" w:eastAsia="宋体" w:cs="Times New Roman"/>
          <w:kern w:val="0"/>
          <w:sz w:val="21"/>
          <w:szCs w:val="21"/>
          <w:lang w:val="en-US" w:eastAsia="zh-CN" w:bidi="ar-SA"/>
        </w:rPr>
      </w:pPr>
      <w:r>
        <w:rPr>
          <w:rFonts w:hint="eastAsia" w:ascii="Times New Roman" w:hAnsi="宋体" w:eastAsia="宋体" w:cs="Times New Roman"/>
          <w:kern w:val="0"/>
          <w:sz w:val="21"/>
          <w:szCs w:val="21"/>
          <w:lang w:val="en-US" w:eastAsia="zh-CN" w:bidi="ar-SA"/>
        </w:rPr>
        <w:t>（1）合同协议书；</w:t>
      </w:r>
    </w:p>
    <w:p w14:paraId="67EE8E86">
      <w:pPr>
        <w:widowControl w:val="0"/>
        <w:spacing w:line="360" w:lineRule="auto"/>
        <w:ind w:firstLine="420" w:firstLineChars="200"/>
        <w:jc w:val="both"/>
        <w:rPr>
          <w:rFonts w:hint="eastAsia" w:ascii="Times New Roman" w:hAnsi="宋体" w:eastAsia="宋体" w:cs="Times New Roman"/>
          <w:kern w:val="0"/>
          <w:sz w:val="21"/>
          <w:szCs w:val="21"/>
          <w:lang w:val="en-US" w:eastAsia="zh-CN" w:bidi="ar-SA"/>
        </w:rPr>
      </w:pPr>
      <w:r>
        <w:rPr>
          <w:rFonts w:hint="eastAsia" w:ascii="Times New Roman" w:hAnsi="宋体" w:eastAsia="宋体" w:cs="Times New Roman"/>
          <w:kern w:val="0"/>
          <w:sz w:val="21"/>
          <w:szCs w:val="21"/>
          <w:lang w:val="en-US" w:eastAsia="zh-CN" w:bidi="ar-SA"/>
        </w:rPr>
        <w:t>（2）中标通知书（如有）；</w:t>
      </w:r>
    </w:p>
    <w:p w14:paraId="32190C44">
      <w:pPr>
        <w:widowControl w:val="0"/>
        <w:spacing w:line="360" w:lineRule="auto"/>
        <w:ind w:firstLine="420" w:firstLineChars="200"/>
        <w:jc w:val="both"/>
        <w:rPr>
          <w:rFonts w:hint="eastAsia" w:ascii="Times New Roman" w:hAnsi="宋体" w:eastAsia="宋体" w:cs="Times New Roman"/>
          <w:kern w:val="0"/>
          <w:sz w:val="21"/>
          <w:szCs w:val="21"/>
          <w:lang w:val="en-US" w:eastAsia="zh-CN" w:bidi="ar-SA"/>
        </w:rPr>
      </w:pPr>
      <w:r>
        <w:rPr>
          <w:rFonts w:hint="eastAsia" w:ascii="Times New Roman" w:hAnsi="宋体" w:eastAsia="宋体" w:cs="Times New Roman"/>
          <w:kern w:val="0"/>
          <w:sz w:val="21"/>
          <w:szCs w:val="21"/>
          <w:lang w:val="en-US" w:eastAsia="zh-CN" w:bidi="ar-SA"/>
        </w:rPr>
        <w:t>（3）投标函及其附录（如有）；</w:t>
      </w:r>
    </w:p>
    <w:p w14:paraId="2175C08B">
      <w:pPr>
        <w:widowControl w:val="0"/>
        <w:spacing w:line="360" w:lineRule="auto"/>
        <w:ind w:firstLine="420" w:firstLineChars="200"/>
        <w:jc w:val="both"/>
        <w:rPr>
          <w:rFonts w:hint="eastAsia" w:ascii="Times New Roman" w:hAnsi="宋体" w:eastAsia="宋体" w:cs="Times New Roman"/>
          <w:kern w:val="0"/>
          <w:sz w:val="21"/>
          <w:szCs w:val="21"/>
          <w:lang w:val="en-US" w:eastAsia="zh-CN" w:bidi="ar-SA"/>
        </w:rPr>
      </w:pPr>
      <w:r>
        <w:rPr>
          <w:rFonts w:hint="eastAsia" w:ascii="Times New Roman" w:hAnsi="宋体" w:eastAsia="宋体" w:cs="Times New Roman"/>
          <w:kern w:val="0"/>
          <w:sz w:val="21"/>
          <w:szCs w:val="21"/>
          <w:lang w:val="en-US" w:eastAsia="zh-CN" w:bidi="ar-SA"/>
        </w:rPr>
        <w:t>（4）专用合同条款及其附件；</w:t>
      </w:r>
    </w:p>
    <w:p w14:paraId="781B2F9F">
      <w:pPr>
        <w:widowControl w:val="0"/>
        <w:spacing w:line="360" w:lineRule="auto"/>
        <w:ind w:firstLine="420" w:firstLineChars="200"/>
        <w:jc w:val="both"/>
        <w:rPr>
          <w:rFonts w:hint="eastAsia" w:ascii="Times New Roman" w:hAnsi="宋体" w:eastAsia="宋体" w:cs="Times New Roman"/>
          <w:kern w:val="0"/>
          <w:sz w:val="21"/>
          <w:szCs w:val="21"/>
          <w:lang w:val="en-US" w:eastAsia="zh-CN" w:bidi="ar-SA"/>
        </w:rPr>
      </w:pPr>
      <w:r>
        <w:rPr>
          <w:rFonts w:hint="eastAsia" w:ascii="Times New Roman" w:hAnsi="宋体" w:eastAsia="宋体" w:cs="Times New Roman"/>
          <w:kern w:val="0"/>
          <w:sz w:val="21"/>
          <w:szCs w:val="21"/>
          <w:lang w:val="en-US" w:eastAsia="zh-CN" w:bidi="ar-SA"/>
        </w:rPr>
        <w:t>（5）通用合同条款；</w:t>
      </w:r>
    </w:p>
    <w:p w14:paraId="1AE43991">
      <w:pPr>
        <w:widowControl w:val="0"/>
        <w:spacing w:line="360" w:lineRule="auto"/>
        <w:ind w:firstLine="420" w:firstLineChars="200"/>
        <w:jc w:val="both"/>
        <w:rPr>
          <w:rFonts w:hint="eastAsia" w:ascii="Times New Roman" w:hAnsi="宋体" w:eastAsia="宋体" w:cs="Times New Roman"/>
          <w:kern w:val="0"/>
          <w:sz w:val="21"/>
          <w:szCs w:val="21"/>
          <w:lang w:val="en-US" w:eastAsia="zh-CN" w:bidi="ar-SA"/>
        </w:rPr>
      </w:pPr>
      <w:r>
        <w:rPr>
          <w:rFonts w:hint="eastAsia" w:ascii="Times New Roman" w:hAnsi="宋体" w:eastAsia="宋体" w:cs="Times New Roman"/>
          <w:kern w:val="0"/>
          <w:sz w:val="21"/>
          <w:szCs w:val="21"/>
          <w:lang w:val="en-US" w:eastAsia="zh-CN" w:bidi="ar-SA"/>
        </w:rPr>
        <w:t>（6）</w:t>
      </w:r>
      <w:r>
        <w:rPr>
          <w:rFonts w:hint="eastAsia" w:ascii="Times New Roman" w:hAnsi="宋体" w:eastAsia="宋体" w:cs="Times New Roman"/>
          <w:kern w:val="0"/>
          <w:sz w:val="21"/>
          <w:szCs w:val="21"/>
          <w:u w:val="single"/>
          <w:lang w:val="en-US" w:eastAsia="zh-CN" w:bidi="ar-SA"/>
        </w:rPr>
        <w:t>已标价工程量清单</w:t>
      </w:r>
      <w:r>
        <w:rPr>
          <w:rFonts w:hint="eastAsia" w:ascii="Times New Roman" w:hAnsi="宋体" w:eastAsia="宋体" w:cs="Times New Roman"/>
          <w:kern w:val="0"/>
          <w:sz w:val="21"/>
          <w:szCs w:val="21"/>
          <w:lang w:val="en-US" w:eastAsia="zh-CN" w:bidi="ar-SA"/>
        </w:rPr>
        <w:t>；</w:t>
      </w:r>
    </w:p>
    <w:p w14:paraId="2C5B496F">
      <w:pPr>
        <w:widowControl w:val="0"/>
        <w:spacing w:line="360" w:lineRule="auto"/>
        <w:ind w:firstLine="420" w:firstLineChars="200"/>
        <w:jc w:val="both"/>
        <w:rPr>
          <w:rFonts w:hint="eastAsia" w:ascii="Times New Roman" w:hAnsi="宋体" w:eastAsia="宋体" w:cs="Times New Roman"/>
          <w:kern w:val="0"/>
          <w:sz w:val="21"/>
          <w:szCs w:val="21"/>
          <w:lang w:val="en-US" w:eastAsia="zh-CN" w:bidi="ar-SA"/>
        </w:rPr>
      </w:pPr>
      <w:r>
        <w:rPr>
          <w:rFonts w:hint="eastAsia" w:ascii="Times New Roman" w:hAnsi="宋体" w:eastAsia="宋体" w:cs="Times New Roman"/>
          <w:kern w:val="0"/>
          <w:sz w:val="21"/>
          <w:szCs w:val="21"/>
          <w:lang w:val="en-US" w:eastAsia="zh-CN" w:bidi="ar-SA"/>
        </w:rPr>
        <w:t>（7）</w:t>
      </w:r>
      <w:r>
        <w:rPr>
          <w:rFonts w:hint="eastAsia" w:ascii="Times New Roman" w:hAnsi="宋体" w:eastAsia="宋体" w:cs="Times New Roman"/>
          <w:kern w:val="0"/>
          <w:sz w:val="21"/>
          <w:szCs w:val="21"/>
          <w:u w:val="single"/>
          <w:lang w:val="en-US" w:eastAsia="zh-CN" w:bidi="ar-SA"/>
        </w:rPr>
        <w:t>技术标准和要求</w:t>
      </w:r>
      <w:r>
        <w:rPr>
          <w:rFonts w:hint="eastAsia" w:ascii="Times New Roman" w:hAnsi="宋体" w:eastAsia="宋体" w:cs="Times New Roman"/>
          <w:kern w:val="0"/>
          <w:sz w:val="21"/>
          <w:szCs w:val="21"/>
          <w:lang w:val="en-US" w:eastAsia="zh-CN" w:bidi="ar-SA"/>
        </w:rPr>
        <w:t>；</w:t>
      </w:r>
    </w:p>
    <w:p w14:paraId="5C3DF73D">
      <w:pPr>
        <w:widowControl w:val="0"/>
        <w:spacing w:line="360" w:lineRule="auto"/>
        <w:ind w:firstLine="420" w:firstLineChars="200"/>
        <w:jc w:val="both"/>
        <w:rPr>
          <w:rFonts w:ascii="Times New Roman" w:hAnsi="宋体" w:eastAsia="宋体" w:cs="Times New Roman"/>
          <w:kern w:val="0"/>
          <w:sz w:val="21"/>
          <w:szCs w:val="21"/>
          <w:lang w:val="en-US" w:eastAsia="zh-CN" w:bidi="ar-SA"/>
        </w:rPr>
      </w:pPr>
      <w:r>
        <w:rPr>
          <w:rFonts w:hint="eastAsia" w:ascii="Times New Roman" w:hAnsi="宋体" w:eastAsia="宋体" w:cs="Times New Roman"/>
          <w:kern w:val="0"/>
          <w:sz w:val="21"/>
          <w:szCs w:val="21"/>
          <w:lang w:val="en-US" w:eastAsia="zh-CN" w:bidi="ar-SA"/>
        </w:rPr>
        <w:t>（8）</w:t>
      </w:r>
      <w:r>
        <w:rPr>
          <w:rFonts w:hint="eastAsia" w:ascii="Times New Roman" w:hAnsi="宋体" w:eastAsia="宋体" w:cs="Times New Roman"/>
          <w:kern w:val="0"/>
          <w:sz w:val="21"/>
          <w:szCs w:val="21"/>
          <w:u w:val="single"/>
          <w:lang w:val="en-US" w:eastAsia="zh-CN" w:bidi="ar-SA"/>
        </w:rPr>
        <w:t xml:space="preserve">图 纸 </w:t>
      </w:r>
      <w:r>
        <w:rPr>
          <w:rFonts w:hint="eastAsia" w:ascii="Times New Roman" w:hAnsi="宋体" w:eastAsia="宋体" w:cs="Times New Roman"/>
          <w:kern w:val="0"/>
          <w:sz w:val="21"/>
          <w:szCs w:val="21"/>
          <w:lang w:val="en-US" w:eastAsia="zh-CN" w:bidi="ar-SA"/>
        </w:rPr>
        <w:t>；</w:t>
      </w:r>
    </w:p>
    <w:p w14:paraId="75DA28D9">
      <w:pPr>
        <w:widowControl w:val="0"/>
        <w:spacing w:line="360" w:lineRule="auto"/>
        <w:ind w:firstLine="420" w:firstLineChars="200"/>
        <w:jc w:val="both"/>
        <w:rPr>
          <w:rFonts w:hint="eastAsia" w:ascii="Times New Roman" w:hAnsi="宋体" w:eastAsia="宋体" w:cs="Times New Roman"/>
          <w:kern w:val="0"/>
          <w:sz w:val="21"/>
          <w:szCs w:val="21"/>
          <w:lang w:val="en-US" w:eastAsia="zh-CN" w:bidi="ar-SA"/>
        </w:rPr>
      </w:pPr>
      <w:r>
        <w:rPr>
          <w:rFonts w:ascii="Times New Roman" w:hAnsi="宋体" w:eastAsia="宋体" w:cs="Times New Roman"/>
          <w:kern w:val="0"/>
          <w:sz w:val="21"/>
          <w:szCs w:val="21"/>
          <w:lang w:val="en-US" w:eastAsia="zh-CN" w:bidi="ar-SA"/>
        </w:rPr>
        <w:t>（</w:t>
      </w:r>
      <w:r>
        <w:rPr>
          <w:rFonts w:hint="eastAsia" w:ascii="Times New Roman" w:hAnsi="宋体" w:eastAsia="宋体" w:cs="Times New Roman"/>
          <w:kern w:val="0"/>
          <w:sz w:val="21"/>
          <w:szCs w:val="21"/>
          <w:lang w:val="en-US" w:eastAsia="zh-CN" w:bidi="ar-SA"/>
        </w:rPr>
        <w:t>9</w:t>
      </w:r>
      <w:r>
        <w:rPr>
          <w:rFonts w:ascii="Times New Roman" w:hAnsi="宋体" w:eastAsia="宋体" w:cs="Times New Roman"/>
          <w:kern w:val="0"/>
          <w:sz w:val="21"/>
          <w:szCs w:val="21"/>
          <w:lang w:val="en-US" w:eastAsia="zh-CN" w:bidi="ar-SA"/>
        </w:rPr>
        <w:t>）</w:t>
      </w:r>
      <w:r>
        <w:rPr>
          <w:rFonts w:hint="eastAsia" w:ascii="Times New Roman" w:hAnsi="宋体" w:eastAsia="宋体" w:cs="Times New Roman"/>
          <w:kern w:val="0"/>
          <w:sz w:val="21"/>
          <w:szCs w:val="21"/>
          <w:lang w:val="en-US" w:eastAsia="zh-CN" w:bidi="ar-SA"/>
        </w:rPr>
        <w:t>《</w:t>
      </w:r>
      <w:r>
        <w:rPr>
          <w:rFonts w:ascii="Times New Roman" w:hAnsi="宋体" w:eastAsia="宋体" w:cs="Times New Roman"/>
          <w:kern w:val="0"/>
          <w:sz w:val="21"/>
          <w:szCs w:val="21"/>
          <w:lang w:val="en-US" w:eastAsia="zh-CN" w:bidi="ar-SA"/>
        </w:rPr>
        <w:t>建设工程工程量清单计价规范（GB5050</w:t>
      </w:r>
      <w:r>
        <w:rPr>
          <w:rFonts w:hint="eastAsia" w:ascii="Times New Roman" w:hAnsi="宋体" w:eastAsia="宋体" w:cs="Times New Roman"/>
          <w:kern w:val="0"/>
          <w:sz w:val="21"/>
          <w:szCs w:val="21"/>
          <w:lang w:val="en-US" w:eastAsia="zh-CN" w:bidi="ar-SA"/>
        </w:rPr>
        <w:t>0</w:t>
      </w:r>
      <w:r>
        <w:rPr>
          <w:rFonts w:ascii="Times New Roman" w:hAnsi="宋体" w:eastAsia="宋体" w:cs="Times New Roman"/>
          <w:kern w:val="0"/>
          <w:sz w:val="21"/>
          <w:szCs w:val="21"/>
          <w:lang w:val="en-US" w:eastAsia="zh-CN" w:bidi="ar-SA"/>
        </w:rPr>
        <w:t>-2013）</w:t>
      </w:r>
      <w:r>
        <w:rPr>
          <w:rFonts w:hint="eastAsia" w:ascii="Times New Roman" w:hAnsi="宋体" w:eastAsia="宋体" w:cs="Times New Roman"/>
          <w:kern w:val="0"/>
          <w:sz w:val="21"/>
          <w:szCs w:val="21"/>
          <w:lang w:val="en-US" w:eastAsia="zh-CN" w:bidi="ar-SA"/>
        </w:rPr>
        <w:t>》及其</w:t>
      </w:r>
      <w:r>
        <w:rPr>
          <w:rFonts w:ascii="Times New Roman" w:hAnsi="宋体" w:eastAsia="宋体" w:cs="Times New Roman"/>
          <w:kern w:val="0"/>
          <w:sz w:val="21"/>
          <w:szCs w:val="21"/>
          <w:lang w:val="en-US" w:eastAsia="zh-CN" w:bidi="ar-SA"/>
        </w:rPr>
        <w:t>广西实施细则</w:t>
      </w:r>
      <w:r>
        <w:rPr>
          <w:rFonts w:hint="eastAsia" w:ascii="Times New Roman" w:hAnsi="宋体" w:eastAsia="宋体" w:cs="Times New Roman"/>
          <w:kern w:val="0"/>
          <w:sz w:val="21"/>
          <w:szCs w:val="21"/>
          <w:lang w:val="en-US" w:eastAsia="zh-CN" w:bidi="ar-SA"/>
        </w:rPr>
        <w:t>及《关于建筑业实施营业税改征增值税后广西壮族自治区建设工程计价依据调整的通知》（桂建标〔2016〕17号）、《</w:t>
      </w:r>
      <w:r>
        <w:rPr>
          <w:rFonts w:ascii="Times New Roman" w:hAnsi="宋体" w:eastAsia="宋体" w:cs="Times New Roman"/>
          <w:kern w:val="0"/>
          <w:sz w:val="21"/>
          <w:szCs w:val="21"/>
          <w:lang w:val="en-US" w:eastAsia="zh-CN" w:bidi="ar-SA"/>
        </w:rPr>
        <w:t>建设工程工程量计</w:t>
      </w:r>
      <w:r>
        <w:rPr>
          <w:rFonts w:hint="eastAsia" w:ascii="Times New Roman" w:hAnsi="宋体" w:eastAsia="宋体" w:cs="Times New Roman"/>
          <w:kern w:val="0"/>
          <w:sz w:val="21"/>
          <w:szCs w:val="21"/>
          <w:lang w:val="en-US" w:eastAsia="zh-CN" w:bidi="ar-SA"/>
        </w:rPr>
        <w:t>算</w:t>
      </w:r>
      <w:r>
        <w:rPr>
          <w:rFonts w:ascii="Times New Roman" w:hAnsi="宋体" w:eastAsia="宋体" w:cs="Times New Roman"/>
          <w:kern w:val="0"/>
          <w:sz w:val="21"/>
          <w:szCs w:val="21"/>
          <w:lang w:val="en-US" w:eastAsia="zh-CN" w:bidi="ar-SA"/>
        </w:rPr>
        <w:t>规范（GB5</w:t>
      </w:r>
      <w:r>
        <w:rPr>
          <w:rFonts w:hint="eastAsia" w:ascii="Times New Roman" w:hAnsi="宋体" w:eastAsia="宋体" w:cs="Times New Roman"/>
          <w:kern w:val="0"/>
          <w:sz w:val="21"/>
          <w:szCs w:val="21"/>
          <w:lang w:val="en-US" w:eastAsia="zh-CN" w:bidi="ar-SA"/>
        </w:rPr>
        <w:t>0854~50862</w:t>
      </w:r>
      <w:r>
        <w:rPr>
          <w:rFonts w:ascii="Times New Roman" w:hAnsi="宋体" w:eastAsia="宋体" w:cs="Times New Roman"/>
          <w:kern w:val="0"/>
          <w:sz w:val="21"/>
          <w:szCs w:val="21"/>
          <w:lang w:val="en-US" w:eastAsia="zh-CN" w:bidi="ar-SA"/>
        </w:rPr>
        <w:t>-2013）</w:t>
      </w:r>
      <w:r>
        <w:rPr>
          <w:rFonts w:hint="eastAsia" w:ascii="Times New Roman" w:hAnsi="宋体" w:eastAsia="宋体" w:cs="Times New Roman"/>
          <w:kern w:val="0"/>
          <w:sz w:val="21"/>
          <w:szCs w:val="21"/>
          <w:lang w:val="en-US" w:eastAsia="zh-CN" w:bidi="ar-SA"/>
        </w:rPr>
        <w:t>》及其</w:t>
      </w:r>
      <w:r>
        <w:rPr>
          <w:rFonts w:ascii="Times New Roman" w:hAnsi="宋体" w:eastAsia="宋体" w:cs="Times New Roman"/>
          <w:kern w:val="0"/>
          <w:sz w:val="21"/>
          <w:szCs w:val="21"/>
          <w:lang w:val="en-US" w:eastAsia="zh-CN" w:bidi="ar-SA"/>
        </w:rPr>
        <w:t>广西实施细则</w:t>
      </w:r>
      <w:r>
        <w:rPr>
          <w:rFonts w:hint="eastAsia" w:ascii="Times New Roman" w:hAnsi="宋体" w:eastAsia="宋体" w:cs="Times New Roman"/>
          <w:kern w:val="0"/>
          <w:sz w:val="21"/>
          <w:szCs w:val="21"/>
          <w:lang w:val="en-US" w:eastAsia="zh-CN" w:bidi="ar-SA"/>
        </w:rPr>
        <w:t>（修订本） (适用于实行工程量清单计价的项目) ；</w:t>
      </w:r>
    </w:p>
    <w:p w14:paraId="0C054699">
      <w:pPr>
        <w:widowControl w:val="0"/>
        <w:spacing w:line="360" w:lineRule="auto"/>
        <w:ind w:firstLine="420" w:firstLineChars="200"/>
        <w:jc w:val="both"/>
        <w:rPr>
          <w:rFonts w:ascii="Times New Roman" w:hAnsi="宋体" w:eastAsia="宋体" w:cs="Times New Roman"/>
          <w:kern w:val="0"/>
          <w:sz w:val="21"/>
          <w:szCs w:val="21"/>
          <w:lang w:val="en-US" w:eastAsia="zh-CN" w:bidi="ar-SA"/>
        </w:rPr>
      </w:pPr>
      <w:r>
        <w:rPr>
          <w:rFonts w:hint="eastAsia" w:ascii="Times New Roman" w:hAnsi="宋体" w:eastAsia="宋体" w:cs="Times New Roman"/>
          <w:kern w:val="0"/>
          <w:sz w:val="21"/>
          <w:szCs w:val="21"/>
          <w:lang w:val="en-US" w:eastAsia="zh-CN" w:bidi="ar-SA"/>
        </w:rPr>
        <w:t xml:space="preserve"> (10)</w:t>
      </w:r>
      <w:r>
        <w:rPr>
          <w:rFonts w:hint="eastAsia" w:ascii="Times New Roman" w:hAnsi="宋体" w:eastAsia="宋体" w:cs="宋体"/>
          <w:kern w:val="2"/>
          <w:sz w:val="21"/>
          <w:szCs w:val="24"/>
          <w:u w:val="single"/>
          <w:lang w:val="en-US" w:eastAsia="zh-CN" w:bidi="ar-SA"/>
        </w:rPr>
        <w:t xml:space="preserve">其他合同文件          </w:t>
      </w:r>
      <w:r>
        <w:rPr>
          <w:rFonts w:ascii="Times New Roman" w:hAnsi="宋体" w:eastAsia="宋体" w:cs="Times New Roman"/>
          <w:kern w:val="0"/>
          <w:sz w:val="21"/>
          <w:szCs w:val="21"/>
          <w:lang w:val="en-US" w:eastAsia="zh-CN" w:bidi="ar-SA"/>
        </w:rPr>
        <w:t>。</w:t>
      </w:r>
    </w:p>
    <w:p w14:paraId="17A14C10">
      <w:pPr>
        <w:widowControl w:val="0"/>
        <w:spacing w:line="360" w:lineRule="auto"/>
        <w:ind w:firstLine="420" w:firstLineChars="200"/>
        <w:jc w:val="both"/>
        <w:rPr>
          <w:rFonts w:ascii="Times New Roman" w:hAnsi="宋体" w:eastAsia="宋体" w:cs="宋体"/>
          <w:kern w:val="0"/>
          <w:sz w:val="21"/>
          <w:szCs w:val="24"/>
          <w:lang w:val="en-US" w:eastAsia="zh-CN" w:bidi="ar-SA"/>
        </w:rPr>
      </w:pPr>
      <w:r>
        <w:rPr>
          <w:rFonts w:hint="eastAsia" w:ascii="Times New Roman" w:hAnsi="宋体" w:eastAsia="宋体" w:cs="宋体"/>
          <w:kern w:val="0"/>
          <w:sz w:val="21"/>
          <w:szCs w:val="24"/>
          <w:lang w:val="en-US" w:eastAsia="zh-CN" w:bidi="ar-SA"/>
        </w:rPr>
        <w:t>上述各项合同文件包括合同当事人就该项合同文件所作出的补充和修改，属于同一类内容的文件，应以最新签署的为准（违反招标文件</w:t>
      </w:r>
      <w:r>
        <w:rPr>
          <w:rFonts w:ascii="Times New Roman" w:hAnsi="宋体" w:eastAsia="宋体" w:cs="宋体"/>
          <w:kern w:val="0"/>
          <w:sz w:val="21"/>
          <w:szCs w:val="24"/>
          <w:lang w:val="en-US" w:eastAsia="zh-CN" w:bidi="ar-SA"/>
        </w:rPr>
        <w:t>实质性内容的约定除外</w:t>
      </w:r>
      <w:r>
        <w:rPr>
          <w:rFonts w:hint="eastAsia" w:ascii="Times New Roman" w:hAnsi="宋体" w:eastAsia="宋体" w:cs="宋体"/>
          <w:kern w:val="0"/>
          <w:sz w:val="21"/>
          <w:szCs w:val="24"/>
          <w:lang w:val="en-US" w:eastAsia="zh-CN" w:bidi="ar-SA"/>
        </w:rPr>
        <w:t>）。专用合同条款及其附件须经合同当事人签字或盖章。</w:t>
      </w:r>
    </w:p>
    <w:p w14:paraId="006BE9AA">
      <w:pPr>
        <w:spacing w:line="360" w:lineRule="auto"/>
        <w:ind w:firstLine="420" w:firstLineChars="200"/>
        <w:rPr>
          <w:rFonts w:ascii="Times New Roman" w:hAnsi="宋体" w:eastAsia="宋体" w:cs="宋体"/>
          <w:kern w:val="0"/>
        </w:rPr>
      </w:pPr>
      <w:r>
        <w:rPr>
          <w:rFonts w:ascii="Times New Roman" w:hAnsi="宋体" w:eastAsia="宋体" w:cs="Times New Roman"/>
          <w:kern w:val="0"/>
          <w:szCs w:val="21"/>
        </w:rPr>
        <w:t>说明：</w:t>
      </w:r>
      <w:r>
        <w:rPr>
          <w:rFonts w:hint="eastAsia" w:ascii="Times New Roman" w:hAnsi="宋体" w:eastAsia="宋体" w:cs="Times New Roman"/>
          <w:kern w:val="0"/>
          <w:szCs w:val="21"/>
        </w:rPr>
        <w:t>（6）、（7）</w:t>
      </w:r>
      <w:r>
        <w:rPr>
          <w:rFonts w:ascii="Times New Roman" w:hAnsi="宋体" w:eastAsia="宋体" w:cs="Times New Roman"/>
          <w:kern w:val="0"/>
          <w:szCs w:val="21"/>
        </w:rPr>
        <w:t>、</w:t>
      </w:r>
      <w:r>
        <w:rPr>
          <w:rFonts w:hint="eastAsia" w:ascii="Times New Roman" w:hAnsi="宋体" w:eastAsia="宋体" w:cs="Times New Roman"/>
          <w:kern w:val="0"/>
          <w:szCs w:val="21"/>
        </w:rPr>
        <w:t>（8）</w:t>
      </w:r>
      <w:r>
        <w:rPr>
          <w:rFonts w:ascii="Times New Roman" w:hAnsi="宋体" w:eastAsia="宋体" w:cs="Times New Roman"/>
          <w:kern w:val="0"/>
          <w:szCs w:val="21"/>
        </w:rPr>
        <w:t>、</w:t>
      </w:r>
      <w:r>
        <w:rPr>
          <w:rFonts w:hint="eastAsia" w:ascii="Times New Roman" w:hAnsi="宋体" w:eastAsia="宋体" w:cs="Times New Roman"/>
          <w:kern w:val="0"/>
          <w:szCs w:val="21"/>
        </w:rPr>
        <w:t>（10）</w:t>
      </w:r>
      <w:r>
        <w:rPr>
          <w:rFonts w:ascii="Times New Roman" w:hAnsi="宋体" w:eastAsia="宋体" w:cs="Times New Roman"/>
          <w:kern w:val="0"/>
          <w:szCs w:val="21"/>
        </w:rPr>
        <w:t>填空内容分别限于技术标准和要求、图纸、已标价工程量清单</w:t>
      </w:r>
      <w:r>
        <w:rPr>
          <w:rFonts w:hint="eastAsia" w:ascii="Times New Roman" w:hAnsi="宋体" w:eastAsia="宋体" w:cs="Times New Roman"/>
          <w:kern w:val="0"/>
          <w:szCs w:val="21"/>
        </w:rPr>
        <w:t>或预算书、</w:t>
      </w:r>
      <w:r>
        <w:rPr>
          <w:rFonts w:ascii="Times New Roman" w:hAnsi="宋体" w:eastAsia="宋体" w:cs="Times New Roman"/>
          <w:kern w:val="0"/>
          <w:szCs w:val="21"/>
        </w:rPr>
        <w:t>其他合同文件</w:t>
      </w:r>
      <w:r>
        <w:rPr>
          <w:rFonts w:hint="eastAsia" w:ascii="Times New Roman" w:hAnsi="宋体" w:eastAsia="宋体" w:cs="Times New Roman"/>
          <w:kern w:val="0"/>
          <w:szCs w:val="21"/>
        </w:rPr>
        <w:t>四</w:t>
      </w:r>
      <w:r>
        <w:rPr>
          <w:rFonts w:ascii="Times New Roman" w:hAnsi="宋体" w:eastAsia="宋体" w:cs="Times New Roman"/>
          <w:kern w:val="0"/>
          <w:szCs w:val="21"/>
        </w:rPr>
        <w:t>者之一</w:t>
      </w:r>
      <w:r>
        <w:rPr>
          <w:rFonts w:hint="eastAsia" w:ascii="Times New Roman" w:hAnsi="宋体" w:eastAsia="宋体" w:cs="Times New Roman"/>
          <w:kern w:val="0"/>
          <w:szCs w:val="21"/>
        </w:rPr>
        <w:t>，其优先顺序可根据采取的不同合同方式由双方约定</w:t>
      </w:r>
      <w:r>
        <w:rPr>
          <w:rFonts w:ascii="Times New Roman" w:hAnsi="宋体" w:eastAsia="宋体" w:cs="Times New Roman"/>
          <w:kern w:val="0"/>
          <w:szCs w:val="21"/>
        </w:rPr>
        <w:t>。</w:t>
      </w:r>
    </w:p>
    <w:p w14:paraId="079B4B05">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300" w:name="_Toc389065263"/>
      <w:bookmarkStart w:id="301" w:name="_Toc1537247101"/>
      <w:bookmarkStart w:id="302" w:name="_Toc373478344"/>
      <w:bookmarkStart w:id="303" w:name="_Toc29350"/>
      <w:bookmarkStart w:id="304" w:name="_Toc1531480704"/>
      <w:bookmarkStart w:id="305" w:name="_Toc78449785"/>
      <w:bookmarkStart w:id="306" w:name="_Toc373227697"/>
      <w:bookmarkStart w:id="307" w:name="_Toc407135199"/>
      <w:bookmarkStart w:id="308" w:name="_Toc25624"/>
      <w:bookmarkStart w:id="309" w:name="_Toc7952"/>
      <w:r>
        <w:rPr>
          <w:rFonts w:ascii="Times New Roman" w:hAnsi="Times New Roman" w:eastAsia="宋体" w:cs="Times New Roman"/>
          <w:b/>
          <w:bCs/>
          <w:kern w:val="2"/>
          <w:sz w:val="32"/>
          <w:szCs w:val="32"/>
          <w:lang w:val="en-US" w:eastAsia="zh-CN" w:bidi="ar-SA"/>
        </w:rPr>
        <w:t xml:space="preserve">1.6 </w:t>
      </w:r>
      <w:r>
        <w:rPr>
          <w:rFonts w:hint="eastAsia" w:ascii="Times New Roman" w:hAnsi="Times New Roman" w:eastAsia="宋体" w:cs="黑体"/>
          <w:b/>
          <w:bCs/>
          <w:kern w:val="2"/>
          <w:sz w:val="32"/>
          <w:szCs w:val="32"/>
          <w:lang w:val="en-US" w:eastAsia="zh-CN" w:bidi="ar-SA"/>
        </w:rPr>
        <w:t>图纸和承包人文件</w:t>
      </w:r>
      <w:bookmarkEnd w:id="300"/>
      <w:bookmarkEnd w:id="301"/>
      <w:bookmarkEnd w:id="302"/>
      <w:bookmarkEnd w:id="303"/>
      <w:bookmarkEnd w:id="304"/>
      <w:bookmarkEnd w:id="305"/>
      <w:bookmarkEnd w:id="306"/>
      <w:bookmarkEnd w:id="307"/>
      <w:bookmarkEnd w:id="308"/>
      <w:bookmarkEnd w:id="309"/>
      <w:r>
        <w:rPr>
          <w:rFonts w:ascii="Times New Roman" w:hAnsi="Times New Roman" w:eastAsia="宋体" w:cs="Times New Roman"/>
          <w:b/>
          <w:bCs/>
          <w:kern w:val="2"/>
          <w:sz w:val="32"/>
          <w:szCs w:val="32"/>
          <w:lang w:val="en-US" w:eastAsia="zh-CN" w:bidi="ar-SA"/>
        </w:rPr>
        <w:tab/>
      </w:r>
    </w:p>
    <w:p w14:paraId="4BC822E1">
      <w:pPr>
        <w:widowControl w:val="0"/>
        <w:spacing w:line="360" w:lineRule="auto"/>
        <w:ind w:firstLine="420" w:firstLineChars="200"/>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 xml:space="preserve">1.6.1 </w:t>
      </w:r>
      <w:r>
        <w:rPr>
          <w:rFonts w:ascii="Times New Roman" w:hAnsi="宋体" w:eastAsia="宋体" w:cs="Times New Roman"/>
          <w:kern w:val="2"/>
          <w:sz w:val="21"/>
          <w:szCs w:val="21"/>
          <w:lang w:val="en-US" w:eastAsia="zh-CN" w:bidi="ar-SA"/>
        </w:rPr>
        <w:t>图纸的提供</w:t>
      </w:r>
    </w:p>
    <w:p w14:paraId="7B1C960C">
      <w:pPr>
        <w:widowControl w:val="0"/>
        <w:spacing w:line="360" w:lineRule="auto"/>
        <w:ind w:firstLine="420" w:firstLineChars="200"/>
        <w:jc w:val="both"/>
        <w:rPr>
          <w:rFonts w:ascii="Times New Roman" w:hAnsi="Times New Roman"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发包人向承包人提供图纸的期限：</w:t>
      </w:r>
      <w:r>
        <w:rPr>
          <w:rFonts w:hint="eastAsia" w:ascii="宋体" w:hAnsi="宋体" w:eastAsia="宋体" w:cs="Times New Roman"/>
          <w:kern w:val="2"/>
          <w:sz w:val="21"/>
          <w:szCs w:val="24"/>
          <w:u w:val="single"/>
          <w:lang w:val="en-US" w:eastAsia="zh-CN" w:bidi="ar-SA"/>
        </w:rPr>
        <w:t>开工日前</w:t>
      </w:r>
      <w:r>
        <w:rPr>
          <w:rFonts w:ascii="Times New Roman" w:hAnsi="宋体" w:eastAsia="宋体" w:cs="Times New Roman"/>
          <w:kern w:val="2"/>
          <w:sz w:val="21"/>
          <w:szCs w:val="24"/>
          <w:u w:val="single"/>
          <w:lang w:val="en-US" w:eastAsia="zh-CN" w:bidi="ar-SA"/>
        </w:rPr>
        <w:t>7</w:t>
      </w:r>
      <w:r>
        <w:rPr>
          <w:rFonts w:hint="eastAsia" w:ascii="宋体" w:hAnsi="宋体" w:eastAsia="宋体" w:cs="Times New Roman"/>
          <w:kern w:val="2"/>
          <w:sz w:val="21"/>
          <w:szCs w:val="24"/>
          <w:u w:val="single"/>
          <w:lang w:val="en-US" w:eastAsia="zh-CN" w:bidi="ar-SA"/>
        </w:rPr>
        <w:t>天</w:t>
      </w:r>
      <w:r>
        <w:rPr>
          <w:rFonts w:ascii="Times New Roman" w:hAnsi="宋体" w:eastAsia="宋体" w:cs="Times New Roman"/>
          <w:kern w:val="2"/>
          <w:sz w:val="21"/>
          <w:szCs w:val="21"/>
          <w:lang w:val="en-US" w:eastAsia="zh-CN" w:bidi="ar-SA"/>
        </w:rPr>
        <w:t>；</w:t>
      </w:r>
    </w:p>
    <w:p w14:paraId="746CB5A0">
      <w:pPr>
        <w:widowControl w:val="0"/>
        <w:spacing w:line="360" w:lineRule="auto"/>
        <w:ind w:firstLine="420" w:firstLineChars="200"/>
        <w:jc w:val="both"/>
        <w:rPr>
          <w:rFonts w:ascii="Times New Roman" w:hAnsi="Times New Roman"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发包人向承包人提供图纸的数量：</w:t>
      </w:r>
      <w:r>
        <w:rPr>
          <w:rFonts w:hint="eastAsia" w:ascii="Times New Roman" w:hAnsi="宋体" w:eastAsia="宋体" w:cs="Times New Roman"/>
          <w:kern w:val="2"/>
          <w:sz w:val="21"/>
          <w:szCs w:val="21"/>
          <w:u w:val="single"/>
          <w:lang w:val="en-US" w:eastAsia="zh-CN" w:bidi="ar-SA"/>
        </w:rPr>
        <w:t>两套，承包人需要增加图纸套数的，由承包人自行复制，复制费用由承包人承担</w:t>
      </w:r>
      <w:r>
        <w:rPr>
          <w:rFonts w:ascii="Times New Roman" w:hAnsi="宋体" w:eastAsia="宋体" w:cs="Times New Roman"/>
          <w:kern w:val="2"/>
          <w:sz w:val="21"/>
          <w:szCs w:val="21"/>
          <w:lang w:val="en-US" w:eastAsia="zh-CN" w:bidi="ar-SA"/>
        </w:rPr>
        <w:t>；</w:t>
      </w:r>
    </w:p>
    <w:p w14:paraId="491C3A55">
      <w:pPr>
        <w:widowControl w:val="0"/>
        <w:spacing w:line="360" w:lineRule="auto"/>
        <w:ind w:firstLine="420" w:firstLineChars="200"/>
        <w:jc w:val="both"/>
        <w:rPr>
          <w:rFonts w:ascii="Times New Roman" w:hAnsi="Times New Roman"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发包人向承包人提供图纸的内容：</w:t>
      </w:r>
      <w:r>
        <w:rPr>
          <w:rFonts w:hint="eastAsia" w:ascii="Times New Roman" w:hAnsi="宋体" w:eastAsia="宋体" w:cs="Times New Roman"/>
          <w:kern w:val="2"/>
          <w:sz w:val="21"/>
          <w:szCs w:val="21"/>
          <w:u w:val="single"/>
          <w:lang w:val="en-US" w:eastAsia="zh-CN" w:bidi="ar-SA"/>
        </w:rPr>
        <w:t>完整并盖有经审图机构审核合格的施工图纸、设计变更后的变更图纸及相关的技术资料</w:t>
      </w:r>
      <w:r>
        <w:rPr>
          <w:rFonts w:ascii="Times New Roman" w:hAnsi="宋体" w:eastAsia="宋体" w:cs="Times New Roman"/>
          <w:kern w:val="2"/>
          <w:sz w:val="21"/>
          <w:szCs w:val="21"/>
          <w:lang w:val="en-US" w:eastAsia="zh-CN" w:bidi="ar-SA"/>
        </w:rPr>
        <w:t>。</w:t>
      </w:r>
    </w:p>
    <w:p w14:paraId="13352C87">
      <w:pPr>
        <w:widowControl w:val="0"/>
        <w:spacing w:line="360" w:lineRule="auto"/>
        <w:ind w:firstLine="420" w:firstLineChars="200"/>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 xml:space="preserve">1.6.4 </w:t>
      </w:r>
      <w:r>
        <w:rPr>
          <w:rFonts w:ascii="Times New Roman" w:hAnsi="宋体" w:eastAsia="宋体" w:cs="Times New Roman"/>
          <w:kern w:val="2"/>
          <w:sz w:val="21"/>
          <w:szCs w:val="21"/>
          <w:lang w:val="en-US" w:eastAsia="zh-CN" w:bidi="ar-SA"/>
        </w:rPr>
        <w:t>承包人文件</w:t>
      </w:r>
    </w:p>
    <w:p w14:paraId="25052E29">
      <w:pPr>
        <w:widowControl w:val="0"/>
        <w:spacing w:line="360" w:lineRule="auto"/>
        <w:ind w:firstLine="420" w:firstLineChars="200"/>
        <w:jc w:val="left"/>
        <w:rPr>
          <w:rFonts w:ascii="Times New Roman" w:hAnsi="Times New Roman" w:eastAsia="宋体" w:cs="Times New Roman"/>
          <w:kern w:val="2"/>
          <w:sz w:val="21"/>
          <w:szCs w:val="21"/>
          <w:u w:val="single"/>
          <w:lang w:val="en-US" w:eastAsia="zh-CN" w:bidi="ar-SA"/>
        </w:rPr>
      </w:pPr>
      <w:r>
        <w:rPr>
          <w:rFonts w:ascii="Times New Roman" w:hAnsi="宋体" w:eastAsia="宋体" w:cs="Times New Roman"/>
          <w:kern w:val="2"/>
          <w:sz w:val="21"/>
          <w:szCs w:val="21"/>
          <w:lang w:val="en-US" w:eastAsia="zh-CN" w:bidi="ar-SA"/>
        </w:rPr>
        <w:t>需要由承包人提供的文件，包括：</w:t>
      </w:r>
      <w:r>
        <w:rPr>
          <w:rFonts w:hint="eastAsia" w:ascii="Times New Roman" w:hAnsi="宋体" w:eastAsia="宋体" w:cs="Times New Roman"/>
          <w:kern w:val="2"/>
          <w:sz w:val="21"/>
          <w:szCs w:val="21"/>
          <w:u w:val="single"/>
          <w:lang w:val="en-US" w:eastAsia="zh-CN" w:bidi="ar-SA"/>
        </w:rPr>
        <w:t>资质证书、营业执照副本、安全生产许可证、组织机构代码证副本及税务登记证复印件并加章单位公章</w:t>
      </w:r>
      <w:r>
        <w:rPr>
          <w:rFonts w:hint="eastAsia" w:ascii="宋体" w:hAnsi="宋体" w:eastAsia="宋体" w:cs="Times New Roman"/>
          <w:kern w:val="2"/>
          <w:sz w:val="21"/>
          <w:szCs w:val="24"/>
          <w:u w:val="single"/>
          <w:lang w:val="en-US" w:eastAsia="zh-CN" w:bidi="ar-SA"/>
        </w:rPr>
        <w:t>等</w:t>
      </w:r>
      <w:r>
        <w:rPr>
          <w:rFonts w:ascii="Times New Roman" w:hAnsi="宋体" w:eastAsia="宋体" w:cs="Times New Roman"/>
          <w:kern w:val="2"/>
          <w:sz w:val="21"/>
          <w:szCs w:val="21"/>
          <w:lang w:val="en-US" w:eastAsia="zh-CN" w:bidi="ar-SA"/>
        </w:rPr>
        <w:t>；</w:t>
      </w:r>
    </w:p>
    <w:p w14:paraId="3F687B8D">
      <w:pPr>
        <w:widowControl w:val="0"/>
        <w:spacing w:line="360" w:lineRule="auto"/>
        <w:ind w:firstLine="420" w:firstLineChars="200"/>
        <w:jc w:val="both"/>
        <w:rPr>
          <w:rFonts w:ascii="Times New Roman" w:hAnsi="Times New Roman"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承包人提供的文件的期限为：</w:t>
      </w:r>
      <w:r>
        <w:rPr>
          <w:rFonts w:hint="eastAsia" w:ascii="宋体" w:hAnsi="宋体" w:eastAsia="宋体" w:cs="Times New Roman"/>
          <w:kern w:val="2"/>
          <w:sz w:val="21"/>
          <w:szCs w:val="24"/>
          <w:u w:val="single"/>
          <w:lang w:val="en-US" w:eastAsia="zh-CN" w:bidi="ar-SA"/>
        </w:rPr>
        <w:t>双方另行确定</w:t>
      </w:r>
      <w:r>
        <w:rPr>
          <w:rFonts w:ascii="Times New Roman" w:hAnsi="宋体" w:eastAsia="宋体" w:cs="Times New Roman"/>
          <w:kern w:val="2"/>
          <w:sz w:val="21"/>
          <w:szCs w:val="21"/>
          <w:lang w:val="en-US" w:eastAsia="zh-CN" w:bidi="ar-SA"/>
        </w:rPr>
        <w:t>；</w:t>
      </w:r>
    </w:p>
    <w:p w14:paraId="601DE26E">
      <w:pPr>
        <w:widowControl w:val="0"/>
        <w:spacing w:line="360" w:lineRule="auto"/>
        <w:ind w:firstLine="420" w:firstLineChars="200"/>
        <w:jc w:val="both"/>
        <w:rPr>
          <w:rFonts w:ascii="Times New Roman" w:hAnsi="Times New Roman"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承包人提供的文件的数量为：</w:t>
      </w:r>
      <w:r>
        <w:rPr>
          <w:rFonts w:hint="eastAsia" w:ascii="Times New Roman" w:hAnsi="宋体" w:eastAsia="宋体" w:cs="Times New Roman"/>
          <w:kern w:val="2"/>
          <w:sz w:val="21"/>
          <w:szCs w:val="21"/>
          <w:u w:val="single"/>
          <w:lang w:val="en-US" w:eastAsia="zh-CN" w:bidi="ar-SA"/>
        </w:rPr>
        <w:t>一式叁份</w:t>
      </w:r>
      <w:r>
        <w:rPr>
          <w:rFonts w:ascii="Times New Roman" w:hAnsi="宋体" w:eastAsia="宋体" w:cs="Times New Roman"/>
          <w:kern w:val="2"/>
          <w:sz w:val="21"/>
          <w:szCs w:val="21"/>
          <w:lang w:val="en-US" w:eastAsia="zh-CN" w:bidi="ar-SA"/>
        </w:rPr>
        <w:t>；</w:t>
      </w:r>
    </w:p>
    <w:p w14:paraId="39132C1F">
      <w:pPr>
        <w:widowControl w:val="0"/>
        <w:spacing w:line="360" w:lineRule="auto"/>
        <w:ind w:firstLine="420" w:firstLineChars="200"/>
        <w:jc w:val="both"/>
        <w:rPr>
          <w:rFonts w:ascii="Times New Roman" w:hAnsi="Times New Roman"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承包人提供的文件的形式为：</w:t>
      </w:r>
      <w:r>
        <w:rPr>
          <w:rFonts w:hint="eastAsia" w:ascii="宋体" w:hAnsi="宋体" w:eastAsia="宋体" w:cs="Times New Roman"/>
          <w:kern w:val="2"/>
          <w:sz w:val="21"/>
          <w:szCs w:val="24"/>
          <w:u w:val="single"/>
          <w:lang w:val="en-US" w:eastAsia="zh-CN" w:bidi="ar-SA"/>
        </w:rPr>
        <w:t xml:space="preserve">电子版或纸质版文件 </w:t>
      </w:r>
      <w:r>
        <w:rPr>
          <w:rFonts w:ascii="Times New Roman" w:hAnsi="宋体" w:eastAsia="宋体" w:cs="Times New Roman"/>
          <w:kern w:val="2"/>
          <w:sz w:val="21"/>
          <w:szCs w:val="21"/>
          <w:lang w:val="en-US" w:eastAsia="zh-CN" w:bidi="ar-SA"/>
        </w:rPr>
        <w:t>；</w:t>
      </w:r>
    </w:p>
    <w:p w14:paraId="53013C1C">
      <w:pPr>
        <w:widowControl w:val="0"/>
        <w:spacing w:line="360" w:lineRule="auto"/>
        <w:ind w:firstLine="420" w:firstLineChars="200"/>
        <w:jc w:val="both"/>
        <w:rPr>
          <w:rFonts w:ascii="Times New Roman" w:hAnsi="Times New Roman"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发包人审批承包人文件的期限：</w:t>
      </w:r>
      <w:r>
        <w:rPr>
          <w:rFonts w:hint="eastAsia" w:ascii="宋体" w:hAnsi="宋体" w:eastAsia="宋体" w:cs="Times New Roman"/>
          <w:kern w:val="2"/>
          <w:sz w:val="21"/>
          <w:szCs w:val="24"/>
          <w:u w:val="single"/>
          <w:lang w:val="en-US" w:eastAsia="zh-CN" w:bidi="ar-SA"/>
        </w:rPr>
        <w:t>收到之日起7 天内审查完毕</w:t>
      </w:r>
      <w:r>
        <w:rPr>
          <w:rFonts w:ascii="Times New Roman" w:hAnsi="宋体" w:eastAsia="宋体" w:cs="Times New Roman"/>
          <w:kern w:val="2"/>
          <w:sz w:val="21"/>
          <w:szCs w:val="21"/>
          <w:lang w:val="en-US" w:eastAsia="zh-CN" w:bidi="ar-SA"/>
        </w:rPr>
        <w:t>。</w:t>
      </w:r>
    </w:p>
    <w:p w14:paraId="66C29CE1">
      <w:pPr>
        <w:widowControl w:val="0"/>
        <w:spacing w:line="360" w:lineRule="auto"/>
        <w:ind w:firstLine="420" w:firstLineChars="200"/>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 xml:space="preserve">1.6.5 </w:t>
      </w:r>
      <w:r>
        <w:rPr>
          <w:rFonts w:ascii="Times New Roman" w:hAnsi="宋体" w:eastAsia="宋体" w:cs="Times New Roman"/>
          <w:kern w:val="2"/>
          <w:sz w:val="21"/>
          <w:szCs w:val="21"/>
          <w:lang w:val="en-US" w:eastAsia="zh-CN" w:bidi="ar-SA"/>
        </w:rPr>
        <w:t>现场图纸准备</w:t>
      </w:r>
    </w:p>
    <w:p w14:paraId="4E5A8A79">
      <w:pPr>
        <w:spacing w:line="360" w:lineRule="auto"/>
        <w:ind w:firstLine="420" w:firstLineChars="200"/>
        <w:rPr>
          <w:rFonts w:ascii="Times New Roman" w:hAnsi="Times New Roman" w:eastAsia="宋体" w:cs="Times New Roman"/>
        </w:rPr>
      </w:pPr>
      <w:r>
        <w:rPr>
          <w:rFonts w:ascii="Times New Roman" w:hAnsi="宋体" w:eastAsia="宋体" w:cs="Times New Roman"/>
          <w:szCs w:val="21"/>
        </w:rPr>
        <w:t>关于现场图纸准备的约定：</w:t>
      </w:r>
      <w:r>
        <w:rPr>
          <w:rFonts w:hint="eastAsia" w:ascii="Times New Roman" w:hAnsi="宋体" w:eastAsia="宋体" w:cs="Times New Roman"/>
          <w:szCs w:val="21"/>
          <w:u w:val="single"/>
        </w:rPr>
        <w:t>发包人向承包人提供图纸后在施工现场不够使用时由承包人自行复印，图纸未经发包人允许不得向第三人借阅；承包人应在施工现场另行保存一套完整的图纸供发包人、监理人及有关人员进行工程检查时使用</w:t>
      </w:r>
      <w:r>
        <w:rPr>
          <w:rFonts w:hint="eastAsia" w:ascii="Times New Roman" w:hAnsi="宋体" w:eastAsia="宋体" w:cs="宋体"/>
        </w:rPr>
        <w:t>。</w:t>
      </w:r>
    </w:p>
    <w:p w14:paraId="7A165F90">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310" w:name="_Toc373227698"/>
      <w:bookmarkStart w:id="311" w:name="_Toc407135200"/>
      <w:bookmarkStart w:id="312" w:name="_Toc110523719"/>
      <w:bookmarkStart w:id="313" w:name="_Toc389065264"/>
      <w:bookmarkStart w:id="314" w:name="_Toc10846"/>
      <w:bookmarkStart w:id="315" w:name="_Toc373478345"/>
      <w:bookmarkStart w:id="316" w:name="_Toc1944260835"/>
      <w:bookmarkStart w:id="317" w:name="_Toc13821"/>
      <w:bookmarkStart w:id="318" w:name="_Toc78449786"/>
      <w:bookmarkStart w:id="319" w:name="_Toc8173"/>
      <w:r>
        <w:rPr>
          <w:rFonts w:ascii="Times New Roman" w:hAnsi="Times New Roman" w:eastAsia="宋体" w:cs="Times New Roman"/>
          <w:b/>
          <w:bCs/>
          <w:kern w:val="2"/>
          <w:sz w:val="32"/>
          <w:szCs w:val="32"/>
          <w:lang w:val="en-US" w:eastAsia="zh-CN" w:bidi="ar-SA"/>
        </w:rPr>
        <w:t xml:space="preserve">1.7 </w:t>
      </w:r>
      <w:r>
        <w:rPr>
          <w:rFonts w:hint="eastAsia" w:ascii="Times New Roman" w:hAnsi="宋体" w:eastAsia="宋体" w:cs="黑体"/>
          <w:b/>
          <w:bCs/>
          <w:kern w:val="2"/>
          <w:sz w:val="32"/>
          <w:szCs w:val="32"/>
          <w:lang w:val="en-US" w:eastAsia="zh-CN" w:bidi="ar-SA"/>
        </w:rPr>
        <w:t>联络</w:t>
      </w:r>
      <w:bookmarkEnd w:id="310"/>
      <w:bookmarkEnd w:id="311"/>
      <w:bookmarkEnd w:id="312"/>
      <w:bookmarkEnd w:id="313"/>
      <w:bookmarkEnd w:id="314"/>
      <w:bookmarkEnd w:id="315"/>
      <w:bookmarkEnd w:id="316"/>
      <w:bookmarkEnd w:id="317"/>
      <w:bookmarkEnd w:id="318"/>
      <w:bookmarkEnd w:id="319"/>
    </w:p>
    <w:p w14:paraId="748EFBF1">
      <w:pPr>
        <w:widowControl w:val="0"/>
        <w:spacing w:line="360" w:lineRule="auto"/>
        <w:ind w:firstLine="420" w:firstLineChars="200"/>
        <w:jc w:val="both"/>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1.7.1</w:t>
      </w:r>
      <w:r>
        <w:rPr>
          <w:rFonts w:ascii="Times New Roman" w:hAnsi="宋体" w:eastAsia="宋体" w:cs="Times New Roman"/>
          <w:kern w:val="0"/>
          <w:sz w:val="21"/>
          <w:szCs w:val="21"/>
          <w:lang w:val="en-US" w:eastAsia="zh-CN" w:bidi="ar-SA"/>
        </w:rPr>
        <w:t>发包人和承包人应当在</w:t>
      </w:r>
      <w:r>
        <w:rPr>
          <w:rFonts w:hint="eastAsia" w:ascii="Times New Roman" w:hAnsi="宋体" w:eastAsia="宋体" w:cs="Times New Roman"/>
          <w:kern w:val="2"/>
          <w:sz w:val="21"/>
          <w:szCs w:val="21"/>
          <w:u w:val="single"/>
          <w:lang w:val="en-US" w:eastAsia="zh-CN" w:bidi="ar-SA"/>
        </w:rPr>
        <w:t>3</w:t>
      </w:r>
      <w:r>
        <w:rPr>
          <w:rFonts w:ascii="Times New Roman" w:hAnsi="宋体" w:eastAsia="宋体" w:cs="Times New Roman"/>
          <w:kern w:val="0"/>
          <w:sz w:val="21"/>
          <w:szCs w:val="21"/>
          <w:lang w:val="en-US" w:eastAsia="zh-CN" w:bidi="ar-SA"/>
        </w:rPr>
        <w:t>天内将与合同有关的通知、批准、证明、证书、指示、指令、要求、请求、同意、意见、确定和决定等书面函件送达对方当事人。</w:t>
      </w:r>
    </w:p>
    <w:p w14:paraId="2ECFB94F">
      <w:pPr>
        <w:widowControl w:val="0"/>
        <w:spacing w:line="360" w:lineRule="auto"/>
        <w:ind w:firstLine="420" w:firstLineChars="200"/>
        <w:jc w:val="both"/>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 xml:space="preserve">1.7.2 </w:t>
      </w:r>
      <w:r>
        <w:rPr>
          <w:rFonts w:ascii="Times New Roman" w:hAnsi="宋体" w:eastAsia="宋体" w:cs="Times New Roman"/>
          <w:kern w:val="0"/>
          <w:sz w:val="21"/>
          <w:szCs w:val="21"/>
          <w:lang w:val="en-US" w:eastAsia="zh-CN" w:bidi="ar-SA"/>
        </w:rPr>
        <w:t>发包人接收文件的地点：</w:t>
      </w:r>
      <w:r>
        <w:rPr>
          <w:rFonts w:hint="eastAsia" w:ascii="宋体" w:hAnsi="宋体" w:eastAsia="宋体" w:cs="Times New Roman"/>
          <w:kern w:val="2"/>
          <w:sz w:val="21"/>
          <w:szCs w:val="24"/>
          <w:u w:val="single"/>
          <w:lang w:val="en-US" w:eastAsia="zh-CN" w:bidi="ar-SA"/>
        </w:rPr>
        <w:t xml:space="preserve"> 发包人办公地点</w:t>
      </w:r>
      <w:r>
        <w:rPr>
          <w:rFonts w:ascii="Times New Roman" w:hAnsi="宋体" w:eastAsia="宋体" w:cs="Times New Roman"/>
          <w:kern w:val="0"/>
          <w:sz w:val="21"/>
          <w:szCs w:val="21"/>
          <w:lang w:val="en-US" w:eastAsia="zh-CN" w:bidi="ar-SA"/>
        </w:rPr>
        <w:t>；</w:t>
      </w:r>
    </w:p>
    <w:p w14:paraId="330CB21D">
      <w:pPr>
        <w:widowControl w:val="0"/>
        <w:spacing w:line="360" w:lineRule="auto"/>
        <w:ind w:firstLine="420" w:firstLineChars="200"/>
        <w:jc w:val="both"/>
        <w:rPr>
          <w:rFonts w:ascii="Times New Roman" w:hAnsi="Times New Roman" w:eastAsia="宋体" w:cs="Times New Roman"/>
          <w:kern w:val="0"/>
          <w:sz w:val="21"/>
          <w:szCs w:val="21"/>
          <w:lang w:val="en-US" w:eastAsia="zh-CN" w:bidi="ar-SA"/>
        </w:rPr>
      </w:pPr>
      <w:r>
        <w:rPr>
          <w:rFonts w:ascii="Times New Roman" w:hAnsi="宋体" w:eastAsia="宋体" w:cs="Times New Roman"/>
          <w:kern w:val="0"/>
          <w:sz w:val="21"/>
          <w:szCs w:val="21"/>
          <w:lang w:val="en-US" w:eastAsia="zh-CN" w:bidi="ar-SA"/>
        </w:rPr>
        <w:t>发包人指定的接收人为：</w:t>
      </w:r>
      <w:r>
        <w:rPr>
          <w:rFonts w:hint="eastAsia" w:ascii="宋体" w:hAnsi="宋体" w:eastAsia="宋体" w:cs="Times New Roman"/>
          <w:kern w:val="2"/>
          <w:sz w:val="21"/>
          <w:szCs w:val="24"/>
          <w:u w:val="single"/>
          <w:lang w:val="en-US" w:eastAsia="zh-CN" w:bidi="ar-SA"/>
        </w:rPr>
        <w:t>本工程发包人现场代表</w:t>
      </w:r>
      <w:r>
        <w:rPr>
          <w:rFonts w:ascii="Times New Roman" w:hAnsi="宋体" w:eastAsia="宋体" w:cs="Times New Roman"/>
          <w:kern w:val="0"/>
          <w:sz w:val="21"/>
          <w:szCs w:val="21"/>
          <w:lang w:val="en-US" w:eastAsia="zh-CN" w:bidi="ar-SA"/>
        </w:rPr>
        <w:t>。</w:t>
      </w:r>
    </w:p>
    <w:p w14:paraId="2D4FCB4F">
      <w:pPr>
        <w:widowControl w:val="0"/>
        <w:spacing w:line="360" w:lineRule="auto"/>
        <w:ind w:firstLine="420" w:firstLineChars="200"/>
        <w:jc w:val="both"/>
        <w:rPr>
          <w:rFonts w:ascii="Times New Roman" w:hAnsi="Times New Roman" w:eastAsia="宋体" w:cs="Times New Roman"/>
          <w:kern w:val="0"/>
          <w:sz w:val="21"/>
          <w:szCs w:val="21"/>
          <w:lang w:val="en-US" w:eastAsia="zh-CN" w:bidi="ar-SA"/>
        </w:rPr>
      </w:pPr>
      <w:r>
        <w:rPr>
          <w:rFonts w:ascii="Times New Roman" w:hAnsi="宋体" w:eastAsia="宋体" w:cs="Times New Roman"/>
          <w:kern w:val="0"/>
          <w:sz w:val="21"/>
          <w:szCs w:val="21"/>
          <w:lang w:val="en-US" w:eastAsia="zh-CN" w:bidi="ar-SA"/>
        </w:rPr>
        <w:t>承包人接收文件的地点：</w:t>
      </w:r>
      <w:r>
        <w:rPr>
          <w:rFonts w:hint="eastAsia" w:ascii="宋体" w:hAnsi="宋体" w:eastAsia="宋体" w:cs="Times New Roman"/>
          <w:kern w:val="2"/>
          <w:sz w:val="21"/>
          <w:szCs w:val="24"/>
          <w:u w:val="single"/>
          <w:lang w:val="en-US" w:eastAsia="zh-CN" w:bidi="ar-SA"/>
        </w:rPr>
        <w:t>承包人项目管理机构办公地点</w:t>
      </w:r>
      <w:r>
        <w:rPr>
          <w:rFonts w:ascii="Times New Roman" w:hAnsi="宋体" w:eastAsia="宋体" w:cs="Times New Roman"/>
          <w:kern w:val="0"/>
          <w:sz w:val="21"/>
          <w:szCs w:val="21"/>
          <w:lang w:val="en-US" w:eastAsia="zh-CN" w:bidi="ar-SA"/>
        </w:rPr>
        <w:t>；</w:t>
      </w:r>
    </w:p>
    <w:p w14:paraId="1568F66B">
      <w:pPr>
        <w:widowControl w:val="0"/>
        <w:spacing w:line="360" w:lineRule="auto"/>
        <w:ind w:firstLine="420" w:firstLineChars="200"/>
        <w:jc w:val="both"/>
        <w:rPr>
          <w:rFonts w:ascii="Times New Roman" w:hAnsi="Times New Roman" w:eastAsia="宋体" w:cs="Times New Roman"/>
          <w:kern w:val="0"/>
          <w:sz w:val="21"/>
          <w:szCs w:val="21"/>
          <w:lang w:val="en-US" w:eastAsia="zh-CN" w:bidi="ar-SA"/>
        </w:rPr>
      </w:pPr>
      <w:r>
        <w:rPr>
          <w:rFonts w:ascii="Times New Roman" w:hAnsi="宋体" w:eastAsia="宋体" w:cs="Times New Roman"/>
          <w:kern w:val="0"/>
          <w:sz w:val="21"/>
          <w:szCs w:val="21"/>
          <w:lang w:val="en-US" w:eastAsia="zh-CN" w:bidi="ar-SA"/>
        </w:rPr>
        <w:t>承包人指定的接收人为：</w:t>
      </w:r>
      <w:r>
        <w:rPr>
          <w:rFonts w:hint="eastAsia" w:ascii="宋体" w:hAnsi="宋体" w:eastAsia="宋体" w:cs="Times New Roman"/>
          <w:kern w:val="2"/>
          <w:sz w:val="21"/>
          <w:szCs w:val="24"/>
          <w:u w:val="single"/>
          <w:lang w:val="en-US" w:eastAsia="zh-CN" w:bidi="ar-SA"/>
        </w:rPr>
        <w:t>承包人项目经理或项目经理的授权代表</w:t>
      </w:r>
      <w:r>
        <w:rPr>
          <w:rFonts w:ascii="Times New Roman" w:hAnsi="宋体" w:eastAsia="宋体" w:cs="Times New Roman"/>
          <w:kern w:val="0"/>
          <w:sz w:val="21"/>
          <w:szCs w:val="21"/>
          <w:lang w:val="en-US" w:eastAsia="zh-CN" w:bidi="ar-SA"/>
        </w:rPr>
        <w:t>。</w:t>
      </w:r>
    </w:p>
    <w:p w14:paraId="4ED082F0">
      <w:pPr>
        <w:widowControl w:val="0"/>
        <w:spacing w:line="360" w:lineRule="auto"/>
        <w:ind w:firstLine="420" w:firstLineChars="200"/>
        <w:jc w:val="both"/>
        <w:rPr>
          <w:rFonts w:ascii="Times New Roman" w:hAnsi="Times New Roman" w:eastAsia="宋体" w:cs="Times New Roman"/>
          <w:kern w:val="0"/>
          <w:sz w:val="21"/>
          <w:szCs w:val="21"/>
          <w:lang w:val="en-US" w:eastAsia="zh-CN" w:bidi="ar-SA"/>
        </w:rPr>
      </w:pPr>
      <w:r>
        <w:rPr>
          <w:rFonts w:ascii="Times New Roman" w:hAnsi="宋体" w:eastAsia="宋体" w:cs="Times New Roman"/>
          <w:kern w:val="0"/>
          <w:sz w:val="21"/>
          <w:szCs w:val="21"/>
          <w:lang w:val="en-US" w:eastAsia="zh-CN" w:bidi="ar-SA"/>
        </w:rPr>
        <w:t>监理人接收文件的地点：</w:t>
      </w:r>
      <w:r>
        <w:rPr>
          <w:rFonts w:hint="eastAsia" w:ascii="宋体" w:hAnsi="宋体" w:eastAsia="宋体" w:cs="Times New Roman"/>
          <w:kern w:val="2"/>
          <w:sz w:val="21"/>
          <w:szCs w:val="24"/>
          <w:u w:val="single"/>
          <w:lang w:val="en-US" w:eastAsia="zh-CN" w:bidi="ar-SA"/>
        </w:rPr>
        <w:t>监理人项目管理机构办公地点</w:t>
      </w:r>
      <w:r>
        <w:rPr>
          <w:rFonts w:ascii="Times New Roman" w:hAnsi="宋体" w:eastAsia="宋体" w:cs="Times New Roman"/>
          <w:kern w:val="0"/>
          <w:sz w:val="21"/>
          <w:szCs w:val="21"/>
          <w:lang w:val="en-US" w:eastAsia="zh-CN" w:bidi="ar-SA"/>
        </w:rPr>
        <w:t>；</w:t>
      </w:r>
    </w:p>
    <w:p w14:paraId="582208A5">
      <w:pPr>
        <w:spacing w:line="360" w:lineRule="auto"/>
        <w:ind w:firstLine="420" w:firstLineChars="200"/>
        <w:rPr>
          <w:rFonts w:ascii="Times New Roman" w:hAnsi="Times New Roman" w:eastAsia="宋体" w:cs="Times New Roman"/>
          <w:kern w:val="0"/>
        </w:rPr>
      </w:pPr>
      <w:r>
        <w:rPr>
          <w:rFonts w:ascii="Times New Roman" w:hAnsi="宋体" w:eastAsia="宋体" w:cs="Times New Roman"/>
          <w:kern w:val="0"/>
          <w:szCs w:val="21"/>
        </w:rPr>
        <w:t>监理人指定的接收人为：</w:t>
      </w:r>
      <w:r>
        <w:rPr>
          <w:rFonts w:hint="eastAsia" w:ascii="宋体" w:hAnsi="宋体" w:eastAsia="宋体" w:cs="Times New Roman"/>
          <w:u w:val="single"/>
        </w:rPr>
        <w:t>项目总监理工程师或其授权代表人</w:t>
      </w:r>
      <w:r>
        <w:rPr>
          <w:rFonts w:hint="eastAsia" w:ascii="Times New Roman" w:hAnsi="宋体" w:eastAsia="宋体" w:cs="宋体"/>
          <w:kern w:val="0"/>
        </w:rPr>
        <w:t>。</w:t>
      </w:r>
    </w:p>
    <w:p w14:paraId="1EF2CE6E">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320" w:name="_Toc373478346"/>
      <w:bookmarkStart w:id="321" w:name="_Toc373227699"/>
      <w:bookmarkStart w:id="322" w:name="_Toc19242"/>
      <w:bookmarkStart w:id="323" w:name="_Toc224348539"/>
      <w:bookmarkStart w:id="324" w:name="_Toc389065265"/>
      <w:bookmarkStart w:id="325" w:name="_Toc78449787"/>
      <w:bookmarkStart w:id="326" w:name="_Toc1387231545"/>
      <w:bookmarkStart w:id="327" w:name="_Toc407135201"/>
      <w:bookmarkStart w:id="328" w:name="_Toc20209"/>
      <w:bookmarkStart w:id="329" w:name="_Toc30953"/>
      <w:r>
        <w:rPr>
          <w:rFonts w:ascii="Times New Roman" w:hAnsi="Times New Roman" w:eastAsia="宋体" w:cs="Times New Roman"/>
          <w:b/>
          <w:bCs/>
          <w:kern w:val="2"/>
          <w:sz w:val="32"/>
          <w:szCs w:val="32"/>
          <w:lang w:val="en-US" w:eastAsia="zh-CN" w:bidi="ar-SA"/>
        </w:rPr>
        <w:t xml:space="preserve">1.10 </w:t>
      </w:r>
      <w:r>
        <w:rPr>
          <w:rFonts w:hint="eastAsia" w:ascii="Times New Roman" w:hAnsi="宋体" w:eastAsia="宋体" w:cs="黑体"/>
          <w:b/>
          <w:bCs/>
          <w:kern w:val="2"/>
          <w:sz w:val="32"/>
          <w:szCs w:val="32"/>
          <w:lang w:val="en-US" w:eastAsia="zh-CN" w:bidi="ar-SA"/>
        </w:rPr>
        <w:t>交通运输</w:t>
      </w:r>
      <w:bookmarkEnd w:id="320"/>
      <w:bookmarkEnd w:id="321"/>
      <w:bookmarkEnd w:id="322"/>
      <w:bookmarkEnd w:id="323"/>
      <w:bookmarkEnd w:id="324"/>
      <w:bookmarkEnd w:id="325"/>
      <w:bookmarkEnd w:id="326"/>
      <w:bookmarkEnd w:id="327"/>
      <w:bookmarkEnd w:id="328"/>
      <w:bookmarkEnd w:id="329"/>
    </w:p>
    <w:p w14:paraId="71237816">
      <w:pPr>
        <w:widowControl w:val="0"/>
        <w:spacing w:line="360" w:lineRule="auto"/>
        <w:ind w:firstLine="420" w:firstLineChars="200"/>
        <w:jc w:val="both"/>
        <w:rPr>
          <w:rFonts w:ascii="Times New Roman" w:hAnsi="Times New Roman" w:eastAsia="宋体" w:cs="Times New Roman"/>
          <w:kern w:val="2"/>
          <w:sz w:val="21"/>
          <w:szCs w:val="21"/>
          <w:lang w:val="en-US" w:eastAsia="zh-CN" w:bidi="ar-SA"/>
        </w:rPr>
      </w:pPr>
      <w:bookmarkStart w:id="330" w:name="_Toc318581157"/>
      <w:r>
        <w:rPr>
          <w:rFonts w:ascii="Times New Roman" w:hAnsi="Times New Roman" w:eastAsia="宋体" w:cs="Times New Roman"/>
          <w:kern w:val="2"/>
          <w:sz w:val="21"/>
          <w:szCs w:val="21"/>
          <w:lang w:val="en-US" w:eastAsia="zh-CN" w:bidi="ar-SA"/>
        </w:rPr>
        <w:t>1</w:t>
      </w:r>
      <w:bookmarkStart w:id="331" w:name="_Toc312677986"/>
      <w:bookmarkStart w:id="332" w:name="_Toc300934943"/>
      <w:bookmarkStart w:id="333" w:name="_Toc318581155"/>
      <w:bookmarkStart w:id="334" w:name="_Toc303539100"/>
      <w:bookmarkStart w:id="335" w:name="_Toc304295521"/>
      <w:r>
        <w:rPr>
          <w:rFonts w:ascii="Times New Roman" w:hAnsi="Times New Roman" w:eastAsia="宋体" w:cs="Times New Roman"/>
          <w:kern w:val="2"/>
          <w:sz w:val="21"/>
          <w:szCs w:val="21"/>
          <w:lang w:val="en-US" w:eastAsia="zh-CN" w:bidi="ar-SA"/>
        </w:rPr>
        <w:t xml:space="preserve">.10.1 </w:t>
      </w:r>
      <w:r>
        <w:rPr>
          <w:rFonts w:ascii="Times New Roman" w:hAnsi="宋体" w:eastAsia="宋体" w:cs="Times New Roman"/>
          <w:kern w:val="2"/>
          <w:sz w:val="21"/>
          <w:szCs w:val="21"/>
          <w:lang w:val="en-US" w:eastAsia="zh-CN" w:bidi="ar-SA"/>
        </w:rPr>
        <w:t>出入现场的权利</w:t>
      </w:r>
    </w:p>
    <w:p w14:paraId="7260B84F">
      <w:pPr>
        <w:widowControl w:val="0"/>
        <w:spacing w:line="360" w:lineRule="auto"/>
        <w:ind w:firstLine="420" w:firstLineChars="200"/>
        <w:jc w:val="both"/>
        <w:rPr>
          <w:rFonts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关于出入现场的权利的约定：</w:t>
      </w:r>
      <w:r>
        <w:rPr>
          <w:rFonts w:hint="eastAsia" w:ascii="Times New Roman" w:hAnsi="宋体" w:eastAsia="宋体" w:cs="Times New Roman"/>
          <w:kern w:val="2"/>
          <w:sz w:val="21"/>
          <w:szCs w:val="21"/>
          <w:u w:val="single"/>
          <w:lang w:val="en-US" w:eastAsia="zh-CN" w:bidi="ar-SA"/>
        </w:rPr>
        <w:t>按本合同《通用条款》第1.10.1条规定</w:t>
      </w:r>
      <w:r>
        <w:rPr>
          <w:rFonts w:ascii="Times New Roman" w:hAnsi="宋体" w:eastAsia="宋体" w:cs="Times New Roman"/>
          <w:kern w:val="2"/>
          <w:sz w:val="21"/>
          <w:szCs w:val="24"/>
          <w:u w:val="single"/>
          <w:lang w:val="en-US" w:eastAsia="zh-CN" w:bidi="ar-SA"/>
        </w:rPr>
        <w:t></w:t>
      </w:r>
      <w:r>
        <w:rPr>
          <w:rFonts w:ascii="Times New Roman" w:hAnsi="宋体" w:eastAsia="宋体" w:cs="Times New Roman"/>
          <w:kern w:val="2"/>
          <w:sz w:val="21"/>
          <w:szCs w:val="21"/>
          <w:lang w:val="en-US" w:eastAsia="zh-CN" w:bidi="ar-SA"/>
        </w:rPr>
        <w:t>。</w:t>
      </w:r>
    </w:p>
    <w:bookmarkEnd w:id="331"/>
    <w:bookmarkEnd w:id="332"/>
    <w:bookmarkEnd w:id="333"/>
    <w:bookmarkEnd w:id="334"/>
    <w:bookmarkEnd w:id="335"/>
    <w:p w14:paraId="64087E7F">
      <w:pPr>
        <w:widowControl w:val="0"/>
        <w:spacing w:line="360" w:lineRule="auto"/>
        <w:ind w:firstLine="420" w:firstLineChars="200"/>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w:t>
      </w:r>
      <w:bookmarkStart w:id="336" w:name="_Toc304295522"/>
      <w:bookmarkStart w:id="337" w:name="_Toc300934944"/>
      <w:bookmarkStart w:id="338" w:name="_Toc303539101"/>
      <w:bookmarkStart w:id="339" w:name="_Toc312677987"/>
      <w:bookmarkStart w:id="340" w:name="_Toc318581156"/>
      <w:r>
        <w:rPr>
          <w:rFonts w:ascii="Times New Roman" w:hAnsi="Times New Roman" w:eastAsia="宋体" w:cs="Times New Roman"/>
          <w:kern w:val="2"/>
          <w:sz w:val="21"/>
          <w:szCs w:val="21"/>
          <w:lang w:val="en-US" w:eastAsia="zh-CN" w:bidi="ar-SA"/>
        </w:rPr>
        <w:t xml:space="preserve">.10.3 </w:t>
      </w:r>
      <w:r>
        <w:rPr>
          <w:rFonts w:ascii="Times New Roman" w:hAnsi="宋体" w:eastAsia="宋体" w:cs="Times New Roman"/>
          <w:kern w:val="2"/>
          <w:sz w:val="21"/>
          <w:szCs w:val="21"/>
          <w:lang w:val="en-US" w:eastAsia="zh-CN" w:bidi="ar-SA"/>
        </w:rPr>
        <w:t>场内交通</w:t>
      </w:r>
    </w:p>
    <w:p w14:paraId="595CCE5A">
      <w:pPr>
        <w:widowControl w:val="0"/>
        <w:spacing w:line="360" w:lineRule="auto"/>
        <w:ind w:firstLine="420" w:firstLineChars="200"/>
        <w:jc w:val="left"/>
        <w:rPr>
          <w:rFonts w:ascii="Times New Roman" w:hAnsi="Times New Roman" w:eastAsia="宋体" w:cs="Times New Roman"/>
          <w:kern w:val="0"/>
          <w:sz w:val="21"/>
          <w:szCs w:val="21"/>
          <w:lang w:val="en-US" w:eastAsia="zh-CN" w:bidi="ar-SA"/>
        </w:rPr>
      </w:pPr>
      <w:r>
        <w:rPr>
          <w:rFonts w:ascii="Times New Roman" w:hAnsi="宋体" w:eastAsia="宋体" w:cs="Times New Roman"/>
          <w:kern w:val="0"/>
          <w:sz w:val="21"/>
          <w:szCs w:val="21"/>
          <w:lang w:val="en-US" w:eastAsia="zh-CN" w:bidi="ar-SA"/>
        </w:rPr>
        <w:t>关于场外交通和场内交通的边界的约定：</w:t>
      </w:r>
      <w:r>
        <w:rPr>
          <w:rFonts w:ascii="Times New Roman" w:hAnsi="宋体" w:eastAsia="宋体" w:cs="Times New Roman"/>
          <w:kern w:val="0"/>
          <w:sz w:val="21"/>
          <w:szCs w:val="21"/>
          <w:u w:val="single"/>
          <w:lang w:val="en-US" w:eastAsia="zh-CN" w:bidi="ar-SA"/>
        </w:rPr>
        <w:t>原则上以工程用地红线界定</w:t>
      </w:r>
      <w:r>
        <w:rPr>
          <w:rFonts w:ascii="Times New Roman" w:hAnsi="宋体" w:eastAsia="宋体" w:cs="Times New Roman"/>
          <w:kern w:val="2"/>
          <w:sz w:val="21"/>
          <w:szCs w:val="21"/>
          <w:lang w:val="en-US" w:eastAsia="zh-CN" w:bidi="ar-SA"/>
        </w:rPr>
        <w:t>。</w:t>
      </w:r>
    </w:p>
    <w:p w14:paraId="37B39787">
      <w:pPr>
        <w:widowControl w:val="0"/>
        <w:spacing w:line="360" w:lineRule="auto"/>
        <w:ind w:firstLine="420" w:firstLineChars="200"/>
        <w:jc w:val="left"/>
        <w:rPr>
          <w:rFonts w:ascii="Times New Roman" w:hAnsi="Times New Roman"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关于发包人向承包人免费提供满足工程施工需要的场内道路和交通设施的约定：</w:t>
      </w:r>
      <w:r>
        <w:rPr>
          <w:rFonts w:hint="eastAsia" w:ascii="Times New Roman" w:hAnsi="宋体" w:eastAsia="宋体" w:cs="Times New Roman"/>
          <w:kern w:val="2"/>
          <w:sz w:val="21"/>
          <w:szCs w:val="21"/>
          <w:u w:val="single"/>
          <w:lang w:val="en-US" w:eastAsia="zh-CN" w:bidi="ar-SA"/>
        </w:rPr>
        <w:t>由承包人根据现场实际自行考虑，费用自理。若承包人使用发包人原有场内道路造成损坏的，由承包人负责按原道路标准修复并承担费用</w:t>
      </w:r>
      <w:r>
        <w:rPr>
          <w:rFonts w:ascii="Times New Roman" w:hAnsi="宋体" w:eastAsia="宋体" w:cs="Times New Roman"/>
          <w:kern w:val="2"/>
          <w:sz w:val="21"/>
          <w:szCs w:val="21"/>
          <w:lang w:val="en-US" w:eastAsia="zh-CN" w:bidi="ar-SA"/>
        </w:rPr>
        <w:t>。</w:t>
      </w:r>
      <w:bookmarkEnd w:id="336"/>
      <w:bookmarkEnd w:id="337"/>
      <w:bookmarkEnd w:id="338"/>
      <w:bookmarkEnd w:id="339"/>
      <w:bookmarkEnd w:id="340"/>
    </w:p>
    <w:p w14:paraId="2384A366">
      <w:pPr>
        <w:widowControl w:val="0"/>
        <w:spacing w:line="360" w:lineRule="auto"/>
        <w:ind w:firstLine="420" w:firstLineChars="200"/>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1.10.4</w:t>
      </w:r>
      <w:r>
        <w:rPr>
          <w:rFonts w:hint="eastAsia" w:ascii="Times New Roman" w:hAnsi="Times New Roman" w:eastAsia="宋体" w:cs="Times New Roman"/>
          <w:kern w:val="2"/>
          <w:sz w:val="21"/>
          <w:szCs w:val="21"/>
          <w:lang w:val="en-US" w:eastAsia="zh-CN" w:bidi="ar-SA"/>
        </w:rPr>
        <w:t xml:space="preserve"> </w:t>
      </w:r>
      <w:r>
        <w:rPr>
          <w:rFonts w:ascii="Times New Roman" w:hAnsi="宋体" w:eastAsia="宋体" w:cs="Times New Roman"/>
          <w:kern w:val="2"/>
          <w:sz w:val="21"/>
          <w:szCs w:val="21"/>
          <w:lang w:val="en-US" w:eastAsia="zh-CN" w:bidi="ar-SA"/>
        </w:rPr>
        <w:t>超大件和超重件的运输</w:t>
      </w:r>
    </w:p>
    <w:p w14:paraId="6D4B921D">
      <w:pPr>
        <w:spacing w:line="360" w:lineRule="auto"/>
        <w:ind w:firstLine="420" w:firstLineChars="200"/>
        <w:jc w:val="left"/>
        <w:rPr>
          <w:rFonts w:ascii="Times New Roman" w:hAnsi="Times New Roman" w:eastAsia="宋体" w:cs="Times New Roman"/>
          <w:u w:val="single"/>
        </w:rPr>
      </w:pPr>
      <w:r>
        <w:rPr>
          <w:rFonts w:ascii="Times New Roman" w:hAnsi="宋体" w:eastAsia="宋体" w:cs="Times New Roman"/>
          <w:szCs w:val="21"/>
        </w:rPr>
        <w:t>运输超大件或超重件所需的道路和桥梁临时加固改造费用和其他有关费用由</w:t>
      </w:r>
      <w:r>
        <w:rPr>
          <w:rFonts w:hint="eastAsia" w:ascii="宋体" w:hAnsi="宋体" w:eastAsia="宋体" w:cs="Times New Roman"/>
          <w:u w:val="single"/>
        </w:rPr>
        <w:t>承包人</w:t>
      </w:r>
      <w:r>
        <w:rPr>
          <w:rFonts w:ascii="Times New Roman" w:hAnsi="宋体" w:eastAsia="宋体" w:cs="Times New Roman"/>
          <w:szCs w:val="21"/>
        </w:rPr>
        <w:t>承担</w:t>
      </w:r>
      <w:r>
        <w:rPr>
          <w:rFonts w:hint="eastAsia" w:ascii="Times New Roman" w:hAnsi="宋体" w:eastAsia="宋体" w:cs="宋体"/>
        </w:rPr>
        <w:t>。</w:t>
      </w:r>
    </w:p>
    <w:bookmarkEnd w:id="330"/>
    <w:p w14:paraId="378FE1D1">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341" w:name="_Toc407135202"/>
      <w:bookmarkStart w:id="342" w:name="_Toc5789"/>
      <w:bookmarkStart w:id="343" w:name="_Toc1495098807"/>
      <w:bookmarkStart w:id="344" w:name="_Toc78449788"/>
      <w:bookmarkStart w:id="345" w:name="_Toc31585"/>
      <w:bookmarkStart w:id="346" w:name="_Toc389065266"/>
      <w:bookmarkStart w:id="347" w:name="_Toc373478347"/>
      <w:bookmarkStart w:id="348" w:name="_Toc512841653"/>
      <w:bookmarkStart w:id="349" w:name="_Toc373227700"/>
      <w:bookmarkStart w:id="350" w:name="_Toc362"/>
      <w:r>
        <w:rPr>
          <w:rFonts w:ascii="Times New Roman" w:hAnsi="Times New Roman" w:eastAsia="宋体" w:cs="Times New Roman"/>
          <w:b/>
          <w:bCs/>
          <w:kern w:val="2"/>
          <w:sz w:val="32"/>
          <w:szCs w:val="32"/>
          <w:lang w:val="en-US" w:eastAsia="zh-CN" w:bidi="ar-SA"/>
        </w:rPr>
        <w:t xml:space="preserve">1.11 </w:t>
      </w:r>
      <w:r>
        <w:rPr>
          <w:rFonts w:hint="eastAsia" w:ascii="Times New Roman" w:hAnsi="宋体" w:eastAsia="宋体" w:cs="黑体"/>
          <w:b/>
          <w:bCs/>
          <w:kern w:val="2"/>
          <w:sz w:val="32"/>
          <w:szCs w:val="32"/>
          <w:lang w:val="en-US" w:eastAsia="zh-CN" w:bidi="ar-SA"/>
        </w:rPr>
        <w:t>知识产权</w:t>
      </w:r>
      <w:bookmarkEnd w:id="341"/>
      <w:bookmarkEnd w:id="342"/>
      <w:bookmarkEnd w:id="343"/>
      <w:bookmarkEnd w:id="344"/>
      <w:bookmarkEnd w:id="345"/>
      <w:bookmarkEnd w:id="346"/>
      <w:bookmarkEnd w:id="347"/>
      <w:bookmarkEnd w:id="348"/>
      <w:bookmarkEnd w:id="349"/>
      <w:bookmarkEnd w:id="350"/>
    </w:p>
    <w:p w14:paraId="7297AB1A">
      <w:pPr>
        <w:widowControl w:val="0"/>
        <w:spacing w:line="360" w:lineRule="auto"/>
        <w:ind w:firstLine="420" w:firstLineChars="200"/>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1.11.1</w:t>
      </w:r>
      <w:r>
        <w:rPr>
          <w:rFonts w:hint="eastAsia" w:ascii="Times New Roman" w:hAnsi="Times New Roman" w:eastAsia="宋体" w:cs="Times New Roman"/>
          <w:kern w:val="2"/>
          <w:sz w:val="21"/>
          <w:szCs w:val="21"/>
          <w:lang w:val="en-US" w:eastAsia="zh-CN" w:bidi="ar-SA"/>
        </w:rPr>
        <w:t xml:space="preserve"> </w:t>
      </w:r>
      <w:r>
        <w:rPr>
          <w:rFonts w:ascii="Times New Roman" w:hAnsi="宋体" w:eastAsia="宋体" w:cs="Times New Roman"/>
          <w:kern w:val="2"/>
          <w:sz w:val="21"/>
          <w:szCs w:val="21"/>
          <w:lang w:val="en-US" w:eastAsia="zh-CN" w:bidi="ar-SA"/>
        </w:rPr>
        <w:t>关于发包人提供给承包人的图纸、发包人为实施工程自行编制或委托编制的技术规范以及反映发包人关于合同要求或其他类似性质的文件的著作权的归属：</w:t>
      </w:r>
      <w:r>
        <w:rPr>
          <w:rFonts w:ascii="Times New Roman" w:hAnsi="宋体" w:eastAsia="宋体" w:cs="Times New Roman"/>
          <w:kern w:val="2"/>
          <w:sz w:val="21"/>
          <w:szCs w:val="21"/>
          <w:u w:val="single"/>
          <w:lang w:val="en-US" w:eastAsia="zh-CN" w:bidi="ar-SA"/>
        </w:rPr>
        <w:t>归发包人所有</w:t>
      </w:r>
      <w:r>
        <w:rPr>
          <w:rFonts w:ascii="Times New Roman" w:hAnsi="宋体" w:eastAsia="宋体" w:cs="Times New Roman"/>
          <w:kern w:val="2"/>
          <w:sz w:val="21"/>
          <w:szCs w:val="21"/>
          <w:lang w:val="en-US" w:eastAsia="zh-CN" w:bidi="ar-SA"/>
        </w:rPr>
        <w:t>。</w:t>
      </w:r>
    </w:p>
    <w:p w14:paraId="49B70192">
      <w:pPr>
        <w:widowControl w:val="0"/>
        <w:spacing w:line="360" w:lineRule="auto"/>
        <w:ind w:firstLine="420" w:firstLineChars="200"/>
        <w:jc w:val="both"/>
        <w:rPr>
          <w:rFonts w:ascii="Times New Roman" w:hAnsi="Times New Roman"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关于发包人提供的上述文件的使用限制的要求：</w:t>
      </w:r>
      <w:r>
        <w:rPr>
          <w:rFonts w:hint="eastAsia" w:ascii="Times New Roman" w:hAnsi="宋体" w:eastAsia="宋体" w:cs="Times New Roman"/>
          <w:kern w:val="2"/>
          <w:sz w:val="21"/>
          <w:szCs w:val="21"/>
          <w:u w:val="single"/>
          <w:lang w:val="en-US" w:eastAsia="zh-CN" w:bidi="ar-SA"/>
        </w:rPr>
        <w:t>按本合同《通用条款》第1.11条规定</w:t>
      </w:r>
      <w:r>
        <w:rPr>
          <w:rFonts w:ascii="Times New Roman" w:hAnsi="宋体" w:eastAsia="宋体" w:cs="Times New Roman"/>
          <w:kern w:val="2"/>
          <w:sz w:val="21"/>
          <w:szCs w:val="21"/>
          <w:lang w:val="en-US" w:eastAsia="zh-CN" w:bidi="ar-SA"/>
        </w:rPr>
        <w:t>。</w:t>
      </w:r>
    </w:p>
    <w:p w14:paraId="3F948E1D">
      <w:pPr>
        <w:widowControl w:val="0"/>
        <w:spacing w:line="360" w:lineRule="auto"/>
        <w:ind w:firstLine="420" w:firstLineChars="200"/>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 xml:space="preserve">1.11.2 </w:t>
      </w:r>
      <w:r>
        <w:rPr>
          <w:rFonts w:ascii="Times New Roman" w:hAnsi="宋体" w:eastAsia="宋体" w:cs="Times New Roman"/>
          <w:kern w:val="2"/>
          <w:sz w:val="21"/>
          <w:szCs w:val="21"/>
          <w:lang w:val="en-US" w:eastAsia="zh-CN" w:bidi="ar-SA"/>
        </w:rPr>
        <w:t>关于承包人为实施工程所编制文件的著作权的归属：</w:t>
      </w:r>
      <w:r>
        <w:rPr>
          <w:rFonts w:hint="eastAsia" w:ascii="Times New Roman" w:hAnsi="宋体" w:eastAsia="宋体" w:cs="Times New Roman"/>
          <w:kern w:val="2"/>
          <w:sz w:val="21"/>
          <w:szCs w:val="21"/>
          <w:u w:val="single"/>
          <w:lang w:val="en-US" w:eastAsia="zh-CN" w:bidi="ar-SA"/>
        </w:rPr>
        <w:t>承包人为实施工程所编制的文件，除署名权以外的著作权属于发包人</w:t>
      </w:r>
      <w:r>
        <w:rPr>
          <w:rFonts w:hint="eastAsia" w:ascii="Times New Roman" w:hAnsi="宋体" w:eastAsia="宋体" w:cs="Times New Roman"/>
          <w:kern w:val="2"/>
          <w:sz w:val="21"/>
          <w:szCs w:val="21"/>
          <w:lang w:val="en-US" w:eastAsia="zh-CN" w:bidi="ar-SA"/>
        </w:rPr>
        <w:t>。</w:t>
      </w:r>
    </w:p>
    <w:p w14:paraId="40B09BDB">
      <w:pPr>
        <w:widowControl w:val="0"/>
        <w:spacing w:line="360" w:lineRule="auto"/>
        <w:ind w:firstLine="420" w:firstLineChars="200"/>
        <w:jc w:val="both"/>
        <w:rPr>
          <w:rFonts w:ascii="Times New Roman" w:hAnsi="Times New Roman" w:eastAsia="宋体" w:cs="Times New Roman"/>
          <w:kern w:val="2"/>
          <w:sz w:val="21"/>
          <w:szCs w:val="21"/>
          <w:u w:val="single"/>
          <w:lang w:val="en-US" w:eastAsia="zh-CN" w:bidi="ar-SA"/>
        </w:rPr>
      </w:pPr>
      <w:r>
        <w:rPr>
          <w:rFonts w:ascii="Times New Roman" w:hAnsi="宋体" w:eastAsia="宋体" w:cs="Times New Roman"/>
          <w:kern w:val="2"/>
          <w:sz w:val="21"/>
          <w:szCs w:val="21"/>
          <w:lang w:val="en-US" w:eastAsia="zh-CN" w:bidi="ar-SA"/>
        </w:rPr>
        <w:t>关于承包人提供的上述文件的使用限制的要求：</w:t>
      </w:r>
      <w:r>
        <w:rPr>
          <w:rFonts w:hint="eastAsia" w:ascii="宋体" w:hAnsi="宋体" w:eastAsia="宋体" w:cs="Times New Roman"/>
          <w:kern w:val="2"/>
          <w:sz w:val="21"/>
          <w:szCs w:val="24"/>
          <w:u w:val="single"/>
          <w:lang w:val="en-US" w:eastAsia="zh-CN" w:bidi="ar-SA"/>
        </w:rPr>
        <w:t>承包人可因实施工程的运行、调试、维修、改造等目的而复制、使用此类文件，但不能用于与合同无关的其他事项。未经发包人书面同意，承包人不得为了合同以外的目的而复制、使用上述文件或将之提供给任何第三方</w:t>
      </w:r>
      <w:r>
        <w:rPr>
          <w:rFonts w:ascii="Times New Roman" w:hAnsi="宋体" w:eastAsia="宋体" w:cs="Times New Roman"/>
          <w:kern w:val="2"/>
          <w:sz w:val="21"/>
          <w:szCs w:val="21"/>
          <w:lang w:val="en-US" w:eastAsia="zh-CN" w:bidi="ar-SA"/>
        </w:rPr>
        <w:t>。</w:t>
      </w:r>
    </w:p>
    <w:p w14:paraId="1AA7614E">
      <w:pPr>
        <w:widowControl w:val="0"/>
        <w:spacing w:line="360" w:lineRule="auto"/>
        <w:ind w:firstLine="420" w:firstLineChars="200"/>
        <w:jc w:val="both"/>
        <w:rPr>
          <w:rFonts w:ascii="Times New Roman" w:hAnsi="宋体" w:eastAsia="宋体" w:cs="Times New Roman"/>
          <w:kern w:val="2"/>
          <w:sz w:val="21"/>
          <w:szCs w:val="21"/>
          <w:u w:val="single"/>
          <w:lang w:val="en-US" w:eastAsia="zh-CN" w:bidi="ar-SA"/>
        </w:rPr>
      </w:pPr>
      <w:r>
        <w:rPr>
          <w:rFonts w:ascii="Times New Roman" w:hAnsi="Times New Roman" w:eastAsia="宋体" w:cs="Times New Roman"/>
          <w:kern w:val="2"/>
          <w:sz w:val="21"/>
          <w:szCs w:val="21"/>
          <w:lang w:val="en-US" w:eastAsia="zh-CN" w:bidi="ar-SA"/>
        </w:rPr>
        <w:t xml:space="preserve">1.11.4 </w:t>
      </w:r>
      <w:r>
        <w:rPr>
          <w:rFonts w:ascii="Times New Roman" w:hAnsi="宋体" w:eastAsia="宋体" w:cs="Times New Roman"/>
          <w:kern w:val="2"/>
          <w:sz w:val="21"/>
          <w:szCs w:val="21"/>
          <w:lang w:val="en-US" w:eastAsia="zh-CN" w:bidi="ar-SA"/>
        </w:rPr>
        <w:t>承包人在施工过程中所采用的专利、专有技术、技术秘密的使用费的承担方式：</w:t>
      </w:r>
      <w:r>
        <w:rPr>
          <w:rFonts w:ascii="Times New Roman" w:hAnsi="宋体" w:eastAsia="宋体" w:cs="Times New Roman"/>
          <w:kern w:val="2"/>
          <w:sz w:val="21"/>
          <w:szCs w:val="21"/>
          <w:u w:val="single"/>
          <w:lang w:val="en-US" w:eastAsia="zh-CN" w:bidi="ar-SA"/>
        </w:rPr>
        <w:t></w:t>
      </w:r>
    </w:p>
    <w:p w14:paraId="737DC864">
      <w:pPr>
        <w:spacing w:line="360" w:lineRule="auto"/>
        <w:rPr>
          <w:rFonts w:ascii="Times New Roman" w:hAnsi="Times New Roman" w:eastAsia="宋体" w:cs="Times New Roman"/>
          <w:kern w:val="0"/>
        </w:rPr>
      </w:pPr>
      <w:r>
        <w:rPr>
          <w:rFonts w:hint="eastAsia" w:ascii="宋体" w:hAnsi="宋体" w:eastAsia="宋体" w:cs="Times New Roman"/>
          <w:u w:val="single"/>
        </w:rPr>
        <w:t>承包人在合同签订前和签订时已确定采用的专利、专有技术、技术秘密的使用费已包含在签约合同价中</w:t>
      </w:r>
      <w:r>
        <w:rPr>
          <w:rFonts w:hint="eastAsia" w:ascii="Times New Roman" w:hAnsi="宋体" w:eastAsia="宋体" w:cs="宋体"/>
          <w:kern w:val="0"/>
        </w:rPr>
        <w:t>。</w:t>
      </w:r>
    </w:p>
    <w:p w14:paraId="733B8388">
      <w:pPr>
        <w:keepNext/>
        <w:keepLines/>
        <w:widowControl w:val="0"/>
        <w:spacing w:before="260" w:after="260" w:line="416" w:lineRule="auto"/>
        <w:jc w:val="both"/>
        <w:outlineLvl w:val="2"/>
        <w:rPr>
          <w:rFonts w:ascii="Times New Roman" w:hAnsi="Times New Roman" w:eastAsia="宋体" w:cs="Times New Roman"/>
          <w:b/>
          <w:bCs/>
          <w:color w:val="auto"/>
          <w:kern w:val="2"/>
          <w:sz w:val="32"/>
          <w:szCs w:val="32"/>
          <w:lang w:val="en-US" w:eastAsia="zh-CN" w:bidi="ar-SA"/>
        </w:rPr>
      </w:pPr>
      <w:bookmarkStart w:id="351" w:name="_Toc78449789"/>
      <w:bookmarkStart w:id="352" w:name="_Toc1194977599"/>
      <w:bookmarkStart w:id="353" w:name="_Toc10909"/>
      <w:bookmarkStart w:id="354" w:name="_Toc373227701"/>
      <w:bookmarkStart w:id="355" w:name="_Toc373478348"/>
      <w:bookmarkStart w:id="356" w:name="_Toc5553"/>
      <w:bookmarkStart w:id="357" w:name="_Toc267680563"/>
      <w:bookmarkStart w:id="358" w:name="_Toc407135203"/>
      <w:bookmarkStart w:id="359" w:name="_Toc389065267"/>
      <w:bookmarkStart w:id="360" w:name="_Toc31480"/>
      <w:r>
        <w:rPr>
          <w:rFonts w:ascii="Times New Roman" w:hAnsi="Times New Roman" w:eastAsia="宋体" w:cs="Times New Roman"/>
          <w:b/>
          <w:bCs/>
          <w:color w:val="auto"/>
          <w:kern w:val="2"/>
          <w:sz w:val="32"/>
          <w:szCs w:val="32"/>
          <w:lang w:val="en-US" w:eastAsia="zh-CN" w:bidi="ar-SA"/>
        </w:rPr>
        <w:t>1.13</w:t>
      </w:r>
      <w:r>
        <w:rPr>
          <w:rFonts w:hint="eastAsia" w:ascii="Times New Roman" w:hAnsi="Times New Roman" w:eastAsia="宋体" w:cs="黑体"/>
          <w:b/>
          <w:bCs/>
          <w:color w:val="auto"/>
          <w:kern w:val="2"/>
          <w:sz w:val="32"/>
          <w:szCs w:val="32"/>
          <w:lang w:val="en-US" w:eastAsia="zh-CN" w:bidi="ar-SA"/>
        </w:rPr>
        <w:t>工程量清单错误的修正</w:t>
      </w:r>
      <w:bookmarkEnd w:id="351"/>
      <w:bookmarkEnd w:id="352"/>
      <w:bookmarkEnd w:id="353"/>
      <w:bookmarkEnd w:id="354"/>
      <w:bookmarkEnd w:id="355"/>
      <w:bookmarkEnd w:id="356"/>
      <w:bookmarkEnd w:id="357"/>
      <w:bookmarkEnd w:id="358"/>
      <w:bookmarkEnd w:id="359"/>
      <w:bookmarkEnd w:id="360"/>
    </w:p>
    <w:p w14:paraId="0E2CDFE2">
      <w:pPr>
        <w:widowControl w:val="0"/>
        <w:spacing w:line="360" w:lineRule="auto"/>
        <w:ind w:firstLine="420" w:firstLineChars="200"/>
        <w:jc w:val="both"/>
        <w:rPr>
          <w:rFonts w:ascii="Times New Roman" w:hAnsi="Times New Roman" w:eastAsia="宋体" w:cs="Times New Roman"/>
          <w:color w:val="000000"/>
          <w:kern w:val="2"/>
          <w:sz w:val="21"/>
          <w:szCs w:val="21"/>
          <w:lang w:val="en-US" w:eastAsia="zh-CN" w:bidi="ar-SA"/>
        </w:rPr>
      </w:pPr>
      <w:r>
        <w:rPr>
          <w:rFonts w:ascii="Times New Roman" w:hAnsi="宋体" w:eastAsia="宋体" w:cs="Times New Roman"/>
          <w:color w:val="000000"/>
          <w:kern w:val="2"/>
          <w:sz w:val="21"/>
          <w:szCs w:val="21"/>
          <w:lang w:val="en-US" w:eastAsia="zh-CN" w:bidi="ar-SA"/>
        </w:rPr>
        <w:t>出现工程量清单工程量偏差时，是否调整合同价格：</w:t>
      </w:r>
      <w:r>
        <w:rPr>
          <w:rFonts w:hint="eastAsia" w:ascii="宋体" w:hAnsi="宋体" w:eastAsia="宋体" w:cs="宋体"/>
          <w:color w:val="000000"/>
          <w:kern w:val="2"/>
          <w:sz w:val="21"/>
          <w:szCs w:val="24"/>
          <w:u w:val="single"/>
          <w:lang w:val="en-US" w:eastAsia="zh-CN" w:bidi="ar-SA"/>
        </w:rPr>
        <w:t>☑</w:t>
      </w:r>
      <w:r>
        <w:rPr>
          <w:rFonts w:hint="eastAsia" w:ascii="Times New Roman" w:hAnsi="宋体" w:eastAsia="宋体" w:cs="宋体"/>
          <w:color w:val="000000"/>
          <w:kern w:val="2"/>
          <w:sz w:val="21"/>
          <w:szCs w:val="24"/>
          <w:u w:val="single"/>
          <w:lang w:val="en-US" w:eastAsia="zh-CN" w:bidi="ar-SA"/>
        </w:rPr>
        <w:t xml:space="preserve">是     </w:t>
      </w:r>
      <w:r>
        <w:rPr>
          <w:rFonts w:hint="eastAsia" w:ascii="宋体" w:hAnsi="宋体" w:eastAsia="宋体" w:cs="宋体"/>
          <w:color w:val="000000"/>
          <w:kern w:val="2"/>
          <w:sz w:val="21"/>
          <w:szCs w:val="24"/>
          <w:u w:val="single"/>
          <w:lang w:val="en-US" w:eastAsia="zh-CN" w:bidi="ar-SA"/>
        </w:rPr>
        <w:t>□</w:t>
      </w:r>
      <w:r>
        <w:rPr>
          <w:rFonts w:hint="eastAsia" w:ascii="Times New Roman" w:hAnsi="宋体" w:eastAsia="宋体" w:cs="宋体"/>
          <w:color w:val="000000"/>
          <w:kern w:val="2"/>
          <w:sz w:val="21"/>
          <w:szCs w:val="24"/>
          <w:u w:val="single"/>
          <w:lang w:val="en-US" w:eastAsia="zh-CN" w:bidi="ar-SA"/>
        </w:rPr>
        <w:t>否</w:t>
      </w:r>
      <w:r>
        <w:rPr>
          <w:rFonts w:ascii="Times New Roman" w:hAnsi="宋体" w:eastAsia="宋体" w:cs="Times New Roman"/>
          <w:color w:val="000000"/>
          <w:kern w:val="0"/>
          <w:sz w:val="21"/>
          <w:szCs w:val="21"/>
          <w:lang w:val="en-US" w:eastAsia="zh-CN" w:bidi="ar-SA"/>
        </w:rPr>
        <w:t>。</w:t>
      </w:r>
    </w:p>
    <w:p w14:paraId="67B27E15">
      <w:pPr>
        <w:widowControl w:val="0"/>
        <w:spacing w:line="360" w:lineRule="auto"/>
        <w:ind w:firstLine="420" w:firstLineChars="200"/>
        <w:jc w:val="both"/>
        <w:rPr>
          <w:rFonts w:ascii="Times New Roman" w:hAnsi="宋体" w:eastAsia="宋体" w:cs="Times New Roman"/>
          <w:color w:val="000000"/>
          <w:kern w:val="2"/>
          <w:sz w:val="21"/>
          <w:szCs w:val="21"/>
          <w:lang w:val="en-US" w:eastAsia="zh-CN" w:bidi="ar-SA"/>
        </w:rPr>
      </w:pPr>
      <w:r>
        <w:rPr>
          <w:rFonts w:ascii="Times New Roman" w:hAnsi="宋体" w:eastAsia="宋体" w:cs="Times New Roman"/>
          <w:color w:val="000000"/>
          <w:kern w:val="2"/>
          <w:sz w:val="21"/>
          <w:szCs w:val="21"/>
          <w:lang w:val="en-US" w:eastAsia="zh-CN" w:bidi="ar-SA"/>
        </w:rPr>
        <w:t>允许调整合同价格的工程量偏差范围及其调整办法：</w:t>
      </w:r>
    </w:p>
    <w:p w14:paraId="1A19480A">
      <w:pPr>
        <w:widowControl w:val="0"/>
        <w:spacing w:line="360" w:lineRule="auto"/>
        <w:ind w:firstLine="420" w:firstLineChars="200"/>
        <w:jc w:val="both"/>
        <w:rPr>
          <w:rFonts w:hint="eastAsia" w:ascii="Times New Roman" w:hAnsi="宋体" w:eastAsia="宋体" w:cs="宋体"/>
          <w:color w:val="000000"/>
          <w:kern w:val="2"/>
          <w:sz w:val="21"/>
          <w:szCs w:val="24"/>
          <w:u w:val="single"/>
          <w:lang w:val="en-US" w:eastAsia="zh-CN" w:bidi="ar-SA"/>
        </w:rPr>
      </w:pPr>
      <w:r>
        <w:rPr>
          <w:rFonts w:hint="eastAsia" w:ascii="Times New Roman" w:hAnsi="宋体" w:eastAsia="宋体" w:cs="宋体"/>
          <w:color w:val="000000"/>
          <w:kern w:val="2"/>
          <w:sz w:val="21"/>
          <w:szCs w:val="24"/>
          <w:u w:val="single"/>
          <w:lang w:val="en-US" w:eastAsia="zh-CN" w:bidi="ar-SA"/>
        </w:rPr>
        <w:t>□除严重不平衡报价外，无论分部分项工程量清单项目中的工程量变化多少均不调整。</w:t>
      </w:r>
    </w:p>
    <w:p w14:paraId="10EBC1F5">
      <w:pPr>
        <w:spacing w:line="360" w:lineRule="auto"/>
        <w:ind w:firstLine="420" w:firstLineChars="200"/>
        <w:rPr>
          <w:rFonts w:ascii="Times New Roman" w:hAnsi="宋体" w:eastAsia="宋体" w:cs="宋体"/>
          <w:color w:val="000000"/>
          <w:szCs w:val="24"/>
          <w:u w:val="single"/>
        </w:rPr>
      </w:pPr>
      <w:r>
        <w:rPr>
          <w:rFonts w:hint="eastAsia" w:ascii="Times New Roman" w:hAnsi="宋体" w:eastAsia="宋体" w:cs="宋体"/>
          <w:color w:val="000000"/>
          <w:u w:val="single"/>
        </w:rPr>
        <w:t>☑承包人实际完成的某单项清单项目工程量与招标工程量清单工程量偏差超过15%且该单项清单造价超过合同总价15%以上的，超过后增加部分工程量或减少后剩余部分工程量的综合单价</w:t>
      </w:r>
      <w:r>
        <w:rPr>
          <w:rFonts w:hint="eastAsia" w:ascii="Times New Roman" w:hAnsi="宋体" w:eastAsia="宋体" w:cs="宋体"/>
          <w:color w:val="000000"/>
          <w:szCs w:val="24"/>
          <w:u w:val="single"/>
        </w:rPr>
        <w:t>（主要材料除外）按已标价工程量清单或预算书相同项目单价认定，已标价工程量清单或预算书中无相同项目，则按建设期《</w:t>
      </w:r>
      <w:r>
        <w:rPr>
          <w:rFonts w:hint="eastAsia" w:ascii="Times New Roman" w:hAnsi="Times New Roman" w:eastAsia="宋体" w:cs="Times New Roman"/>
          <w:color w:val="000000"/>
          <w:szCs w:val="24"/>
          <w:u w:val="single"/>
        </w:rPr>
        <w:t>南宁</w:t>
      </w:r>
      <w:r>
        <w:rPr>
          <w:rFonts w:hint="eastAsia" w:ascii="Times New Roman" w:hAnsi="宋体" w:eastAsia="宋体" w:cs="宋体"/>
          <w:color w:val="000000"/>
          <w:szCs w:val="24"/>
          <w:u w:val="single"/>
        </w:rPr>
        <w:t>市隆安县建设工程造价信息》认定。</w:t>
      </w:r>
    </w:p>
    <w:p w14:paraId="2D3B4141">
      <w:pPr>
        <w:widowControl w:val="0"/>
        <w:spacing w:line="360" w:lineRule="auto"/>
        <w:ind w:firstLine="420" w:firstLineChars="200"/>
        <w:jc w:val="both"/>
        <w:rPr>
          <w:rFonts w:hint="eastAsia" w:ascii="Times New Roman" w:hAnsi="宋体" w:eastAsia="宋体" w:cs="宋体"/>
          <w:kern w:val="2"/>
          <w:sz w:val="21"/>
          <w:szCs w:val="24"/>
          <w:u w:val="single"/>
          <w:lang w:val="en-US" w:eastAsia="zh-CN" w:bidi="ar-SA"/>
        </w:rPr>
      </w:pPr>
    </w:p>
    <w:p w14:paraId="0F5BF097">
      <w:pPr>
        <w:keepNext/>
        <w:keepLines/>
        <w:widowControl w:val="0"/>
        <w:spacing w:before="260" w:after="260" w:line="416" w:lineRule="auto"/>
        <w:jc w:val="both"/>
        <w:outlineLvl w:val="1"/>
        <w:rPr>
          <w:rFonts w:ascii="Cambria" w:hAnsi="Cambria" w:eastAsia="宋体" w:cs="Times New Roman"/>
          <w:b/>
          <w:bCs/>
          <w:kern w:val="2"/>
          <w:sz w:val="32"/>
          <w:szCs w:val="32"/>
          <w:lang w:val="en-US" w:eastAsia="zh-CN" w:bidi="ar-SA"/>
        </w:rPr>
      </w:pPr>
      <w:bookmarkStart w:id="361" w:name="_Toc13877"/>
      <w:bookmarkStart w:id="362" w:name="_Toc78449790"/>
      <w:bookmarkStart w:id="363" w:name="_Toc373478349"/>
      <w:bookmarkStart w:id="364" w:name="_Toc373227702"/>
      <w:bookmarkStart w:id="365" w:name="_Toc407135204"/>
      <w:bookmarkStart w:id="366" w:name="_Toc389065268"/>
      <w:bookmarkStart w:id="367" w:name="_Toc1415467590"/>
      <w:bookmarkStart w:id="368" w:name="_Toc143780453"/>
      <w:bookmarkStart w:id="369" w:name="_Toc351203634"/>
      <w:bookmarkStart w:id="370" w:name="_Toc11546"/>
      <w:bookmarkStart w:id="371" w:name="_Toc11464"/>
      <w:r>
        <w:rPr>
          <w:rFonts w:ascii="Cambria" w:hAnsi="Cambria" w:eastAsia="宋体" w:cs="Times New Roman"/>
          <w:b/>
          <w:bCs/>
          <w:kern w:val="2"/>
          <w:sz w:val="32"/>
          <w:szCs w:val="32"/>
          <w:lang w:val="en-US" w:eastAsia="zh-CN" w:bidi="ar-SA"/>
        </w:rPr>
        <w:t>2</w:t>
      </w:r>
      <w:bookmarkStart w:id="372" w:name="_Toc297048343"/>
      <w:bookmarkStart w:id="373" w:name="_Toc296346658"/>
      <w:bookmarkStart w:id="374" w:name="_Toc296503157"/>
      <w:bookmarkStart w:id="375" w:name="_Toc296944496"/>
      <w:bookmarkStart w:id="376" w:name="_Toc296891197"/>
      <w:bookmarkStart w:id="377" w:name="_Toc292559867"/>
      <w:bookmarkStart w:id="378" w:name="_Toc296890985"/>
      <w:bookmarkStart w:id="379" w:name="_Toc297120457"/>
      <w:bookmarkStart w:id="380" w:name="_Toc296347156"/>
      <w:bookmarkStart w:id="381" w:name="_Toc292559362"/>
      <w:r>
        <w:rPr>
          <w:rFonts w:ascii="Cambria" w:hAnsi="Cambria" w:eastAsia="宋体" w:cs="Times New Roman"/>
          <w:b/>
          <w:bCs/>
          <w:kern w:val="2"/>
          <w:sz w:val="32"/>
          <w:szCs w:val="32"/>
          <w:lang w:val="en-US" w:eastAsia="zh-CN" w:bidi="ar-SA"/>
        </w:rPr>
        <w:t xml:space="preserve">. </w:t>
      </w:r>
      <w:r>
        <w:rPr>
          <w:rFonts w:hint="eastAsia" w:ascii="Cambria" w:hAnsi="宋体" w:eastAsia="宋体" w:cs="黑体"/>
          <w:b/>
          <w:bCs/>
          <w:kern w:val="2"/>
          <w:sz w:val="32"/>
          <w:szCs w:val="32"/>
          <w:lang w:val="en-US" w:eastAsia="zh-CN" w:bidi="ar-SA"/>
        </w:rPr>
        <w:t>发包人</w:t>
      </w:r>
      <w:bookmarkEnd w:id="361"/>
      <w:bookmarkEnd w:id="362"/>
      <w:bookmarkEnd w:id="363"/>
      <w:bookmarkEnd w:id="364"/>
      <w:bookmarkEnd w:id="365"/>
      <w:bookmarkEnd w:id="366"/>
      <w:bookmarkEnd w:id="367"/>
      <w:bookmarkEnd w:id="368"/>
      <w:bookmarkEnd w:id="369"/>
      <w:bookmarkEnd w:id="370"/>
      <w:bookmarkEnd w:id="371"/>
    </w:p>
    <w:bookmarkEnd w:id="372"/>
    <w:bookmarkEnd w:id="373"/>
    <w:bookmarkEnd w:id="374"/>
    <w:bookmarkEnd w:id="375"/>
    <w:bookmarkEnd w:id="376"/>
    <w:bookmarkEnd w:id="377"/>
    <w:bookmarkEnd w:id="378"/>
    <w:bookmarkEnd w:id="379"/>
    <w:bookmarkEnd w:id="380"/>
    <w:bookmarkEnd w:id="381"/>
    <w:p w14:paraId="4AC8266C">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382" w:name="_Toc373227703"/>
      <w:bookmarkStart w:id="383" w:name="_Toc31930"/>
      <w:bookmarkStart w:id="384" w:name="_Toc373478350"/>
      <w:bookmarkStart w:id="385" w:name="_Toc547644210"/>
      <w:bookmarkStart w:id="386" w:name="_Toc407135205"/>
      <w:bookmarkStart w:id="387" w:name="_Toc9247"/>
      <w:bookmarkStart w:id="388" w:name="_Toc971240048"/>
      <w:bookmarkStart w:id="389" w:name="_Toc78449791"/>
      <w:bookmarkStart w:id="390" w:name="_Toc389065269"/>
      <w:bookmarkStart w:id="391" w:name="_Toc29917"/>
      <w:r>
        <w:rPr>
          <w:rFonts w:ascii="Times New Roman" w:hAnsi="Times New Roman" w:eastAsia="宋体" w:cs="Times New Roman"/>
          <w:b/>
          <w:bCs/>
          <w:kern w:val="2"/>
          <w:sz w:val="32"/>
          <w:szCs w:val="32"/>
          <w:lang w:val="en-US" w:eastAsia="zh-CN" w:bidi="ar-SA"/>
        </w:rPr>
        <w:t xml:space="preserve">2.2 </w:t>
      </w:r>
      <w:r>
        <w:rPr>
          <w:rFonts w:hint="eastAsia" w:ascii="Times New Roman" w:hAnsi="宋体" w:eastAsia="宋体" w:cs="黑体"/>
          <w:b/>
          <w:bCs/>
          <w:kern w:val="2"/>
          <w:sz w:val="32"/>
          <w:szCs w:val="32"/>
          <w:lang w:val="en-US" w:eastAsia="zh-CN" w:bidi="ar-SA"/>
        </w:rPr>
        <w:t>发包人代表</w:t>
      </w:r>
      <w:bookmarkEnd w:id="382"/>
      <w:bookmarkEnd w:id="383"/>
      <w:bookmarkEnd w:id="384"/>
      <w:bookmarkEnd w:id="385"/>
      <w:bookmarkEnd w:id="386"/>
      <w:bookmarkEnd w:id="387"/>
      <w:bookmarkEnd w:id="388"/>
      <w:bookmarkEnd w:id="389"/>
      <w:bookmarkEnd w:id="390"/>
      <w:bookmarkEnd w:id="391"/>
    </w:p>
    <w:p w14:paraId="06FFE9DB">
      <w:pPr>
        <w:spacing w:line="360" w:lineRule="auto"/>
        <w:ind w:firstLine="420" w:firstLineChars="200"/>
        <w:rPr>
          <w:rFonts w:ascii="Times New Roman" w:hAnsi="Times New Roman" w:eastAsia="宋体" w:cs="Times New Roman"/>
        </w:rPr>
      </w:pPr>
      <w:r>
        <w:rPr>
          <w:rFonts w:hint="eastAsia" w:ascii="Times New Roman" w:hAnsi="宋体" w:eastAsia="宋体" w:cs="宋体"/>
        </w:rPr>
        <w:t>发包人代表：</w:t>
      </w:r>
    </w:p>
    <w:p w14:paraId="61B6B4BA">
      <w:pPr>
        <w:spacing w:line="360" w:lineRule="auto"/>
        <w:ind w:firstLine="420" w:firstLineChars="200"/>
        <w:rPr>
          <w:rFonts w:ascii="Times New Roman" w:hAnsi="Times New Roman" w:eastAsia="宋体" w:cs="Times New Roman"/>
        </w:rPr>
      </w:pPr>
      <w:r>
        <w:rPr>
          <w:rFonts w:ascii="Times New Roman" w:hAnsi="宋体" w:eastAsia="宋体" w:cs="Times New Roman"/>
        </w:rPr>
        <w:t>姓</w:t>
      </w:r>
      <w:r>
        <w:rPr>
          <w:rFonts w:ascii="Times New Roman" w:hAnsi="Times New Roman" w:eastAsia="宋体" w:cs="Times New Roman"/>
        </w:rPr>
        <w:t xml:space="preserve">    </w:t>
      </w:r>
      <w:r>
        <w:rPr>
          <w:rFonts w:ascii="Times New Roman" w:hAnsi="宋体" w:eastAsia="宋体" w:cs="Times New Roman"/>
        </w:rPr>
        <w:t>名：</w:t>
      </w:r>
      <w:r>
        <w:rPr>
          <w:rFonts w:ascii="Times New Roman" w:hAnsi="宋体" w:eastAsia="宋体" w:cs="Times New Roman"/>
          <w:u w:val="single"/>
        </w:rPr>
        <w:t></w:t>
      </w:r>
      <w:r>
        <w:rPr>
          <w:rFonts w:ascii="Times New Roman" w:hAnsi="Times New Roman" w:eastAsia="宋体" w:cs="Times New Roman"/>
          <w:u w:val="single"/>
        </w:rPr>
        <w:t xml:space="preserve"> </w:t>
      </w:r>
      <w:r>
        <w:rPr>
          <w:rFonts w:ascii="Times New Roman" w:hAnsi="宋体" w:eastAsia="宋体" w:cs="Times New Roman"/>
          <w:u w:val="single"/>
        </w:rPr>
        <w:t></w:t>
      </w:r>
      <w:r>
        <w:rPr>
          <w:rFonts w:ascii="Times New Roman" w:hAnsi="Times New Roman" w:eastAsia="宋体" w:cs="Times New Roman"/>
          <w:u w:val="single"/>
        </w:rPr>
        <w:t xml:space="preserve">   </w:t>
      </w:r>
      <w:r>
        <w:rPr>
          <w:rFonts w:ascii="Times New Roman" w:hAnsi="宋体" w:eastAsia="宋体" w:cs="Times New Roman"/>
          <w:u w:val="single"/>
        </w:rPr>
        <w:t></w:t>
      </w:r>
      <w:r>
        <w:rPr>
          <w:rFonts w:ascii="Times New Roman" w:hAnsi="Times New Roman" w:eastAsia="宋体" w:cs="Times New Roman"/>
          <w:u w:val="single"/>
        </w:rPr>
        <w:t xml:space="preserve"> </w:t>
      </w:r>
      <w:r>
        <w:rPr>
          <w:rFonts w:ascii="Times New Roman" w:hAnsi="宋体" w:eastAsia="宋体" w:cs="Times New Roman"/>
          <w:u w:val="single"/>
        </w:rPr>
        <w:t></w:t>
      </w:r>
      <w:r>
        <w:rPr>
          <w:rFonts w:ascii="Times New Roman" w:hAnsi="宋体" w:eastAsia="宋体" w:cs="Times New Roman"/>
        </w:rPr>
        <w:t>；</w:t>
      </w:r>
    </w:p>
    <w:p w14:paraId="65943365">
      <w:pPr>
        <w:spacing w:line="360" w:lineRule="auto"/>
        <w:ind w:firstLine="420" w:firstLineChars="200"/>
        <w:rPr>
          <w:rFonts w:ascii="Times New Roman" w:hAnsi="Times New Roman" w:eastAsia="宋体" w:cs="Times New Roman"/>
        </w:rPr>
      </w:pPr>
      <w:r>
        <w:rPr>
          <w:rFonts w:ascii="Times New Roman" w:hAnsi="宋体" w:eastAsia="宋体" w:cs="Times New Roman"/>
        </w:rPr>
        <w:t>身份证号：</w:t>
      </w:r>
      <w:r>
        <w:rPr>
          <w:rFonts w:ascii="Times New Roman" w:hAnsi="宋体" w:eastAsia="宋体" w:cs="Times New Roman"/>
          <w:u w:val="single"/>
        </w:rPr>
        <w:t></w:t>
      </w:r>
      <w:r>
        <w:rPr>
          <w:rFonts w:ascii="Times New Roman" w:hAnsi="Times New Roman" w:eastAsia="宋体" w:cs="Times New Roman"/>
          <w:u w:val="single"/>
        </w:rPr>
        <w:t xml:space="preserve"> </w:t>
      </w:r>
      <w:r>
        <w:rPr>
          <w:rFonts w:ascii="Times New Roman" w:hAnsi="宋体" w:eastAsia="宋体" w:cs="Times New Roman"/>
          <w:u w:val="single"/>
        </w:rPr>
        <w:t></w:t>
      </w:r>
      <w:r>
        <w:rPr>
          <w:rFonts w:ascii="Times New Roman" w:hAnsi="Times New Roman" w:eastAsia="宋体" w:cs="Times New Roman"/>
          <w:u w:val="single"/>
        </w:rPr>
        <w:t xml:space="preserve">   </w:t>
      </w:r>
      <w:r>
        <w:rPr>
          <w:rFonts w:ascii="Times New Roman" w:hAnsi="宋体" w:eastAsia="宋体" w:cs="Times New Roman"/>
          <w:u w:val="single"/>
        </w:rPr>
        <w:t></w:t>
      </w:r>
      <w:r>
        <w:rPr>
          <w:rFonts w:ascii="Times New Roman" w:hAnsi="Times New Roman" w:eastAsia="宋体" w:cs="Times New Roman"/>
          <w:u w:val="single"/>
        </w:rPr>
        <w:t xml:space="preserve">  </w:t>
      </w:r>
      <w:r>
        <w:rPr>
          <w:rFonts w:ascii="Times New Roman" w:hAnsi="宋体" w:eastAsia="宋体" w:cs="Times New Roman"/>
          <w:u w:val="single"/>
        </w:rPr>
        <w:t></w:t>
      </w:r>
      <w:r>
        <w:rPr>
          <w:rFonts w:ascii="Times New Roman" w:hAnsi="宋体" w:eastAsia="宋体" w:cs="Times New Roman"/>
        </w:rPr>
        <w:t>；</w:t>
      </w:r>
    </w:p>
    <w:p w14:paraId="6F2EFAF4">
      <w:pPr>
        <w:spacing w:line="360" w:lineRule="auto"/>
        <w:ind w:firstLine="420" w:firstLineChars="200"/>
        <w:rPr>
          <w:rFonts w:ascii="Times New Roman" w:hAnsi="Times New Roman" w:eastAsia="宋体" w:cs="Times New Roman"/>
        </w:rPr>
      </w:pPr>
      <w:r>
        <w:rPr>
          <w:rFonts w:ascii="Times New Roman" w:hAnsi="宋体" w:eastAsia="宋体" w:cs="Times New Roman"/>
        </w:rPr>
        <w:t>职</w:t>
      </w:r>
      <w:r>
        <w:rPr>
          <w:rFonts w:ascii="Times New Roman" w:hAnsi="Times New Roman" w:eastAsia="宋体" w:cs="Times New Roman"/>
        </w:rPr>
        <w:t xml:space="preserve">    </w:t>
      </w:r>
      <w:r>
        <w:rPr>
          <w:rFonts w:ascii="Times New Roman" w:hAnsi="宋体" w:eastAsia="宋体" w:cs="Times New Roman"/>
        </w:rPr>
        <w:t>务：</w:t>
      </w:r>
      <w:r>
        <w:rPr>
          <w:rFonts w:ascii="Times New Roman" w:hAnsi="宋体" w:eastAsia="宋体" w:cs="Times New Roman"/>
          <w:u w:val="single"/>
        </w:rPr>
        <w:t></w:t>
      </w:r>
      <w:r>
        <w:rPr>
          <w:rFonts w:ascii="Times New Roman" w:hAnsi="Times New Roman" w:eastAsia="宋体" w:cs="Times New Roman"/>
          <w:u w:val="single"/>
        </w:rPr>
        <w:t xml:space="preserve">   </w:t>
      </w:r>
      <w:r>
        <w:rPr>
          <w:rFonts w:ascii="Times New Roman" w:hAnsi="宋体" w:eastAsia="宋体" w:cs="Times New Roman"/>
          <w:u w:val="single"/>
        </w:rPr>
        <w:t></w:t>
      </w:r>
      <w:r>
        <w:rPr>
          <w:rFonts w:ascii="Times New Roman" w:hAnsi="Times New Roman" w:eastAsia="宋体" w:cs="Times New Roman"/>
          <w:u w:val="single"/>
        </w:rPr>
        <w:t xml:space="preserve"> </w:t>
      </w:r>
      <w:r>
        <w:rPr>
          <w:rFonts w:ascii="Times New Roman" w:hAnsi="宋体" w:eastAsia="宋体" w:cs="Times New Roman"/>
          <w:u w:val="single"/>
        </w:rPr>
        <w:t></w:t>
      </w:r>
      <w:r>
        <w:rPr>
          <w:rFonts w:ascii="Times New Roman" w:hAnsi="宋体" w:eastAsia="宋体" w:cs="Times New Roman"/>
        </w:rPr>
        <w:t>；</w:t>
      </w:r>
    </w:p>
    <w:p w14:paraId="7ED5EB49">
      <w:pPr>
        <w:spacing w:line="360" w:lineRule="auto"/>
        <w:ind w:firstLine="420" w:firstLineChars="200"/>
        <w:rPr>
          <w:rFonts w:ascii="Times New Roman" w:hAnsi="Times New Roman" w:eastAsia="宋体" w:cs="Times New Roman"/>
        </w:rPr>
      </w:pPr>
      <w:r>
        <w:rPr>
          <w:rFonts w:ascii="Times New Roman" w:hAnsi="宋体" w:eastAsia="宋体" w:cs="Times New Roman"/>
        </w:rPr>
        <w:t>联系电话：</w:t>
      </w:r>
      <w:r>
        <w:rPr>
          <w:rFonts w:ascii="Times New Roman" w:hAnsi="宋体" w:eastAsia="宋体" w:cs="Times New Roman"/>
          <w:u w:val="single"/>
        </w:rPr>
        <w:t></w:t>
      </w:r>
      <w:r>
        <w:rPr>
          <w:rFonts w:ascii="Times New Roman" w:hAnsi="Times New Roman" w:eastAsia="宋体" w:cs="Times New Roman"/>
          <w:u w:val="single"/>
        </w:rPr>
        <w:t xml:space="preserve">  </w:t>
      </w:r>
      <w:r>
        <w:rPr>
          <w:rFonts w:ascii="Times New Roman" w:hAnsi="宋体" w:eastAsia="宋体" w:cs="Times New Roman"/>
          <w:u w:val="single"/>
        </w:rPr>
        <w:t></w:t>
      </w:r>
      <w:r>
        <w:rPr>
          <w:rFonts w:ascii="Times New Roman" w:hAnsi="Times New Roman" w:eastAsia="宋体" w:cs="Times New Roman"/>
          <w:u w:val="single"/>
        </w:rPr>
        <w:t xml:space="preserve"> </w:t>
      </w:r>
      <w:r>
        <w:rPr>
          <w:rFonts w:ascii="Times New Roman" w:hAnsi="宋体" w:eastAsia="宋体" w:cs="Times New Roman"/>
          <w:u w:val="single"/>
        </w:rPr>
        <w:t></w:t>
      </w:r>
      <w:r>
        <w:rPr>
          <w:rFonts w:ascii="Times New Roman" w:hAnsi="Times New Roman" w:eastAsia="宋体" w:cs="Times New Roman"/>
          <w:u w:val="single"/>
        </w:rPr>
        <w:t xml:space="preserve"> </w:t>
      </w:r>
      <w:r>
        <w:rPr>
          <w:rFonts w:ascii="Times New Roman" w:hAnsi="宋体" w:eastAsia="宋体" w:cs="Times New Roman"/>
          <w:u w:val="single"/>
        </w:rPr>
        <w:t></w:t>
      </w:r>
      <w:r>
        <w:rPr>
          <w:rFonts w:ascii="Times New Roman" w:hAnsi="Times New Roman" w:eastAsia="宋体" w:cs="Times New Roman"/>
          <w:u w:val="single"/>
        </w:rPr>
        <w:t xml:space="preserve"> </w:t>
      </w:r>
      <w:r>
        <w:rPr>
          <w:rFonts w:ascii="Times New Roman" w:hAnsi="宋体" w:eastAsia="宋体" w:cs="Times New Roman"/>
          <w:u w:val="single"/>
        </w:rPr>
        <w:t></w:t>
      </w:r>
      <w:r>
        <w:rPr>
          <w:rFonts w:ascii="Times New Roman" w:hAnsi="宋体" w:eastAsia="宋体" w:cs="Times New Roman"/>
        </w:rPr>
        <w:t>；</w:t>
      </w:r>
    </w:p>
    <w:p w14:paraId="02CB8991">
      <w:pPr>
        <w:spacing w:line="360" w:lineRule="auto"/>
        <w:ind w:firstLine="420" w:firstLineChars="200"/>
        <w:rPr>
          <w:rFonts w:ascii="Times New Roman" w:hAnsi="Times New Roman" w:eastAsia="宋体" w:cs="Times New Roman"/>
        </w:rPr>
      </w:pPr>
      <w:r>
        <w:rPr>
          <w:rFonts w:ascii="Times New Roman" w:hAnsi="宋体" w:eastAsia="宋体" w:cs="Times New Roman"/>
        </w:rPr>
        <w:t>电子信箱：</w:t>
      </w:r>
      <w:r>
        <w:rPr>
          <w:rFonts w:ascii="Times New Roman" w:hAnsi="宋体" w:eastAsia="宋体" w:cs="Times New Roman"/>
          <w:u w:val="single"/>
        </w:rPr>
        <w:t></w:t>
      </w:r>
      <w:r>
        <w:rPr>
          <w:rFonts w:ascii="Times New Roman" w:hAnsi="Times New Roman" w:eastAsia="宋体" w:cs="Times New Roman"/>
          <w:u w:val="single"/>
        </w:rPr>
        <w:t xml:space="preserve">  </w:t>
      </w:r>
      <w:r>
        <w:rPr>
          <w:rFonts w:ascii="Times New Roman" w:hAnsi="宋体" w:eastAsia="宋体" w:cs="Times New Roman"/>
          <w:u w:val="single"/>
        </w:rPr>
        <w:t></w:t>
      </w:r>
      <w:r>
        <w:rPr>
          <w:rFonts w:ascii="Times New Roman" w:hAnsi="Times New Roman" w:eastAsia="宋体" w:cs="Times New Roman"/>
          <w:u w:val="single"/>
        </w:rPr>
        <w:t xml:space="preserve"> </w:t>
      </w:r>
      <w:r>
        <w:rPr>
          <w:rFonts w:ascii="Times New Roman" w:hAnsi="宋体" w:eastAsia="宋体" w:cs="Times New Roman"/>
          <w:u w:val="single"/>
        </w:rPr>
        <w:t></w:t>
      </w:r>
      <w:r>
        <w:rPr>
          <w:rFonts w:ascii="Times New Roman" w:hAnsi="Times New Roman" w:eastAsia="宋体" w:cs="Times New Roman"/>
          <w:u w:val="single"/>
        </w:rPr>
        <w:t xml:space="preserve"> </w:t>
      </w:r>
      <w:r>
        <w:rPr>
          <w:rFonts w:ascii="Times New Roman" w:hAnsi="宋体" w:eastAsia="宋体" w:cs="Times New Roman"/>
          <w:u w:val="single"/>
        </w:rPr>
        <w:t></w:t>
      </w:r>
      <w:r>
        <w:rPr>
          <w:rFonts w:ascii="Times New Roman" w:hAnsi="Times New Roman" w:eastAsia="宋体" w:cs="Times New Roman"/>
          <w:u w:val="single"/>
        </w:rPr>
        <w:t xml:space="preserve"> </w:t>
      </w:r>
      <w:r>
        <w:rPr>
          <w:rFonts w:ascii="Times New Roman" w:hAnsi="宋体" w:eastAsia="宋体" w:cs="Times New Roman"/>
          <w:u w:val="single"/>
        </w:rPr>
        <w:t></w:t>
      </w:r>
      <w:r>
        <w:rPr>
          <w:rFonts w:ascii="Times New Roman" w:hAnsi="宋体" w:eastAsia="宋体" w:cs="Times New Roman"/>
        </w:rPr>
        <w:t>；</w:t>
      </w:r>
    </w:p>
    <w:p w14:paraId="4B4A9547">
      <w:pPr>
        <w:spacing w:line="360" w:lineRule="auto"/>
        <w:ind w:firstLine="420" w:firstLineChars="200"/>
        <w:rPr>
          <w:rFonts w:ascii="Times New Roman" w:hAnsi="Times New Roman" w:eastAsia="宋体" w:cs="Times New Roman"/>
        </w:rPr>
      </w:pPr>
      <w:r>
        <w:rPr>
          <w:rFonts w:ascii="Times New Roman" w:hAnsi="宋体" w:eastAsia="宋体" w:cs="Times New Roman"/>
        </w:rPr>
        <w:t>通信地址：</w:t>
      </w:r>
      <w:r>
        <w:rPr>
          <w:rFonts w:ascii="Times New Roman" w:hAnsi="宋体" w:eastAsia="宋体" w:cs="Times New Roman"/>
          <w:u w:val="single"/>
        </w:rPr>
        <w:t></w:t>
      </w:r>
      <w:r>
        <w:rPr>
          <w:rFonts w:ascii="Times New Roman" w:hAnsi="Times New Roman" w:eastAsia="宋体" w:cs="Times New Roman"/>
          <w:u w:val="single"/>
        </w:rPr>
        <w:t xml:space="preserve">   </w:t>
      </w:r>
      <w:r>
        <w:rPr>
          <w:rFonts w:ascii="Times New Roman" w:hAnsi="宋体" w:eastAsia="宋体" w:cs="Times New Roman"/>
          <w:u w:val="single"/>
        </w:rPr>
        <w:t></w:t>
      </w:r>
      <w:r>
        <w:rPr>
          <w:rFonts w:ascii="Times New Roman" w:hAnsi="Times New Roman" w:eastAsia="宋体" w:cs="Times New Roman"/>
          <w:u w:val="single"/>
        </w:rPr>
        <w:t xml:space="preserve"> </w:t>
      </w:r>
      <w:r>
        <w:rPr>
          <w:rFonts w:ascii="Times New Roman" w:hAnsi="宋体" w:eastAsia="宋体" w:cs="Times New Roman"/>
          <w:u w:val="single"/>
        </w:rPr>
        <w:t></w:t>
      </w:r>
      <w:r>
        <w:rPr>
          <w:rFonts w:ascii="Times New Roman" w:hAnsi="宋体" w:eastAsia="宋体" w:cs="Times New Roman"/>
        </w:rPr>
        <w:t>。</w:t>
      </w:r>
    </w:p>
    <w:p w14:paraId="7E4A7EF8">
      <w:pPr>
        <w:spacing w:line="360" w:lineRule="auto"/>
        <w:ind w:firstLine="420" w:firstLineChars="200"/>
        <w:rPr>
          <w:rFonts w:ascii="Times New Roman" w:hAnsi="Times New Roman" w:eastAsia="宋体" w:cs="Times New Roman"/>
          <w:u w:val="single"/>
        </w:rPr>
      </w:pPr>
      <w:r>
        <w:rPr>
          <w:rFonts w:ascii="Times New Roman" w:hAnsi="宋体" w:eastAsia="宋体" w:cs="Times New Roman"/>
          <w:szCs w:val="21"/>
        </w:rPr>
        <w:t>发包人对发包人代表的授权范围如下：</w:t>
      </w:r>
      <w:r>
        <w:rPr>
          <w:rFonts w:ascii="Times New Roman" w:hAnsi="Times New Roman" w:eastAsia="宋体" w:cs="Times New Roman"/>
          <w:u w:val="single"/>
        </w:rPr>
        <w:t xml:space="preserve"> </w:t>
      </w:r>
      <w:r>
        <w:rPr>
          <w:rFonts w:hint="eastAsia" w:ascii="Times New Roman" w:hAnsi="Times New Roman" w:eastAsia="宋体" w:cs="Times New Roman"/>
          <w:u w:val="single"/>
        </w:rPr>
        <w:t>负责处理合同履行过程中与发包人有关的具体事宜</w:t>
      </w:r>
      <w:r>
        <w:rPr>
          <w:rFonts w:hint="eastAsia" w:ascii="Times New Roman" w:hAnsi="宋体" w:eastAsia="宋体" w:cs="宋体"/>
        </w:rPr>
        <w:t>。</w:t>
      </w:r>
    </w:p>
    <w:p w14:paraId="50F638F8">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392" w:name="_Toc3505"/>
      <w:bookmarkStart w:id="393" w:name="_Toc21950"/>
      <w:bookmarkStart w:id="394" w:name="_Toc407135206"/>
      <w:bookmarkStart w:id="395" w:name="_Toc389065270"/>
      <w:bookmarkStart w:id="396" w:name="_Toc2077499244"/>
      <w:bookmarkStart w:id="397" w:name="_Toc2066513957"/>
      <w:bookmarkStart w:id="398" w:name="_Toc373227704"/>
      <w:bookmarkStart w:id="399" w:name="_Toc373478351"/>
      <w:bookmarkStart w:id="400" w:name="_Toc78449792"/>
      <w:bookmarkStart w:id="401" w:name="_Toc6468"/>
      <w:r>
        <w:rPr>
          <w:rFonts w:ascii="Times New Roman" w:hAnsi="Times New Roman" w:eastAsia="宋体" w:cs="Times New Roman"/>
          <w:b/>
          <w:bCs/>
          <w:kern w:val="2"/>
          <w:sz w:val="32"/>
          <w:szCs w:val="32"/>
          <w:lang w:val="en-US" w:eastAsia="zh-CN" w:bidi="ar-SA"/>
        </w:rPr>
        <w:t xml:space="preserve">2.4 </w:t>
      </w:r>
      <w:r>
        <w:rPr>
          <w:rFonts w:hint="eastAsia" w:ascii="Times New Roman" w:hAnsi="Times New Roman" w:eastAsia="宋体" w:cs="黑体"/>
          <w:b/>
          <w:bCs/>
          <w:kern w:val="2"/>
          <w:sz w:val="32"/>
          <w:szCs w:val="32"/>
          <w:lang w:val="en-US" w:eastAsia="zh-CN" w:bidi="ar-SA"/>
        </w:rPr>
        <w:t>施工现场、施工条件和基础资料的提供</w:t>
      </w:r>
      <w:bookmarkEnd w:id="392"/>
      <w:bookmarkEnd w:id="393"/>
      <w:bookmarkEnd w:id="394"/>
      <w:bookmarkEnd w:id="395"/>
      <w:bookmarkEnd w:id="396"/>
      <w:bookmarkEnd w:id="397"/>
      <w:bookmarkEnd w:id="398"/>
      <w:bookmarkEnd w:id="399"/>
      <w:bookmarkEnd w:id="400"/>
      <w:bookmarkEnd w:id="401"/>
    </w:p>
    <w:p w14:paraId="14CD9FE6">
      <w:pPr>
        <w:widowControl w:val="0"/>
        <w:spacing w:line="360" w:lineRule="auto"/>
        <w:ind w:firstLine="420" w:firstLineChars="200"/>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 xml:space="preserve">2.4.1 </w:t>
      </w:r>
      <w:r>
        <w:rPr>
          <w:rFonts w:ascii="Times New Roman" w:hAnsi="宋体" w:eastAsia="宋体" w:cs="Times New Roman"/>
          <w:kern w:val="2"/>
          <w:sz w:val="21"/>
          <w:szCs w:val="21"/>
          <w:lang w:val="en-US" w:eastAsia="zh-CN" w:bidi="ar-SA"/>
        </w:rPr>
        <w:t>提供施工现场</w:t>
      </w:r>
    </w:p>
    <w:p w14:paraId="7D9FA326">
      <w:pPr>
        <w:widowControl w:val="0"/>
        <w:spacing w:line="360" w:lineRule="auto"/>
        <w:ind w:firstLine="420" w:firstLineChars="200"/>
        <w:jc w:val="left"/>
        <w:rPr>
          <w:rFonts w:ascii="Times New Roman" w:hAnsi="Times New Roman"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关于发包人移交施工现场的期限要求：</w:t>
      </w:r>
      <w:r>
        <w:rPr>
          <w:rFonts w:hint="eastAsia" w:ascii="宋体" w:hAnsi="宋体" w:eastAsia="宋体" w:cs="Times New Roman"/>
          <w:kern w:val="2"/>
          <w:sz w:val="21"/>
          <w:szCs w:val="24"/>
          <w:u w:val="single"/>
          <w:lang w:val="en-US" w:eastAsia="zh-CN" w:bidi="ar-SA"/>
        </w:rPr>
        <w:t>开工日期</w:t>
      </w:r>
      <w:r>
        <w:rPr>
          <w:rFonts w:ascii="Times New Roman" w:hAnsi="Times New Roman" w:eastAsia="宋体" w:cs="Times New Roman"/>
          <w:kern w:val="2"/>
          <w:sz w:val="21"/>
          <w:szCs w:val="24"/>
          <w:u w:val="single"/>
          <w:lang w:val="en-US" w:eastAsia="zh-CN" w:bidi="ar-SA"/>
        </w:rPr>
        <w:t>7</w:t>
      </w:r>
      <w:r>
        <w:rPr>
          <w:rFonts w:hint="eastAsia" w:ascii="宋体" w:hAnsi="宋体" w:eastAsia="宋体" w:cs="Times New Roman"/>
          <w:kern w:val="2"/>
          <w:sz w:val="21"/>
          <w:szCs w:val="24"/>
          <w:u w:val="single"/>
          <w:lang w:val="en-US" w:eastAsia="zh-CN" w:bidi="ar-SA"/>
        </w:rPr>
        <w:t>天前</w:t>
      </w:r>
      <w:r>
        <w:rPr>
          <w:rFonts w:ascii="Times New Roman" w:hAnsi="Times New Roman" w:eastAsia="宋体" w:cs="Times New Roman"/>
          <w:kern w:val="2"/>
          <w:sz w:val="21"/>
          <w:szCs w:val="21"/>
          <w:u w:val="single"/>
          <w:lang w:val="en-US" w:eastAsia="zh-CN" w:bidi="ar-SA"/>
        </w:rPr>
        <w:t xml:space="preserve"> </w:t>
      </w:r>
      <w:r>
        <w:rPr>
          <w:rFonts w:ascii="Times New Roman" w:hAnsi="宋体" w:eastAsia="宋体" w:cs="Times New Roman"/>
          <w:kern w:val="2"/>
          <w:sz w:val="21"/>
          <w:szCs w:val="21"/>
          <w:lang w:val="en-US" w:eastAsia="zh-CN" w:bidi="ar-SA"/>
        </w:rPr>
        <w:t>。</w:t>
      </w:r>
    </w:p>
    <w:p w14:paraId="5C138C0E">
      <w:pPr>
        <w:widowControl w:val="0"/>
        <w:spacing w:line="360" w:lineRule="auto"/>
        <w:ind w:firstLine="420" w:firstLineChars="200"/>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 xml:space="preserve">2.4.2 </w:t>
      </w:r>
      <w:r>
        <w:rPr>
          <w:rFonts w:ascii="Times New Roman" w:hAnsi="宋体" w:eastAsia="宋体" w:cs="Times New Roman"/>
          <w:kern w:val="2"/>
          <w:sz w:val="21"/>
          <w:szCs w:val="21"/>
          <w:lang w:val="en-US" w:eastAsia="zh-CN" w:bidi="ar-SA"/>
        </w:rPr>
        <w:t>提供施工条件</w:t>
      </w:r>
    </w:p>
    <w:p w14:paraId="3732E627">
      <w:pPr>
        <w:spacing w:line="360" w:lineRule="auto"/>
        <w:ind w:firstLine="420" w:firstLineChars="200"/>
        <w:rPr>
          <w:rFonts w:ascii="Times New Roman" w:hAnsi="Times New Roman" w:eastAsia="宋体" w:cs="Times New Roman"/>
          <w:u w:val="single"/>
        </w:rPr>
      </w:pPr>
      <w:r>
        <w:rPr>
          <w:rFonts w:ascii="Times New Roman" w:hAnsi="宋体" w:eastAsia="宋体" w:cs="Times New Roman"/>
          <w:szCs w:val="21"/>
        </w:rPr>
        <w:t>关于发包人应负责提供施工所需要的条件，包括：</w:t>
      </w:r>
      <w:r>
        <w:rPr>
          <w:rFonts w:hint="eastAsia" w:ascii="Times New Roman" w:hAnsi="宋体" w:eastAsia="宋体" w:cs="Times New Roman"/>
          <w:szCs w:val="21"/>
          <w:u w:val="single"/>
        </w:rPr>
        <w:t>开工前完成施工场地“三通一平”，根据现场要求提供水、电线路接口，其他线路由承包人自行办理</w:t>
      </w:r>
      <w:r>
        <w:rPr>
          <w:rFonts w:hint="eastAsia" w:ascii="Times New Roman" w:hAnsi="宋体" w:eastAsia="宋体" w:cs="宋体"/>
        </w:rPr>
        <w:t>。</w:t>
      </w:r>
    </w:p>
    <w:p w14:paraId="6239F82B">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402" w:name="_Toc407135207"/>
      <w:bookmarkStart w:id="403" w:name="_Toc3045"/>
      <w:bookmarkStart w:id="404" w:name="_Toc1238195908"/>
      <w:bookmarkStart w:id="405" w:name="_Toc20875"/>
      <w:bookmarkStart w:id="406" w:name="_Toc373478352"/>
      <w:bookmarkStart w:id="407" w:name="_Toc672429943"/>
      <w:bookmarkStart w:id="408" w:name="_Toc389065271"/>
      <w:bookmarkStart w:id="409" w:name="_Toc373227705"/>
      <w:bookmarkStart w:id="410" w:name="_Toc78449793"/>
      <w:bookmarkStart w:id="411" w:name="_Toc13967"/>
      <w:r>
        <w:rPr>
          <w:rFonts w:ascii="Times New Roman" w:hAnsi="Times New Roman" w:eastAsia="宋体" w:cs="Times New Roman"/>
          <w:b/>
          <w:bCs/>
          <w:kern w:val="2"/>
          <w:sz w:val="32"/>
          <w:szCs w:val="32"/>
          <w:lang w:val="en-US" w:eastAsia="zh-CN" w:bidi="ar-SA"/>
        </w:rPr>
        <w:t xml:space="preserve">2.5 </w:t>
      </w:r>
      <w:r>
        <w:rPr>
          <w:rFonts w:hint="eastAsia" w:ascii="Times New Roman" w:hAnsi="Times New Roman" w:eastAsia="宋体" w:cs="黑体"/>
          <w:b/>
          <w:bCs/>
          <w:kern w:val="2"/>
          <w:sz w:val="32"/>
          <w:szCs w:val="32"/>
          <w:lang w:val="en-US" w:eastAsia="zh-CN" w:bidi="ar-SA"/>
        </w:rPr>
        <w:t>资金来源证明及支付担保</w:t>
      </w:r>
      <w:bookmarkEnd w:id="402"/>
      <w:bookmarkEnd w:id="403"/>
      <w:bookmarkEnd w:id="404"/>
      <w:bookmarkEnd w:id="405"/>
      <w:bookmarkEnd w:id="406"/>
      <w:bookmarkEnd w:id="407"/>
      <w:bookmarkEnd w:id="408"/>
      <w:bookmarkEnd w:id="409"/>
      <w:bookmarkEnd w:id="410"/>
      <w:bookmarkEnd w:id="411"/>
    </w:p>
    <w:p w14:paraId="2C28A612">
      <w:pPr>
        <w:widowControl w:val="0"/>
        <w:spacing w:line="360" w:lineRule="auto"/>
        <w:ind w:firstLine="420" w:firstLineChars="200"/>
        <w:jc w:val="both"/>
        <w:rPr>
          <w:rFonts w:ascii="Times New Roman" w:hAnsi="Times New Roman"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发包人提供资金来源证明的期限要求：</w:t>
      </w:r>
      <w:r>
        <w:rPr>
          <w:rFonts w:hint="eastAsia" w:ascii="宋体" w:hAnsi="宋体" w:eastAsia="宋体" w:cs="Times New Roman"/>
          <w:kern w:val="2"/>
          <w:sz w:val="21"/>
          <w:szCs w:val="24"/>
          <w:u w:val="single"/>
          <w:lang w:val="en-US" w:eastAsia="zh-CN" w:bidi="ar-SA"/>
        </w:rPr>
        <w:t>无</w:t>
      </w:r>
      <w:r>
        <w:rPr>
          <w:rFonts w:ascii="Times New Roman" w:hAnsi="宋体" w:eastAsia="宋体" w:cs="Times New Roman"/>
          <w:kern w:val="2"/>
          <w:sz w:val="21"/>
          <w:szCs w:val="21"/>
          <w:lang w:val="en-US" w:eastAsia="zh-CN" w:bidi="ar-SA"/>
        </w:rPr>
        <w:t>。</w:t>
      </w:r>
    </w:p>
    <w:p w14:paraId="19C26CD2">
      <w:pPr>
        <w:widowControl w:val="0"/>
        <w:spacing w:line="360" w:lineRule="auto"/>
        <w:ind w:firstLine="420" w:firstLineChars="200"/>
        <w:jc w:val="both"/>
        <w:rPr>
          <w:rFonts w:ascii="Times New Roman" w:hAnsi="Times New Roman"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发包人是否提供支付担保：</w:t>
      </w:r>
      <w:r>
        <w:rPr>
          <w:rFonts w:hint="eastAsia" w:ascii="宋体" w:hAnsi="宋体" w:eastAsia="宋体" w:cs="Times New Roman"/>
          <w:kern w:val="2"/>
          <w:sz w:val="21"/>
          <w:szCs w:val="24"/>
          <w:u w:val="single"/>
          <w:lang w:val="en-US" w:eastAsia="zh-CN" w:bidi="ar-SA"/>
        </w:rPr>
        <w:t>无</w:t>
      </w:r>
      <w:r>
        <w:rPr>
          <w:rFonts w:ascii="Times New Roman" w:hAnsi="宋体" w:eastAsia="宋体" w:cs="Times New Roman"/>
          <w:kern w:val="2"/>
          <w:sz w:val="21"/>
          <w:szCs w:val="21"/>
          <w:lang w:val="en-US" w:eastAsia="zh-CN" w:bidi="ar-SA"/>
        </w:rPr>
        <w:t>。</w:t>
      </w:r>
    </w:p>
    <w:p w14:paraId="079D679A">
      <w:pPr>
        <w:widowControl w:val="0"/>
        <w:spacing w:line="360" w:lineRule="auto"/>
        <w:ind w:firstLine="420" w:firstLineChars="200"/>
        <w:jc w:val="both"/>
        <w:rPr>
          <w:rFonts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发包人提供支付担保的形式：</w:t>
      </w:r>
      <w:r>
        <w:rPr>
          <w:rFonts w:hint="eastAsia" w:ascii="宋体" w:hAnsi="宋体" w:eastAsia="宋体" w:cs="Times New Roman"/>
          <w:kern w:val="2"/>
          <w:sz w:val="21"/>
          <w:szCs w:val="24"/>
          <w:u w:val="single"/>
          <w:lang w:val="en-US" w:eastAsia="zh-CN" w:bidi="ar-SA"/>
        </w:rPr>
        <w:t>无</w:t>
      </w:r>
      <w:r>
        <w:rPr>
          <w:rFonts w:ascii="Times New Roman" w:hAnsi="宋体" w:eastAsia="宋体" w:cs="Times New Roman"/>
          <w:kern w:val="2"/>
          <w:sz w:val="21"/>
          <w:szCs w:val="21"/>
          <w:lang w:val="en-US" w:eastAsia="zh-CN" w:bidi="ar-SA"/>
        </w:rPr>
        <w:t>。</w:t>
      </w:r>
    </w:p>
    <w:p w14:paraId="56C3912D">
      <w:pPr>
        <w:spacing w:line="360" w:lineRule="auto"/>
        <w:ind w:firstLine="420" w:firstLineChars="200"/>
        <w:rPr>
          <w:rFonts w:ascii="Times New Roman" w:hAnsi="Times New Roman" w:eastAsia="宋体" w:cs="Times New Roman"/>
          <w:u w:val="single"/>
        </w:rPr>
      </w:pPr>
      <w:r>
        <w:rPr>
          <w:rFonts w:hint="eastAsia" w:ascii="Times New Roman" w:hAnsi="宋体" w:eastAsia="宋体" w:cs="Times New Roman"/>
          <w:szCs w:val="21"/>
        </w:rPr>
        <w:t>发包人提供的支付担保格式见合同附件9</w:t>
      </w:r>
      <w:r>
        <w:rPr>
          <w:rFonts w:hint="eastAsia" w:ascii="Times New Roman" w:hAnsi="宋体" w:eastAsia="宋体" w:cs="宋体"/>
        </w:rPr>
        <w:t>。</w:t>
      </w:r>
    </w:p>
    <w:p w14:paraId="6E71273F">
      <w:pPr>
        <w:keepNext/>
        <w:keepLines/>
        <w:widowControl w:val="0"/>
        <w:spacing w:before="260" w:after="260" w:line="416" w:lineRule="auto"/>
        <w:jc w:val="both"/>
        <w:outlineLvl w:val="1"/>
        <w:rPr>
          <w:rFonts w:ascii="Cambria" w:hAnsi="Cambria" w:eastAsia="宋体" w:cs="Times New Roman"/>
          <w:b/>
          <w:bCs/>
          <w:kern w:val="2"/>
          <w:sz w:val="32"/>
          <w:szCs w:val="32"/>
          <w:lang w:val="en-US" w:eastAsia="zh-CN" w:bidi="ar-SA"/>
        </w:rPr>
      </w:pPr>
      <w:bookmarkStart w:id="412" w:name="_Toc28188"/>
      <w:bookmarkStart w:id="413" w:name="_Toc729657770"/>
      <w:bookmarkStart w:id="414" w:name="_Toc373478353"/>
      <w:bookmarkStart w:id="415" w:name="_Toc407135208"/>
      <w:bookmarkStart w:id="416" w:name="_Toc1181400362"/>
      <w:bookmarkStart w:id="417" w:name="_Toc373227706"/>
      <w:bookmarkStart w:id="418" w:name="_Toc351203635"/>
      <w:bookmarkStart w:id="419" w:name="_Toc78449794"/>
      <w:bookmarkStart w:id="420" w:name="_Toc8687"/>
      <w:bookmarkStart w:id="421" w:name="_Toc389065272"/>
      <w:bookmarkStart w:id="422" w:name="_Toc32221"/>
      <w:r>
        <w:rPr>
          <w:rFonts w:ascii="Cambria" w:hAnsi="Cambria" w:eastAsia="宋体" w:cs="Times New Roman"/>
          <w:b/>
          <w:bCs/>
          <w:kern w:val="2"/>
          <w:sz w:val="32"/>
          <w:szCs w:val="32"/>
          <w:lang w:val="en-US" w:eastAsia="zh-CN" w:bidi="ar-SA"/>
        </w:rPr>
        <w:t>3</w:t>
      </w:r>
      <w:bookmarkStart w:id="423" w:name="_Toc297120458"/>
      <w:bookmarkStart w:id="424" w:name="_Toc292559868"/>
      <w:bookmarkStart w:id="425" w:name="_Toc296346659"/>
      <w:bookmarkStart w:id="426" w:name="_Toc296891198"/>
      <w:bookmarkStart w:id="427" w:name="_Toc296944497"/>
      <w:bookmarkStart w:id="428" w:name="_Toc296503158"/>
      <w:bookmarkStart w:id="429" w:name="_Toc296347157"/>
      <w:bookmarkStart w:id="430" w:name="_Toc297048344"/>
      <w:bookmarkStart w:id="431" w:name="_Toc292559363"/>
      <w:bookmarkStart w:id="432" w:name="_Toc296890986"/>
      <w:r>
        <w:rPr>
          <w:rFonts w:ascii="Cambria" w:hAnsi="Cambria" w:eastAsia="宋体" w:cs="Times New Roman"/>
          <w:b/>
          <w:bCs/>
          <w:kern w:val="2"/>
          <w:sz w:val="32"/>
          <w:szCs w:val="32"/>
          <w:lang w:val="en-US" w:eastAsia="zh-CN" w:bidi="ar-SA"/>
        </w:rPr>
        <w:t xml:space="preserve">. </w:t>
      </w:r>
      <w:r>
        <w:rPr>
          <w:rFonts w:hint="eastAsia" w:ascii="Cambria" w:hAnsi="宋体" w:eastAsia="宋体" w:cs="黑体"/>
          <w:b/>
          <w:bCs/>
          <w:kern w:val="2"/>
          <w:sz w:val="32"/>
          <w:szCs w:val="32"/>
          <w:lang w:val="en-US" w:eastAsia="zh-CN" w:bidi="ar-SA"/>
        </w:rPr>
        <w:t>承包人</w:t>
      </w:r>
      <w:bookmarkEnd w:id="412"/>
      <w:bookmarkEnd w:id="413"/>
      <w:bookmarkEnd w:id="414"/>
      <w:bookmarkEnd w:id="415"/>
      <w:bookmarkEnd w:id="416"/>
      <w:bookmarkEnd w:id="417"/>
      <w:bookmarkEnd w:id="418"/>
      <w:bookmarkEnd w:id="419"/>
      <w:bookmarkEnd w:id="420"/>
      <w:bookmarkEnd w:id="421"/>
      <w:bookmarkEnd w:id="422"/>
    </w:p>
    <w:bookmarkEnd w:id="423"/>
    <w:bookmarkEnd w:id="424"/>
    <w:bookmarkEnd w:id="425"/>
    <w:bookmarkEnd w:id="426"/>
    <w:bookmarkEnd w:id="427"/>
    <w:bookmarkEnd w:id="428"/>
    <w:bookmarkEnd w:id="429"/>
    <w:bookmarkEnd w:id="430"/>
    <w:bookmarkEnd w:id="431"/>
    <w:bookmarkEnd w:id="432"/>
    <w:p w14:paraId="4CECB07C">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433" w:name="_Toc373227707"/>
      <w:bookmarkStart w:id="434" w:name="_Toc389065273"/>
      <w:bookmarkStart w:id="435" w:name="_Toc407135209"/>
      <w:bookmarkStart w:id="436" w:name="_Toc25262"/>
      <w:bookmarkStart w:id="437" w:name="_Toc1642190822"/>
      <w:bookmarkStart w:id="438" w:name="_Toc78449795"/>
      <w:bookmarkStart w:id="439" w:name="_Toc373478354"/>
      <w:bookmarkStart w:id="440" w:name="_Toc524"/>
      <w:bookmarkStart w:id="441" w:name="_Toc962678435"/>
      <w:bookmarkStart w:id="442" w:name="_Toc20049"/>
      <w:r>
        <w:rPr>
          <w:rFonts w:ascii="Times New Roman" w:hAnsi="Times New Roman" w:eastAsia="宋体" w:cs="Times New Roman"/>
          <w:b/>
          <w:bCs/>
          <w:kern w:val="2"/>
          <w:sz w:val="32"/>
          <w:szCs w:val="32"/>
          <w:lang w:val="en-US" w:eastAsia="zh-CN" w:bidi="ar-SA"/>
        </w:rPr>
        <w:t xml:space="preserve">3.1 </w:t>
      </w:r>
      <w:r>
        <w:rPr>
          <w:rFonts w:hint="eastAsia" w:ascii="Times New Roman" w:hAnsi="Times New Roman" w:eastAsia="宋体" w:cs="黑体"/>
          <w:b/>
          <w:bCs/>
          <w:kern w:val="2"/>
          <w:sz w:val="32"/>
          <w:szCs w:val="32"/>
          <w:lang w:val="en-US" w:eastAsia="zh-CN" w:bidi="ar-SA"/>
        </w:rPr>
        <w:t>承包人的一般义务</w:t>
      </w:r>
      <w:bookmarkEnd w:id="433"/>
      <w:bookmarkEnd w:id="434"/>
      <w:bookmarkEnd w:id="435"/>
      <w:bookmarkEnd w:id="436"/>
      <w:bookmarkEnd w:id="437"/>
      <w:bookmarkEnd w:id="438"/>
      <w:bookmarkEnd w:id="439"/>
      <w:bookmarkEnd w:id="440"/>
      <w:bookmarkEnd w:id="441"/>
      <w:bookmarkEnd w:id="442"/>
    </w:p>
    <w:p w14:paraId="1CEEF2C4">
      <w:pPr>
        <w:widowControl w:val="0"/>
        <w:spacing w:line="360" w:lineRule="auto"/>
        <w:ind w:firstLine="420" w:firstLineChars="200"/>
        <w:jc w:val="left"/>
        <w:rPr>
          <w:rFonts w:hint="eastAsia" w:ascii="Times New Roman" w:hAnsi="宋体" w:eastAsia="宋体" w:cs="Times New Roman"/>
          <w:kern w:val="2"/>
          <w:sz w:val="21"/>
          <w:szCs w:val="21"/>
          <w:lang w:val="en-US" w:eastAsia="zh-CN" w:bidi="ar-SA"/>
        </w:rPr>
      </w:pPr>
      <w:r>
        <w:rPr>
          <w:rFonts w:ascii="Times New Roman" w:hAnsi="宋体" w:eastAsia="宋体" w:cs="Times New Roman"/>
          <w:kern w:val="0"/>
          <w:sz w:val="21"/>
          <w:szCs w:val="21"/>
          <w:lang w:val="en-US" w:eastAsia="zh-CN" w:bidi="ar-SA"/>
        </w:rPr>
        <w:t>（</w:t>
      </w:r>
      <w:r>
        <w:rPr>
          <w:rFonts w:hint="eastAsia" w:ascii="Times New Roman" w:hAnsi="Times New Roman" w:eastAsia="宋体" w:cs="Times New Roman"/>
          <w:kern w:val="0"/>
          <w:sz w:val="21"/>
          <w:szCs w:val="21"/>
          <w:lang w:val="en-US" w:eastAsia="zh-CN" w:bidi="ar-SA"/>
        </w:rPr>
        <w:t>9</w:t>
      </w:r>
      <w:r>
        <w:rPr>
          <w:rFonts w:ascii="Times New Roman" w:hAnsi="宋体" w:eastAsia="宋体" w:cs="Times New Roman"/>
          <w:kern w:val="0"/>
          <w:sz w:val="21"/>
          <w:szCs w:val="21"/>
          <w:lang w:val="en-US" w:eastAsia="zh-CN" w:bidi="ar-SA"/>
        </w:rPr>
        <w:t>）</w:t>
      </w:r>
      <w:r>
        <w:rPr>
          <w:rFonts w:ascii="Times New Roman" w:hAnsi="宋体" w:eastAsia="宋体" w:cs="Times New Roman"/>
          <w:kern w:val="2"/>
          <w:sz w:val="21"/>
          <w:szCs w:val="21"/>
          <w:lang w:val="en-US" w:eastAsia="zh-CN" w:bidi="ar-SA"/>
        </w:rPr>
        <w:t>承包人提交的竣工资料的内</w:t>
      </w:r>
      <w:r>
        <w:rPr>
          <w:rFonts w:hint="eastAsia" w:ascii="Times New Roman" w:hAnsi="宋体" w:eastAsia="宋体" w:cs="Times New Roman"/>
          <w:kern w:val="2"/>
          <w:sz w:val="21"/>
          <w:szCs w:val="21"/>
          <w:lang w:val="en-US" w:eastAsia="zh-CN" w:bidi="ar-SA"/>
        </w:rPr>
        <w:t>容</w:t>
      </w:r>
      <w:r>
        <w:rPr>
          <w:rFonts w:ascii="Times New Roman" w:hAnsi="宋体" w:eastAsia="宋体" w:cs="Times New Roman"/>
          <w:kern w:val="2"/>
          <w:sz w:val="21"/>
          <w:szCs w:val="21"/>
          <w:lang w:val="en-US" w:eastAsia="zh-CN" w:bidi="ar-SA"/>
        </w:rPr>
        <w:t>：</w:t>
      </w:r>
    </w:p>
    <w:p w14:paraId="69760390">
      <w:pPr>
        <w:widowControl w:val="0"/>
        <w:spacing w:line="360" w:lineRule="auto"/>
        <w:ind w:firstLine="420" w:firstLineChars="200"/>
        <w:jc w:val="left"/>
        <w:rPr>
          <w:rFonts w:ascii="Times New Roman" w:hAnsi="Times New Roman" w:eastAsia="宋体" w:cs="Times New Roman"/>
          <w:kern w:val="2"/>
          <w:sz w:val="21"/>
          <w:szCs w:val="21"/>
          <w:u w:val="single"/>
          <w:lang w:val="en-US" w:eastAsia="zh-CN" w:bidi="ar-SA"/>
        </w:rPr>
      </w:pPr>
      <w:r>
        <w:rPr>
          <w:rFonts w:hint="eastAsia" w:ascii="Times New Roman" w:hAnsi="Times New Roman" w:eastAsia="宋体" w:cs="Times New Roman"/>
          <w:kern w:val="2"/>
          <w:sz w:val="21"/>
          <w:szCs w:val="21"/>
          <w:u w:val="single"/>
          <w:lang w:val="en-US" w:eastAsia="zh-CN" w:bidi="ar-SA"/>
        </w:rPr>
        <w:t xml:space="preserve">①竣工图纸；②设计变更、洽商记录、现场签证；③施工资料：控制资料(含：材料检试验报告、施工记录、检验批质量、隐蔽工程记录、分项工程验收记录、分部工程验收记录)；④管理资料（含：开工报审表、施工日志、施工组织设计） </w:t>
      </w:r>
      <w:r>
        <w:rPr>
          <w:rFonts w:ascii="Times New Roman" w:hAnsi="宋体" w:eastAsia="宋体" w:cs="Times New Roman"/>
          <w:kern w:val="2"/>
          <w:sz w:val="21"/>
          <w:szCs w:val="21"/>
          <w:lang w:val="en-US" w:eastAsia="zh-CN" w:bidi="ar-SA"/>
        </w:rPr>
        <w:t>。</w:t>
      </w:r>
    </w:p>
    <w:p w14:paraId="024B42C6">
      <w:pPr>
        <w:widowControl w:val="0"/>
        <w:spacing w:line="360" w:lineRule="auto"/>
        <w:ind w:firstLine="420" w:firstLineChars="200"/>
        <w:jc w:val="left"/>
        <w:rPr>
          <w:rFonts w:ascii="Times New Roman" w:hAnsi="Times New Roman"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承包人需要提交的竣工资料套数：</w:t>
      </w:r>
      <w:r>
        <w:rPr>
          <w:rFonts w:hint="eastAsia" w:ascii="宋体" w:hAnsi="宋体" w:eastAsia="宋体" w:cs="Times New Roman"/>
          <w:kern w:val="2"/>
          <w:sz w:val="21"/>
          <w:szCs w:val="24"/>
          <w:u w:val="single"/>
          <w:lang w:val="en-US" w:eastAsia="zh-CN" w:bidi="ar-SA"/>
        </w:rPr>
        <w:t xml:space="preserve"> 承包人需要提交的竣工资料套数，纸质版一式三套，扫描件电子版一套</w:t>
      </w:r>
      <w:r>
        <w:rPr>
          <w:rFonts w:ascii="Times New Roman" w:hAnsi="宋体" w:eastAsia="宋体" w:cs="Times New Roman"/>
          <w:kern w:val="2"/>
          <w:sz w:val="21"/>
          <w:szCs w:val="21"/>
          <w:lang w:val="en-US" w:eastAsia="zh-CN" w:bidi="ar-SA"/>
        </w:rPr>
        <w:t>。</w:t>
      </w:r>
    </w:p>
    <w:p w14:paraId="3CD84593">
      <w:pPr>
        <w:widowControl w:val="0"/>
        <w:spacing w:line="360" w:lineRule="auto"/>
        <w:ind w:left="424" w:leftChars="202"/>
        <w:jc w:val="left"/>
        <w:rPr>
          <w:rFonts w:ascii="Times New Roman" w:hAnsi="Times New Roman"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承包人提交的竣工资料的费用承担：</w:t>
      </w:r>
      <w:r>
        <w:rPr>
          <w:rFonts w:hint="eastAsia" w:ascii="宋体" w:hAnsi="宋体" w:eastAsia="宋体" w:cs="Times New Roman"/>
          <w:kern w:val="2"/>
          <w:sz w:val="21"/>
          <w:szCs w:val="24"/>
          <w:u w:val="single"/>
          <w:lang w:val="en-US" w:eastAsia="zh-CN" w:bidi="ar-SA"/>
        </w:rPr>
        <w:t>由承包人承担</w:t>
      </w:r>
      <w:r>
        <w:rPr>
          <w:rFonts w:ascii="Times New Roman" w:hAnsi="宋体" w:eastAsia="宋体" w:cs="Times New Roman"/>
          <w:kern w:val="2"/>
          <w:sz w:val="21"/>
          <w:szCs w:val="21"/>
          <w:lang w:val="en-US" w:eastAsia="zh-CN" w:bidi="ar-SA"/>
        </w:rPr>
        <w:t>。</w:t>
      </w:r>
    </w:p>
    <w:p w14:paraId="7B3D3EFB">
      <w:pPr>
        <w:widowControl w:val="0"/>
        <w:spacing w:line="360" w:lineRule="auto"/>
        <w:ind w:left="424" w:leftChars="202"/>
        <w:jc w:val="left"/>
        <w:rPr>
          <w:rFonts w:ascii="Times New Roman" w:hAnsi="Times New Roman"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承包人提交的竣工资料移交时间：</w:t>
      </w:r>
      <w:r>
        <w:rPr>
          <w:rFonts w:hint="eastAsia" w:ascii="宋体" w:hAnsi="宋体" w:eastAsia="宋体" w:cs="Times New Roman"/>
          <w:kern w:val="2"/>
          <w:sz w:val="21"/>
          <w:szCs w:val="24"/>
          <w:u w:val="single"/>
          <w:lang w:val="en-US" w:eastAsia="zh-CN" w:bidi="ar-SA"/>
        </w:rPr>
        <w:t>竣工验收后28日内</w:t>
      </w:r>
      <w:r>
        <w:rPr>
          <w:rFonts w:ascii="Times New Roman" w:hAnsi="宋体" w:eastAsia="宋体" w:cs="Times New Roman"/>
          <w:kern w:val="2"/>
          <w:sz w:val="21"/>
          <w:szCs w:val="21"/>
          <w:lang w:val="en-US" w:eastAsia="zh-CN" w:bidi="ar-SA"/>
        </w:rPr>
        <w:t>。</w:t>
      </w:r>
    </w:p>
    <w:p w14:paraId="2806ACAD">
      <w:pPr>
        <w:widowControl w:val="0"/>
        <w:spacing w:line="360" w:lineRule="auto"/>
        <w:ind w:firstLine="420" w:firstLineChars="200"/>
        <w:jc w:val="left"/>
        <w:rPr>
          <w:rFonts w:ascii="Times New Roman" w:hAnsi="Times New Roman"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承包人提交的竣工资料形式要求：</w:t>
      </w:r>
      <w:r>
        <w:rPr>
          <w:rFonts w:hint="eastAsia" w:ascii="Times New Roman" w:hAnsi="宋体" w:eastAsia="宋体" w:cs="Times New Roman"/>
          <w:kern w:val="2"/>
          <w:sz w:val="21"/>
          <w:szCs w:val="21"/>
          <w:u w:val="single"/>
          <w:lang w:val="en-US" w:eastAsia="zh-CN" w:bidi="ar-SA"/>
        </w:rPr>
        <w:t>按竣工资料整理要求编制形成纸质资料并装订成册</w:t>
      </w:r>
      <w:r>
        <w:rPr>
          <w:rFonts w:ascii="Times New Roman" w:hAnsi="Times New Roman" w:eastAsia="宋体" w:cs="Times New Roman"/>
          <w:kern w:val="2"/>
          <w:sz w:val="21"/>
          <w:szCs w:val="24"/>
          <w:u w:val="single"/>
          <w:lang w:val="en-US" w:eastAsia="zh-CN" w:bidi="ar-SA"/>
        </w:rPr>
        <w:t xml:space="preserve"> </w:t>
      </w:r>
      <w:r>
        <w:rPr>
          <w:rFonts w:ascii="Times New Roman" w:hAnsi="宋体" w:eastAsia="宋体" w:cs="Times New Roman"/>
          <w:kern w:val="2"/>
          <w:sz w:val="21"/>
          <w:szCs w:val="21"/>
          <w:lang w:val="en-US" w:eastAsia="zh-CN" w:bidi="ar-SA"/>
        </w:rPr>
        <w:t>。</w:t>
      </w:r>
    </w:p>
    <w:p w14:paraId="452D35C4">
      <w:pPr>
        <w:widowControl w:val="0"/>
        <w:spacing w:line="360" w:lineRule="auto"/>
        <w:ind w:left="424" w:leftChars="202"/>
        <w:jc w:val="left"/>
        <w:rPr>
          <w:rFonts w:hint="eastAsia" w:ascii="Times New Roman" w:hAnsi="宋体" w:eastAsia="宋体" w:cs="Times New Roman"/>
          <w:kern w:val="2"/>
          <w:sz w:val="21"/>
          <w:szCs w:val="21"/>
          <w:lang w:val="en-US" w:eastAsia="zh-CN" w:bidi="ar-SA"/>
        </w:rPr>
      </w:pPr>
      <w:r>
        <w:rPr>
          <w:rFonts w:ascii="Times New Roman" w:hAnsi="宋体" w:eastAsia="宋体" w:cs="Times New Roman"/>
          <w:kern w:val="0"/>
          <w:sz w:val="21"/>
          <w:szCs w:val="21"/>
          <w:lang w:val="en-US" w:eastAsia="zh-CN" w:bidi="ar-SA"/>
        </w:rPr>
        <w:t>（</w:t>
      </w:r>
      <w:r>
        <w:rPr>
          <w:rFonts w:hint="eastAsia" w:ascii="Times New Roman" w:hAnsi="Times New Roman" w:eastAsia="宋体" w:cs="Times New Roman"/>
          <w:kern w:val="0"/>
          <w:sz w:val="21"/>
          <w:szCs w:val="21"/>
          <w:lang w:val="en-US" w:eastAsia="zh-CN" w:bidi="ar-SA"/>
        </w:rPr>
        <w:t>10</w:t>
      </w:r>
      <w:r>
        <w:rPr>
          <w:rFonts w:ascii="Times New Roman" w:hAnsi="宋体" w:eastAsia="宋体" w:cs="Times New Roman"/>
          <w:kern w:val="0"/>
          <w:sz w:val="21"/>
          <w:szCs w:val="21"/>
          <w:lang w:val="en-US" w:eastAsia="zh-CN" w:bidi="ar-SA"/>
        </w:rPr>
        <w:t>）承包人应履行的其他义务：</w:t>
      </w:r>
      <w:r>
        <w:rPr>
          <w:rFonts w:hint="eastAsia" w:ascii="宋体" w:hAnsi="宋体" w:eastAsia="宋体" w:cs="Times New Roman"/>
          <w:kern w:val="2"/>
          <w:sz w:val="21"/>
          <w:szCs w:val="24"/>
          <w:u w:val="single"/>
          <w:lang w:val="en-US" w:eastAsia="zh-CN" w:bidi="ar-SA"/>
        </w:rPr>
        <w:t>签定合同时双方根据施工要求具体确定</w:t>
      </w:r>
      <w:r>
        <w:rPr>
          <w:rFonts w:ascii="Times New Roman" w:hAnsi="Times New Roman" w:eastAsia="宋体" w:cs="Times New Roman"/>
          <w:kern w:val="2"/>
          <w:sz w:val="21"/>
          <w:szCs w:val="24"/>
          <w:u w:val="single"/>
          <w:lang w:val="en-US" w:eastAsia="zh-CN" w:bidi="ar-SA"/>
        </w:rPr>
        <w:t xml:space="preserve"> </w:t>
      </w:r>
      <w:r>
        <w:rPr>
          <w:rFonts w:hint="eastAsia" w:ascii="Times New Roman" w:hAnsi="Times New Roman" w:eastAsia="宋体" w:cs="Times New Roman"/>
          <w:kern w:val="2"/>
          <w:sz w:val="21"/>
          <w:szCs w:val="24"/>
          <w:u w:val="single"/>
          <w:lang w:val="en-US" w:eastAsia="zh-CN" w:bidi="ar-SA"/>
        </w:rPr>
        <w:t>。</w:t>
      </w:r>
    </w:p>
    <w:p w14:paraId="56B2E2FD">
      <w:pPr>
        <w:spacing w:line="360" w:lineRule="auto"/>
        <w:ind w:firstLine="420" w:firstLineChars="200"/>
        <w:rPr>
          <w:rFonts w:hint="eastAsia" w:ascii="Times New Roman" w:hAnsi="宋体" w:eastAsia="宋体" w:cs="宋体"/>
          <w:kern w:val="0"/>
        </w:rPr>
      </w:pPr>
      <w:r>
        <w:rPr>
          <w:rFonts w:hint="eastAsia" w:ascii="Times New Roman" w:hAnsi="宋体" w:eastAsia="宋体" w:cs="宋体"/>
          <w:kern w:val="0"/>
        </w:rPr>
        <w:t>按照《中华人民共和国工会法》、《国务院关于进一步做好为农民工服务工作的意见》（国发〔2014〕40号）、《中华全国总工会关于深入贯彻落实&lt;国务院关于进一步做好为农民工服务工作的意见&gt;的实施意见》（总工发〔2015〕14号）有关要求，深入开展“农民工入会集中行动”。认真落实《关于新形势下加强基层工会建设的意见》和工会组建五年规划，创新工会组织形式和农民工入会方式，重点做好开发区(工业园区)和建筑项目、物流(快递)业、家政服务业、农业专业合作组织等农民工相对集中的区域和行业建会工作，组织开展农民工入会集中行动，最大限度地吸收农民工入会，扩大工会组织的覆盖面。</w:t>
      </w:r>
    </w:p>
    <w:p w14:paraId="0FC7487E">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443" w:name="_Toc501741485"/>
      <w:bookmarkStart w:id="444" w:name="_Toc373227708"/>
      <w:bookmarkStart w:id="445" w:name="_Toc1659520837"/>
      <w:bookmarkStart w:id="446" w:name="_Toc407135210"/>
      <w:bookmarkStart w:id="447" w:name="_Toc30615"/>
      <w:bookmarkStart w:id="448" w:name="_Toc389065274"/>
      <w:bookmarkStart w:id="449" w:name="_Toc15991"/>
      <w:bookmarkStart w:id="450" w:name="_Toc78449796"/>
      <w:bookmarkStart w:id="451" w:name="_Toc373478355"/>
      <w:bookmarkStart w:id="452" w:name="_Toc7689"/>
      <w:r>
        <w:rPr>
          <w:rFonts w:ascii="Times New Roman" w:hAnsi="Times New Roman" w:eastAsia="宋体" w:cs="Times New Roman"/>
          <w:b/>
          <w:bCs/>
          <w:kern w:val="2"/>
          <w:sz w:val="32"/>
          <w:szCs w:val="32"/>
          <w:lang w:val="en-US" w:eastAsia="zh-CN" w:bidi="ar-SA"/>
        </w:rPr>
        <w:t xml:space="preserve">3.2 </w:t>
      </w:r>
      <w:r>
        <w:rPr>
          <w:rFonts w:hint="eastAsia" w:ascii="Times New Roman" w:hAnsi="宋体" w:eastAsia="宋体" w:cs="黑体"/>
          <w:b/>
          <w:bCs/>
          <w:kern w:val="2"/>
          <w:sz w:val="32"/>
          <w:szCs w:val="32"/>
          <w:lang w:val="en-US" w:eastAsia="zh-CN" w:bidi="ar-SA"/>
        </w:rPr>
        <w:t>项目经理</w:t>
      </w:r>
      <w:bookmarkEnd w:id="443"/>
      <w:bookmarkEnd w:id="444"/>
      <w:bookmarkEnd w:id="445"/>
      <w:bookmarkEnd w:id="446"/>
      <w:bookmarkEnd w:id="447"/>
      <w:bookmarkEnd w:id="448"/>
      <w:bookmarkEnd w:id="449"/>
      <w:bookmarkEnd w:id="450"/>
      <w:bookmarkEnd w:id="451"/>
      <w:bookmarkEnd w:id="452"/>
    </w:p>
    <w:p w14:paraId="49EF6A76">
      <w:pPr>
        <w:widowControl w:val="0"/>
        <w:spacing w:line="360" w:lineRule="auto"/>
        <w:ind w:firstLine="420" w:firstLineChars="200"/>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0"/>
          <w:sz w:val="21"/>
          <w:szCs w:val="21"/>
          <w:lang w:val="en-US" w:eastAsia="zh-CN" w:bidi="ar-SA"/>
        </w:rPr>
        <w:t xml:space="preserve">3.2.1 </w:t>
      </w:r>
      <w:r>
        <w:rPr>
          <w:rFonts w:ascii="Times New Roman" w:hAnsi="宋体" w:eastAsia="宋体" w:cs="Times New Roman"/>
          <w:kern w:val="2"/>
          <w:sz w:val="21"/>
          <w:szCs w:val="21"/>
          <w:lang w:val="en-US" w:eastAsia="zh-CN" w:bidi="ar-SA"/>
        </w:rPr>
        <w:t>项目经理：</w:t>
      </w:r>
    </w:p>
    <w:p w14:paraId="382F6927">
      <w:pPr>
        <w:widowControl w:val="0"/>
        <w:spacing w:line="360" w:lineRule="auto"/>
        <w:ind w:firstLine="420" w:firstLineChars="200"/>
        <w:jc w:val="both"/>
        <w:rPr>
          <w:rFonts w:ascii="Times New Roman" w:hAnsi="Times New Roman" w:eastAsia="宋体" w:cs="Times New Roman"/>
          <w:kern w:val="2"/>
          <w:sz w:val="21"/>
          <w:szCs w:val="24"/>
          <w:lang w:val="en-US" w:eastAsia="zh-CN" w:bidi="ar-SA"/>
        </w:rPr>
      </w:pPr>
      <w:r>
        <w:rPr>
          <w:rFonts w:ascii="Times New Roman" w:hAnsi="宋体" w:eastAsia="宋体" w:cs="Times New Roman"/>
          <w:kern w:val="2"/>
          <w:sz w:val="21"/>
          <w:szCs w:val="24"/>
          <w:lang w:val="en-US" w:eastAsia="zh-CN" w:bidi="ar-SA"/>
        </w:rPr>
        <w:t>姓</w:t>
      </w:r>
      <w:r>
        <w:rPr>
          <w:rFonts w:ascii="Times New Roman" w:hAnsi="Times New Roman" w:eastAsia="宋体" w:cs="Times New Roman"/>
          <w:kern w:val="2"/>
          <w:sz w:val="21"/>
          <w:szCs w:val="24"/>
          <w:lang w:val="en-US" w:eastAsia="zh-CN" w:bidi="ar-SA"/>
        </w:rPr>
        <w:t xml:space="preserve">    </w:t>
      </w:r>
      <w:r>
        <w:rPr>
          <w:rFonts w:ascii="Times New Roman" w:hAnsi="宋体" w:eastAsia="宋体" w:cs="Times New Roman"/>
          <w:kern w:val="2"/>
          <w:sz w:val="21"/>
          <w:szCs w:val="24"/>
          <w:lang w:val="en-US" w:eastAsia="zh-CN" w:bidi="ar-SA"/>
        </w:rPr>
        <w:t>名：</w:t>
      </w:r>
      <w:r>
        <w:rPr>
          <w:rFonts w:ascii="Times New Roman" w:hAnsi="宋体" w:eastAsia="宋体" w:cs="Times New Roman"/>
          <w:kern w:val="2"/>
          <w:sz w:val="21"/>
          <w:szCs w:val="24"/>
          <w:u w:val="single"/>
          <w:lang w:val="en-US" w:eastAsia="zh-CN" w:bidi="ar-SA"/>
        </w:rPr>
        <w:t></w:t>
      </w:r>
      <w:r>
        <w:rPr>
          <w:rFonts w:ascii="Times New Roman" w:hAnsi="Times New Roman" w:eastAsia="宋体" w:cs="Times New Roman"/>
          <w:kern w:val="2"/>
          <w:sz w:val="21"/>
          <w:szCs w:val="24"/>
          <w:u w:val="single"/>
          <w:lang w:val="en-US" w:eastAsia="zh-CN" w:bidi="ar-SA"/>
        </w:rPr>
        <w:t xml:space="preserve">  </w:t>
      </w:r>
      <w:r>
        <w:rPr>
          <w:rFonts w:ascii="Times New Roman" w:hAnsi="宋体" w:eastAsia="宋体" w:cs="Times New Roman"/>
          <w:kern w:val="2"/>
          <w:sz w:val="21"/>
          <w:szCs w:val="24"/>
          <w:u w:val="single"/>
          <w:lang w:val="en-US" w:eastAsia="zh-CN" w:bidi="ar-SA"/>
        </w:rPr>
        <w:t></w:t>
      </w:r>
      <w:r>
        <w:rPr>
          <w:rFonts w:ascii="Times New Roman" w:hAnsi="Times New Roman" w:eastAsia="宋体" w:cs="Times New Roman"/>
          <w:kern w:val="2"/>
          <w:sz w:val="21"/>
          <w:szCs w:val="24"/>
          <w:u w:val="single"/>
          <w:lang w:val="en-US" w:eastAsia="zh-CN" w:bidi="ar-SA"/>
        </w:rPr>
        <w:t xml:space="preserve">      </w:t>
      </w:r>
      <w:r>
        <w:rPr>
          <w:rFonts w:ascii="Times New Roman" w:hAnsi="宋体" w:eastAsia="宋体" w:cs="Times New Roman"/>
          <w:kern w:val="2"/>
          <w:sz w:val="21"/>
          <w:szCs w:val="24"/>
          <w:u w:val="single"/>
          <w:lang w:val="en-US" w:eastAsia="zh-CN" w:bidi="ar-SA"/>
        </w:rPr>
        <w:t></w:t>
      </w:r>
      <w:r>
        <w:rPr>
          <w:rFonts w:ascii="Times New Roman" w:hAnsi="Times New Roman" w:eastAsia="宋体" w:cs="Times New Roman"/>
          <w:kern w:val="2"/>
          <w:sz w:val="21"/>
          <w:szCs w:val="24"/>
          <w:u w:val="single"/>
          <w:lang w:val="en-US" w:eastAsia="zh-CN" w:bidi="ar-SA"/>
        </w:rPr>
        <w:t xml:space="preserve"> </w:t>
      </w:r>
      <w:r>
        <w:rPr>
          <w:rFonts w:ascii="Times New Roman" w:hAnsi="宋体" w:eastAsia="宋体" w:cs="Times New Roman"/>
          <w:kern w:val="2"/>
          <w:sz w:val="21"/>
          <w:szCs w:val="24"/>
          <w:u w:val="single"/>
          <w:lang w:val="en-US" w:eastAsia="zh-CN" w:bidi="ar-SA"/>
        </w:rPr>
        <w:t></w:t>
      </w:r>
      <w:r>
        <w:rPr>
          <w:rFonts w:ascii="Times New Roman" w:hAnsi="宋体" w:eastAsia="宋体" w:cs="Times New Roman"/>
          <w:kern w:val="2"/>
          <w:sz w:val="21"/>
          <w:szCs w:val="24"/>
          <w:lang w:val="en-US" w:eastAsia="zh-CN" w:bidi="ar-SA"/>
        </w:rPr>
        <w:t>；</w:t>
      </w:r>
    </w:p>
    <w:p w14:paraId="30F368FD">
      <w:pPr>
        <w:widowControl w:val="0"/>
        <w:spacing w:line="360" w:lineRule="auto"/>
        <w:ind w:firstLine="420" w:firstLineChars="200"/>
        <w:jc w:val="both"/>
        <w:rPr>
          <w:rFonts w:ascii="Times New Roman" w:hAnsi="Times New Roman" w:eastAsia="宋体" w:cs="Times New Roman"/>
          <w:kern w:val="2"/>
          <w:sz w:val="21"/>
          <w:szCs w:val="24"/>
          <w:lang w:val="en-US" w:eastAsia="zh-CN" w:bidi="ar-SA"/>
        </w:rPr>
      </w:pPr>
      <w:r>
        <w:rPr>
          <w:rFonts w:ascii="Times New Roman" w:hAnsi="宋体" w:eastAsia="宋体" w:cs="Times New Roman"/>
          <w:kern w:val="2"/>
          <w:sz w:val="21"/>
          <w:szCs w:val="24"/>
          <w:lang w:val="en-US" w:eastAsia="zh-CN" w:bidi="ar-SA"/>
        </w:rPr>
        <w:t>身份证号：</w:t>
      </w:r>
      <w:r>
        <w:rPr>
          <w:rFonts w:ascii="Times New Roman" w:hAnsi="宋体" w:eastAsia="宋体" w:cs="Times New Roman"/>
          <w:kern w:val="2"/>
          <w:sz w:val="21"/>
          <w:szCs w:val="24"/>
          <w:u w:val="single"/>
          <w:lang w:val="en-US" w:eastAsia="zh-CN" w:bidi="ar-SA"/>
        </w:rPr>
        <w:t></w:t>
      </w:r>
      <w:r>
        <w:rPr>
          <w:rFonts w:ascii="Times New Roman" w:hAnsi="Times New Roman" w:eastAsia="宋体" w:cs="Times New Roman"/>
          <w:kern w:val="2"/>
          <w:sz w:val="21"/>
          <w:szCs w:val="24"/>
          <w:u w:val="single"/>
          <w:lang w:val="en-US" w:eastAsia="zh-CN" w:bidi="ar-SA"/>
        </w:rPr>
        <w:t xml:space="preserve">  </w:t>
      </w:r>
      <w:r>
        <w:rPr>
          <w:rFonts w:ascii="Times New Roman" w:hAnsi="宋体" w:eastAsia="宋体" w:cs="Times New Roman"/>
          <w:kern w:val="2"/>
          <w:sz w:val="21"/>
          <w:szCs w:val="24"/>
          <w:u w:val="single"/>
          <w:lang w:val="en-US" w:eastAsia="zh-CN" w:bidi="ar-SA"/>
        </w:rPr>
        <w:t></w:t>
      </w:r>
      <w:r>
        <w:rPr>
          <w:rFonts w:ascii="Times New Roman" w:hAnsi="Times New Roman" w:eastAsia="宋体" w:cs="Times New Roman"/>
          <w:kern w:val="2"/>
          <w:sz w:val="21"/>
          <w:szCs w:val="24"/>
          <w:u w:val="single"/>
          <w:lang w:val="en-US" w:eastAsia="zh-CN" w:bidi="ar-SA"/>
        </w:rPr>
        <w:t xml:space="preserve">      </w:t>
      </w:r>
      <w:r>
        <w:rPr>
          <w:rFonts w:ascii="Times New Roman" w:hAnsi="宋体" w:eastAsia="宋体" w:cs="Times New Roman"/>
          <w:kern w:val="2"/>
          <w:sz w:val="21"/>
          <w:szCs w:val="24"/>
          <w:u w:val="single"/>
          <w:lang w:val="en-US" w:eastAsia="zh-CN" w:bidi="ar-SA"/>
        </w:rPr>
        <w:t></w:t>
      </w:r>
      <w:r>
        <w:rPr>
          <w:rFonts w:ascii="Times New Roman" w:hAnsi="Times New Roman" w:eastAsia="宋体" w:cs="Times New Roman"/>
          <w:kern w:val="2"/>
          <w:sz w:val="21"/>
          <w:szCs w:val="24"/>
          <w:u w:val="single"/>
          <w:lang w:val="en-US" w:eastAsia="zh-CN" w:bidi="ar-SA"/>
        </w:rPr>
        <w:t xml:space="preserve"> </w:t>
      </w:r>
      <w:r>
        <w:rPr>
          <w:rFonts w:ascii="Times New Roman" w:hAnsi="宋体" w:eastAsia="宋体" w:cs="Times New Roman"/>
          <w:kern w:val="2"/>
          <w:sz w:val="21"/>
          <w:szCs w:val="24"/>
          <w:u w:val="single"/>
          <w:lang w:val="en-US" w:eastAsia="zh-CN" w:bidi="ar-SA"/>
        </w:rPr>
        <w:t></w:t>
      </w:r>
      <w:r>
        <w:rPr>
          <w:rFonts w:ascii="Times New Roman" w:hAnsi="宋体" w:eastAsia="宋体" w:cs="Times New Roman"/>
          <w:kern w:val="2"/>
          <w:sz w:val="21"/>
          <w:szCs w:val="24"/>
          <w:lang w:val="en-US" w:eastAsia="zh-CN" w:bidi="ar-SA"/>
        </w:rPr>
        <w:t>；</w:t>
      </w:r>
    </w:p>
    <w:p w14:paraId="7AE0931F">
      <w:pPr>
        <w:widowControl w:val="0"/>
        <w:spacing w:line="360" w:lineRule="auto"/>
        <w:ind w:firstLine="420" w:firstLineChars="200"/>
        <w:jc w:val="both"/>
        <w:rPr>
          <w:rFonts w:ascii="Times New Roman" w:hAnsi="Times New Roman" w:eastAsia="宋体" w:cs="Times New Roman"/>
          <w:kern w:val="2"/>
          <w:sz w:val="21"/>
          <w:szCs w:val="24"/>
          <w:lang w:val="en-US" w:eastAsia="zh-CN" w:bidi="ar-SA"/>
        </w:rPr>
      </w:pPr>
      <w:r>
        <w:rPr>
          <w:rFonts w:ascii="Times New Roman" w:hAnsi="宋体" w:eastAsia="宋体" w:cs="Times New Roman"/>
          <w:kern w:val="2"/>
          <w:sz w:val="21"/>
          <w:szCs w:val="24"/>
          <w:lang w:val="en-US" w:eastAsia="zh-CN" w:bidi="ar-SA"/>
        </w:rPr>
        <w:t>建造师执业资格等级：</w:t>
      </w:r>
      <w:r>
        <w:rPr>
          <w:rFonts w:ascii="Times New Roman" w:hAnsi="宋体" w:eastAsia="宋体" w:cs="Times New Roman"/>
          <w:kern w:val="2"/>
          <w:sz w:val="21"/>
          <w:szCs w:val="24"/>
          <w:u w:val="single"/>
          <w:lang w:val="en-US" w:eastAsia="zh-CN" w:bidi="ar-SA"/>
        </w:rPr>
        <w:t></w:t>
      </w:r>
      <w:r>
        <w:rPr>
          <w:rFonts w:ascii="Times New Roman" w:hAnsi="Times New Roman" w:eastAsia="宋体" w:cs="Times New Roman"/>
          <w:kern w:val="2"/>
          <w:sz w:val="21"/>
          <w:szCs w:val="24"/>
          <w:u w:val="single"/>
          <w:lang w:val="en-US" w:eastAsia="zh-CN" w:bidi="ar-SA"/>
        </w:rPr>
        <w:t xml:space="preserve">  </w:t>
      </w:r>
      <w:r>
        <w:rPr>
          <w:rFonts w:ascii="Times New Roman" w:hAnsi="宋体" w:eastAsia="宋体" w:cs="Times New Roman"/>
          <w:kern w:val="2"/>
          <w:sz w:val="21"/>
          <w:szCs w:val="24"/>
          <w:u w:val="single"/>
          <w:lang w:val="en-US" w:eastAsia="zh-CN" w:bidi="ar-SA"/>
        </w:rPr>
        <w:t></w:t>
      </w:r>
      <w:r>
        <w:rPr>
          <w:rFonts w:ascii="Times New Roman" w:hAnsi="Times New Roman" w:eastAsia="宋体" w:cs="Times New Roman"/>
          <w:kern w:val="2"/>
          <w:sz w:val="21"/>
          <w:szCs w:val="24"/>
          <w:u w:val="single"/>
          <w:lang w:val="en-US" w:eastAsia="zh-CN" w:bidi="ar-SA"/>
        </w:rPr>
        <w:t xml:space="preserve"> </w:t>
      </w:r>
      <w:r>
        <w:rPr>
          <w:rFonts w:ascii="Times New Roman" w:hAnsi="宋体" w:eastAsia="宋体" w:cs="Times New Roman"/>
          <w:kern w:val="2"/>
          <w:sz w:val="21"/>
          <w:szCs w:val="24"/>
          <w:u w:val="single"/>
          <w:lang w:val="en-US" w:eastAsia="zh-CN" w:bidi="ar-SA"/>
        </w:rPr>
        <w:t></w:t>
      </w:r>
      <w:r>
        <w:rPr>
          <w:rFonts w:ascii="Times New Roman" w:hAnsi="宋体" w:eastAsia="宋体" w:cs="Times New Roman"/>
          <w:kern w:val="2"/>
          <w:sz w:val="21"/>
          <w:szCs w:val="24"/>
          <w:lang w:val="en-US" w:eastAsia="zh-CN" w:bidi="ar-SA"/>
        </w:rPr>
        <w:t>；</w:t>
      </w:r>
    </w:p>
    <w:p w14:paraId="5C62993C">
      <w:pPr>
        <w:widowControl w:val="0"/>
        <w:spacing w:line="360" w:lineRule="auto"/>
        <w:ind w:firstLine="420" w:firstLineChars="200"/>
        <w:jc w:val="both"/>
        <w:rPr>
          <w:rFonts w:ascii="Times New Roman" w:hAnsi="Times New Roman" w:eastAsia="宋体" w:cs="Times New Roman"/>
          <w:kern w:val="2"/>
          <w:sz w:val="21"/>
          <w:szCs w:val="24"/>
          <w:lang w:val="en-US" w:eastAsia="zh-CN" w:bidi="ar-SA"/>
        </w:rPr>
      </w:pPr>
      <w:r>
        <w:rPr>
          <w:rFonts w:ascii="Times New Roman" w:hAnsi="宋体" w:eastAsia="宋体" w:cs="Times New Roman"/>
          <w:kern w:val="2"/>
          <w:sz w:val="21"/>
          <w:szCs w:val="24"/>
          <w:lang w:val="en-US" w:eastAsia="zh-CN" w:bidi="ar-SA"/>
        </w:rPr>
        <w:t>建造师注册证书号：</w:t>
      </w:r>
      <w:r>
        <w:rPr>
          <w:rFonts w:ascii="Times New Roman" w:hAnsi="宋体" w:eastAsia="宋体" w:cs="Times New Roman"/>
          <w:kern w:val="2"/>
          <w:sz w:val="21"/>
          <w:szCs w:val="24"/>
          <w:u w:val="single"/>
          <w:lang w:val="en-US" w:eastAsia="zh-CN" w:bidi="ar-SA"/>
        </w:rPr>
        <w:t></w:t>
      </w:r>
      <w:r>
        <w:rPr>
          <w:rFonts w:ascii="Times New Roman" w:hAnsi="Times New Roman" w:eastAsia="宋体" w:cs="Times New Roman"/>
          <w:kern w:val="2"/>
          <w:sz w:val="21"/>
          <w:szCs w:val="24"/>
          <w:u w:val="single"/>
          <w:lang w:val="en-US" w:eastAsia="zh-CN" w:bidi="ar-SA"/>
        </w:rPr>
        <w:t xml:space="preserve"> </w:t>
      </w:r>
      <w:r>
        <w:rPr>
          <w:rFonts w:ascii="Times New Roman" w:hAnsi="宋体" w:eastAsia="宋体" w:cs="Times New Roman"/>
          <w:kern w:val="2"/>
          <w:sz w:val="21"/>
          <w:szCs w:val="24"/>
          <w:u w:val="single"/>
          <w:lang w:val="en-US" w:eastAsia="zh-CN" w:bidi="ar-SA"/>
        </w:rPr>
        <w:t></w:t>
      </w:r>
      <w:r>
        <w:rPr>
          <w:rFonts w:ascii="Times New Roman" w:hAnsi="宋体" w:eastAsia="宋体" w:cs="Times New Roman"/>
          <w:kern w:val="2"/>
          <w:sz w:val="21"/>
          <w:szCs w:val="24"/>
          <w:lang w:val="en-US" w:eastAsia="zh-CN" w:bidi="ar-SA"/>
        </w:rPr>
        <w:t>；</w:t>
      </w:r>
    </w:p>
    <w:p w14:paraId="5FC5C050">
      <w:pPr>
        <w:widowControl w:val="0"/>
        <w:spacing w:line="360" w:lineRule="auto"/>
        <w:ind w:firstLine="420" w:firstLineChars="200"/>
        <w:jc w:val="both"/>
        <w:rPr>
          <w:rFonts w:ascii="Times New Roman" w:hAnsi="Times New Roman" w:eastAsia="宋体" w:cs="Times New Roman"/>
          <w:kern w:val="2"/>
          <w:sz w:val="21"/>
          <w:szCs w:val="24"/>
          <w:lang w:val="en-US" w:eastAsia="zh-CN" w:bidi="ar-SA"/>
        </w:rPr>
      </w:pPr>
      <w:r>
        <w:rPr>
          <w:rFonts w:ascii="Times New Roman" w:hAnsi="宋体" w:eastAsia="宋体" w:cs="Times New Roman"/>
          <w:kern w:val="2"/>
          <w:sz w:val="21"/>
          <w:szCs w:val="24"/>
          <w:lang w:val="en-US" w:eastAsia="zh-CN" w:bidi="ar-SA"/>
        </w:rPr>
        <w:t>建造师执业印章号：</w:t>
      </w:r>
      <w:r>
        <w:rPr>
          <w:rFonts w:ascii="Times New Roman" w:hAnsi="宋体" w:eastAsia="宋体" w:cs="Times New Roman"/>
          <w:kern w:val="2"/>
          <w:sz w:val="21"/>
          <w:szCs w:val="24"/>
          <w:u w:val="single"/>
          <w:lang w:val="en-US" w:eastAsia="zh-CN" w:bidi="ar-SA"/>
        </w:rPr>
        <w:t></w:t>
      </w:r>
      <w:r>
        <w:rPr>
          <w:rFonts w:ascii="Times New Roman" w:hAnsi="Times New Roman" w:eastAsia="宋体" w:cs="Times New Roman"/>
          <w:kern w:val="2"/>
          <w:sz w:val="21"/>
          <w:szCs w:val="24"/>
          <w:u w:val="single"/>
          <w:lang w:val="en-US" w:eastAsia="zh-CN" w:bidi="ar-SA"/>
        </w:rPr>
        <w:t xml:space="preserve"> </w:t>
      </w:r>
      <w:r>
        <w:rPr>
          <w:rFonts w:ascii="Times New Roman" w:hAnsi="宋体" w:eastAsia="宋体" w:cs="Times New Roman"/>
          <w:kern w:val="2"/>
          <w:sz w:val="21"/>
          <w:szCs w:val="24"/>
          <w:u w:val="single"/>
          <w:lang w:val="en-US" w:eastAsia="zh-CN" w:bidi="ar-SA"/>
        </w:rPr>
        <w:t></w:t>
      </w:r>
      <w:r>
        <w:rPr>
          <w:rFonts w:ascii="Times New Roman" w:hAnsi="宋体" w:eastAsia="宋体" w:cs="Times New Roman"/>
          <w:kern w:val="2"/>
          <w:sz w:val="21"/>
          <w:szCs w:val="24"/>
          <w:lang w:val="en-US" w:eastAsia="zh-CN" w:bidi="ar-SA"/>
        </w:rPr>
        <w:t>；</w:t>
      </w:r>
    </w:p>
    <w:p w14:paraId="71F4BD7E">
      <w:pPr>
        <w:widowControl w:val="0"/>
        <w:spacing w:line="360" w:lineRule="auto"/>
        <w:ind w:firstLine="420" w:firstLineChars="200"/>
        <w:jc w:val="both"/>
        <w:rPr>
          <w:rFonts w:ascii="Times New Roman" w:hAnsi="宋体" w:eastAsia="宋体" w:cs="Times New Roman"/>
          <w:kern w:val="2"/>
          <w:sz w:val="21"/>
          <w:szCs w:val="24"/>
          <w:lang w:val="en-US" w:eastAsia="zh-CN" w:bidi="ar-SA"/>
        </w:rPr>
      </w:pPr>
      <w:r>
        <w:rPr>
          <w:rFonts w:ascii="Times New Roman" w:hAnsi="宋体" w:eastAsia="宋体" w:cs="Times New Roman"/>
          <w:kern w:val="2"/>
          <w:sz w:val="21"/>
          <w:szCs w:val="24"/>
          <w:lang w:val="en-US" w:eastAsia="zh-CN" w:bidi="ar-SA"/>
        </w:rPr>
        <w:t>安全生产考核合格证书号：</w:t>
      </w:r>
      <w:r>
        <w:rPr>
          <w:rFonts w:ascii="Times New Roman" w:hAnsi="宋体" w:eastAsia="宋体" w:cs="Times New Roman"/>
          <w:kern w:val="2"/>
          <w:sz w:val="21"/>
          <w:szCs w:val="24"/>
          <w:u w:val="single"/>
          <w:lang w:val="en-US" w:eastAsia="zh-CN" w:bidi="ar-SA"/>
        </w:rPr>
        <w:t></w:t>
      </w:r>
      <w:r>
        <w:rPr>
          <w:rFonts w:ascii="Times New Roman" w:hAnsi="Times New Roman" w:eastAsia="宋体" w:cs="Times New Roman"/>
          <w:kern w:val="2"/>
          <w:sz w:val="21"/>
          <w:szCs w:val="24"/>
          <w:u w:val="single"/>
          <w:lang w:val="en-US" w:eastAsia="zh-CN" w:bidi="ar-SA"/>
        </w:rPr>
        <w:t xml:space="preserve"> </w:t>
      </w:r>
      <w:r>
        <w:rPr>
          <w:rFonts w:ascii="Times New Roman" w:hAnsi="宋体" w:eastAsia="宋体" w:cs="Times New Roman"/>
          <w:kern w:val="2"/>
          <w:sz w:val="21"/>
          <w:szCs w:val="24"/>
          <w:u w:val="single"/>
          <w:lang w:val="en-US" w:eastAsia="zh-CN" w:bidi="ar-SA"/>
        </w:rPr>
        <w:t></w:t>
      </w:r>
      <w:r>
        <w:rPr>
          <w:rFonts w:ascii="Times New Roman" w:hAnsi="宋体" w:eastAsia="宋体" w:cs="Times New Roman"/>
          <w:kern w:val="2"/>
          <w:sz w:val="21"/>
          <w:szCs w:val="24"/>
          <w:lang w:val="en-US" w:eastAsia="zh-CN" w:bidi="ar-SA"/>
        </w:rPr>
        <w:t>；</w:t>
      </w:r>
    </w:p>
    <w:p w14:paraId="704A1715">
      <w:pPr>
        <w:widowControl w:val="0"/>
        <w:spacing w:line="360" w:lineRule="auto"/>
        <w:ind w:firstLine="420" w:firstLineChars="200"/>
        <w:jc w:val="both"/>
        <w:rPr>
          <w:rFonts w:ascii="Times New Roman" w:hAnsi="Times New Roman" w:eastAsia="宋体" w:cs="Times New Roman"/>
          <w:kern w:val="2"/>
          <w:sz w:val="21"/>
          <w:szCs w:val="24"/>
          <w:lang w:val="en-US" w:eastAsia="zh-CN" w:bidi="ar-SA"/>
        </w:rPr>
      </w:pPr>
      <w:r>
        <w:rPr>
          <w:rFonts w:ascii="Times New Roman" w:hAnsi="宋体" w:eastAsia="宋体" w:cs="Times New Roman"/>
          <w:kern w:val="2"/>
          <w:sz w:val="21"/>
          <w:szCs w:val="24"/>
          <w:lang w:val="en-US" w:eastAsia="zh-CN" w:bidi="ar-SA"/>
        </w:rPr>
        <w:t>联系电话：</w:t>
      </w:r>
      <w:r>
        <w:rPr>
          <w:rFonts w:ascii="Times New Roman" w:hAnsi="宋体" w:eastAsia="宋体" w:cs="Times New Roman"/>
          <w:kern w:val="2"/>
          <w:sz w:val="21"/>
          <w:szCs w:val="24"/>
          <w:u w:val="single"/>
          <w:lang w:val="en-US" w:eastAsia="zh-CN" w:bidi="ar-SA"/>
        </w:rPr>
        <w:t></w:t>
      </w:r>
      <w:r>
        <w:rPr>
          <w:rFonts w:ascii="Times New Roman" w:hAnsi="Times New Roman" w:eastAsia="宋体" w:cs="Times New Roman"/>
          <w:kern w:val="2"/>
          <w:sz w:val="21"/>
          <w:szCs w:val="24"/>
          <w:u w:val="single"/>
          <w:lang w:val="en-US" w:eastAsia="zh-CN" w:bidi="ar-SA"/>
        </w:rPr>
        <w:t xml:space="preserve">  </w:t>
      </w:r>
      <w:r>
        <w:rPr>
          <w:rFonts w:ascii="Times New Roman" w:hAnsi="宋体" w:eastAsia="宋体" w:cs="Times New Roman"/>
          <w:kern w:val="2"/>
          <w:sz w:val="21"/>
          <w:szCs w:val="24"/>
          <w:u w:val="single"/>
          <w:lang w:val="en-US" w:eastAsia="zh-CN" w:bidi="ar-SA"/>
        </w:rPr>
        <w:t></w:t>
      </w:r>
      <w:r>
        <w:rPr>
          <w:rFonts w:ascii="Times New Roman" w:hAnsi="Times New Roman" w:eastAsia="宋体" w:cs="Times New Roman"/>
          <w:kern w:val="2"/>
          <w:sz w:val="21"/>
          <w:szCs w:val="24"/>
          <w:u w:val="single"/>
          <w:lang w:val="en-US" w:eastAsia="zh-CN" w:bidi="ar-SA"/>
        </w:rPr>
        <w:t xml:space="preserve">      </w:t>
      </w:r>
      <w:r>
        <w:rPr>
          <w:rFonts w:ascii="Times New Roman" w:hAnsi="宋体" w:eastAsia="宋体" w:cs="Times New Roman"/>
          <w:kern w:val="2"/>
          <w:sz w:val="21"/>
          <w:szCs w:val="24"/>
          <w:u w:val="single"/>
          <w:lang w:val="en-US" w:eastAsia="zh-CN" w:bidi="ar-SA"/>
        </w:rPr>
        <w:t></w:t>
      </w:r>
      <w:r>
        <w:rPr>
          <w:rFonts w:ascii="Times New Roman" w:hAnsi="Times New Roman" w:eastAsia="宋体" w:cs="Times New Roman"/>
          <w:kern w:val="2"/>
          <w:sz w:val="21"/>
          <w:szCs w:val="24"/>
          <w:u w:val="single"/>
          <w:lang w:val="en-US" w:eastAsia="zh-CN" w:bidi="ar-SA"/>
        </w:rPr>
        <w:t xml:space="preserve"> </w:t>
      </w:r>
      <w:r>
        <w:rPr>
          <w:rFonts w:ascii="Times New Roman" w:hAnsi="宋体" w:eastAsia="宋体" w:cs="Times New Roman"/>
          <w:kern w:val="2"/>
          <w:sz w:val="21"/>
          <w:szCs w:val="24"/>
          <w:u w:val="single"/>
          <w:lang w:val="en-US" w:eastAsia="zh-CN" w:bidi="ar-SA"/>
        </w:rPr>
        <w:t></w:t>
      </w:r>
      <w:r>
        <w:rPr>
          <w:rFonts w:ascii="Times New Roman" w:hAnsi="宋体" w:eastAsia="宋体" w:cs="Times New Roman"/>
          <w:kern w:val="2"/>
          <w:sz w:val="21"/>
          <w:szCs w:val="24"/>
          <w:lang w:val="en-US" w:eastAsia="zh-CN" w:bidi="ar-SA"/>
        </w:rPr>
        <w:t>；</w:t>
      </w:r>
    </w:p>
    <w:p w14:paraId="1293191E">
      <w:pPr>
        <w:widowControl w:val="0"/>
        <w:spacing w:line="360" w:lineRule="auto"/>
        <w:ind w:firstLine="420" w:firstLineChars="200"/>
        <w:jc w:val="both"/>
        <w:rPr>
          <w:rFonts w:ascii="Times New Roman" w:hAnsi="Times New Roman" w:eastAsia="宋体" w:cs="Times New Roman"/>
          <w:kern w:val="2"/>
          <w:sz w:val="21"/>
          <w:szCs w:val="24"/>
          <w:lang w:val="en-US" w:eastAsia="zh-CN" w:bidi="ar-SA"/>
        </w:rPr>
      </w:pPr>
      <w:r>
        <w:rPr>
          <w:rFonts w:ascii="Times New Roman" w:hAnsi="宋体" w:eastAsia="宋体" w:cs="Times New Roman"/>
          <w:kern w:val="2"/>
          <w:sz w:val="21"/>
          <w:szCs w:val="24"/>
          <w:lang w:val="en-US" w:eastAsia="zh-CN" w:bidi="ar-SA"/>
        </w:rPr>
        <w:t>电子信箱：</w:t>
      </w:r>
      <w:r>
        <w:rPr>
          <w:rFonts w:ascii="Times New Roman" w:hAnsi="宋体" w:eastAsia="宋体" w:cs="Times New Roman"/>
          <w:kern w:val="2"/>
          <w:sz w:val="21"/>
          <w:szCs w:val="24"/>
          <w:u w:val="single"/>
          <w:lang w:val="en-US" w:eastAsia="zh-CN" w:bidi="ar-SA"/>
        </w:rPr>
        <w:t></w:t>
      </w:r>
      <w:r>
        <w:rPr>
          <w:rFonts w:ascii="Times New Roman" w:hAnsi="Times New Roman" w:eastAsia="宋体" w:cs="Times New Roman"/>
          <w:kern w:val="2"/>
          <w:sz w:val="21"/>
          <w:szCs w:val="24"/>
          <w:u w:val="single"/>
          <w:lang w:val="en-US" w:eastAsia="zh-CN" w:bidi="ar-SA"/>
        </w:rPr>
        <w:t xml:space="preserve">        </w:t>
      </w:r>
      <w:r>
        <w:rPr>
          <w:rFonts w:ascii="Times New Roman" w:hAnsi="宋体" w:eastAsia="宋体" w:cs="Times New Roman"/>
          <w:kern w:val="2"/>
          <w:sz w:val="21"/>
          <w:szCs w:val="24"/>
          <w:u w:val="single"/>
          <w:lang w:val="en-US" w:eastAsia="zh-CN" w:bidi="ar-SA"/>
        </w:rPr>
        <w:t></w:t>
      </w:r>
      <w:r>
        <w:rPr>
          <w:rFonts w:ascii="Times New Roman" w:hAnsi="Times New Roman" w:eastAsia="宋体" w:cs="Times New Roman"/>
          <w:kern w:val="2"/>
          <w:sz w:val="21"/>
          <w:szCs w:val="24"/>
          <w:u w:val="single"/>
          <w:lang w:val="en-US" w:eastAsia="zh-CN" w:bidi="ar-SA"/>
        </w:rPr>
        <w:t xml:space="preserve"> </w:t>
      </w:r>
      <w:r>
        <w:rPr>
          <w:rFonts w:ascii="Times New Roman" w:hAnsi="宋体" w:eastAsia="宋体" w:cs="Times New Roman"/>
          <w:kern w:val="2"/>
          <w:sz w:val="21"/>
          <w:szCs w:val="24"/>
          <w:u w:val="single"/>
          <w:lang w:val="en-US" w:eastAsia="zh-CN" w:bidi="ar-SA"/>
        </w:rPr>
        <w:t></w:t>
      </w:r>
      <w:r>
        <w:rPr>
          <w:rFonts w:ascii="Times New Roman" w:hAnsi="宋体" w:eastAsia="宋体" w:cs="Times New Roman"/>
          <w:kern w:val="2"/>
          <w:sz w:val="21"/>
          <w:szCs w:val="24"/>
          <w:lang w:val="en-US" w:eastAsia="zh-CN" w:bidi="ar-SA"/>
        </w:rPr>
        <w:t>；</w:t>
      </w:r>
    </w:p>
    <w:p w14:paraId="612576DF">
      <w:pPr>
        <w:widowControl w:val="0"/>
        <w:spacing w:line="360" w:lineRule="auto"/>
        <w:ind w:firstLine="420" w:firstLineChars="200"/>
        <w:jc w:val="both"/>
        <w:rPr>
          <w:rFonts w:hint="eastAsia" w:ascii="Times New Roman" w:hAnsi="宋体" w:eastAsia="宋体" w:cs="Times New Roman"/>
          <w:kern w:val="2"/>
          <w:sz w:val="21"/>
          <w:szCs w:val="24"/>
          <w:lang w:val="en-US" w:eastAsia="zh-CN" w:bidi="ar-SA"/>
        </w:rPr>
      </w:pPr>
      <w:r>
        <w:rPr>
          <w:rFonts w:ascii="Times New Roman" w:hAnsi="宋体" w:eastAsia="宋体" w:cs="Times New Roman"/>
          <w:kern w:val="2"/>
          <w:sz w:val="21"/>
          <w:szCs w:val="24"/>
          <w:lang w:val="en-US" w:eastAsia="zh-CN" w:bidi="ar-SA"/>
        </w:rPr>
        <w:t>通信地址：</w:t>
      </w:r>
      <w:r>
        <w:rPr>
          <w:rFonts w:ascii="Times New Roman" w:hAnsi="宋体" w:eastAsia="宋体" w:cs="Times New Roman"/>
          <w:kern w:val="2"/>
          <w:sz w:val="21"/>
          <w:szCs w:val="24"/>
          <w:u w:val="single"/>
          <w:lang w:val="en-US" w:eastAsia="zh-CN" w:bidi="ar-SA"/>
        </w:rPr>
        <w:t></w:t>
      </w:r>
      <w:r>
        <w:rPr>
          <w:rFonts w:ascii="Times New Roman" w:hAnsi="Times New Roman" w:eastAsia="宋体" w:cs="Times New Roman"/>
          <w:kern w:val="2"/>
          <w:sz w:val="21"/>
          <w:szCs w:val="24"/>
          <w:u w:val="single"/>
          <w:lang w:val="en-US" w:eastAsia="zh-CN" w:bidi="ar-SA"/>
        </w:rPr>
        <w:t xml:space="preserve">        </w:t>
      </w:r>
      <w:r>
        <w:rPr>
          <w:rFonts w:ascii="Times New Roman" w:hAnsi="宋体" w:eastAsia="宋体" w:cs="Times New Roman"/>
          <w:kern w:val="2"/>
          <w:sz w:val="21"/>
          <w:szCs w:val="24"/>
          <w:u w:val="single"/>
          <w:lang w:val="en-US" w:eastAsia="zh-CN" w:bidi="ar-SA"/>
        </w:rPr>
        <w:t></w:t>
      </w:r>
      <w:r>
        <w:rPr>
          <w:rFonts w:ascii="Times New Roman" w:hAnsi="Times New Roman" w:eastAsia="宋体" w:cs="Times New Roman"/>
          <w:kern w:val="2"/>
          <w:sz w:val="21"/>
          <w:szCs w:val="24"/>
          <w:u w:val="single"/>
          <w:lang w:val="en-US" w:eastAsia="zh-CN" w:bidi="ar-SA"/>
        </w:rPr>
        <w:t xml:space="preserve"> </w:t>
      </w:r>
      <w:r>
        <w:rPr>
          <w:rFonts w:ascii="Times New Roman" w:hAnsi="宋体" w:eastAsia="宋体" w:cs="Times New Roman"/>
          <w:kern w:val="2"/>
          <w:sz w:val="21"/>
          <w:szCs w:val="24"/>
          <w:u w:val="single"/>
          <w:lang w:val="en-US" w:eastAsia="zh-CN" w:bidi="ar-SA"/>
        </w:rPr>
        <w:t></w:t>
      </w:r>
      <w:r>
        <w:rPr>
          <w:rFonts w:ascii="Times New Roman" w:hAnsi="宋体" w:eastAsia="宋体" w:cs="Times New Roman"/>
          <w:kern w:val="2"/>
          <w:sz w:val="21"/>
          <w:szCs w:val="24"/>
          <w:lang w:val="en-US" w:eastAsia="zh-CN" w:bidi="ar-SA"/>
        </w:rPr>
        <w:t>；</w:t>
      </w:r>
    </w:p>
    <w:p w14:paraId="19FD7DA7">
      <w:pPr>
        <w:widowControl w:val="0"/>
        <w:spacing w:line="360" w:lineRule="auto"/>
        <w:ind w:firstLine="420" w:firstLineChars="200"/>
        <w:jc w:val="both"/>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承包人对项目经理的授权范围如下：</w:t>
      </w:r>
      <w:r>
        <w:rPr>
          <w:rFonts w:hint="eastAsia" w:ascii="Times New Roman" w:hAnsi="宋体" w:eastAsia="宋体" w:cs="Times New Roman"/>
          <w:kern w:val="2"/>
          <w:sz w:val="21"/>
          <w:szCs w:val="21"/>
          <w:u w:val="single"/>
          <w:lang w:val="en-US" w:eastAsia="zh-CN" w:bidi="ar-SA"/>
        </w:rPr>
        <w:t>项目经理仅限于对本工程的施工现场全面管理，包括质量、技术、安全、进度管理，与发包人、监理工程师有关工程联系单、函件往来的签收，但未经承包人盖章同意授权下不得以承包人名义向外采购材料设备、租用建筑周转材料、雇佣劳动力、签订分包合同等从事一切为承包人设立义务或责任</w:t>
      </w:r>
      <w:r>
        <w:rPr>
          <w:rFonts w:hint="eastAsia" w:ascii="Times New Roman" w:hAnsi="宋体" w:eastAsia="宋体" w:cs="Times New Roman"/>
          <w:kern w:val="2"/>
          <w:sz w:val="21"/>
          <w:szCs w:val="21"/>
          <w:lang w:val="en-US" w:eastAsia="zh-CN" w:bidi="ar-SA"/>
        </w:rPr>
        <w:t>。</w:t>
      </w:r>
    </w:p>
    <w:p w14:paraId="0F94855F">
      <w:pPr>
        <w:widowControl w:val="0"/>
        <w:spacing w:line="360" w:lineRule="auto"/>
        <w:ind w:firstLine="420" w:firstLineChars="200"/>
        <w:jc w:val="both"/>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关于项目经理每月在施工现场的时间要求：</w:t>
      </w:r>
      <w:r>
        <w:rPr>
          <w:rFonts w:hint="eastAsia" w:ascii="Times New Roman" w:hAnsi="宋体" w:eastAsia="宋体" w:cs="Times New Roman"/>
          <w:kern w:val="2"/>
          <w:sz w:val="21"/>
          <w:szCs w:val="21"/>
          <w:u w:val="single"/>
          <w:lang w:val="en-US" w:eastAsia="zh-CN" w:bidi="ar-SA"/>
        </w:rPr>
        <w:t>每月不少于22天</w:t>
      </w:r>
      <w:r>
        <w:rPr>
          <w:rFonts w:hint="eastAsia" w:ascii="Times New Roman" w:hAnsi="宋体" w:eastAsia="宋体" w:cs="Times New Roman"/>
          <w:kern w:val="2"/>
          <w:sz w:val="21"/>
          <w:szCs w:val="21"/>
          <w:lang w:val="en-US" w:eastAsia="zh-CN" w:bidi="ar-SA"/>
        </w:rPr>
        <w:t>。</w:t>
      </w:r>
    </w:p>
    <w:p w14:paraId="4E154C9D">
      <w:pPr>
        <w:widowControl w:val="0"/>
        <w:spacing w:line="360" w:lineRule="auto"/>
        <w:ind w:firstLine="420" w:firstLineChars="200"/>
        <w:jc w:val="both"/>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承包人未提交劳动合同，以及没有为项目经理缴纳社会保险证明的违约责任：</w:t>
      </w:r>
    </w:p>
    <w:p w14:paraId="1AF62F20">
      <w:pPr>
        <w:widowControl w:val="0"/>
        <w:spacing w:line="360" w:lineRule="auto"/>
        <w:ind w:firstLine="420" w:firstLineChars="200"/>
        <w:jc w:val="both"/>
        <w:rPr>
          <w:rFonts w:hint="eastAsia" w:ascii="Times New Roman" w:hAnsi="宋体" w:eastAsia="宋体" w:cs="Times New Roman"/>
          <w:kern w:val="2"/>
          <w:sz w:val="21"/>
          <w:szCs w:val="21"/>
          <w:u w:val="single"/>
          <w:lang w:val="en-US" w:eastAsia="zh-CN" w:bidi="ar-SA"/>
        </w:rPr>
      </w:pPr>
      <w:r>
        <w:rPr>
          <w:rFonts w:hint="eastAsia" w:ascii="Times New Roman" w:hAnsi="宋体" w:eastAsia="宋体" w:cs="Times New Roman"/>
          <w:kern w:val="2"/>
          <w:sz w:val="21"/>
          <w:szCs w:val="21"/>
          <w:u w:val="single"/>
          <w:lang w:val="en-US" w:eastAsia="zh-CN" w:bidi="ar-SA"/>
        </w:rPr>
        <w:t>该项目被视为无权履行职责，发包人有权要求更换项目经理由此增加的费用和（或）延误的工期由承包人承担。</w:t>
      </w:r>
    </w:p>
    <w:p w14:paraId="2FAFDD8A">
      <w:pPr>
        <w:widowControl w:val="0"/>
        <w:spacing w:line="360" w:lineRule="auto"/>
        <w:ind w:firstLine="420" w:firstLineChars="200"/>
        <w:jc w:val="both"/>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u w:val="single"/>
          <w:lang w:val="en-US" w:eastAsia="zh-CN" w:bidi="ar-SA"/>
        </w:rPr>
        <w:t>项目经理未经批准，擅自离开施工现场的违约责任：项目经理每月在岗带班时间不得少于当月施工时间的80%。未经发包人同意或正当理由，项目经理每月在岗带班时间少于当月施工时间80%的，少在岗带班一天，发包人有权要求承包人支付违约金1000.00元/日（人民币）</w:t>
      </w:r>
      <w:r>
        <w:rPr>
          <w:rFonts w:hint="eastAsia" w:ascii="Times New Roman" w:hAnsi="宋体" w:eastAsia="宋体" w:cs="Times New Roman"/>
          <w:kern w:val="2"/>
          <w:sz w:val="21"/>
          <w:szCs w:val="21"/>
          <w:lang w:val="en-US" w:eastAsia="zh-CN" w:bidi="ar-SA"/>
        </w:rPr>
        <w:t xml:space="preserve">。 </w:t>
      </w:r>
    </w:p>
    <w:p w14:paraId="2A715425">
      <w:pPr>
        <w:widowControl w:val="0"/>
        <w:spacing w:line="360" w:lineRule="auto"/>
        <w:ind w:firstLine="420" w:firstLineChars="200"/>
        <w:jc w:val="both"/>
        <w:rPr>
          <w:rFonts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3.2.3 承包人擅自更换项目经理的违约责任：</w:t>
      </w:r>
      <w:r>
        <w:rPr>
          <w:rFonts w:hint="eastAsia" w:ascii="Times New Roman" w:hAnsi="宋体" w:eastAsia="宋体" w:cs="Times New Roman"/>
          <w:kern w:val="2"/>
          <w:sz w:val="21"/>
          <w:szCs w:val="21"/>
          <w:u w:val="single"/>
          <w:lang w:val="en-US" w:eastAsia="zh-CN" w:bidi="ar-SA"/>
        </w:rPr>
        <w:t>承包人项目经理必须与承包人投标时所承诺的人员一致，并在（开工日期）前到任。在监理人向承包人颁发（竣工证明材料名称）前，项目经理不得同时兼任其他任何项目的项目经理（符合桂建管﹝2013﹞17号和桂建管﹝2014﹞25号文除外）。未经发包人书面同意，承包人擅自更换项目经理的视为违约，发包人有权要求承包人支付违约金20000.00元/人•次（人民币）</w:t>
      </w:r>
      <w:r>
        <w:rPr>
          <w:rFonts w:ascii="Times New Roman" w:hAnsi="宋体" w:eastAsia="宋体" w:cs="Times New Roman"/>
          <w:kern w:val="2"/>
          <w:sz w:val="21"/>
          <w:szCs w:val="21"/>
          <w:lang w:val="en-US" w:eastAsia="zh-CN" w:bidi="ar-SA"/>
        </w:rPr>
        <w:t>。</w:t>
      </w:r>
    </w:p>
    <w:p w14:paraId="500F19BA">
      <w:pPr>
        <w:spacing w:line="360" w:lineRule="auto"/>
        <w:ind w:firstLine="420" w:firstLineChars="200"/>
        <w:rPr>
          <w:rFonts w:ascii="Times New Roman" w:hAnsi="Times New Roman" w:eastAsia="宋体" w:cs="Times New Roman"/>
        </w:rPr>
      </w:pPr>
      <w:r>
        <w:rPr>
          <w:rFonts w:ascii="Times New Roman" w:hAnsi="Times New Roman" w:eastAsia="宋体" w:cs="Times New Roman"/>
          <w:szCs w:val="21"/>
        </w:rPr>
        <w:t xml:space="preserve">3.2.4 </w:t>
      </w:r>
      <w:r>
        <w:rPr>
          <w:rFonts w:ascii="Times New Roman" w:hAnsi="宋体" w:eastAsia="宋体" w:cs="Times New Roman"/>
          <w:szCs w:val="21"/>
        </w:rPr>
        <w:t>承包人无正当理由拒绝更换项目经理的违约责任：</w:t>
      </w:r>
      <w:r>
        <w:rPr>
          <w:rFonts w:hint="eastAsia" w:ascii="Times New Roman" w:hAnsi="宋体" w:eastAsia="宋体" w:cs="Times New Roman"/>
          <w:szCs w:val="21"/>
          <w:u w:val="single"/>
        </w:rPr>
        <w:t>因承包人项目经理不称职，发包人要求调换而未及时调换的，视为承包人违约，必须向发包人支付违约金2000.00元/人•次（人民币）</w:t>
      </w:r>
      <w:r>
        <w:rPr>
          <w:rFonts w:hint="eastAsia" w:ascii="Times New Roman" w:hAnsi="宋体" w:eastAsia="宋体" w:cs="宋体"/>
        </w:rPr>
        <w:t>。</w:t>
      </w:r>
    </w:p>
    <w:p w14:paraId="742ACC21">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453" w:name="_Toc1443830486"/>
      <w:bookmarkStart w:id="454" w:name="_Toc11437"/>
      <w:bookmarkStart w:id="455" w:name="_Toc389065275"/>
      <w:bookmarkStart w:id="456" w:name="_Toc407135211"/>
      <w:bookmarkStart w:id="457" w:name="_Toc373227709"/>
      <w:bookmarkStart w:id="458" w:name="_Toc26786"/>
      <w:bookmarkStart w:id="459" w:name="_Toc747710271"/>
      <w:bookmarkStart w:id="460" w:name="_Toc78449797"/>
      <w:bookmarkStart w:id="461" w:name="_Toc373478356"/>
      <w:bookmarkStart w:id="462" w:name="_Toc3868"/>
      <w:r>
        <w:rPr>
          <w:rFonts w:ascii="Times New Roman" w:hAnsi="Times New Roman" w:eastAsia="宋体" w:cs="Times New Roman"/>
          <w:b/>
          <w:bCs/>
          <w:kern w:val="2"/>
          <w:sz w:val="32"/>
          <w:szCs w:val="32"/>
          <w:lang w:val="en-US" w:eastAsia="zh-CN" w:bidi="ar-SA"/>
        </w:rPr>
        <w:t xml:space="preserve">3.3 </w:t>
      </w:r>
      <w:r>
        <w:rPr>
          <w:rFonts w:hint="eastAsia" w:ascii="Times New Roman" w:hAnsi="宋体" w:eastAsia="宋体" w:cs="黑体"/>
          <w:b/>
          <w:bCs/>
          <w:kern w:val="2"/>
          <w:sz w:val="32"/>
          <w:szCs w:val="32"/>
          <w:lang w:val="en-US" w:eastAsia="zh-CN" w:bidi="ar-SA"/>
        </w:rPr>
        <w:t>承包人人员</w:t>
      </w:r>
      <w:bookmarkEnd w:id="453"/>
      <w:bookmarkEnd w:id="454"/>
      <w:bookmarkEnd w:id="455"/>
      <w:bookmarkEnd w:id="456"/>
      <w:bookmarkEnd w:id="457"/>
      <w:bookmarkEnd w:id="458"/>
      <w:bookmarkEnd w:id="459"/>
      <w:bookmarkEnd w:id="460"/>
      <w:bookmarkEnd w:id="461"/>
      <w:bookmarkEnd w:id="462"/>
    </w:p>
    <w:p w14:paraId="3D28044E">
      <w:pPr>
        <w:spacing w:line="360" w:lineRule="auto"/>
        <w:ind w:firstLine="420" w:firstLineChars="200"/>
        <w:rPr>
          <w:rFonts w:hint="eastAsia" w:ascii="Times New Roman" w:hAnsi="宋体" w:eastAsia="宋体" w:cs="宋体"/>
        </w:rPr>
      </w:pPr>
      <w:r>
        <w:rPr>
          <w:rFonts w:hint="eastAsia" w:ascii="Times New Roman" w:hAnsi="宋体" w:eastAsia="宋体" w:cs="宋体"/>
        </w:rPr>
        <w:t>3.3.1 承包人提交项目管理机构及施工现场管理人员安排报告（格式见合同附件5）的期限：</w:t>
      </w:r>
      <w:r>
        <w:rPr>
          <w:rFonts w:hint="eastAsia" w:ascii="Times New Roman" w:hAnsi="宋体" w:eastAsia="宋体" w:cs="宋体"/>
          <w:u w:val="single"/>
        </w:rPr>
        <w:t>接到开工通知后七日内</w:t>
      </w:r>
      <w:r>
        <w:rPr>
          <w:rFonts w:hint="eastAsia" w:ascii="Times New Roman" w:hAnsi="宋体" w:eastAsia="宋体" w:cs="宋体"/>
        </w:rPr>
        <w:t>。</w:t>
      </w:r>
    </w:p>
    <w:p w14:paraId="20631EDE">
      <w:pPr>
        <w:spacing w:line="360" w:lineRule="auto"/>
        <w:ind w:firstLine="420" w:firstLineChars="200"/>
        <w:rPr>
          <w:rFonts w:hint="eastAsia" w:ascii="Times New Roman" w:hAnsi="宋体" w:eastAsia="宋体" w:cs="宋体"/>
        </w:rPr>
      </w:pPr>
      <w:r>
        <w:rPr>
          <w:rFonts w:hint="eastAsia" w:ascii="Times New Roman" w:hAnsi="宋体" w:eastAsia="宋体" w:cs="宋体"/>
        </w:rPr>
        <w:t>3.3.3 承包人无正当理由拒绝撤换主要施工管理人员的违约责任：</w:t>
      </w:r>
      <w:r>
        <w:rPr>
          <w:rFonts w:hint="eastAsia" w:ascii="Times New Roman" w:hAnsi="宋体" w:eastAsia="宋体" w:cs="宋体"/>
          <w:u w:val="single"/>
        </w:rPr>
        <w:t>因承包人主要施工管理人员不称职，发包人要求调换而无正当理由拒绝撤换或未及时调换的，视为承包人违约，承包人必须向发包人支付违约金，支付违约金标准：技术负责人1000.00元/人•次（人民币）；专业工程师500.00元/人•次（人民币）</w:t>
      </w:r>
      <w:r>
        <w:rPr>
          <w:rFonts w:hint="eastAsia" w:ascii="Times New Roman" w:hAnsi="宋体" w:eastAsia="宋体" w:cs="宋体"/>
        </w:rPr>
        <w:t>。</w:t>
      </w:r>
    </w:p>
    <w:p w14:paraId="2747CAAD">
      <w:pPr>
        <w:spacing w:line="360" w:lineRule="auto"/>
        <w:ind w:firstLine="420" w:firstLineChars="200"/>
        <w:rPr>
          <w:rFonts w:hint="eastAsia" w:ascii="Times New Roman" w:hAnsi="宋体" w:eastAsia="宋体" w:cs="宋体"/>
        </w:rPr>
      </w:pPr>
      <w:r>
        <w:rPr>
          <w:rFonts w:hint="eastAsia" w:ascii="Times New Roman" w:hAnsi="宋体" w:eastAsia="宋体" w:cs="宋体"/>
        </w:rPr>
        <w:t>3.3.4 承包人主要施工管理人员离开施工现场的批准要求：</w:t>
      </w:r>
      <w:r>
        <w:rPr>
          <w:rFonts w:hint="eastAsia" w:ascii="Times New Roman" w:hAnsi="宋体" w:eastAsia="宋体" w:cs="宋体"/>
          <w:u w:val="single"/>
        </w:rPr>
        <w:t>按本合同《通用条款》相关条款规定执行</w:t>
      </w:r>
      <w:r>
        <w:rPr>
          <w:rFonts w:hint="eastAsia" w:ascii="Times New Roman" w:hAnsi="宋体" w:eastAsia="宋体" w:cs="宋体"/>
        </w:rPr>
        <w:t>。</w:t>
      </w:r>
    </w:p>
    <w:p w14:paraId="1C76F03E">
      <w:pPr>
        <w:spacing w:line="360" w:lineRule="auto"/>
        <w:ind w:firstLine="420" w:firstLineChars="200"/>
        <w:rPr>
          <w:rFonts w:hint="eastAsia" w:ascii="Times New Roman" w:hAnsi="宋体" w:eastAsia="宋体" w:cs="宋体"/>
        </w:rPr>
      </w:pPr>
      <w:r>
        <w:rPr>
          <w:rFonts w:hint="eastAsia" w:ascii="Times New Roman" w:hAnsi="宋体" w:eastAsia="宋体" w:cs="宋体"/>
        </w:rPr>
        <w:t>3.3.5 承包人擅自更换主要施工管理人员的违约责任：</w:t>
      </w:r>
      <w:r>
        <w:rPr>
          <w:rFonts w:hint="eastAsia" w:ascii="Times New Roman" w:hAnsi="宋体" w:eastAsia="宋体" w:cs="宋体"/>
          <w:u w:val="single"/>
        </w:rPr>
        <w:t>项目技术负责人、专职安全员及其承诺的其它在场管理人员未经发包人书面同意不准擅自更换，擅自更换项目技术负责人处1000.00元/人•次（人民币）违约金；擅自更换专职安全员处1000.00元/人•次（人民币）违约金；擅自更换其它在场管理人员处1000.00元/人•次（人民币）违约金</w:t>
      </w:r>
      <w:r>
        <w:rPr>
          <w:rFonts w:hint="eastAsia" w:ascii="Times New Roman" w:hAnsi="宋体" w:eastAsia="宋体" w:cs="宋体"/>
        </w:rPr>
        <w:t>。</w:t>
      </w:r>
    </w:p>
    <w:p w14:paraId="7845E8C9">
      <w:pPr>
        <w:spacing w:line="360" w:lineRule="auto"/>
        <w:ind w:firstLine="420" w:firstLineChars="200"/>
        <w:rPr>
          <w:rFonts w:ascii="Times New Roman" w:hAnsi="Times New Roman" w:eastAsia="宋体" w:cs="Times New Roman"/>
        </w:rPr>
      </w:pPr>
      <w:r>
        <w:rPr>
          <w:rFonts w:hint="eastAsia" w:ascii="Times New Roman" w:hAnsi="宋体" w:eastAsia="宋体" w:cs="宋体"/>
        </w:rPr>
        <w:t>承包人主要施工管理人员擅自离开施工现场的违约责任：</w:t>
      </w:r>
      <w:r>
        <w:rPr>
          <w:rFonts w:hint="eastAsia" w:ascii="Times New Roman" w:hAnsi="宋体" w:eastAsia="宋体" w:cs="宋体"/>
          <w:u w:val="single"/>
        </w:rPr>
        <w:t>未经发包人同意，项目技术负责人擅自离岗的，视为承包人违约，发包人有权要求承包人支付违约金1000.00元/人•次（人民币）；未经发包人同意，专职安全员擅自离岗的，视为承包人违约，发包人有权要求承包人支付违约金500.00元/人•次（人民币）；其它在场管理人员擅自离岗的，视为承包人违约，发包人有权要求承包人支付违约金500.00元/人•次（人民币）</w:t>
      </w:r>
      <w:r>
        <w:rPr>
          <w:rFonts w:hint="eastAsia" w:ascii="Times New Roman" w:hAnsi="宋体" w:eastAsia="宋体" w:cs="宋体"/>
        </w:rPr>
        <w:t>。</w:t>
      </w:r>
    </w:p>
    <w:p w14:paraId="58290A1A">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463" w:name="_Toc78449798"/>
      <w:bookmarkStart w:id="464" w:name="_Toc10959"/>
      <w:bookmarkStart w:id="465" w:name="_Toc407135212"/>
      <w:bookmarkStart w:id="466" w:name="_Toc2025600126"/>
      <w:bookmarkStart w:id="467" w:name="_Toc373478357"/>
      <w:bookmarkStart w:id="468" w:name="_Toc389065276"/>
      <w:bookmarkStart w:id="469" w:name="_Toc2066279184"/>
      <w:bookmarkStart w:id="470" w:name="_Toc373227710"/>
      <w:bookmarkStart w:id="471" w:name="_Toc3812"/>
      <w:bookmarkStart w:id="472" w:name="_Toc28901"/>
      <w:r>
        <w:rPr>
          <w:rFonts w:ascii="Times New Roman" w:hAnsi="Times New Roman" w:eastAsia="宋体" w:cs="Times New Roman"/>
          <w:b/>
          <w:bCs/>
          <w:kern w:val="2"/>
          <w:sz w:val="32"/>
          <w:szCs w:val="32"/>
          <w:lang w:val="en-US" w:eastAsia="zh-CN" w:bidi="ar-SA"/>
        </w:rPr>
        <w:t>3</w:t>
      </w:r>
      <w:bookmarkStart w:id="473" w:name="_Toc297120459"/>
      <w:bookmarkStart w:id="474" w:name="_Toc297123492"/>
      <w:bookmarkStart w:id="475" w:name="_Toc296944498"/>
      <w:bookmarkStart w:id="476" w:name="_Toc300934945"/>
      <w:bookmarkStart w:id="477" w:name="_Toc296346660"/>
      <w:bookmarkStart w:id="478" w:name="_Toc296891199"/>
      <w:bookmarkStart w:id="479" w:name="_Toc292559869"/>
      <w:bookmarkStart w:id="480" w:name="_Toc304295523"/>
      <w:bookmarkStart w:id="481" w:name="_Toc292559364"/>
      <w:bookmarkStart w:id="482" w:name="_Toc296503159"/>
      <w:bookmarkStart w:id="483" w:name="_Toc303539102"/>
      <w:bookmarkStart w:id="484" w:name="_Toc296890987"/>
      <w:bookmarkStart w:id="485" w:name="_Toc297048345"/>
      <w:bookmarkStart w:id="486" w:name="_Toc312677988"/>
      <w:bookmarkStart w:id="487" w:name="_Toc296347158"/>
      <w:bookmarkStart w:id="488" w:name="_Toc297216151"/>
      <w:r>
        <w:rPr>
          <w:rFonts w:ascii="Times New Roman" w:hAnsi="Times New Roman" w:eastAsia="宋体" w:cs="Times New Roman"/>
          <w:b/>
          <w:bCs/>
          <w:kern w:val="2"/>
          <w:sz w:val="32"/>
          <w:szCs w:val="32"/>
          <w:lang w:val="en-US" w:eastAsia="zh-CN" w:bidi="ar-SA"/>
        </w:rPr>
        <w:t xml:space="preserve">.5 </w:t>
      </w:r>
      <w:r>
        <w:rPr>
          <w:rFonts w:hint="eastAsia" w:ascii="Times New Roman" w:hAnsi="宋体" w:eastAsia="宋体" w:cs="黑体"/>
          <w:b/>
          <w:bCs/>
          <w:kern w:val="2"/>
          <w:sz w:val="32"/>
          <w:szCs w:val="32"/>
          <w:lang w:val="en-US" w:eastAsia="zh-CN" w:bidi="ar-SA"/>
        </w:rPr>
        <w:t>分包</w:t>
      </w:r>
      <w:bookmarkEnd w:id="463"/>
      <w:bookmarkEnd w:id="464"/>
      <w:bookmarkEnd w:id="465"/>
      <w:bookmarkEnd w:id="466"/>
      <w:bookmarkEnd w:id="467"/>
      <w:bookmarkEnd w:id="468"/>
      <w:bookmarkEnd w:id="469"/>
      <w:bookmarkEnd w:id="470"/>
      <w:bookmarkEnd w:id="471"/>
      <w:bookmarkEnd w:id="472"/>
    </w:p>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14:paraId="7506CF56">
      <w:pPr>
        <w:widowControl w:val="0"/>
        <w:spacing w:line="360" w:lineRule="auto"/>
        <w:ind w:firstLine="420" w:firstLineChars="200"/>
        <w:jc w:val="both"/>
        <w:rPr>
          <w:rFonts w:ascii="Times New Roman" w:hAnsi="Times New Roman" w:eastAsia="宋体" w:cs="Times New Roman"/>
          <w:color w:val="000000"/>
          <w:kern w:val="2"/>
          <w:sz w:val="21"/>
          <w:szCs w:val="21"/>
          <w:lang w:val="en-US" w:eastAsia="zh-CN" w:bidi="ar-SA"/>
        </w:rPr>
      </w:pPr>
      <w:bookmarkStart w:id="489" w:name="_Toc373478358"/>
      <w:bookmarkStart w:id="490" w:name="_Toc373227711"/>
      <w:bookmarkStart w:id="491" w:name="_Toc389065277"/>
      <w:r>
        <w:rPr>
          <w:rFonts w:ascii="Times New Roman" w:hAnsi="Times New Roman" w:eastAsia="宋体" w:cs="Times New Roman"/>
          <w:color w:val="000000"/>
          <w:kern w:val="2"/>
          <w:sz w:val="21"/>
          <w:szCs w:val="21"/>
          <w:lang w:val="en-US" w:eastAsia="zh-CN" w:bidi="ar-SA"/>
        </w:rPr>
        <w:t>3</w:t>
      </w:r>
      <w:bookmarkStart w:id="492" w:name="_Toc318581158"/>
      <w:bookmarkStart w:id="493" w:name="_Toc296346661"/>
      <w:bookmarkStart w:id="494" w:name="_Toc296891200"/>
      <w:bookmarkStart w:id="495" w:name="_Toc296503160"/>
      <w:bookmarkStart w:id="496" w:name="_Toc297123493"/>
      <w:bookmarkStart w:id="497" w:name="_Toc297120460"/>
      <w:bookmarkStart w:id="498" w:name="_Toc312677989"/>
      <w:bookmarkStart w:id="499" w:name="_Toc292559365"/>
      <w:bookmarkStart w:id="500" w:name="_Toc296347159"/>
      <w:bookmarkStart w:id="501" w:name="_Toc292559870"/>
      <w:bookmarkStart w:id="502" w:name="_Toc300934946"/>
      <w:bookmarkStart w:id="503" w:name="_Toc297216152"/>
      <w:bookmarkStart w:id="504" w:name="_Toc296944499"/>
      <w:bookmarkStart w:id="505" w:name="_Toc297048346"/>
      <w:bookmarkStart w:id="506" w:name="_Toc296890988"/>
      <w:bookmarkStart w:id="507" w:name="_Toc303539103"/>
      <w:bookmarkStart w:id="508" w:name="_Toc304295524"/>
      <w:r>
        <w:rPr>
          <w:rFonts w:ascii="Times New Roman" w:hAnsi="Times New Roman" w:eastAsia="宋体" w:cs="Times New Roman"/>
          <w:color w:val="000000"/>
          <w:kern w:val="2"/>
          <w:sz w:val="21"/>
          <w:szCs w:val="21"/>
          <w:lang w:val="en-US" w:eastAsia="zh-CN" w:bidi="ar-SA"/>
        </w:rPr>
        <w:t xml:space="preserve">.5.1 </w:t>
      </w:r>
      <w:r>
        <w:rPr>
          <w:rFonts w:ascii="Times New Roman" w:hAnsi="宋体" w:eastAsia="宋体" w:cs="Times New Roman"/>
          <w:color w:val="000000"/>
          <w:kern w:val="2"/>
          <w:sz w:val="21"/>
          <w:szCs w:val="21"/>
          <w:lang w:val="en-US" w:eastAsia="zh-CN" w:bidi="ar-SA"/>
        </w:rPr>
        <w:t>分包的一般约定</w:t>
      </w:r>
    </w:p>
    <w:p w14:paraId="2FDDA7EE">
      <w:pPr>
        <w:widowControl w:val="0"/>
        <w:spacing w:line="360" w:lineRule="auto"/>
        <w:ind w:firstLine="420" w:firstLineChars="200"/>
        <w:jc w:val="left"/>
        <w:rPr>
          <w:rFonts w:hint="eastAsia" w:ascii="Times New Roman" w:hAnsi="Times New Roman" w:eastAsia="微软雅黑" w:cs="Times New Roman"/>
          <w:color w:val="000000"/>
          <w:kern w:val="2"/>
          <w:sz w:val="21"/>
          <w:szCs w:val="21"/>
          <w:lang w:val="en-US" w:eastAsia="zh-CN" w:bidi="ar-SA"/>
        </w:rPr>
      </w:pPr>
      <w:r>
        <w:rPr>
          <w:rFonts w:ascii="Times New Roman" w:hAnsi="宋体" w:eastAsia="宋体" w:cs="Times New Roman"/>
          <w:color w:val="000000"/>
          <w:kern w:val="2"/>
          <w:sz w:val="21"/>
          <w:szCs w:val="21"/>
          <w:lang w:val="en-US" w:eastAsia="zh-CN" w:bidi="ar-SA"/>
        </w:rPr>
        <w:t>禁止分包的工程包括：</w:t>
      </w:r>
      <w:r>
        <w:rPr>
          <w:rFonts w:hint="eastAsia" w:ascii="Times New Roman" w:hAnsi="Times New Roman" w:eastAsia="宋体" w:cs="Times New Roman"/>
          <w:color w:val="000000"/>
          <w:kern w:val="2"/>
          <w:sz w:val="21"/>
          <w:szCs w:val="24"/>
          <w:u w:val="single"/>
          <w:lang w:val="en-US" w:eastAsia="zh-CN" w:bidi="ar-SA"/>
        </w:rPr>
        <w:t>本项目不允许分包</w:t>
      </w:r>
      <w:r>
        <w:rPr>
          <w:rFonts w:ascii="Times New Roman" w:hAnsi="Times New Roman" w:eastAsia="宋体" w:cs="Times New Roman"/>
          <w:color w:val="000000"/>
          <w:kern w:val="2"/>
          <w:sz w:val="21"/>
          <w:szCs w:val="21"/>
          <w:u w:val="single"/>
          <w:lang w:val="en-US" w:eastAsia="zh-CN" w:bidi="ar-SA"/>
        </w:rPr>
        <w:t xml:space="preserve">  </w:t>
      </w:r>
      <w:r>
        <w:rPr>
          <w:rFonts w:hint="eastAsia" w:ascii="Times New Roman" w:hAnsi="宋体" w:eastAsia="宋体" w:cs="Times New Roman"/>
          <w:color w:val="000000"/>
          <w:kern w:val="2"/>
          <w:sz w:val="21"/>
          <w:szCs w:val="21"/>
          <w:lang w:val="en-US" w:eastAsia="zh-CN" w:bidi="ar-SA"/>
        </w:rPr>
        <w:t>。</w:t>
      </w:r>
    </w:p>
    <w:p w14:paraId="65CACCAA">
      <w:pPr>
        <w:widowControl w:val="0"/>
        <w:spacing w:line="360" w:lineRule="auto"/>
        <w:ind w:firstLine="420" w:firstLineChars="200"/>
        <w:jc w:val="left"/>
        <w:rPr>
          <w:rFonts w:ascii="Times New Roman" w:hAnsi="宋体" w:eastAsia="宋体" w:cs="Times New Roman"/>
          <w:color w:val="000000"/>
          <w:kern w:val="2"/>
          <w:sz w:val="21"/>
          <w:szCs w:val="21"/>
          <w:lang w:val="en-US" w:eastAsia="zh-CN" w:bidi="ar-SA"/>
        </w:rPr>
      </w:pPr>
      <w:r>
        <w:rPr>
          <w:rFonts w:ascii="Times New Roman" w:hAnsi="宋体" w:eastAsia="宋体" w:cs="Times New Roman"/>
          <w:color w:val="000000"/>
          <w:kern w:val="2"/>
          <w:sz w:val="21"/>
          <w:szCs w:val="21"/>
          <w:lang w:val="en-US" w:eastAsia="zh-CN" w:bidi="ar-SA"/>
        </w:rPr>
        <w:t>主体结构、关键性工作的范围：</w:t>
      </w:r>
      <w:r>
        <w:rPr>
          <w:rFonts w:hint="eastAsia" w:ascii="Times New Roman" w:hAnsi="宋体" w:eastAsia="宋体" w:cs="Times New Roman"/>
          <w:color w:val="000000"/>
          <w:kern w:val="2"/>
          <w:sz w:val="21"/>
          <w:szCs w:val="21"/>
          <w:u w:val="single"/>
          <w:lang w:val="en-US" w:eastAsia="zh-CN" w:bidi="ar-SA"/>
        </w:rPr>
        <w:t xml:space="preserve">  </w:t>
      </w:r>
      <w:r>
        <w:rPr>
          <w:rFonts w:hint="eastAsia" w:ascii="Times New Roman" w:hAnsi="宋体" w:eastAsia="宋体" w:cs="宋体"/>
          <w:color w:val="000000"/>
          <w:kern w:val="2"/>
          <w:sz w:val="21"/>
          <w:szCs w:val="24"/>
          <w:u w:val="single"/>
          <w:lang w:val="en-US" w:eastAsia="zh-CN" w:bidi="ar-SA"/>
        </w:rPr>
        <w:t xml:space="preserve">无   </w:t>
      </w:r>
      <w:r>
        <w:rPr>
          <w:rFonts w:ascii="Times New Roman" w:hAnsi="宋体" w:eastAsia="宋体" w:cs="Times New Roman"/>
          <w:color w:val="000000"/>
          <w:kern w:val="2"/>
          <w:sz w:val="21"/>
          <w:szCs w:val="21"/>
          <w:lang w:val="en-US" w:eastAsia="zh-CN" w:bidi="ar-SA"/>
        </w:rPr>
        <w:t>。</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5799908F">
      <w:pPr>
        <w:widowControl w:val="0"/>
        <w:spacing w:line="360" w:lineRule="auto"/>
        <w:ind w:firstLine="420" w:firstLineChars="200"/>
        <w:jc w:val="left"/>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kern w:val="2"/>
          <w:sz w:val="21"/>
          <w:szCs w:val="21"/>
          <w:lang w:val="en-US" w:eastAsia="zh-CN" w:bidi="ar-SA"/>
        </w:rPr>
        <w:t>3</w:t>
      </w:r>
      <w:bookmarkStart w:id="509" w:name="_Toc312677990"/>
      <w:bookmarkStart w:id="510" w:name="_Toc318581159"/>
      <w:r>
        <w:rPr>
          <w:rFonts w:ascii="Times New Roman" w:hAnsi="Times New Roman" w:eastAsia="宋体" w:cs="Times New Roman"/>
          <w:color w:val="000000"/>
          <w:kern w:val="2"/>
          <w:sz w:val="21"/>
          <w:szCs w:val="21"/>
          <w:lang w:val="en-US" w:eastAsia="zh-CN" w:bidi="ar-SA"/>
        </w:rPr>
        <w:t>.5.2</w:t>
      </w:r>
      <w:r>
        <w:rPr>
          <w:rFonts w:hint="eastAsia" w:ascii="Times New Roman" w:hAnsi="Times New Roman" w:eastAsia="宋体" w:cs="Times New Roman"/>
          <w:color w:val="000000"/>
          <w:kern w:val="2"/>
          <w:sz w:val="21"/>
          <w:szCs w:val="21"/>
          <w:lang w:val="en-US" w:eastAsia="zh-CN" w:bidi="ar-SA"/>
        </w:rPr>
        <w:t xml:space="preserve"> </w:t>
      </w:r>
      <w:r>
        <w:rPr>
          <w:rFonts w:ascii="Times New Roman" w:hAnsi="宋体" w:eastAsia="宋体" w:cs="Times New Roman"/>
          <w:color w:val="000000"/>
          <w:kern w:val="2"/>
          <w:sz w:val="21"/>
          <w:szCs w:val="21"/>
          <w:lang w:val="en-US" w:eastAsia="zh-CN" w:bidi="ar-SA"/>
        </w:rPr>
        <w:t>分包的确定</w:t>
      </w:r>
    </w:p>
    <w:p w14:paraId="75422981">
      <w:pPr>
        <w:widowControl w:val="0"/>
        <w:spacing w:line="360" w:lineRule="auto"/>
        <w:ind w:firstLine="420" w:firstLineChars="200"/>
        <w:jc w:val="both"/>
        <w:rPr>
          <w:rFonts w:ascii="Times New Roman" w:hAnsi="Times New Roman" w:eastAsia="宋体" w:cs="Times New Roman"/>
          <w:color w:val="000000"/>
          <w:kern w:val="2"/>
          <w:sz w:val="21"/>
          <w:szCs w:val="21"/>
          <w:u w:val="single"/>
          <w:lang w:val="en-US" w:eastAsia="zh-CN" w:bidi="ar-SA"/>
        </w:rPr>
      </w:pPr>
      <w:r>
        <w:rPr>
          <w:rFonts w:ascii="Times New Roman" w:hAnsi="宋体" w:eastAsia="宋体" w:cs="Times New Roman"/>
          <w:color w:val="000000"/>
          <w:kern w:val="2"/>
          <w:sz w:val="21"/>
          <w:szCs w:val="21"/>
          <w:lang w:val="en-US" w:eastAsia="zh-CN" w:bidi="ar-SA"/>
        </w:rPr>
        <w:t>允许分包的专业工程包括：</w:t>
      </w:r>
      <w:r>
        <w:rPr>
          <w:rFonts w:hint="eastAsia" w:ascii="Times New Roman" w:hAnsi="Times New Roman" w:eastAsia="宋体" w:cs="Times New Roman"/>
          <w:color w:val="000000"/>
          <w:kern w:val="2"/>
          <w:sz w:val="21"/>
          <w:szCs w:val="24"/>
          <w:u w:val="single"/>
          <w:lang w:val="en-US" w:eastAsia="zh-CN" w:bidi="ar-SA"/>
        </w:rPr>
        <w:t>本项目不允许分包</w:t>
      </w:r>
      <w:r>
        <w:rPr>
          <w:rFonts w:ascii="Times New Roman" w:hAnsi="Times New Roman" w:eastAsia="宋体" w:cs="Times New Roman"/>
          <w:color w:val="000000"/>
          <w:kern w:val="2"/>
          <w:sz w:val="21"/>
          <w:szCs w:val="21"/>
          <w:u w:val="single"/>
          <w:lang w:val="en-US" w:eastAsia="zh-CN" w:bidi="ar-SA"/>
        </w:rPr>
        <w:t xml:space="preserve">  </w:t>
      </w:r>
      <w:r>
        <w:rPr>
          <w:rFonts w:ascii="Times New Roman" w:hAnsi="宋体" w:eastAsia="宋体" w:cs="Times New Roman"/>
          <w:color w:val="000000"/>
          <w:kern w:val="2"/>
          <w:sz w:val="21"/>
          <w:szCs w:val="21"/>
          <w:lang w:val="en-US" w:eastAsia="zh-CN" w:bidi="ar-SA"/>
        </w:rPr>
        <w:t>。</w:t>
      </w:r>
    </w:p>
    <w:p w14:paraId="75EF6F58">
      <w:pPr>
        <w:widowControl w:val="0"/>
        <w:spacing w:line="360" w:lineRule="auto"/>
        <w:ind w:firstLine="420" w:firstLineChars="200"/>
        <w:jc w:val="both"/>
        <w:rPr>
          <w:rFonts w:ascii="Times New Roman" w:hAnsi="Times New Roman" w:eastAsia="宋体" w:cs="Times New Roman"/>
          <w:color w:val="000000"/>
          <w:kern w:val="2"/>
          <w:sz w:val="21"/>
          <w:szCs w:val="21"/>
          <w:lang w:val="en-US" w:eastAsia="zh-CN" w:bidi="ar-SA"/>
        </w:rPr>
      </w:pPr>
      <w:r>
        <w:rPr>
          <w:rFonts w:ascii="Times New Roman" w:hAnsi="宋体" w:eastAsia="宋体" w:cs="Times New Roman"/>
          <w:color w:val="000000"/>
          <w:kern w:val="2"/>
          <w:sz w:val="21"/>
          <w:szCs w:val="21"/>
          <w:lang w:val="en-US" w:eastAsia="zh-CN" w:bidi="ar-SA"/>
        </w:rPr>
        <w:t>其他关于分包的约定：</w:t>
      </w:r>
    </w:p>
    <w:p w14:paraId="4A99421B">
      <w:pPr>
        <w:widowControl w:val="0"/>
        <w:spacing w:line="360" w:lineRule="auto"/>
        <w:ind w:firstLine="420" w:firstLineChars="200"/>
        <w:jc w:val="both"/>
        <w:rPr>
          <w:rFonts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w:t>
      </w:r>
      <w:r>
        <w:rPr>
          <w:rFonts w:ascii="Times New Roman" w:hAnsi="Times New Roman" w:eastAsia="宋体" w:cs="Times New Roman"/>
          <w:color w:val="000000"/>
          <w:kern w:val="2"/>
          <w:sz w:val="21"/>
          <w:szCs w:val="21"/>
          <w:lang w:val="en-US" w:eastAsia="zh-CN" w:bidi="ar-SA"/>
        </w:rPr>
        <w:t>1</w:t>
      </w:r>
      <w:r>
        <w:rPr>
          <w:rFonts w:hint="eastAsia" w:ascii="Times New Roman" w:hAnsi="Times New Roman" w:eastAsia="宋体" w:cs="Times New Roman"/>
          <w:color w:val="000000"/>
          <w:kern w:val="2"/>
          <w:sz w:val="21"/>
          <w:szCs w:val="21"/>
          <w:lang w:val="en-US" w:eastAsia="zh-CN" w:bidi="ar-SA"/>
        </w:rPr>
        <w:t>）</w:t>
      </w:r>
      <w:r>
        <w:rPr>
          <w:rFonts w:ascii="Times New Roman" w:hAnsi="宋体" w:eastAsia="宋体" w:cs="Times New Roman"/>
          <w:color w:val="000000"/>
          <w:kern w:val="2"/>
          <w:sz w:val="21"/>
          <w:szCs w:val="21"/>
          <w:lang w:val="en-US" w:eastAsia="zh-CN" w:bidi="ar-SA"/>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r>
        <w:rPr>
          <w:rFonts w:hint="eastAsia" w:ascii="Times New Roman" w:hAnsi="宋体" w:eastAsia="宋体" w:cs="Times New Roman"/>
          <w:color w:val="000000"/>
          <w:kern w:val="2"/>
          <w:sz w:val="21"/>
          <w:szCs w:val="21"/>
          <w:lang w:val="en-US" w:eastAsia="zh-CN" w:bidi="ar-SA"/>
        </w:rPr>
        <w:t>本项目分包人主要施工管理人员名单详见合同附件6。</w:t>
      </w:r>
    </w:p>
    <w:p w14:paraId="3E8F3E40">
      <w:pPr>
        <w:widowControl w:val="0"/>
        <w:spacing w:line="360" w:lineRule="auto"/>
        <w:ind w:firstLine="420" w:firstLineChars="200"/>
        <w:jc w:val="both"/>
        <w:rPr>
          <w:rFonts w:ascii="Times New Roman" w:hAnsi="Times New Roman" w:eastAsia="宋体" w:cs="Times New Roman"/>
          <w:color w:val="000000"/>
          <w:kern w:val="2"/>
          <w:sz w:val="21"/>
          <w:szCs w:val="21"/>
          <w:u w:val="single"/>
          <w:lang w:val="en-US" w:eastAsia="zh-CN" w:bidi="ar-SA"/>
        </w:rPr>
      </w:pPr>
      <w:r>
        <w:rPr>
          <w:rFonts w:hint="eastAsia" w:ascii="Times New Roman" w:hAnsi="Times New Roman" w:eastAsia="宋体" w:cs="Times New Roman"/>
          <w:color w:val="000000"/>
          <w:kern w:val="2"/>
          <w:sz w:val="21"/>
          <w:szCs w:val="21"/>
          <w:lang w:val="en-US" w:eastAsia="zh-CN" w:bidi="ar-SA"/>
        </w:rPr>
        <w:t>（</w:t>
      </w:r>
      <w:r>
        <w:rPr>
          <w:rFonts w:ascii="Times New Roman" w:hAnsi="Times New Roman" w:eastAsia="宋体" w:cs="Times New Roman"/>
          <w:color w:val="000000"/>
          <w:kern w:val="2"/>
          <w:sz w:val="21"/>
          <w:szCs w:val="21"/>
          <w:lang w:val="en-US" w:eastAsia="zh-CN" w:bidi="ar-SA"/>
        </w:rPr>
        <w:t>2</w:t>
      </w:r>
      <w:r>
        <w:rPr>
          <w:rFonts w:hint="eastAsia" w:ascii="Times New Roman" w:hAnsi="Times New Roman" w:eastAsia="宋体" w:cs="Times New Roman"/>
          <w:color w:val="000000"/>
          <w:kern w:val="2"/>
          <w:sz w:val="21"/>
          <w:szCs w:val="21"/>
          <w:lang w:val="en-US" w:eastAsia="zh-CN" w:bidi="ar-SA"/>
        </w:rPr>
        <w:t>）</w:t>
      </w:r>
      <w:r>
        <w:rPr>
          <w:rFonts w:ascii="Times New Roman" w:hAnsi="宋体" w:eastAsia="宋体" w:cs="Times New Roman"/>
          <w:color w:val="000000"/>
          <w:kern w:val="2"/>
          <w:sz w:val="21"/>
          <w:szCs w:val="21"/>
          <w:lang w:val="en-US" w:eastAsia="zh-CN" w:bidi="ar-SA"/>
        </w:rPr>
        <w:t>在相关分包合同签订并报送有关建设行政主管部门备案后</w:t>
      </w:r>
      <w:r>
        <w:rPr>
          <w:rFonts w:ascii="Times New Roman" w:hAnsi="Times New Roman" w:eastAsia="宋体" w:cs="Times New Roman"/>
          <w:color w:val="000000"/>
          <w:kern w:val="2"/>
          <w:sz w:val="21"/>
          <w:szCs w:val="21"/>
          <w:lang w:val="en-US" w:eastAsia="zh-CN" w:bidi="ar-SA"/>
        </w:rPr>
        <w:t>7</w:t>
      </w:r>
      <w:r>
        <w:rPr>
          <w:rFonts w:ascii="Times New Roman" w:hAnsi="宋体" w:eastAsia="宋体" w:cs="Times New Roman"/>
          <w:color w:val="000000"/>
          <w:kern w:val="2"/>
          <w:sz w:val="21"/>
          <w:szCs w:val="21"/>
          <w:lang w:val="en-US" w:eastAsia="zh-CN" w:bidi="ar-SA"/>
        </w:rPr>
        <w:t>天内，承包人应当将一份副本提交给监理人，承包人应保障分包工作不得再次分包。</w:t>
      </w:r>
    </w:p>
    <w:p w14:paraId="0EF296B7">
      <w:pPr>
        <w:widowControl w:val="0"/>
        <w:spacing w:line="360" w:lineRule="auto"/>
        <w:ind w:firstLine="420" w:firstLineChars="200"/>
        <w:jc w:val="both"/>
        <w:rPr>
          <w:rFonts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w:t>
      </w:r>
      <w:r>
        <w:rPr>
          <w:rFonts w:ascii="Times New Roman" w:hAnsi="Times New Roman" w:eastAsia="宋体" w:cs="Times New Roman"/>
          <w:color w:val="000000"/>
          <w:kern w:val="2"/>
          <w:sz w:val="21"/>
          <w:szCs w:val="21"/>
          <w:lang w:val="en-US" w:eastAsia="zh-CN" w:bidi="ar-SA"/>
        </w:rPr>
        <w:t>3</w:t>
      </w:r>
      <w:r>
        <w:rPr>
          <w:rFonts w:hint="eastAsia" w:ascii="Times New Roman" w:hAnsi="Times New Roman" w:eastAsia="宋体" w:cs="Times New Roman"/>
          <w:color w:val="000000"/>
          <w:kern w:val="2"/>
          <w:sz w:val="21"/>
          <w:szCs w:val="21"/>
          <w:lang w:val="en-US" w:eastAsia="zh-CN" w:bidi="ar-SA"/>
        </w:rPr>
        <w:t>）</w:t>
      </w:r>
      <w:r>
        <w:rPr>
          <w:rFonts w:ascii="Times New Roman" w:hAnsi="宋体" w:eastAsia="宋体" w:cs="Times New Roman"/>
          <w:color w:val="000000"/>
          <w:kern w:val="2"/>
          <w:sz w:val="21"/>
          <w:szCs w:val="21"/>
          <w:lang w:val="en-US" w:eastAsia="zh-CN" w:bidi="ar-SA"/>
        </w:rPr>
        <w:t>未经承包人和监理人审批同意的分包工程和分包人，承包人有权拒绝验收分包工程和支付相应款项，由此引起的发包人费用增加和</w:t>
      </w:r>
      <w:r>
        <w:rPr>
          <w:rFonts w:ascii="Times New Roman" w:hAnsi="Times New Roman" w:eastAsia="宋体" w:cs="Times New Roman"/>
          <w:color w:val="000000"/>
          <w:kern w:val="2"/>
          <w:sz w:val="21"/>
          <w:szCs w:val="21"/>
          <w:lang w:val="en-US" w:eastAsia="zh-CN" w:bidi="ar-SA"/>
        </w:rPr>
        <w:t>(</w:t>
      </w:r>
      <w:r>
        <w:rPr>
          <w:rFonts w:ascii="Times New Roman" w:hAnsi="宋体" w:eastAsia="宋体" w:cs="Times New Roman"/>
          <w:color w:val="000000"/>
          <w:kern w:val="2"/>
          <w:sz w:val="21"/>
          <w:szCs w:val="21"/>
          <w:lang w:val="en-US" w:eastAsia="zh-CN" w:bidi="ar-SA"/>
        </w:rPr>
        <w:t>或</w:t>
      </w:r>
      <w:r>
        <w:rPr>
          <w:rFonts w:ascii="Times New Roman" w:hAnsi="Times New Roman" w:eastAsia="宋体" w:cs="Times New Roman"/>
          <w:color w:val="000000"/>
          <w:kern w:val="2"/>
          <w:sz w:val="21"/>
          <w:szCs w:val="21"/>
          <w:lang w:val="en-US" w:eastAsia="zh-CN" w:bidi="ar-SA"/>
        </w:rPr>
        <w:t>)</w:t>
      </w:r>
      <w:r>
        <w:rPr>
          <w:rFonts w:ascii="Times New Roman" w:hAnsi="宋体" w:eastAsia="宋体" w:cs="Times New Roman"/>
          <w:color w:val="000000"/>
          <w:kern w:val="2"/>
          <w:sz w:val="21"/>
          <w:szCs w:val="21"/>
          <w:lang w:val="en-US" w:eastAsia="zh-CN" w:bidi="ar-SA"/>
        </w:rPr>
        <w:t>延误的工期由发包人承担。</w:t>
      </w:r>
    </w:p>
    <w:p w14:paraId="619AA893">
      <w:pPr>
        <w:widowControl w:val="0"/>
        <w:spacing w:line="360" w:lineRule="auto"/>
        <w:ind w:firstLine="420" w:firstLineChars="200"/>
        <w:jc w:val="both"/>
        <w:rPr>
          <w:rFonts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w:t>
      </w:r>
      <w:r>
        <w:rPr>
          <w:rFonts w:ascii="Times New Roman" w:hAnsi="Times New Roman" w:eastAsia="宋体" w:cs="Times New Roman"/>
          <w:color w:val="000000"/>
          <w:kern w:val="2"/>
          <w:sz w:val="21"/>
          <w:szCs w:val="21"/>
          <w:lang w:val="en-US" w:eastAsia="zh-CN" w:bidi="ar-SA"/>
        </w:rPr>
        <w:t>4</w:t>
      </w:r>
      <w:r>
        <w:rPr>
          <w:rFonts w:hint="eastAsia" w:ascii="Times New Roman" w:hAnsi="Times New Roman" w:eastAsia="宋体" w:cs="Times New Roman"/>
          <w:color w:val="000000"/>
          <w:kern w:val="2"/>
          <w:sz w:val="21"/>
          <w:szCs w:val="21"/>
          <w:lang w:val="en-US" w:eastAsia="zh-CN" w:bidi="ar-SA"/>
        </w:rPr>
        <w:t>）</w:t>
      </w:r>
      <w:r>
        <w:rPr>
          <w:rFonts w:ascii="Times New Roman" w:hAnsi="宋体" w:eastAsia="宋体" w:cs="Times New Roman"/>
          <w:color w:val="000000"/>
          <w:kern w:val="2"/>
          <w:sz w:val="21"/>
          <w:szCs w:val="21"/>
          <w:lang w:val="en-US" w:eastAsia="zh-CN" w:bidi="ar-SA"/>
        </w:rPr>
        <w:t>承包人有以下情况之一者，发包人有权解除合同，并视情况扣除其履约保证金：</w:t>
      </w:r>
    </w:p>
    <w:p w14:paraId="0CBB511E">
      <w:pPr>
        <w:widowControl w:val="0"/>
        <w:spacing w:line="360" w:lineRule="auto"/>
        <w:ind w:firstLine="441" w:firstLineChars="210"/>
        <w:jc w:val="both"/>
        <w:rPr>
          <w:rFonts w:ascii="Times New Roman" w:hAnsi="Times New Roman" w:eastAsia="宋体" w:cs="Times New Roman"/>
          <w:color w:val="000000"/>
          <w:kern w:val="2"/>
          <w:sz w:val="21"/>
          <w:szCs w:val="21"/>
          <w:lang w:val="en-US" w:eastAsia="zh-CN" w:bidi="ar-SA"/>
        </w:rPr>
      </w:pPr>
      <w:r>
        <w:rPr>
          <w:rFonts w:ascii="Times New Roman" w:hAnsi="宋体" w:eastAsia="宋体" w:cs="Times New Roman"/>
          <w:color w:val="000000"/>
          <w:kern w:val="2"/>
          <w:sz w:val="21"/>
          <w:szCs w:val="21"/>
          <w:lang w:val="en-US" w:eastAsia="zh-CN" w:bidi="ar-SA"/>
        </w:rPr>
        <w:t>①个人承包工程，包括本人单位及外单位人员承包，发包人不承认其个人拥有任何资质等级及营业许可资格。</w:t>
      </w:r>
      <w:r>
        <w:rPr>
          <w:rFonts w:hint="eastAsia" w:ascii="Times New Roman" w:hAnsi="宋体" w:eastAsia="宋体" w:cs="Times New Roman"/>
          <w:color w:val="000000"/>
          <w:kern w:val="2"/>
          <w:sz w:val="21"/>
          <w:szCs w:val="21"/>
          <w:lang w:val="en-US" w:eastAsia="zh-CN" w:bidi="ar-SA"/>
        </w:rPr>
        <w:t>必须向发包人交纳合同总价金额5%的违约金。</w:t>
      </w:r>
    </w:p>
    <w:p w14:paraId="151AD357">
      <w:pPr>
        <w:widowControl w:val="0"/>
        <w:spacing w:line="360" w:lineRule="auto"/>
        <w:ind w:firstLine="441" w:firstLineChars="210"/>
        <w:jc w:val="both"/>
        <w:rPr>
          <w:rFonts w:ascii="Times New Roman" w:hAnsi="Times New Roman" w:eastAsia="宋体" w:cs="Times New Roman"/>
          <w:color w:val="000000"/>
          <w:kern w:val="2"/>
          <w:sz w:val="21"/>
          <w:szCs w:val="21"/>
          <w:lang w:val="en-US" w:eastAsia="zh-CN" w:bidi="ar-SA"/>
        </w:rPr>
      </w:pPr>
      <w:r>
        <w:rPr>
          <w:rFonts w:ascii="Times New Roman" w:hAnsi="宋体" w:eastAsia="宋体" w:cs="Times New Roman"/>
          <w:color w:val="000000"/>
          <w:kern w:val="2"/>
          <w:sz w:val="21"/>
          <w:szCs w:val="21"/>
          <w:lang w:val="en-US" w:eastAsia="zh-CN" w:bidi="ar-SA"/>
        </w:rPr>
        <w:t>②几个人联合承包工程，就地组织暗分包队伍，不具备完成本工程的技术、机械能力，被发包人判定为没有能力履行的承包人。</w:t>
      </w:r>
      <w:r>
        <w:rPr>
          <w:rFonts w:hint="eastAsia" w:ascii="Times New Roman" w:hAnsi="宋体" w:eastAsia="宋体" w:cs="Times New Roman"/>
          <w:color w:val="000000"/>
          <w:kern w:val="2"/>
          <w:sz w:val="21"/>
          <w:szCs w:val="21"/>
          <w:lang w:val="en-US" w:eastAsia="zh-CN" w:bidi="ar-SA"/>
        </w:rPr>
        <w:t>必须向发包人交纳合同总价金额5%的违约金。</w:t>
      </w:r>
    </w:p>
    <w:p w14:paraId="3883AD4B">
      <w:pPr>
        <w:widowControl w:val="0"/>
        <w:spacing w:line="360" w:lineRule="auto"/>
        <w:ind w:firstLine="441" w:firstLineChars="210"/>
        <w:jc w:val="both"/>
        <w:rPr>
          <w:rFonts w:ascii="Times New Roman" w:hAnsi="Times New Roman" w:eastAsia="宋体" w:cs="Times New Roman"/>
          <w:color w:val="000000"/>
          <w:kern w:val="2"/>
          <w:sz w:val="21"/>
          <w:szCs w:val="21"/>
          <w:lang w:val="en-US" w:eastAsia="zh-CN" w:bidi="ar-SA"/>
        </w:rPr>
      </w:pPr>
      <w:r>
        <w:rPr>
          <w:rFonts w:ascii="Times New Roman" w:hAnsi="宋体" w:eastAsia="宋体" w:cs="Times New Roman"/>
          <w:color w:val="000000"/>
          <w:kern w:val="2"/>
          <w:sz w:val="21"/>
          <w:szCs w:val="21"/>
          <w:lang w:val="en-US" w:eastAsia="zh-CN" w:bidi="ar-SA"/>
        </w:rPr>
        <w:t>③就地转包全部的工程，以谋取高额转让费、管理费的承包人。</w:t>
      </w:r>
      <w:r>
        <w:rPr>
          <w:rFonts w:hint="eastAsia" w:ascii="Times New Roman" w:hAnsi="宋体" w:eastAsia="宋体" w:cs="Times New Roman"/>
          <w:color w:val="000000"/>
          <w:kern w:val="2"/>
          <w:sz w:val="21"/>
          <w:szCs w:val="21"/>
          <w:lang w:val="en-US" w:eastAsia="zh-CN" w:bidi="ar-SA"/>
        </w:rPr>
        <w:t>必须向发包人交纳合同总价金额5%的违约金。</w:t>
      </w:r>
    </w:p>
    <w:p w14:paraId="4BBBE4AD">
      <w:pPr>
        <w:widowControl w:val="0"/>
        <w:spacing w:line="360" w:lineRule="auto"/>
        <w:ind w:firstLine="420" w:firstLineChars="200"/>
        <w:jc w:val="both"/>
        <w:rPr>
          <w:rFonts w:hint="eastAsia" w:ascii="Times New Roman" w:hAnsi="宋体" w:eastAsia="宋体" w:cs="Times New Roman"/>
          <w:color w:val="000000"/>
          <w:kern w:val="2"/>
          <w:sz w:val="21"/>
          <w:szCs w:val="21"/>
          <w:lang w:val="en-US" w:eastAsia="zh-CN" w:bidi="ar-SA"/>
        </w:rPr>
      </w:pPr>
      <w:r>
        <w:rPr>
          <w:rFonts w:ascii="Times New Roman" w:hAnsi="宋体" w:eastAsia="宋体" w:cs="Times New Roman"/>
          <w:color w:val="000000"/>
          <w:kern w:val="2"/>
          <w:sz w:val="21"/>
          <w:szCs w:val="21"/>
          <w:lang w:val="en-US" w:eastAsia="zh-CN" w:bidi="ar-SA"/>
        </w:rPr>
        <w:t>④承包人有部分分包现象（其中包括冒充承包人下属单位的挂勾单位，凭口头协议参与施工的分包人及其他暗分包个体户），一经发现核实，发包人将采取驱逐该暗分包人措施。</w:t>
      </w:r>
      <w:r>
        <w:rPr>
          <w:rFonts w:hint="eastAsia" w:ascii="Times New Roman" w:hAnsi="宋体" w:eastAsia="宋体" w:cs="Times New Roman"/>
          <w:color w:val="000000"/>
          <w:kern w:val="2"/>
          <w:sz w:val="21"/>
          <w:szCs w:val="21"/>
          <w:lang w:val="en-US" w:eastAsia="zh-CN" w:bidi="ar-SA"/>
        </w:rPr>
        <w:t>必须向发包人交纳合同总价金额5%的违约金。</w:t>
      </w:r>
    </w:p>
    <w:p w14:paraId="51A6ABC9">
      <w:pPr>
        <w:widowControl w:val="0"/>
        <w:spacing w:line="360" w:lineRule="auto"/>
        <w:ind w:firstLine="420" w:firstLineChars="200"/>
        <w:jc w:val="both"/>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kern w:val="2"/>
          <w:sz w:val="21"/>
          <w:szCs w:val="21"/>
          <w:lang w:val="en-US" w:eastAsia="zh-CN" w:bidi="ar-SA"/>
        </w:rPr>
        <w:t xml:space="preserve">3.5.4 </w:t>
      </w:r>
      <w:r>
        <w:rPr>
          <w:rFonts w:ascii="Times New Roman" w:hAnsi="宋体" w:eastAsia="宋体" w:cs="Times New Roman"/>
          <w:color w:val="000000"/>
          <w:kern w:val="2"/>
          <w:sz w:val="21"/>
          <w:szCs w:val="21"/>
          <w:lang w:val="en-US" w:eastAsia="zh-CN" w:bidi="ar-SA"/>
        </w:rPr>
        <w:t>分包合同价款</w:t>
      </w:r>
    </w:p>
    <w:bookmarkEnd w:id="509"/>
    <w:bookmarkEnd w:id="510"/>
    <w:p w14:paraId="3C621591">
      <w:pPr>
        <w:widowControl w:val="0"/>
        <w:spacing w:line="360" w:lineRule="auto"/>
        <w:ind w:firstLine="420" w:firstLineChars="200"/>
        <w:jc w:val="both"/>
        <w:rPr>
          <w:rFonts w:hint="eastAsia" w:ascii="Times New Roman" w:hAnsi="Times New Roman" w:eastAsia="宋体" w:cs="Times New Roman"/>
          <w:kern w:val="2"/>
          <w:sz w:val="21"/>
          <w:szCs w:val="24"/>
          <w:lang w:val="en-US" w:eastAsia="zh-CN" w:bidi="ar-SA"/>
        </w:rPr>
      </w:pPr>
      <w:r>
        <w:rPr>
          <w:rFonts w:ascii="Times New Roman" w:hAnsi="宋体" w:eastAsia="宋体" w:cs="Times New Roman"/>
          <w:color w:val="000000"/>
          <w:kern w:val="2"/>
          <w:sz w:val="21"/>
          <w:szCs w:val="21"/>
          <w:lang w:val="en-US" w:eastAsia="zh-CN" w:bidi="ar-SA"/>
        </w:rPr>
        <w:t>关于分包合同价款支付的约定：</w:t>
      </w:r>
      <w:r>
        <w:rPr>
          <w:rFonts w:hint="eastAsia" w:ascii="Times New Roman" w:hAnsi="宋体" w:eastAsia="宋体" w:cs="Times New Roman"/>
          <w:color w:val="000000"/>
          <w:kern w:val="2"/>
          <w:sz w:val="21"/>
          <w:szCs w:val="21"/>
          <w:u w:val="single"/>
          <w:lang w:val="en-US" w:eastAsia="zh-CN" w:bidi="ar-SA"/>
        </w:rPr>
        <w:t xml:space="preserve">    无  。</w:t>
      </w:r>
    </w:p>
    <w:p w14:paraId="29DAE1E4">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511" w:name="_Toc3335"/>
      <w:bookmarkStart w:id="512" w:name="_Toc57329529"/>
      <w:bookmarkStart w:id="513" w:name="_Toc17771"/>
      <w:bookmarkStart w:id="514" w:name="_Toc407135213"/>
      <w:bookmarkStart w:id="515" w:name="_Toc78449799"/>
      <w:bookmarkStart w:id="516" w:name="_Toc101808609"/>
      <w:bookmarkStart w:id="517" w:name="_Toc27503"/>
      <w:r>
        <w:rPr>
          <w:rFonts w:ascii="Times New Roman" w:hAnsi="Times New Roman" w:eastAsia="宋体" w:cs="Times New Roman"/>
          <w:b/>
          <w:bCs/>
          <w:kern w:val="2"/>
          <w:sz w:val="32"/>
          <w:szCs w:val="32"/>
          <w:lang w:val="en-US" w:eastAsia="zh-CN" w:bidi="ar-SA"/>
        </w:rPr>
        <w:t xml:space="preserve">3.6 </w:t>
      </w:r>
      <w:r>
        <w:rPr>
          <w:rFonts w:hint="eastAsia" w:ascii="Times New Roman" w:hAnsi="Times New Roman" w:eastAsia="宋体" w:cs="黑体"/>
          <w:b/>
          <w:bCs/>
          <w:kern w:val="2"/>
          <w:sz w:val="32"/>
          <w:szCs w:val="32"/>
          <w:lang w:val="en-US" w:eastAsia="zh-CN" w:bidi="ar-SA"/>
        </w:rPr>
        <w:t>工程照管与成品、半成品保护</w:t>
      </w:r>
      <w:bookmarkEnd w:id="489"/>
      <w:bookmarkEnd w:id="490"/>
      <w:bookmarkEnd w:id="491"/>
      <w:bookmarkEnd w:id="511"/>
      <w:bookmarkEnd w:id="512"/>
      <w:bookmarkEnd w:id="513"/>
      <w:bookmarkEnd w:id="514"/>
      <w:bookmarkEnd w:id="515"/>
      <w:bookmarkEnd w:id="516"/>
      <w:bookmarkEnd w:id="517"/>
    </w:p>
    <w:p w14:paraId="375B0FB4">
      <w:pPr>
        <w:spacing w:line="360" w:lineRule="auto"/>
        <w:ind w:firstLine="420" w:firstLineChars="200"/>
        <w:rPr>
          <w:rFonts w:ascii="Times New Roman" w:hAnsi="Times New Roman" w:eastAsia="宋体" w:cs="Times New Roman"/>
          <w:kern w:val="0"/>
          <w:u w:val="single"/>
        </w:rPr>
      </w:pPr>
      <w:r>
        <w:rPr>
          <w:rFonts w:ascii="Times New Roman" w:hAnsi="宋体" w:eastAsia="宋体" w:cs="Times New Roman"/>
          <w:kern w:val="0"/>
          <w:szCs w:val="21"/>
        </w:rPr>
        <w:t>承包人负责照管工程及工程相关的材料、工程设备的起始时间：</w:t>
      </w:r>
      <w:r>
        <w:rPr>
          <w:rFonts w:ascii="Times New Roman" w:hAnsi="Times New Roman" w:eastAsia="宋体" w:cs="Times New Roman"/>
          <w:kern w:val="0"/>
          <w:szCs w:val="21"/>
          <w:u w:val="single"/>
        </w:rPr>
        <w:t xml:space="preserve"> </w:t>
      </w:r>
      <w:r>
        <w:rPr>
          <w:rFonts w:hint="eastAsia" w:ascii="Times New Roman" w:hAnsi="Times New Roman" w:eastAsia="宋体" w:cs="Times New Roman"/>
          <w:kern w:val="0"/>
          <w:szCs w:val="21"/>
          <w:u w:val="single"/>
        </w:rPr>
        <w:t>工程接收证书颁发前，承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w:t>
      </w:r>
      <w:r>
        <w:rPr>
          <w:rFonts w:ascii="Times New Roman" w:hAnsi="Times New Roman" w:eastAsia="宋体" w:cs="Times New Roman"/>
          <w:kern w:val="0"/>
          <w:szCs w:val="21"/>
          <w:u w:val="single"/>
        </w:rPr>
        <w:t xml:space="preserve">  </w:t>
      </w:r>
      <w:r>
        <w:rPr>
          <w:rFonts w:hint="eastAsia" w:ascii="Times New Roman" w:hAnsi="宋体" w:eastAsia="宋体" w:cs="宋体"/>
          <w:kern w:val="0"/>
        </w:rPr>
        <w:t>。</w:t>
      </w:r>
    </w:p>
    <w:p w14:paraId="51891E1E">
      <w:pPr>
        <w:keepNext/>
        <w:keepLines/>
        <w:widowControl w:val="0"/>
        <w:spacing w:before="260" w:after="260" w:line="416" w:lineRule="auto"/>
        <w:jc w:val="both"/>
        <w:outlineLvl w:val="2"/>
        <w:rPr>
          <w:rFonts w:ascii="Times New Roman" w:hAnsi="Times New Roman" w:eastAsia="宋体" w:cs="Times New Roman"/>
          <w:b/>
          <w:bCs/>
          <w:color w:val="auto"/>
          <w:kern w:val="2"/>
          <w:sz w:val="32"/>
          <w:szCs w:val="32"/>
          <w:lang w:val="en-US" w:eastAsia="zh-CN" w:bidi="ar-SA"/>
        </w:rPr>
      </w:pPr>
      <w:bookmarkStart w:id="518" w:name="_Toc373227712"/>
      <w:bookmarkStart w:id="519" w:name="_Toc389065278"/>
      <w:bookmarkStart w:id="520" w:name="_Toc373478359"/>
      <w:bookmarkStart w:id="521" w:name="_Toc78449800"/>
      <w:bookmarkStart w:id="522" w:name="_Toc407135214"/>
      <w:bookmarkStart w:id="523" w:name="_Toc10398"/>
      <w:bookmarkStart w:id="524" w:name="_Toc1649716734"/>
      <w:bookmarkStart w:id="525" w:name="_Toc1042049436"/>
      <w:bookmarkStart w:id="526" w:name="_Toc26810"/>
      <w:bookmarkStart w:id="527" w:name="_Toc8013"/>
      <w:r>
        <w:rPr>
          <w:rFonts w:ascii="Times New Roman" w:hAnsi="Times New Roman" w:eastAsia="宋体" w:cs="Times New Roman"/>
          <w:b/>
          <w:bCs/>
          <w:color w:val="auto"/>
          <w:kern w:val="2"/>
          <w:sz w:val="32"/>
          <w:szCs w:val="32"/>
          <w:lang w:val="en-US" w:eastAsia="zh-CN" w:bidi="ar-SA"/>
        </w:rPr>
        <w:t xml:space="preserve">3.7 </w:t>
      </w:r>
      <w:r>
        <w:rPr>
          <w:rFonts w:hint="eastAsia" w:ascii="Times New Roman" w:hAnsi="宋体" w:eastAsia="宋体" w:cs="黑体"/>
          <w:b/>
          <w:bCs/>
          <w:color w:val="auto"/>
          <w:kern w:val="2"/>
          <w:sz w:val="32"/>
          <w:szCs w:val="32"/>
          <w:lang w:val="en-US" w:eastAsia="zh-CN" w:bidi="ar-SA"/>
        </w:rPr>
        <w:t>履约</w:t>
      </w:r>
      <w:bookmarkEnd w:id="518"/>
      <w:bookmarkEnd w:id="519"/>
      <w:bookmarkEnd w:id="520"/>
      <w:r>
        <w:rPr>
          <w:rFonts w:hint="eastAsia" w:ascii="Times New Roman" w:hAnsi="宋体" w:eastAsia="宋体" w:cs="黑体"/>
          <w:b/>
          <w:bCs/>
          <w:color w:val="auto"/>
          <w:kern w:val="2"/>
          <w:sz w:val="32"/>
          <w:szCs w:val="32"/>
          <w:lang w:val="en-US" w:eastAsia="zh-CN" w:bidi="ar-SA"/>
        </w:rPr>
        <w:t>保证金</w:t>
      </w:r>
      <w:bookmarkEnd w:id="521"/>
      <w:bookmarkEnd w:id="522"/>
      <w:bookmarkEnd w:id="523"/>
      <w:bookmarkEnd w:id="524"/>
      <w:bookmarkEnd w:id="525"/>
      <w:bookmarkEnd w:id="526"/>
      <w:bookmarkEnd w:id="527"/>
    </w:p>
    <w:p w14:paraId="5E7329FC">
      <w:pPr>
        <w:widowControl w:val="0"/>
        <w:spacing w:line="360" w:lineRule="auto"/>
        <w:ind w:firstLine="420" w:firstLineChars="200"/>
        <w:jc w:val="left"/>
        <w:rPr>
          <w:color w:val="auto"/>
        </w:rPr>
      </w:pPr>
      <w:bookmarkStart w:id="528" w:name="_Toc373478360"/>
      <w:bookmarkStart w:id="529" w:name="_Toc351203636"/>
      <w:bookmarkStart w:id="530" w:name="_Toc373227713"/>
      <w:bookmarkStart w:id="531" w:name="_Toc389065279"/>
      <w:r>
        <w:rPr>
          <w:rFonts w:hint="eastAsia" w:ascii="Times New Roman" w:hAnsi="宋体" w:eastAsia="宋体" w:cs="Times New Roman"/>
          <w:color w:val="auto"/>
          <w:kern w:val="2"/>
          <w:sz w:val="21"/>
          <w:szCs w:val="21"/>
          <w:lang w:val="en-US" w:eastAsia="zh-CN" w:bidi="ar-SA"/>
        </w:rPr>
        <w:t>本项目不收取履约保证金。</w:t>
      </w:r>
    </w:p>
    <w:p w14:paraId="6D218C2B">
      <w:pPr>
        <w:keepNext/>
        <w:keepLines/>
        <w:widowControl w:val="0"/>
        <w:spacing w:before="260" w:after="260" w:line="416" w:lineRule="auto"/>
        <w:jc w:val="both"/>
        <w:outlineLvl w:val="1"/>
        <w:rPr>
          <w:rFonts w:ascii="Cambria" w:hAnsi="Cambria" w:eastAsia="宋体" w:cs="Times New Roman"/>
          <w:b/>
          <w:bCs/>
          <w:kern w:val="2"/>
          <w:sz w:val="32"/>
          <w:szCs w:val="32"/>
          <w:lang w:val="en-US" w:eastAsia="zh-CN" w:bidi="ar-SA"/>
        </w:rPr>
      </w:pPr>
      <w:bookmarkStart w:id="532" w:name="_Toc17913"/>
      <w:bookmarkStart w:id="533" w:name="_Toc8864"/>
      <w:bookmarkStart w:id="534" w:name="_Toc78449801"/>
      <w:bookmarkStart w:id="535" w:name="_Toc407135215"/>
      <w:bookmarkStart w:id="536" w:name="_Toc907912356"/>
      <w:bookmarkStart w:id="537" w:name="_Toc931514330"/>
      <w:bookmarkStart w:id="538" w:name="_Toc20402"/>
      <w:r>
        <w:rPr>
          <w:rFonts w:ascii="Cambria" w:hAnsi="Cambria" w:eastAsia="宋体" w:cs="Times New Roman"/>
          <w:b/>
          <w:bCs/>
          <w:kern w:val="2"/>
          <w:sz w:val="32"/>
          <w:szCs w:val="32"/>
          <w:lang w:val="en-US" w:eastAsia="zh-CN" w:bidi="ar-SA"/>
        </w:rPr>
        <w:t>4</w:t>
      </w:r>
      <w:bookmarkStart w:id="539" w:name="_Toc296944501"/>
      <w:bookmarkStart w:id="540" w:name="_Toc267251413"/>
      <w:bookmarkStart w:id="541" w:name="_Toc292559871"/>
      <w:bookmarkStart w:id="542" w:name="_Toc296347161"/>
      <w:bookmarkStart w:id="543" w:name="_Toc296890990"/>
      <w:bookmarkStart w:id="544" w:name="_Toc297048348"/>
      <w:bookmarkStart w:id="545" w:name="_Toc296891202"/>
      <w:bookmarkStart w:id="546" w:name="_Toc297120462"/>
      <w:bookmarkStart w:id="547" w:name="_Toc292559366"/>
      <w:bookmarkStart w:id="548" w:name="_Toc296346663"/>
      <w:bookmarkStart w:id="549" w:name="_Toc296503162"/>
      <w:r>
        <w:rPr>
          <w:rFonts w:ascii="Cambria" w:hAnsi="Cambria" w:eastAsia="宋体" w:cs="Times New Roman"/>
          <w:b/>
          <w:bCs/>
          <w:kern w:val="2"/>
          <w:sz w:val="32"/>
          <w:szCs w:val="32"/>
          <w:lang w:val="en-US" w:eastAsia="zh-CN" w:bidi="ar-SA"/>
        </w:rPr>
        <w:t xml:space="preserve">. </w:t>
      </w:r>
      <w:r>
        <w:rPr>
          <w:rFonts w:hint="eastAsia" w:ascii="Cambria" w:hAnsi="宋体" w:eastAsia="宋体" w:cs="黑体"/>
          <w:b/>
          <w:bCs/>
          <w:kern w:val="2"/>
          <w:sz w:val="32"/>
          <w:szCs w:val="32"/>
          <w:lang w:val="en-US" w:eastAsia="zh-CN" w:bidi="ar-SA"/>
        </w:rPr>
        <w:t>监</w:t>
      </w:r>
      <w:bookmarkEnd w:id="539"/>
      <w:bookmarkEnd w:id="540"/>
      <w:bookmarkEnd w:id="541"/>
      <w:bookmarkEnd w:id="542"/>
      <w:bookmarkEnd w:id="543"/>
      <w:bookmarkEnd w:id="544"/>
      <w:bookmarkEnd w:id="545"/>
      <w:bookmarkEnd w:id="546"/>
      <w:bookmarkEnd w:id="547"/>
      <w:bookmarkEnd w:id="548"/>
      <w:bookmarkEnd w:id="549"/>
      <w:r>
        <w:rPr>
          <w:rFonts w:hint="eastAsia" w:ascii="Cambria" w:hAnsi="宋体" w:eastAsia="宋体" w:cs="黑体"/>
          <w:b/>
          <w:bCs/>
          <w:kern w:val="2"/>
          <w:sz w:val="32"/>
          <w:szCs w:val="32"/>
          <w:lang w:val="en-US" w:eastAsia="zh-CN" w:bidi="ar-SA"/>
        </w:rPr>
        <w:t>理人</w:t>
      </w:r>
      <w:bookmarkEnd w:id="528"/>
      <w:bookmarkEnd w:id="529"/>
      <w:bookmarkEnd w:id="530"/>
      <w:bookmarkEnd w:id="531"/>
      <w:bookmarkEnd w:id="532"/>
      <w:bookmarkEnd w:id="533"/>
      <w:bookmarkEnd w:id="534"/>
      <w:bookmarkEnd w:id="535"/>
      <w:bookmarkEnd w:id="536"/>
      <w:bookmarkEnd w:id="537"/>
      <w:bookmarkEnd w:id="538"/>
    </w:p>
    <w:p w14:paraId="0715A97D">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550" w:name="_Toc407135216"/>
      <w:bookmarkStart w:id="551" w:name="_Toc78449802"/>
      <w:bookmarkStart w:id="552" w:name="_Toc1008304989"/>
      <w:bookmarkStart w:id="553" w:name="_Toc373227714"/>
      <w:bookmarkStart w:id="554" w:name="_Toc373478361"/>
      <w:bookmarkStart w:id="555" w:name="_Toc389065280"/>
      <w:bookmarkStart w:id="556" w:name="_Toc21434"/>
      <w:bookmarkStart w:id="557" w:name="_Toc17697"/>
      <w:bookmarkStart w:id="558" w:name="_Toc1595043148"/>
      <w:bookmarkStart w:id="559" w:name="_Toc30518"/>
      <w:r>
        <w:rPr>
          <w:rFonts w:ascii="Times New Roman" w:hAnsi="Times New Roman" w:eastAsia="宋体" w:cs="Times New Roman"/>
          <w:b/>
          <w:bCs/>
          <w:kern w:val="2"/>
          <w:sz w:val="32"/>
          <w:szCs w:val="32"/>
          <w:lang w:val="en-US" w:eastAsia="zh-CN" w:bidi="ar-SA"/>
        </w:rPr>
        <w:t xml:space="preserve">4.1 </w:t>
      </w:r>
      <w:r>
        <w:rPr>
          <w:rFonts w:hint="eastAsia" w:ascii="Times New Roman" w:hAnsi="Times New Roman" w:eastAsia="宋体" w:cs="黑体"/>
          <w:b/>
          <w:bCs/>
          <w:kern w:val="2"/>
          <w:sz w:val="32"/>
          <w:szCs w:val="32"/>
          <w:lang w:val="en-US" w:eastAsia="zh-CN" w:bidi="ar-SA"/>
        </w:rPr>
        <w:t>监理人的一般规定</w:t>
      </w:r>
      <w:bookmarkEnd w:id="550"/>
      <w:bookmarkEnd w:id="551"/>
      <w:bookmarkEnd w:id="552"/>
      <w:bookmarkEnd w:id="553"/>
      <w:bookmarkEnd w:id="554"/>
      <w:bookmarkEnd w:id="555"/>
      <w:bookmarkEnd w:id="556"/>
      <w:bookmarkEnd w:id="557"/>
      <w:bookmarkEnd w:id="558"/>
      <w:bookmarkEnd w:id="559"/>
    </w:p>
    <w:p w14:paraId="07C07193">
      <w:pPr>
        <w:widowControl w:val="0"/>
        <w:spacing w:line="360" w:lineRule="auto"/>
        <w:ind w:firstLine="420" w:firstLineChars="200"/>
        <w:jc w:val="left"/>
        <w:rPr>
          <w:rFonts w:ascii="Times New Roman" w:hAnsi="Times New Roman"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关于监理人的监理内容：</w:t>
      </w:r>
      <w:r>
        <w:rPr>
          <w:rFonts w:hint="eastAsia" w:ascii="宋体" w:hAnsi="宋体" w:eastAsia="宋体" w:cs="仿宋_GB2312"/>
          <w:b/>
          <w:bCs/>
          <w:kern w:val="2"/>
          <w:sz w:val="21"/>
          <w:szCs w:val="24"/>
          <w:u w:val="single"/>
          <w:lang w:val="en-US" w:eastAsia="zh-CN" w:bidi="ar-SA"/>
        </w:rPr>
        <w:t>按监理合同中约定的条款执行</w:t>
      </w:r>
      <w:r>
        <w:rPr>
          <w:rFonts w:ascii="Times New Roman" w:hAnsi="Times New Roman" w:eastAsia="宋体" w:cs="Times New Roman"/>
          <w:kern w:val="2"/>
          <w:sz w:val="21"/>
          <w:szCs w:val="21"/>
          <w:u w:val="single"/>
          <w:lang w:val="en-US" w:eastAsia="zh-CN" w:bidi="ar-SA"/>
        </w:rPr>
        <w:t xml:space="preserve"> </w:t>
      </w:r>
      <w:r>
        <w:rPr>
          <w:rFonts w:ascii="Times New Roman" w:hAnsi="宋体" w:eastAsia="宋体" w:cs="Times New Roman"/>
          <w:kern w:val="2"/>
          <w:sz w:val="21"/>
          <w:szCs w:val="21"/>
          <w:lang w:val="en-US" w:eastAsia="zh-CN" w:bidi="ar-SA"/>
        </w:rPr>
        <w:t>。</w:t>
      </w:r>
    </w:p>
    <w:p w14:paraId="1CEC71F0">
      <w:pPr>
        <w:widowControl w:val="0"/>
        <w:spacing w:line="360" w:lineRule="auto"/>
        <w:ind w:firstLine="420" w:firstLineChars="200"/>
        <w:jc w:val="left"/>
        <w:rPr>
          <w:rFonts w:ascii="Times New Roman" w:hAnsi="Times New Roman"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关于监理人的监理权限：</w:t>
      </w:r>
      <w:r>
        <w:rPr>
          <w:rFonts w:hint="eastAsia" w:ascii="宋体" w:hAnsi="宋体" w:eastAsia="宋体" w:cs="仿宋_GB2312"/>
          <w:b/>
          <w:bCs/>
          <w:kern w:val="2"/>
          <w:sz w:val="21"/>
          <w:szCs w:val="24"/>
          <w:u w:val="single"/>
          <w:lang w:val="en-US" w:eastAsia="zh-CN" w:bidi="ar-SA"/>
        </w:rPr>
        <w:t>按监理合同中约定的条款执行</w:t>
      </w:r>
      <w:r>
        <w:rPr>
          <w:rFonts w:ascii="Times New Roman"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 xml:space="preserve"> </w:t>
      </w:r>
    </w:p>
    <w:p w14:paraId="15DD8926">
      <w:pPr>
        <w:spacing w:line="360" w:lineRule="auto"/>
        <w:rPr>
          <w:rFonts w:ascii="Times New Roman" w:hAnsi="Times New Roman" w:eastAsia="宋体" w:cs="Times New Roman"/>
        </w:rPr>
      </w:pPr>
      <w:r>
        <w:rPr>
          <w:rFonts w:ascii="Times New Roman" w:hAnsi="宋体" w:eastAsia="宋体" w:cs="Times New Roman"/>
          <w:szCs w:val="21"/>
        </w:rPr>
        <w:t>关于监理人在施工现场的办公场所、生活场所的提供和费用承担的约定：</w:t>
      </w:r>
      <w:r>
        <w:rPr>
          <w:rFonts w:hint="eastAsia" w:ascii="宋体" w:hAnsi="宋体" w:eastAsia="宋体" w:cs="仿宋_GB2312"/>
          <w:b/>
          <w:bCs/>
          <w:u w:val="single"/>
        </w:rPr>
        <w:t>按监理合同中约定的条款执行</w:t>
      </w:r>
      <w:r>
        <w:rPr>
          <w:rFonts w:hint="eastAsia" w:ascii="Times New Roman" w:hAnsi="宋体" w:eastAsia="宋体" w:cs="宋体"/>
        </w:rPr>
        <w:t>。</w:t>
      </w:r>
    </w:p>
    <w:p w14:paraId="5F5F31C9">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560" w:name="_Toc389065281"/>
      <w:bookmarkStart w:id="561" w:name="_Toc1350458461"/>
      <w:bookmarkStart w:id="562" w:name="_Toc386397261"/>
      <w:bookmarkStart w:id="563" w:name="_Toc407135217"/>
      <w:bookmarkStart w:id="564" w:name="_Toc373227715"/>
      <w:bookmarkStart w:id="565" w:name="_Toc1332"/>
      <w:bookmarkStart w:id="566" w:name="_Toc2862"/>
      <w:bookmarkStart w:id="567" w:name="_Toc373478362"/>
      <w:bookmarkStart w:id="568" w:name="_Toc78449803"/>
      <w:bookmarkStart w:id="569" w:name="_Toc16517"/>
      <w:r>
        <w:rPr>
          <w:rFonts w:ascii="Times New Roman" w:hAnsi="Times New Roman" w:eastAsia="宋体" w:cs="Times New Roman"/>
          <w:b/>
          <w:bCs/>
          <w:kern w:val="2"/>
          <w:sz w:val="32"/>
          <w:szCs w:val="32"/>
          <w:lang w:val="en-US" w:eastAsia="zh-CN" w:bidi="ar-SA"/>
        </w:rPr>
        <w:t xml:space="preserve">4.2 </w:t>
      </w:r>
      <w:r>
        <w:rPr>
          <w:rFonts w:hint="eastAsia" w:ascii="Times New Roman" w:hAnsi="宋体" w:eastAsia="宋体" w:cs="黑体"/>
          <w:b/>
          <w:bCs/>
          <w:kern w:val="2"/>
          <w:sz w:val="32"/>
          <w:szCs w:val="32"/>
          <w:lang w:val="en-US" w:eastAsia="zh-CN" w:bidi="ar-SA"/>
        </w:rPr>
        <w:t>监理人员</w:t>
      </w:r>
      <w:bookmarkEnd w:id="560"/>
      <w:bookmarkEnd w:id="561"/>
      <w:bookmarkEnd w:id="562"/>
      <w:bookmarkEnd w:id="563"/>
      <w:bookmarkEnd w:id="564"/>
      <w:bookmarkEnd w:id="565"/>
      <w:bookmarkEnd w:id="566"/>
      <w:bookmarkEnd w:id="567"/>
      <w:bookmarkEnd w:id="568"/>
      <w:bookmarkEnd w:id="569"/>
    </w:p>
    <w:p w14:paraId="0472706D">
      <w:pPr>
        <w:spacing w:line="360" w:lineRule="auto"/>
        <w:ind w:firstLine="420" w:firstLineChars="200"/>
        <w:rPr>
          <w:rFonts w:ascii="Times New Roman" w:hAnsi="Times New Roman" w:eastAsia="宋体" w:cs="Times New Roman"/>
        </w:rPr>
      </w:pPr>
      <w:r>
        <w:rPr>
          <w:rFonts w:hint="eastAsia" w:ascii="Times New Roman" w:hAnsi="宋体" w:eastAsia="宋体" w:cs="宋体"/>
        </w:rPr>
        <w:t>总监理工程师：</w:t>
      </w:r>
    </w:p>
    <w:p w14:paraId="3132BE09">
      <w:pPr>
        <w:spacing w:line="360" w:lineRule="auto"/>
        <w:ind w:firstLine="420" w:firstLineChars="200"/>
        <w:rPr>
          <w:rFonts w:ascii="Times New Roman" w:hAnsi="Times New Roman" w:eastAsia="宋体" w:cs="Times New Roman"/>
        </w:rPr>
      </w:pPr>
      <w:r>
        <w:rPr>
          <w:rFonts w:ascii="Times New Roman" w:hAnsi="宋体" w:eastAsia="宋体" w:cs="Times New Roman"/>
        </w:rPr>
        <w:t>姓</w:t>
      </w:r>
      <w:r>
        <w:rPr>
          <w:rFonts w:ascii="Times New Roman" w:hAnsi="Times New Roman" w:eastAsia="宋体" w:cs="Times New Roman"/>
        </w:rPr>
        <w:t xml:space="preserve">    </w:t>
      </w:r>
      <w:r>
        <w:rPr>
          <w:rFonts w:ascii="Times New Roman" w:hAnsi="宋体" w:eastAsia="宋体" w:cs="Times New Roman"/>
        </w:rPr>
        <w:t>名：</w:t>
      </w:r>
      <w:r>
        <w:rPr>
          <w:rFonts w:ascii="Times New Roman" w:hAnsi="宋体" w:eastAsia="宋体" w:cs="Times New Roman"/>
          <w:u w:val="single"/>
        </w:rPr>
        <w:t></w:t>
      </w:r>
      <w:r>
        <w:rPr>
          <w:rFonts w:ascii="Times New Roman" w:hAnsi="Times New Roman" w:eastAsia="宋体" w:cs="Times New Roman"/>
          <w:u w:val="single"/>
        </w:rPr>
        <w:t xml:space="preserve">  </w:t>
      </w:r>
      <w:r>
        <w:rPr>
          <w:rFonts w:ascii="Times New Roman" w:hAnsi="宋体" w:eastAsia="宋体" w:cs="Times New Roman"/>
          <w:u w:val="single"/>
        </w:rPr>
        <w:t></w:t>
      </w:r>
      <w:r>
        <w:rPr>
          <w:rFonts w:ascii="Times New Roman" w:hAnsi="Times New Roman" w:eastAsia="宋体" w:cs="Times New Roman"/>
          <w:u w:val="single"/>
        </w:rPr>
        <w:t xml:space="preserve"> </w:t>
      </w:r>
      <w:r>
        <w:rPr>
          <w:rFonts w:ascii="Times New Roman" w:hAnsi="宋体" w:eastAsia="宋体" w:cs="Times New Roman"/>
          <w:u w:val="single"/>
        </w:rPr>
        <w:t></w:t>
      </w:r>
      <w:r>
        <w:rPr>
          <w:rFonts w:ascii="Times New Roman" w:hAnsi="宋体" w:eastAsia="宋体" w:cs="Times New Roman"/>
        </w:rPr>
        <w:t>；</w:t>
      </w:r>
    </w:p>
    <w:p w14:paraId="62F334F4">
      <w:pPr>
        <w:spacing w:line="360" w:lineRule="auto"/>
        <w:ind w:firstLine="420" w:firstLineChars="200"/>
        <w:rPr>
          <w:rFonts w:ascii="Times New Roman" w:hAnsi="Times New Roman" w:eastAsia="宋体" w:cs="Times New Roman"/>
        </w:rPr>
      </w:pPr>
      <w:r>
        <w:rPr>
          <w:rFonts w:ascii="Times New Roman" w:hAnsi="宋体" w:eastAsia="宋体" w:cs="Times New Roman"/>
        </w:rPr>
        <w:t>职</w:t>
      </w:r>
      <w:r>
        <w:rPr>
          <w:rFonts w:ascii="Times New Roman" w:hAnsi="Times New Roman" w:eastAsia="宋体" w:cs="Times New Roman"/>
        </w:rPr>
        <w:t xml:space="preserve">    </w:t>
      </w:r>
      <w:r>
        <w:rPr>
          <w:rFonts w:ascii="Times New Roman" w:hAnsi="宋体" w:eastAsia="宋体" w:cs="Times New Roman"/>
        </w:rPr>
        <w:t>务：</w:t>
      </w:r>
      <w:r>
        <w:rPr>
          <w:rFonts w:ascii="Times New Roman" w:hAnsi="宋体" w:eastAsia="宋体" w:cs="Times New Roman"/>
          <w:u w:val="single"/>
        </w:rPr>
        <w:t></w:t>
      </w:r>
      <w:r>
        <w:rPr>
          <w:rFonts w:ascii="Times New Roman" w:hAnsi="Times New Roman" w:eastAsia="宋体" w:cs="Times New Roman"/>
          <w:u w:val="single"/>
        </w:rPr>
        <w:t xml:space="preserve">  </w:t>
      </w:r>
      <w:r>
        <w:rPr>
          <w:rFonts w:ascii="Times New Roman" w:hAnsi="宋体" w:eastAsia="宋体" w:cs="Times New Roman"/>
          <w:u w:val="single"/>
        </w:rPr>
        <w:t></w:t>
      </w:r>
      <w:r>
        <w:rPr>
          <w:rFonts w:ascii="Times New Roman" w:hAnsi="Times New Roman" w:eastAsia="宋体" w:cs="Times New Roman"/>
          <w:u w:val="single"/>
        </w:rPr>
        <w:t xml:space="preserve"> </w:t>
      </w:r>
      <w:r>
        <w:rPr>
          <w:rFonts w:ascii="Times New Roman" w:hAnsi="宋体" w:eastAsia="宋体" w:cs="Times New Roman"/>
          <w:u w:val="single"/>
        </w:rPr>
        <w:t></w:t>
      </w:r>
      <w:r>
        <w:rPr>
          <w:rFonts w:ascii="Times New Roman" w:hAnsi="宋体" w:eastAsia="宋体" w:cs="Times New Roman"/>
        </w:rPr>
        <w:t>；</w:t>
      </w:r>
    </w:p>
    <w:p w14:paraId="787962EE">
      <w:pPr>
        <w:spacing w:line="360" w:lineRule="auto"/>
        <w:ind w:firstLine="420" w:firstLineChars="200"/>
        <w:rPr>
          <w:rFonts w:ascii="Times New Roman" w:hAnsi="宋体" w:eastAsia="宋体" w:cs="Times New Roman"/>
        </w:rPr>
      </w:pPr>
      <w:r>
        <w:rPr>
          <w:rFonts w:ascii="Times New Roman" w:hAnsi="宋体" w:eastAsia="宋体" w:cs="Times New Roman"/>
        </w:rPr>
        <w:t>监理工程师注册证书号：</w:t>
      </w:r>
      <w:r>
        <w:rPr>
          <w:rFonts w:ascii="Times New Roman" w:hAnsi="宋体" w:eastAsia="宋体" w:cs="Times New Roman"/>
          <w:u w:val="single"/>
        </w:rPr>
        <w:t></w:t>
      </w:r>
      <w:r>
        <w:rPr>
          <w:rFonts w:hint="eastAsia" w:ascii="Times New Roman" w:hAnsi="宋体" w:eastAsia="宋体" w:cs="Times New Roman"/>
          <w:u w:val="single"/>
        </w:rPr>
        <w:t xml:space="preserve">         </w:t>
      </w:r>
      <w:r>
        <w:rPr>
          <w:rFonts w:ascii="Times New Roman" w:hAnsi="宋体" w:eastAsia="宋体" w:cs="Times New Roman"/>
          <w:u w:val="single"/>
        </w:rPr>
        <w:t></w:t>
      </w:r>
      <w:r>
        <w:rPr>
          <w:rFonts w:ascii="Times New Roman" w:hAnsi="宋体" w:eastAsia="宋体" w:cs="Times New Roman"/>
        </w:rPr>
        <w:t>；</w:t>
      </w:r>
    </w:p>
    <w:p w14:paraId="01FA74C3">
      <w:pPr>
        <w:spacing w:line="360" w:lineRule="auto"/>
        <w:ind w:firstLine="420" w:firstLineChars="200"/>
        <w:rPr>
          <w:rFonts w:ascii="Times New Roman" w:hAnsi="Times New Roman" w:eastAsia="宋体" w:cs="Times New Roman"/>
        </w:rPr>
      </w:pPr>
      <w:r>
        <w:rPr>
          <w:rFonts w:ascii="Times New Roman" w:hAnsi="宋体" w:eastAsia="宋体" w:cs="Times New Roman"/>
        </w:rPr>
        <w:t>联系电话：</w:t>
      </w:r>
      <w:r>
        <w:rPr>
          <w:rFonts w:ascii="Times New Roman" w:hAnsi="宋体" w:eastAsia="宋体" w:cs="Times New Roman"/>
          <w:u w:val="single"/>
        </w:rPr>
        <w:t></w:t>
      </w:r>
      <w:r>
        <w:rPr>
          <w:rFonts w:ascii="Times New Roman" w:hAnsi="Times New Roman" w:eastAsia="宋体" w:cs="Times New Roman"/>
          <w:u w:val="single"/>
        </w:rPr>
        <w:t xml:space="preserve">  </w:t>
      </w:r>
      <w:r>
        <w:rPr>
          <w:rFonts w:ascii="Times New Roman" w:hAnsi="宋体" w:eastAsia="宋体" w:cs="Times New Roman"/>
          <w:u w:val="single"/>
        </w:rPr>
        <w:t></w:t>
      </w:r>
      <w:r>
        <w:rPr>
          <w:rFonts w:ascii="Times New Roman" w:hAnsi="Times New Roman" w:eastAsia="宋体" w:cs="Times New Roman"/>
          <w:u w:val="single"/>
        </w:rPr>
        <w:t xml:space="preserve"> </w:t>
      </w:r>
      <w:r>
        <w:rPr>
          <w:rFonts w:ascii="Times New Roman" w:hAnsi="宋体" w:eastAsia="宋体" w:cs="Times New Roman"/>
          <w:u w:val="single"/>
        </w:rPr>
        <w:t></w:t>
      </w:r>
      <w:r>
        <w:rPr>
          <w:rFonts w:ascii="Times New Roman" w:hAnsi="宋体" w:eastAsia="宋体" w:cs="Times New Roman"/>
        </w:rPr>
        <w:t>；</w:t>
      </w:r>
    </w:p>
    <w:p w14:paraId="633E0DB5">
      <w:pPr>
        <w:spacing w:line="360" w:lineRule="auto"/>
        <w:ind w:firstLine="420" w:firstLineChars="200"/>
        <w:rPr>
          <w:rFonts w:ascii="Times New Roman" w:hAnsi="Times New Roman" w:eastAsia="宋体" w:cs="Times New Roman"/>
        </w:rPr>
      </w:pPr>
      <w:r>
        <w:rPr>
          <w:rFonts w:ascii="Times New Roman" w:hAnsi="宋体" w:eastAsia="宋体" w:cs="Times New Roman"/>
        </w:rPr>
        <w:t>电子信箱：</w:t>
      </w:r>
      <w:r>
        <w:rPr>
          <w:rFonts w:ascii="Times New Roman" w:hAnsi="宋体" w:eastAsia="宋体" w:cs="Times New Roman"/>
          <w:u w:val="single"/>
        </w:rPr>
        <w:t></w:t>
      </w:r>
      <w:r>
        <w:rPr>
          <w:rFonts w:ascii="Times New Roman" w:hAnsi="Times New Roman" w:eastAsia="宋体" w:cs="Times New Roman"/>
          <w:u w:val="single"/>
        </w:rPr>
        <w:t xml:space="preserve">  </w:t>
      </w:r>
      <w:r>
        <w:rPr>
          <w:rFonts w:ascii="Times New Roman" w:hAnsi="宋体" w:eastAsia="宋体" w:cs="Times New Roman"/>
          <w:u w:val="single"/>
        </w:rPr>
        <w:t></w:t>
      </w:r>
      <w:r>
        <w:rPr>
          <w:rFonts w:ascii="Times New Roman" w:hAnsi="Times New Roman" w:eastAsia="宋体" w:cs="Times New Roman"/>
          <w:u w:val="single"/>
        </w:rPr>
        <w:t xml:space="preserve"> </w:t>
      </w:r>
      <w:r>
        <w:rPr>
          <w:rFonts w:ascii="Times New Roman" w:hAnsi="宋体" w:eastAsia="宋体" w:cs="Times New Roman"/>
          <w:u w:val="single"/>
        </w:rPr>
        <w:t></w:t>
      </w:r>
      <w:r>
        <w:rPr>
          <w:rFonts w:ascii="Times New Roman" w:hAnsi="宋体" w:eastAsia="宋体" w:cs="Times New Roman"/>
        </w:rPr>
        <w:t>；</w:t>
      </w:r>
    </w:p>
    <w:p w14:paraId="34AB8434">
      <w:pPr>
        <w:spacing w:line="360" w:lineRule="auto"/>
        <w:ind w:firstLine="420" w:firstLineChars="200"/>
        <w:rPr>
          <w:rFonts w:ascii="Times New Roman" w:hAnsi="Times New Roman" w:eastAsia="宋体" w:cs="Times New Roman"/>
        </w:rPr>
      </w:pPr>
      <w:r>
        <w:rPr>
          <w:rFonts w:ascii="Times New Roman" w:hAnsi="宋体" w:eastAsia="宋体" w:cs="Times New Roman"/>
        </w:rPr>
        <w:t>通信地址：</w:t>
      </w:r>
      <w:r>
        <w:rPr>
          <w:rFonts w:ascii="Times New Roman" w:hAnsi="宋体" w:eastAsia="宋体" w:cs="Times New Roman"/>
          <w:u w:val="single"/>
        </w:rPr>
        <w:t></w:t>
      </w:r>
      <w:r>
        <w:rPr>
          <w:rFonts w:ascii="Times New Roman" w:hAnsi="Times New Roman" w:eastAsia="宋体" w:cs="Times New Roman"/>
          <w:u w:val="single"/>
        </w:rPr>
        <w:t xml:space="preserve">  </w:t>
      </w:r>
      <w:r>
        <w:rPr>
          <w:rFonts w:ascii="Times New Roman" w:hAnsi="宋体" w:eastAsia="宋体" w:cs="Times New Roman"/>
          <w:u w:val="single"/>
        </w:rPr>
        <w:t></w:t>
      </w:r>
      <w:r>
        <w:rPr>
          <w:rFonts w:ascii="Times New Roman" w:hAnsi="Times New Roman" w:eastAsia="宋体" w:cs="Times New Roman"/>
          <w:u w:val="single"/>
        </w:rPr>
        <w:t xml:space="preserve"> </w:t>
      </w:r>
      <w:r>
        <w:rPr>
          <w:rFonts w:ascii="Times New Roman" w:hAnsi="宋体" w:eastAsia="宋体" w:cs="Times New Roman"/>
          <w:u w:val="single"/>
        </w:rPr>
        <w:t></w:t>
      </w:r>
      <w:r>
        <w:rPr>
          <w:rFonts w:ascii="Times New Roman" w:hAnsi="宋体" w:eastAsia="宋体" w:cs="Times New Roman"/>
        </w:rPr>
        <w:t>；</w:t>
      </w:r>
    </w:p>
    <w:p w14:paraId="4A05B9E8">
      <w:pPr>
        <w:spacing w:line="360" w:lineRule="auto"/>
        <w:ind w:firstLine="420" w:firstLineChars="200"/>
        <w:rPr>
          <w:rFonts w:ascii="Times New Roman" w:hAnsi="Times New Roman" w:eastAsia="宋体" w:cs="Times New Roman"/>
        </w:rPr>
      </w:pPr>
      <w:r>
        <w:rPr>
          <w:rFonts w:ascii="Times New Roman" w:hAnsi="宋体" w:eastAsia="宋体" w:cs="Times New Roman"/>
        </w:rPr>
        <w:t>关于监理人的其他约定：</w:t>
      </w:r>
      <w:r>
        <w:rPr>
          <w:rFonts w:ascii="Times New Roman" w:hAnsi="宋体" w:eastAsia="宋体" w:cs="Times New Roman"/>
          <w:u w:val="single"/>
        </w:rPr>
        <w:t></w:t>
      </w:r>
      <w:r>
        <w:rPr>
          <w:rFonts w:ascii="Times New Roman" w:hAnsi="Times New Roman" w:eastAsia="宋体" w:cs="Times New Roman"/>
          <w:u w:val="single"/>
        </w:rPr>
        <w:t xml:space="preserve">  </w:t>
      </w:r>
      <w:r>
        <w:rPr>
          <w:rFonts w:ascii="Times New Roman" w:hAnsi="宋体" w:eastAsia="宋体" w:cs="Times New Roman"/>
          <w:u w:val="single"/>
        </w:rPr>
        <w:t></w:t>
      </w:r>
      <w:r>
        <w:rPr>
          <w:rFonts w:ascii="Times New Roman" w:hAnsi="Times New Roman" w:eastAsia="宋体" w:cs="Times New Roman"/>
          <w:u w:val="single"/>
        </w:rPr>
        <w:t xml:space="preserve"> </w:t>
      </w:r>
      <w:r>
        <w:rPr>
          <w:rFonts w:ascii="Times New Roman" w:hAnsi="宋体" w:eastAsia="宋体" w:cs="Times New Roman"/>
          <w:u w:val="single"/>
        </w:rPr>
        <w:t></w:t>
      </w:r>
      <w:r>
        <w:rPr>
          <w:rFonts w:ascii="Times New Roman" w:hAnsi="宋体" w:eastAsia="宋体" w:cs="Times New Roman"/>
        </w:rPr>
        <w:t>。</w:t>
      </w:r>
    </w:p>
    <w:p w14:paraId="71AC4FE0">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570" w:name="_Toc31712"/>
      <w:bookmarkStart w:id="571" w:name="_Toc539923186"/>
      <w:bookmarkStart w:id="572" w:name="_Toc389065282"/>
      <w:bookmarkStart w:id="573" w:name="_Toc941562442"/>
      <w:bookmarkStart w:id="574" w:name="_Toc78449804"/>
      <w:bookmarkStart w:id="575" w:name="_Toc373227716"/>
      <w:bookmarkStart w:id="576" w:name="_Toc373478363"/>
      <w:bookmarkStart w:id="577" w:name="_Toc407135218"/>
      <w:bookmarkStart w:id="578" w:name="_Toc5614"/>
      <w:bookmarkStart w:id="579" w:name="_Toc10038"/>
      <w:r>
        <w:rPr>
          <w:rFonts w:ascii="Times New Roman" w:hAnsi="Times New Roman" w:eastAsia="宋体" w:cs="Times New Roman"/>
          <w:b/>
          <w:bCs/>
          <w:kern w:val="2"/>
          <w:sz w:val="32"/>
          <w:szCs w:val="32"/>
          <w:lang w:val="en-US" w:eastAsia="zh-CN" w:bidi="ar-SA"/>
        </w:rPr>
        <w:t xml:space="preserve">4.4 </w:t>
      </w:r>
      <w:r>
        <w:rPr>
          <w:rFonts w:hint="eastAsia" w:ascii="Times New Roman" w:hAnsi="宋体" w:eastAsia="宋体" w:cs="黑体"/>
          <w:b/>
          <w:bCs/>
          <w:kern w:val="2"/>
          <w:sz w:val="32"/>
          <w:szCs w:val="32"/>
          <w:lang w:val="en-US" w:eastAsia="zh-CN" w:bidi="ar-SA"/>
        </w:rPr>
        <w:t>商定或确定</w:t>
      </w:r>
      <w:bookmarkEnd w:id="570"/>
      <w:bookmarkEnd w:id="571"/>
      <w:bookmarkEnd w:id="572"/>
      <w:bookmarkEnd w:id="573"/>
      <w:bookmarkEnd w:id="574"/>
      <w:bookmarkEnd w:id="575"/>
      <w:bookmarkEnd w:id="576"/>
      <w:bookmarkEnd w:id="577"/>
      <w:bookmarkEnd w:id="578"/>
      <w:bookmarkEnd w:id="579"/>
    </w:p>
    <w:p w14:paraId="2D1D1CA0">
      <w:pPr>
        <w:spacing w:line="360" w:lineRule="auto"/>
        <w:ind w:firstLine="420" w:firstLineChars="200"/>
        <w:rPr>
          <w:rFonts w:ascii="Times New Roman" w:hAnsi="Times New Roman" w:eastAsia="宋体" w:cs="Times New Roman"/>
        </w:rPr>
      </w:pPr>
      <w:bookmarkStart w:id="580" w:name="_Toc267251418"/>
      <w:r>
        <w:rPr>
          <w:rFonts w:hint="eastAsia" w:ascii="Times New Roman" w:hAnsi="宋体" w:eastAsia="宋体" w:cs="宋体"/>
        </w:rPr>
        <w:t>在发包人和承包人不能通过协商达成一致意见时，发包人授权监理人对以下事项进行确定：</w:t>
      </w:r>
    </w:p>
    <w:p w14:paraId="4C9317BC">
      <w:pPr>
        <w:autoSpaceDE w:val="0"/>
        <w:autoSpaceDN w:val="0"/>
        <w:adjustRightInd w:val="0"/>
        <w:spacing w:line="360" w:lineRule="auto"/>
        <w:ind w:firstLine="420" w:firstLineChars="200"/>
        <w:jc w:val="left"/>
        <w:rPr>
          <w:rFonts w:ascii="Times New Roman" w:hAnsi="Times New Roman" w:eastAsia="宋体" w:cs="Times New Roman"/>
          <w:kern w:val="0"/>
        </w:rPr>
      </w:pPr>
      <w:r>
        <w:rPr>
          <w:rFonts w:hint="eastAsia" w:ascii="Times New Roman" w:hAnsi="宋体" w:eastAsia="宋体" w:cs="宋体"/>
          <w:kern w:val="0"/>
        </w:rPr>
        <w:t>（</w:t>
      </w:r>
      <w:r>
        <w:rPr>
          <w:rFonts w:ascii="Times New Roman" w:hAnsi="Times New Roman" w:eastAsia="宋体" w:cs="Times New Roman"/>
          <w:kern w:val="0"/>
        </w:rPr>
        <w:t>1</w:t>
      </w:r>
      <w:r>
        <w:rPr>
          <w:rFonts w:hint="eastAsia" w:ascii="Times New Roman" w:hAnsi="宋体" w:eastAsia="宋体" w:cs="宋体"/>
          <w:kern w:val="0"/>
        </w:rPr>
        <w:t>）</w:t>
      </w:r>
      <w:r>
        <w:rPr>
          <w:rFonts w:ascii="Times New Roman" w:hAnsi="Times New Roman" w:eastAsia="宋体" w:cs="Times New Roman"/>
          <w:u w:val="single"/>
        </w:rPr>
        <w:t xml:space="preserve"> </w:t>
      </w:r>
      <w:r>
        <w:rPr>
          <w:rFonts w:hint="eastAsia" w:ascii="Times New Roman" w:hAnsi="Times New Roman" w:eastAsia="宋体" w:cs="Times New Roman"/>
          <w:u w:val="single"/>
        </w:rPr>
        <w:t xml:space="preserve">     无 </w:t>
      </w:r>
      <w:r>
        <w:rPr>
          <w:rFonts w:ascii="Times New Roman" w:hAnsi="Times New Roman" w:eastAsia="宋体" w:cs="Times New Roman"/>
          <w:szCs w:val="21"/>
          <w:u w:val="single"/>
        </w:rPr>
        <w:t xml:space="preserve"> </w:t>
      </w:r>
      <w:r>
        <w:rPr>
          <w:rFonts w:ascii="Times New Roman" w:hAnsi="Times New Roman" w:eastAsia="宋体" w:cs="Times New Roman"/>
          <w:u w:val="single"/>
        </w:rPr>
        <w:t xml:space="preserve"> </w:t>
      </w:r>
      <w:r>
        <w:rPr>
          <w:rFonts w:hint="eastAsia" w:ascii="Times New Roman" w:hAnsi="宋体" w:eastAsia="宋体" w:cs="宋体"/>
        </w:rPr>
        <w:t>；</w:t>
      </w:r>
    </w:p>
    <w:p w14:paraId="276EC9D7">
      <w:pPr>
        <w:autoSpaceDE w:val="0"/>
        <w:autoSpaceDN w:val="0"/>
        <w:adjustRightInd w:val="0"/>
        <w:spacing w:line="360" w:lineRule="auto"/>
        <w:ind w:firstLine="420" w:firstLineChars="200"/>
        <w:jc w:val="left"/>
        <w:rPr>
          <w:rFonts w:ascii="Times New Roman" w:hAnsi="Times New Roman" w:eastAsia="宋体" w:cs="Times New Roman"/>
          <w:kern w:val="0"/>
        </w:rPr>
      </w:pPr>
      <w:r>
        <w:rPr>
          <w:rFonts w:hint="eastAsia" w:ascii="Times New Roman" w:hAnsi="宋体" w:eastAsia="宋体" w:cs="宋体"/>
          <w:kern w:val="0"/>
        </w:rPr>
        <w:t>（</w:t>
      </w:r>
      <w:r>
        <w:rPr>
          <w:rFonts w:ascii="Times New Roman" w:hAnsi="Times New Roman" w:eastAsia="宋体" w:cs="Times New Roman"/>
          <w:kern w:val="0"/>
        </w:rPr>
        <w:t>2</w:t>
      </w:r>
      <w:r>
        <w:rPr>
          <w:rFonts w:hint="eastAsia" w:ascii="Times New Roman" w:hAnsi="宋体" w:eastAsia="宋体" w:cs="宋体"/>
          <w:kern w:val="0"/>
        </w:rPr>
        <w:t>）</w:t>
      </w:r>
      <w:r>
        <w:rPr>
          <w:rFonts w:ascii="Times New Roman" w:hAnsi="Times New Roman" w:eastAsia="宋体" w:cs="Times New Roman"/>
          <w:u w:val="single"/>
        </w:rPr>
        <w:t xml:space="preserve"> </w:t>
      </w:r>
      <w:r>
        <w:rPr>
          <w:rFonts w:hint="eastAsia" w:ascii="Times New Roman" w:hAnsi="Times New Roman" w:eastAsia="宋体" w:cs="Times New Roman"/>
          <w:u w:val="single"/>
        </w:rPr>
        <w:t xml:space="preserve">     无 </w:t>
      </w:r>
      <w:r>
        <w:rPr>
          <w:rFonts w:ascii="Times New Roman" w:hAnsi="Times New Roman" w:eastAsia="宋体" w:cs="Times New Roman"/>
          <w:szCs w:val="21"/>
          <w:u w:val="single"/>
        </w:rPr>
        <w:t xml:space="preserve"> </w:t>
      </w:r>
      <w:r>
        <w:rPr>
          <w:rFonts w:ascii="Times New Roman" w:hAnsi="Times New Roman" w:eastAsia="宋体" w:cs="Times New Roman"/>
          <w:u w:val="single"/>
        </w:rPr>
        <w:t xml:space="preserve"> </w:t>
      </w:r>
      <w:r>
        <w:rPr>
          <w:rFonts w:hint="eastAsia" w:ascii="Times New Roman" w:hAnsi="宋体" w:eastAsia="宋体" w:cs="宋体"/>
        </w:rPr>
        <w:t>；</w:t>
      </w:r>
    </w:p>
    <w:p w14:paraId="23D68B3A">
      <w:pPr>
        <w:autoSpaceDE w:val="0"/>
        <w:autoSpaceDN w:val="0"/>
        <w:adjustRightInd w:val="0"/>
        <w:spacing w:line="360" w:lineRule="auto"/>
        <w:ind w:firstLine="420" w:firstLineChars="200"/>
        <w:jc w:val="left"/>
        <w:rPr>
          <w:rFonts w:ascii="Times New Roman" w:hAnsi="Times New Roman" w:eastAsia="宋体" w:cs="Times New Roman"/>
          <w:kern w:val="0"/>
        </w:rPr>
      </w:pPr>
      <w:r>
        <w:rPr>
          <w:rFonts w:hint="eastAsia" w:ascii="Times New Roman" w:hAnsi="宋体" w:eastAsia="宋体" w:cs="宋体"/>
          <w:kern w:val="0"/>
        </w:rPr>
        <w:t>（</w:t>
      </w:r>
      <w:r>
        <w:rPr>
          <w:rFonts w:ascii="Times New Roman" w:hAnsi="Times New Roman" w:eastAsia="宋体" w:cs="Times New Roman"/>
          <w:kern w:val="0"/>
        </w:rPr>
        <w:t>3</w:t>
      </w:r>
      <w:r>
        <w:rPr>
          <w:rFonts w:hint="eastAsia" w:ascii="Times New Roman" w:hAnsi="宋体" w:eastAsia="宋体" w:cs="宋体"/>
          <w:kern w:val="0"/>
        </w:rPr>
        <w:t>）</w:t>
      </w:r>
      <w:r>
        <w:rPr>
          <w:rFonts w:ascii="Times New Roman" w:hAnsi="Times New Roman" w:eastAsia="宋体" w:cs="Times New Roman"/>
          <w:u w:val="single"/>
        </w:rPr>
        <w:t xml:space="preserve"> </w:t>
      </w:r>
      <w:r>
        <w:rPr>
          <w:rFonts w:hint="eastAsia" w:ascii="Times New Roman" w:hAnsi="Times New Roman" w:eastAsia="宋体" w:cs="Times New Roman"/>
          <w:u w:val="single"/>
        </w:rPr>
        <w:t xml:space="preserve">     无 </w:t>
      </w:r>
      <w:r>
        <w:rPr>
          <w:rFonts w:ascii="Times New Roman" w:hAnsi="Times New Roman" w:eastAsia="宋体" w:cs="Times New Roman"/>
          <w:szCs w:val="21"/>
          <w:u w:val="single"/>
        </w:rPr>
        <w:t xml:space="preserve"> </w:t>
      </w:r>
      <w:r>
        <w:rPr>
          <w:rFonts w:ascii="Times New Roman" w:hAnsi="Times New Roman" w:eastAsia="宋体" w:cs="Times New Roman"/>
          <w:u w:val="single"/>
        </w:rPr>
        <w:t xml:space="preserve"> </w:t>
      </w:r>
      <w:r>
        <w:rPr>
          <w:rFonts w:hint="eastAsia" w:ascii="Times New Roman" w:hAnsi="宋体" w:eastAsia="宋体" w:cs="宋体"/>
        </w:rPr>
        <w:t>。</w:t>
      </w:r>
    </w:p>
    <w:p w14:paraId="3D0375C6">
      <w:pPr>
        <w:keepNext/>
        <w:keepLines/>
        <w:widowControl w:val="0"/>
        <w:spacing w:before="260" w:after="260" w:line="416" w:lineRule="auto"/>
        <w:jc w:val="both"/>
        <w:outlineLvl w:val="1"/>
        <w:rPr>
          <w:rFonts w:ascii="Cambria" w:hAnsi="Cambria" w:eastAsia="宋体" w:cs="Times New Roman"/>
          <w:b/>
          <w:bCs/>
          <w:kern w:val="2"/>
          <w:sz w:val="32"/>
          <w:szCs w:val="32"/>
          <w:lang w:val="en-US" w:eastAsia="zh-CN" w:bidi="ar-SA"/>
        </w:rPr>
      </w:pPr>
      <w:bookmarkStart w:id="581" w:name="_Toc373227717"/>
      <w:bookmarkStart w:id="582" w:name="_Toc373478364"/>
      <w:bookmarkStart w:id="583" w:name="_Toc78449805"/>
      <w:bookmarkStart w:id="584" w:name="_Toc1687297496"/>
      <w:bookmarkStart w:id="585" w:name="_Toc351203637"/>
      <w:bookmarkStart w:id="586" w:name="_Toc389065283"/>
      <w:bookmarkStart w:id="587" w:name="_Toc10817"/>
      <w:bookmarkStart w:id="588" w:name="_Toc1603077308"/>
      <w:bookmarkStart w:id="589" w:name="_Toc10409"/>
      <w:bookmarkStart w:id="590" w:name="_Toc407135219"/>
      <w:bookmarkStart w:id="591" w:name="_Toc25780"/>
      <w:r>
        <w:rPr>
          <w:rFonts w:ascii="Cambria" w:hAnsi="Cambria" w:eastAsia="宋体" w:cs="Times New Roman"/>
          <w:b/>
          <w:bCs/>
          <w:kern w:val="2"/>
          <w:sz w:val="32"/>
          <w:szCs w:val="32"/>
          <w:lang w:val="en-US" w:eastAsia="zh-CN" w:bidi="ar-SA"/>
        </w:rPr>
        <w:t>5</w:t>
      </w:r>
      <w:bookmarkEnd w:id="580"/>
      <w:bookmarkStart w:id="592" w:name="_Toc292559367"/>
      <w:bookmarkStart w:id="593" w:name="_Toc296891203"/>
      <w:bookmarkStart w:id="594" w:name="_Toc297120463"/>
      <w:bookmarkStart w:id="595" w:name="_Toc296347162"/>
      <w:bookmarkStart w:id="596" w:name="_Toc296890991"/>
      <w:bookmarkStart w:id="597" w:name="_Toc296346664"/>
      <w:bookmarkStart w:id="598" w:name="_Toc297048349"/>
      <w:bookmarkStart w:id="599" w:name="_Toc296944502"/>
      <w:bookmarkStart w:id="600" w:name="_Toc296503163"/>
      <w:bookmarkStart w:id="601" w:name="_Toc292559872"/>
      <w:r>
        <w:rPr>
          <w:rFonts w:ascii="Cambria" w:hAnsi="Cambria" w:eastAsia="宋体" w:cs="Times New Roman"/>
          <w:b/>
          <w:bCs/>
          <w:kern w:val="2"/>
          <w:sz w:val="32"/>
          <w:szCs w:val="32"/>
          <w:lang w:val="en-US" w:eastAsia="zh-CN" w:bidi="ar-SA"/>
        </w:rPr>
        <w:t xml:space="preserve">. </w:t>
      </w:r>
      <w:r>
        <w:rPr>
          <w:rFonts w:hint="eastAsia" w:ascii="Cambria" w:hAnsi="宋体" w:eastAsia="宋体" w:cs="黑体"/>
          <w:b/>
          <w:bCs/>
          <w:kern w:val="2"/>
          <w:sz w:val="32"/>
          <w:szCs w:val="32"/>
          <w:lang w:val="en-US" w:eastAsia="zh-CN" w:bidi="ar-SA"/>
        </w:rPr>
        <w:t>工程质量</w:t>
      </w:r>
      <w:bookmarkEnd w:id="581"/>
      <w:bookmarkEnd w:id="582"/>
      <w:bookmarkEnd w:id="583"/>
      <w:bookmarkEnd w:id="584"/>
      <w:bookmarkEnd w:id="585"/>
      <w:bookmarkEnd w:id="586"/>
      <w:bookmarkEnd w:id="587"/>
      <w:bookmarkEnd w:id="588"/>
      <w:bookmarkEnd w:id="589"/>
      <w:bookmarkEnd w:id="590"/>
      <w:bookmarkEnd w:id="591"/>
    </w:p>
    <w:p w14:paraId="45A0A87B">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602" w:name="_Toc389065284"/>
      <w:bookmarkStart w:id="603" w:name="_Toc3298"/>
      <w:bookmarkStart w:id="604" w:name="_Toc407135220"/>
      <w:bookmarkStart w:id="605" w:name="_Toc373227718"/>
      <w:bookmarkStart w:id="606" w:name="_Toc1952042622"/>
      <w:bookmarkStart w:id="607" w:name="_Toc373478365"/>
      <w:bookmarkStart w:id="608" w:name="_Toc78449806"/>
      <w:bookmarkStart w:id="609" w:name="_Toc1835421345"/>
      <w:bookmarkStart w:id="610" w:name="_Toc14963"/>
      <w:bookmarkStart w:id="611" w:name="_Toc27446"/>
      <w:r>
        <w:rPr>
          <w:rFonts w:ascii="Times New Roman" w:hAnsi="Times New Roman" w:eastAsia="宋体" w:cs="Times New Roman"/>
          <w:b/>
          <w:bCs/>
          <w:kern w:val="2"/>
          <w:sz w:val="32"/>
          <w:szCs w:val="32"/>
          <w:lang w:val="en-US" w:eastAsia="zh-CN" w:bidi="ar-SA"/>
        </w:rPr>
        <w:t xml:space="preserve">5.1 </w:t>
      </w:r>
      <w:r>
        <w:rPr>
          <w:rFonts w:hint="eastAsia" w:ascii="Times New Roman" w:hAnsi="宋体" w:eastAsia="宋体" w:cs="黑体"/>
          <w:b/>
          <w:bCs/>
          <w:kern w:val="2"/>
          <w:sz w:val="32"/>
          <w:szCs w:val="32"/>
          <w:lang w:val="en-US" w:eastAsia="zh-CN" w:bidi="ar-SA"/>
        </w:rPr>
        <w:t>质量要求</w:t>
      </w:r>
      <w:bookmarkEnd w:id="602"/>
      <w:bookmarkEnd w:id="603"/>
      <w:bookmarkEnd w:id="604"/>
      <w:bookmarkEnd w:id="605"/>
      <w:bookmarkEnd w:id="606"/>
      <w:bookmarkEnd w:id="607"/>
      <w:bookmarkEnd w:id="608"/>
      <w:bookmarkEnd w:id="609"/>
      <w:bookmarkEnd w:id="610"/>
      <w:bookmarkEnd w:id="611"/>
    </w:p>
    <w:p w14:paraId="36D647A2">
      <w:pPr>
        <w:widowControl w:val="0"/>
        <w:spacing w:line="360" w:lineRule="auto"/>
        <w:ind w:firstLine="420" w:firstLineChars="200"/>
        <w:jc w:val="left"/>
        <w:rPr>
          <w:rFonts w:ascii="Times New Roman" w:hAnsi="Times New Roman" w:eastAsia="宋体" w:cs="Times New Roman"/>
          <w:kern w:val="2"/>
          <w:sz w:val="21"/>
          <w:szCs w:val="21"/>
          <w:u w:val="single"/>
          <w:lang w:val="en-US" w:eastAsia="zh-CN" w:bidi="ar-SA"/>
        </w:rPr>
      </w:pPr>
      <w:bookmarkStart w:id="612" w:name="_Toc304295527"/>
      <w:bookmarkStart w:id="613" w:name="_Toc297216155"/>
      <w:bookmarkStart w:id="614" w:name="_Toc300934949"/>
      <w:bookmarkStart w:id="615" w:name="_Toc303539106"/>
      <w:bookmarkStart w:id="616" w:name="_Toc312677997"/>
      <w:bookmarkStart w:id="617" w:name="_Toc318581164"/>
      <w:bookmarkStart w:id="618" w:name="_Toc297123496"/>
      <w:r>
        <w:rPr>
          <w:rFonts w:ascii="Times New Roman" w:hAnsi="Times New Roman" w:eastAsia="宋体" w:cs="Times New Roman"/>
          <w:kern w:val="2"/>
          <w:sz w:val="21"/>
          <w:szCs w:val="21"/>
          <w:lang w:val="en-US" w:eastAsia="zh-CN" w:bidi="ar-SA"/>
        </w:rPr>
        <w:t xml:space="preserve">5.1.1 </w:t>
      </w:r>
      <w:r>
        <w:rPr>
          <w:rFonts w:ascii="Times New Roman" w:hAnsi="宋体" w:eastAsia="宋体" w:cs="Times New Roman"/>
          <w:kern w:val="2"/>
          <w:sz w:val="21"/>
          <w:szCs w:val="21"/>
          <w:lang w:val="en-US" w:eastAsia="zh-CN" w:bidi="ar-SA"/>
        </w:rPr>
        <w:t>特殊质量标准和要求：</w:t>
      </w:r>
      <w:r>
        <w:rPr>
          <w:rFonts w:hint="eastAsia" w:ascii="Times New Roman" w:hAnsi="Times New Roman" w:eastAsia="宋体" w:cs="Times New Roman"/>
          <w:kern w:val="2"/>
          <w:sz w:val="21"/>
          <w:szCs w:val="21"/>
          <w:u w:val="single"/>
          <w:lang w:val="en-US" w:eastAsia="zh-CN" w:bidi="ar-SA"/>
        </w:rPr>
        <w:t>严格执行</w:t>
      </w:r>
      <w:r>
        <w:rPr>
          <w:rFonts w:ascii="Times New Roman" w:hAnsi="Times New Roman" w:eastAsia="宋体" w:cs="Times New Roman"/>
          <w:kern w:val="2"/>
          <w:sz w:val="21"/>
          <w:szCs w:val="21"/>
          <w:u w:val="single"/>
          <w:lang w:val="en-US" w:eastAsia="zh-CN" w:bidi="ar-SA"/>
        </w:rPr>
        <w:t>广西壮族自治区住房和城乡建设厅</w:t>
      </w:r>
      <w:r>
        <w:rPr>
          <w:rFonts w:hint="eastAsia" w:ascii="Times New Roman" w:hAnsi="Times New Roman" w:eastAsia="宋体" w:cs="Times New Roman"/>
          <w:kern w:val="2"/>
          <w:sz w:val="21"/>
          <w:szCs w:val="21"/>
          <w:u w:val="single"/>
          <w:lang w:val="en-US" w:eastAsia="zh-CN" w:bidi="ar-SA"/>
        </w:rPr>
        <w:t>《</w:t>
      </w:r>
      <w:r>
        <w:rPr>
          <w:rFonts w:ascii="Times New Roman" w:hAnsi="Times New Roman" w:eastAsia="宋体" w:cs="Times New Roman"/>
          <w:kern w:val="2"/>
          <w:sz w:val="21"/>
          <w:szCs w:val="21"/>
          <w:u w:val="single"/>
          <w:lang w:val="en-US" w:eastAsia="zh-CN" w:bidi="ar-SA"/>
        </w:rPr>
        <w:t>关于严格实行房屋建筑和市政基础设施工程质量终身责任承诺、永久性质量责任标牌、终身责任信息档案等制度的通知</w:t>
      </w:r>
      <w:r>
        <w:rPr>
          <w:rFonts w:hint="eastAsia" w:ascii="Times New Roman" w:hAnsi="Times New Roman" w:eastAsia="宋体" w:cs="Times New Roman"/>
          <w:kern w:val="2"/>
          <w:sz w:val="21"/>
          <w:szCs w:val="21"/>
          <w:u w:val="single"/>
          <w:lang w:val="en-US" w:eastAsia="zh-CN" w:bidi="ar-SA"/>
        </w:rPr>
        <w:t>》</w:t>
      </w:r>
      <w:r>
        <w:rPr>
          <w:rFonts w:ascii="Times New Roman" w:hAnsi="Times New Roman" w:eastAsia="宋体" w:cs="Times New Roman"/>
          <w:kern w:val="2"/>
          <w:sz w:val="21"/>
          <w:szCs w:val="21"/>
          <w:u w:val="single"/>
          <w:lang w:val="en-US" w:eastAsia="zh-CN" w:bidi="ar-SA"/>
        </w:rPr>
        <w:t>(桂建管[2014]96号</w:t>
      </w:r>
      <w:r>
        <w:rPr>
          <w:rFonts w:hint="eastAsia" w:ascii="Times New Roman" w:hAnsi="Times New Roman" w:eastAsia="宋体" w:cs="Times New Roman"/>
          <w:kern w:val="2"/>
          <w:sz w:val="21"/>
          <w:szCs w:val="21"/>
          <w:u w:val="single"/>
          <w:lang w:val="en-US" w:eastAsia="zh-CN" w:bidi="ar-SA"/>
        </w:rPr>
        <w:t>)</w:t>
      </w:r>
      <w:r>
        <w:rPr>
          <w:rFonts w:ascii="Times New Roman" w:hAnsi="Times New Roman" w:eastAsia="宋体" w:cs="Times New Roman"/>
          <w:kern w:val="2"/>
          <w:sz w:val="21"/>
          <w:szCs w:val="21"/>
          <w:u w:val="single"/>
          <w:lang w:val="en-US" w:eastAsia="zh-CN" w:bidi="ar-SA"/>
        </w:rPr>
        <w:t>和南宁市城乡建设委员会</w:t>
      </w:r>
      <w:r>
        <w:rPr>
          <w:rFonts w:hint="eastAsia" w:ascii="Times New Roman" w:hAnsi="Times New Roman" w:eastAsia="宋体" w:cs="Times New Roman"/>
          <w:kern w:val="2"/>
          <w:sz w:val="21"/>
          <w:szCs w:val="21"/>
          <w:u w:val="single"/>
          <w:lang w:val="en-US" w:eastAsia="zh-CN" w:bidi="ar-SA"/>
        </w:rPr>
        <w:t>《关于落实建设工程质量终身责任，加强工程质量管理的通知》（南建质安[2014]155号）要求，落实建设工程质量终身责任。</w:t>
      </w:r>
    </w:p>
    <w:p w14:paraId="77F337B7">
      <w:pPr>
        <w:widowControl w:val="0"/>
        <w:spacing w:line="360" w:lineRule="auto"/>
        <w:ind w:firstLine="420" w:firstLineChars="200"/>
        <w:jc w:val="left"/>
        <w:rPr>
          <w:rFonts w:hint="eastAsia"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关于工程奖项的约定：</w:t>
      </w:r>
      <w:r>
        <w:rPr>
          <w:rFonts w:ascii="Times New Roman" w:hAnsi="Times New Roman" w:eastAsia="宋体" w:cs="Times New Roman"/>
          <w:kern w:val="2"/>
          <w:sz w:val="21"/>
          <w:szCs w:val="21"/>
          <w:u w:val="single"/>
          <w:lang w:val="en-US" w:eastAsia="zh-CN" w:bidi="ar-SA"/>
        </w:rPr>
        <w:t xml:space="preserve">        </w:t>
      </w:r>
      <w:r>
        <w:rPr>
          <w:rFonts w:hint="eastAsia" w:ascii="Times New Roman" w:hAnsi="Times New Roman" w:eastAsia="宋体" w:cs="Times New Roman"/>
          <w:kern w:val="2"/>
          <w:sz w:val="21"/>
          <w:szCs w:val="21"/>
          <w:u w:val="single"/>
          <w:lang w:val="en-US" w:eastAsia="zh-CN" w:bidi="ar-SA"/>
        </w:rPr>
        <w:t>无</w:t>
      </w:r>
      <w:r>
        <w:rPr>
          <w:rFonts w:ascii="Times New Roman" w:hAnsi="Times New Roman" w:eastAsia="宋体" w:cs="Times New Roman"/>
          <w:kern w:val="2"/>
          <w:sz w:val="21"/>
          <w:szCs w:val="21"/>
          <w:u w:val="single"/>
          <w:lang w:val="en-US" w:eastAsia="zh-CN" w:bidi="ar-SA"/>
        </w:rPr>
        <w:t xml:space="preserve">   </w:t>
      </w:r>
      <w:r>
        <w:rPr>
          <w:rFonts w:hint="eastAsia" w:ascii="Times New Roman" w:hAnsi="Times New Roman" w:eastAsia="宋体" w:cs="Times New Roman"/>
          <w:kern w:val="2"/>
          <w:sz w:val="21"/>
          <w:szCs w:val="21"/>
          <w:u w:val="single"/>
          <w:lang w:val="en-US" w:eastAsia="zh-CN" w:bidi="ar-SA"/>
        </w:rPr>
        <w:t xml:space="preserve">  </w:t>
      </w:r>
      <w:r>
        <w:rPr>
          <w:rFonts w:ascii="Times New Roman" w:hAnsi="Times New Roman" w:eastAsia="宋体" w:cs="Times New Roman"/>
          <w:kern w:val="2"/>
          <w:sz w:val="21"/>
          <w:szCs w:val="21"/>
          <w:u w:val="single"/>
          <w:lang w:val="en-US" w:eastAsia="zh-CN" w:bidi="ar-SA"/>
        </w:rPr>
        <w:t xml:space="preserve">    </w:t>
      </w:r>
      <w:r>
        <w:rPr>
          <w:rFonts w:ascii="Times New Roman" w:hAnsi="宋体" w:eastAsia="宋体" w:cs="Times New Roman"/>
          <w:kern w:val="2"/>
          <w:sz w:val="21"/>
          <w:szCs w:val="21"/>
          <w:lang w:val="en-US" w:eastAsia="zh-CN" w:bidi="ar-SA"/>
        </w:rPr>
        <w:t>。</w:t>
      </w:r>
    </w:p>
    <w:p w14:paraId="6BAF1E50">
      <w:pPr>
        <w:widowControl w:val="0"/>
        <w:spacing w:line="360" w:lineRule="auto"/>
        <w:ind w:firstLine="420" w:firstLineChars="200"/>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 xml:space="preserve">5.3 </w:t>
      </w:r>
      <w:r>
        <w:rPr>
          <w:rFonts w:ascii="Times New Roman" w:hAnsi="宋体" w:eastAsia="宋体" w:cs="Times New Roman"/>
          <w:kern w:val="2"/>
          <w:sz w:val="21"/>
          <w:szCs w:val="21"/>
          <w:lang w:val="en-US" w:eastAsia="zh-CN" w:bidi="ar-SA"/>
        </w:rPr>
        <w:t>隐蔽工程检查</w:t>
      </w:r>
    </w:p>
    <w:p w14:paraId="372C88DC">
      <w:pPr>
        <w:widowControl w:val="0"/>
        <w:spacing w:line="360" w:lineRule="auto"/>
        <w:ind w:firstLine="420" w:firstLineChars="200"/>
        <w:jc w:val="left"/>
        <w:rPr>
          <w:rFonts w:hint="eastAsia" w:ascii="Times New Roman" w:hAnsi="Times New Roman" w:eastAsia="微软雅黑" w:cs="Times New Roman"/>
          <w:kern w:val="2"/>
          <w:sz w:val="21"/>
          <w:szCs w:val="21"/>
          <w:u w:val="single"/>
          <w:lang w:val="en-US" w:eastAsia="zh-CN" w:bidi="ar-SA"/>
        </w:rPr>
      </w:pPr>
      <w:r>
        <w:rPr>
          <w:rFonts w:ascii="Times New Roman" w:hAnsi="Times New Roman" w:eastAsia="宋体" w:cs="Times New Roman"/>
          <w:kern w:val="2"/>
          <w:sz w:val="21"/>
          <w:szCs w:val="21"/>
          <w:lang w:val="en-US" w:eastAsia="zh-CN" w:bidi="ar-SA"/>
        </w:rPr>
        <w:t>5.3.2</w:t>
      </w:r>
      <w:r>
        <w:rPr>
          <w:rFonts w:ascii="Times New Roman" w:hAnsi="宋体" w:eastAsia="宋体" w:cs="Times New Roman"/>
          <w:kern w:val="2"/>
          <w:sz w:val="21"/>
          <w:szCs w:val="21"/>
          <w:lang w:val="en-US" w:eastAsia="zh-CN" w:bidi="ar-SA"/>
        </w:rPr>
        <w:t>承包人提前通知监理人隐蔽工程检查的期限的约定：</w:t>
      </w:r>
      <w:r>
        <w:rPr>
          <w:rFonts w:ascii="Times New Roman" w:hAnsi="宋体" w:eastAsia="宋体" w:cs="Times New Roman"/>
          <w:bCs/>
          <w:kern w:val="2"/>
          <w:sz w:val="21"/>
          <w:szCs w:val="21"/>
          <w:lang w:val="en-US" w:eastAsia="zh-CN" w:bidi="ar-SA"/>
        </w:rPr>
        <w:t>工程隐蔽或中间验收前</w:t>
      </w:r>
      <w:r>
        <w:rPr>
          <w:rFonts w:ascii="Times New Roman" w:hAnsi="Times New Roman" w:eastAsia="宋体" w:cs="Times New Roman"/>
          <w:bCs/>
          <w:kern w:val="2"/>
          <w:sz w:val="21"/>
          <w:szCs w:val="21"/>
          <w:lang w:val="en-US" w:eastAsia="zh-CN" w:bidi="ar-SA"/>
        </w:rPr>
        <w:t>12</w:t>
      </w:r>
      <w:r>
        <w:rPr>
          <w:rFonts w:ascii="Times New Roman" w:hAnsi="宋体" w:eastAsia="宋体" w:cs="Times New Roman"/>
          <w:bCs/>
          <w:kern w:val="2"/>
          <w:sz w:val="21"/>
          <w:szCs w:val="21"/>
          <w:lang w:val="en-US" w:eastAsia="zh-CN" w:bidi="ar-SA"/>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0C1D0CF3">
      <w:pPr>
        <w:widowControl w:val="0"/>
        <w:spacing w:line="360" w:lineRule="auto"/>
        <w:ind w:firstLine="420" w:firstLineChars="200"/>
        <w:jc w:val="left"/>
        <w:rPr>
          <w:rFonts w:ascii="Times New Roman" w:hAnsi="Times New Roman"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监理人不能按时进行检查时，应提前</w:t>
      </w:r>
      <w:r>
        <w:rPr>
          <w:rFonts w:hint="eastAsia" w:ascii="Times New Roman" w:hAnsi="Times New Roman" w:eastAsia="宋体" w:cs="Times New Roman"/>
          <w:kern w:val="2"/>
          <w:sz w:val="21"/>
          <w:szCs w:val="21"/>
          <w:u w:val="single"/>
          <w:lang w:val="en-US" w:eastAsia="zh-CN" w:bidi="ar-SA"/>
        </w:rPr>
        <w:t>24</w:t>
      </w:r>
      <w:r>
        <w:rPr>
          <w:rFonts w:ascii="Times New Roman" w:hAnsi="宋体" w:eastAsia="宋体" w:cs="Times New Roman"/>
          <w:kern w:val="2"/>
          <w:sz w:val="21"/>
          <w:szCs w:val="21"/>
          <w:lang w:val="en-US" w:eastAsia="zh-CN" w:bidi="ar-SA"/>
        </w:rPr>
        <w:t>小时提交书面延期要求。</w:t>
      </w:r>
    </w:p>
    <w:p w14:paraId="2A20AC65">
      <w:pPr>
        <w:spacing w:line="360" w:lineRule="auto"/>
        <w:ind w:firstLine="420" w:firstLineChars="200"/>
        <w:jc w:val="left"/>
        <w:rPr>
          <w:rFonts w:ascii="Times New Roman" w:hAnsi="Times New Roman" w:eastAsia="宋体" w:cs="Times New Roman"/>
        </w:rPr>
      </w:pPr>
      <w:r>
        <w:rPr>
          <w:rFonts w:ascii="Times New Roman" w:hAnsi="宋体" w:eastAsia="宋体" w:cs="Times New Roman"/>
          <w:szCs w:val="21"/>
        </w:rPr>
        <w:t>关于延期最长不得超过：</w:t>
      </w:r>
      <w:r>
        <w:rPr>
          <w:rFonts w:hint="eastAsia" w:ascii="Times New Roman" w:hAnsi="Times New Roman" w:eastAsia="宋体" w:cs="Times New Roman"/>
          <w:szCs w:val="21"/>
          <w:u w:val="single"/>
        </w:rPr>
        <w:t>48</w:t>
      </w:r>
      <w:r>
        <w:rPr>
          <w:rFonts w:ascii="Times New Roman" w:hAnsi="宋体" w:eastAsia="宋体" w:cs="Times New Roman"/>
          <w:szCs w:val="21"/>
        </w:rPr>
        <w:t>小时</w:t>
      </w:r>
      <w:r>
        <w:rPr>
          <w:rFonts w:hint="eastAsia" w:ascii="Times New Roman" w:hAnsi="宋体" w:eastAsia="宋体" w:cs="宋体"/>
        </w:rPr>
        <w:t>。</w:t>
      </w:r>
    </w:p>
    <w:p w14:paraId="1C28B3B0">
      <w:pPr>
        <w:keepNext/>
        <w:keepLines/>
        <w:widowControl w:val="0"/>
        <w:spacing w:before="260" w:after="260" w:line="416" w:lineRule="auto"/>
        <w:jc w:val="both"/>
        <w:outlineLvl w:val="1"/>
        <w:rPr>
          <w:rFonts w:ascii="Cambria" w:hAnsi="Cambria" w:eastAsia="宋体" w:cs="Times New Roman"/>
          <w:b/>
          <w:bCs/>
          <w:kern w:val="2"/>
          <w:sz w:val="32"/>
          <w:szCs w:val="32"/>
          <w:lang w:val="en-US" w:eastAsia="zh-CN" w:bidi="ar-SA"/>
        </w:rPr>
      </w:pPr>
      <w:bookmarkStart w:id="619" w:name="_Toc373478366"/>
      <w:bookmarkStart w:id="620" w:name="_Toc407135221"/>
      <w:bookmarkStart w:id="621" w:name="_Toc351203638"/>
      <w:bookmarkStart w:id="622" w:name="_Toc15953"/>
      <w:bookmarkStart w:id="623" w:name="_Toc1259019817"/>
      <w:bookmarkStart w:id="624" w:name="_Toc373227719"/>
      <w:bookmarkStart w:id="625" w:name="_Toc78449807"/>
      <w:bookmarkStart w:id="626" w:name="_Toc27880"/>
      <w:bookmarkStart w:id="627" w:name="_Toc389065285"/>
      <w:bookmarkStart w:id="628" w:name="_Toc703841976"/>
      <w:bookmarkStart w:id="629" w:name="_Toc8107"/>
      <w:r>
        <w:rPr>
          <w:rFonts w:ascii="Cambria" w:hAnsi="Cambria" w:eastAsia="宋体" w:cs="Times New Roman"/>
          <w:b/>
          <w:bCs/>
          <w:kern w:val="2"/>
          <w:sz w:val="32"/>
          <w:szCs w:val="32"/>
          <w:lang w:val="en-US" w:eastAsia="zh-CN" w:bidi="ar-SA"/>
        </w:rPr>
        <w:t xml:space="preserve">6. </w:t>
      </w:r>
      <w:r>
        <w:rPr>
          <w:rFonts w:hint="eastAsia" w:ascii="Cambria" w:hAnsi="Cambria" w:eastAsia="宋体" w:cs="黑体"/>
          <w:b/>
          <w:bCs/>
          <w:kern w:val="2"/>
          <w:sz w:val="32"/>
          <w:szCs w:val="32"/>
          <w:lang w:val="en-US" w:eastAsia="zh-CN" w:bidi="ar-SA"/>
        </w:rPr>
        <w:t>安全文明施工与环境保护</w:t>
      </w:r>
      <w:bookmarkEnd w:id="619"/>
      <w:bookmarkEnd w:id="620"/>
      <w:bookmarkEnd w:id="621"/>
      <w:bookmarkEnd w:id="622"/>
      <w:bookmarkEnd w:id="623"/>
      <w:bookmarkEnd w:id="624"/>
      <w:bookmarkEnd w:id="625"/>
      <w:bookmarkEnd w:id="626"/>
      <w:bookmarkEnd w:id="627"/>
      <w:bookmarkEnd w:id="628"/>
      <w:bookmarkEnd w:id="629"/>
    </w:p>
    <w:p w14:paraId="36E44F03">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630" w:name="_Toc389065286"/>
      <w:bookmarkStart w:id="631" w:name="_Toc396"/>
      <w:bookmarkStart w:id="632" w:name="_Toc1296292062"/>
      <w:bookmarkStart w:id="633" w:name="_Toc78449808"/>
      <w:bookmarkStart w:id="634" w:name="_Toc373227720"/>
      <w:bookmarkStart w:id="635" w:name="_Toc407135222"/>
      <w:bookmarkStart w:id="636" w:name="_Toc373478367"/>
      <w:bookmarkStart w:id="637" w:name="_Toc372"/>
      <w:bookmarkStart w:id="638" w:name="_Toc180514231"/>
      <w:bookmarkStart w:id="639" w:name="_Toc23436"/>
      <w:r>
        <w:rPr>
          <w:rFonts w:ascii="Times New Roman" w:hAnsi="Times New Roman" w:eastAsia="宋体" w:cs="Times New Roman"/>
          <w:b/>
          <w:bCs/>
          <w:kern w:val="2"/>
          <w:sz w:val="32"/>
          <w:szCs w:val="32"/>
          <w:lang w:val="en-US" w:eastAsia="zh-CN" w:bidi="ar-SA"/>
        </w:rPr>
        <w:t xml:space="preserve">6.1 </w:t>
      </w:r>
      <w:r>
        <w:rPr>
          <w:rFonts w:hint="eastAsia" w:ascii="Times New Roman" w:hAnsi="Times New Roman" w:eastAsia="宋体" w:cs="黑体"/>
          <w:b/>
          <w:bCs/>
          <w:kern w:val="2"/>
          <w:sz w:val="32"/>
          <w:szCs w:val="32"/>
          <w:lang w:val="en-US" w:eastAsia="zh-CN" w:bidi="ar-SA"/>
        </w:rPr>
        <w:t>安全文明施工</w:t>
      </w:r>
      <w:bookmarkEnd w:id="630"/>
      <w:bookmarkEnd w:id="631"/>
      <w:bookmarkEnd w:id="632"/>
      <w:bookmarkEnd w:id="633"/>
      <w:bookmarkEnd w:id="634"/>
      <w:bookmarkEnd w:id="635"/>
      <w:bookmarkEnd w:id="636"/>
      <w:bookmarkEnd w:id="637"/>
      <w:bookmarkEnd w:id="638"/>
      <w:bookmarkEnd w:id="639"/>
    </w:p>
    <w:p w14:paraId="3E470EC1">
      <w:pPr>
        <w:widowControl w:val="0"/>
        <w:spacing w:line="360" w:lineRule="auto"/>
        <w:ind w:firstLine="420" w:firstLineChars="200"/>
        <w:jc w:val="left"/>
        <w:rPr>
          <w:rFonts w:ascii="Times New Roman" w:hAnsi="宋体" w:eastAsia="宋体" w:cs="Times New Roman"/>
          <w:kern w:val="2"/>
          <w:sz w:val="21"/>
          <w:szCs w:val="21"/>
          <w:u w:val="single"/>
          <w:lang w:val="en-US" w:eastAsia="zh-CN" w:bidi="ar-SA"/>
        </w:rPr>
      </w:pPr>
      <w:r>
        <w:rPr>
          <w:rFonts w:ascii="Times New Roman" w:hAnsi="Times New Roman" w:eastAsia="宋体" w:cs="Times New Roman"/>
          <w:kern w:val="2"/>
          <w:sz w:val="21"/>
          <w:szCs w:val="21"/>
          <w:lang w:val="en-US" w:eastAsia="zh-CN" w:bidi="ar-SA"/>
        </w:rPr>
        <w:t xml:space="preserve">6.1.1 </w:t>
      </w:r>
      <w:r>
        <w:rPr>
          <w:rFonts w:ascii="Times New Roman" w:hAnsi="宋体" w:eastAsia="宋体" w:cs="Times New Roman"/>
          <w:kern w:val="2"/>
          <w:sz w:val="21"/>
          <w:szCs w:val="21"/>
          <w:lang w:val="en-US" w:eastAsia="zh-CN" w:bidi="ar-SA"/>
        </w:rPr>
        <w:t>项目安全生产的达标目标及相应事项的约定：</w:t>
      </w:r>
      <w:r>
        <w:rPr>
          <w:rFonts w:ascii="Times New Roman" w:hAnsi="Times New Roman" w:eastAsia="宋体" w:cs="Times New Roman"/>
          <w:kern w:val="2"/>
          <w:sz w:val="21"/>
          <w:szCs w:val="24"/>
          <w:u w:val="single"/>
          <w:lang w:val="en-US" w:eastAsia="zh-CN" w:bidi="ar-SA"/>
        </w:rPr>
        <w:t xml:space="preserve"> </w:t>
      </w:r>
      <w:r>
        <w:rPr>
          <w:rFonts w:hint="eastAsia" w:ascii="宋体" w:hAnsi="宋体" w:eastAsia="宋体" w:cs="Times New Roman"/>
          <w:kern w:val="2"/>
          <w:sz w:val="21"/>
          <w:szCs w:val="24"/>
          <w:u w:val="single"/>
          <w:lang w:val="en-US" w:eastAsia="zh-CN" w:bidi="ar-SA"/>
        </w:rPr>
        <w:t>要求达到《建筑施工安全检查标准》（JGJ59-2011）标准</w:t>
      </w:r>
      <w:r>
        <w:rPr>
          <w:rFonts w:hint="eastAsia" w:ascii="Times New Roman" w:hAnsi="宋体" w:eastAsia="宋体" w:cs="Times New Roman"/>
          <w:kern w:val="2"/>
          <w:sz w:val="21"/>
          <w:szCs w:val="21"/>
          <w:u w:val="single"/>
          <w:lang w:val="en-US" w:eastAsia="zh-CN" w:bidi="ar-SA"/>
        </w:rPr>
        <w:t>。</w:t>
      </w:r>
    </w:p>
    <w:p w14:paraId="78E60067">
      <w:pPr>
        <w:widowControl w:val="0"/>
        <w:spacing w:line="360" w:lineRule="auto"/>
        <w:ind w:firstLine="420" w:firstLineChars="200"/>
        <w:jc w:val="left"/>
        <w:rPr>
          <w:rFonts w:ascii="Times New Roman" w:hAnsi="Times New Roman" w:eastAsia="宋体" w:cs="Times New Roman"/>
          <w:color w:val="000000"/>
          <w:kern w:val="2"/>
          <w:sz w:val="21"/>
          <w:szCs w:val="21"/>
          <w:lang w:val="en-US" w:eastAsia="zh-CN" w:bidi="ar-SA"/>
        </w:rPr>
      </w:pPr>
      <w:r>
        <w:rPr>
          <w:rFonts w:ascii="Times New Roman" w:hAnsi="宋体" w:eastAsia="宋体" w:cs="Times New Roman"/>
          <w:color w:val="000000"/>
          <w:kern w:val="2"/>
          <w:sz w:val="21"/>
          <w:szCs w:val="21"/>
          <w:lang w:val="en-US" w:eastAsia="zh-CN" w:bidi="ar-SA"/>
        </w:rPr>
        <w:t>关于</w:t>
      </w:r>
      <w:r>
        <w:rPr>
          <w:rFonts w:hint="eastAsia" w:ascii="Times New Roman" w:hAnsi="宋体" w:eastAsia="宋体" w:cs="Times New Roman"/>
          <w:color w:val="000000"/>
          <w:kern w:val="2"/>
          <w:sz w:val="21"/>
          <w:szCs w:val="21"/>
          <w:lang w:val="en-US" w:eastAsia="zh-CN" w:bidi="ar-SA"/>
        </w:rPr>
        <w:t>安全文明施工</w:t>
      </w:r>
      <w:r>
        <w:rPr>
          <w:rFonts w:ascii="Times New Roman" w:hAnsi="宋体" w:eastAsia="宋体" w:cs="Times New Roman"/>
          <w:color w:val="000000"/>
          <w:kern w:val="2"/>
          <w:sz w:val="21"/>
          <w:szCs w:val="21"/>
          <w:lang w:val="en-US" w:eastAsia="zh-CN" w:bidi="ar-SA"/>
        </w:rPr>
        <w:t>奖项的约定：</w:t>
      </w:r>
      <w:r>
        <w:rPr>
          <w:rFonts w:ascii="Times New Roman" w:hAnsi="Times New Roman" w:eastAsia="宋体" w:cs="Times New Roman"/>
          <w:color w:val="000000"/>
          <w:kern w:val="2"/>
          <w:sz w:val="21"/>
          <w:szCs w:val="21"/>
          <w:u w:val="single"/>
          <w:lang w:val="en-US" w:eastAsia="zh-CN" w:bidi="ar-SA"/>
        </w:rPr>
        <w:t xml:space="preserve">    </w:t>
      </w:r>
      <w:r>
        <w:rPr>
          <w:rFonts w:hint="eastAsia" w:ascii="Times New Roman" w:hAnsi="Times New Roman" w:eastAsia="宋体" w:cs="Times New Roman"/>
          <w:color w:val="000000"/>
          <w:kern w:val="2"/>
          <w:sz w:val="21"/>
          <w:szCs w:val="21"/>
          <w:u w:val="single"/>
          <w:lang w:val="en-US" w:eastAsia="zh-CN" w:bidi="ar-SA"/>
        </w:rPr>
        <w:t>无</w:t>
      </w:r>
      <w:r>
        <w:rPr>
          <w:rFonts w:ascii="Times New Roman" w:hAnsi="Times New Roman" w:eastAsia="宋体" w:cs="Times New Roman"/>
          <w:color w:val="000000"/>
          <w:kern w:val="2"/>
          <w:sz w:val="21"/>
          <w:szCs w:val="21"/>
          <w:u w:val="single"/>
          <w:lang w:val="en-US" w:eastAsia="zh-CN" w:bidi="ar-SA"/>
        </w:rPr>
        <w:t xml:space="preserve">    </w:t>
      </w:r>
      <w:r>
        <w:rPr>
          <w:rFonts w:hint="eastAsia" w:ascii="Times New Roman" w:hAnsi="Times New Roman" w:eastAsia="宋体" w:cs="Times New Roman"/>
          <w:color w:val="000000"/>
          <w:kern w:val="2"/>
          <w:sz w:val="21"/>
          <w:szCs w:val="21"/>
          <w:u w:val="single"/>
          <w:lang w:val="en-US" w:eastAsia="zh-CN" w:bidi="ar-SA"/>
        </w:rPr>
        <w:t xml:space="preserve">    </w:t>
      </w:r>
      <w:r>
        <w:rPr>
          <w:rFonts w:ascii="Times New Roman" w:hAnsi="Times New Roman" w:eastAsia="宋体" w:cs="Times New Roman"/>
          <w:color w:val="000000"/>
          <w:kern w:val="2"/>
          <w:sz w:val="21"/>
          <w:szCs w:val="21"/>
          <w:u w:val="single"/>
          <w:lang w:val="en-US" w:eastAsia="zh-CN" w:bidi="ar-SA"/>
        </w:rPr>
        <w:t xml:space="preserve">    </w:t>
      </w:r>
      <w:r>
        <w:rPr>
          <w:rFonts w:hint="eastAsia" w:ascii="Times New Roman" w:hAnsi="Times New Roman" w:eastAsia="宋体" w:cs="Times New Roman"/>
          <w:color w:val="000000"/>
          <w:kern w:val="2"/>
          <w:sz w:val="21"/>
          <w:szCs w:val="21"/>
          <w:u w:val="single"/>
          <w:lang w:val="en-US" w:eastAsia="zh-CN" w:bidi="ar-SA"/>
        </w:rPr>
        <w:t>/</w:t>
      </w:r>
      <w:r>
        <w:rPr>
          <w:rFonts w:ascii="Times New Roman" w:hAnsi="宋体" w:eastAsia="宋体" w:cs="Times New Roman"/>
          <w:color w:val="000000"/>
          <w:kern w:val="2"/>
          <w:sz w:val="21"/>
          <w:szCs w:val="21"/>
          <w:lang w:val="en-US" w:eastAsia="zh-CN" w:bidi="ar-SA"/>
        </w:rPr>
        <w:t>。</w:t>
      </w:r>
    </w:p>
    <w:p w14:paraId="7EA83B8C">
      <w:pPr>
        <w:widowControl w:val="0"/>
        <w:spacing w:line="360" w:lineRule="auto"/>
        <w:ind w:firstLine="420" w:firstLineChars="200"/>
        <w:jc w:val="left"/>
        <w:rPr>
          <w:rFonts w:ascii="Times New Roman" w:hAnsi="Times New Roman" w:eastAsia="宋体" w:cs="Times New Roman"/>
          <w:color w:val="000000"/>
          <w:kern w:val="2"/>
          <w:sz w:val="21"/>
          <w:szCs w:val="21"/>
          <w:u w:val="single"/>
          <w:lang w:val="en-US" w:eastAsia="zh-CN" w:bidi="ar-SA"/>
        </w:rPr>
      </w:pPr>
      <w:r>
        <w:rPr>
          <w:rFonts w:ascii="Times New Roman" w:hAnsi="Times New Roman" w:eastAsia="宋体" w:cs="Times New Roman"/>
          <w:color w:val="000000"/>
          <w:kern w:val="2"/>
          <w:sz w:val="21"/>
          <w:szCs w:val="21"/>
          <w:lang w:val="en-US" w:eastAsia="zh-CN" w:bidi="ar-SA"/>
        </w:rPr>
        <w:t xml:space="preserve">6.1.4 </w:t>
      </w:r>
      <w:r>
        <w:rPr>
          <w:rFonts w:ascii="Times New Roman" w:hAnsi="宋体" w:eastAsia="宋体" w:cs="Times New Roman"/>
          <w:color w:val="000000"/>
          <w:kern w:val="2"/>
          <w:sz w:val="21"/>
          <w:szCs w:val="21"/>
          <w:lang w:val="en-US" w:eastAsia="zh-CN" w:bidi="ar-SA"/>
        </w:rPr>
        <w:t>关于治安保卫的特别约定：</w:t>
      </w:r>
      <w:r>
        <w:rPr>
          <w:rFonts w:ascii="Times New Roman" w:hAnsi="宋体" w:eastAsia="宋体" w:cs="Times New Roman"/>
          <w:color w:val="000000"/>
          <w:kern w:val="2"/>
          <w:sz w:val="21"/>
          <w:szCs w:val="21"/>
          <w:u w:val="single"/>
          <w:lang w:val="en-US" w:eastAsia="zh-CN" w:bidi="ar-SA"/>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7AF1EADB">
      <w:pPr>
        <w:widowControl w:val="0"/>
        <w:spacing w:line="360" w:lineRule="auto"/>
        <w:ind w:firstLine="420" w:firstLineChars="200"/>
        <w:jc w:val="left"/>
        <w:rPr>
          <w:rFonts w:ascii="Times New Roman" w:hAnsi="Times New Roman" w:eastAsia="宋体" w:cs="Times New Roman"/>
          <w:color w:val="000000"/>
          <w:kern w:val="2"/>
          <w:sz w:val="21"/>
          <w:szCs w:val="21"/>
          <w:lang w:val="en-US" w:eastAsia="zh-CN" w:bidi="ar-SA"/>
        </w:rPr>
      </w:pPr>
      <w:r>
        <w:rPr>
          <w:rFonts w:ascii="Times New Roman" w:hAnsi="宋体" w:eastAsia="宋体" w:cs="Times New Roman"/>
          <w:color w:val="000000"/>
          <w:kern w:val="2"/>
          <w:sz w:val="21"/>
          <w:szCs w:val="21"/>
          <w:lang w:val="en-US" w:eastAsia="zh-CN" w:bidi="ar-SA"/>
        </w:rPr>
        <w:t>关于编制施工场地治安管理计划的约定：</w:t>
      </w:r>
      <w:r>
        <w:rPr>
          <w:rFonts w:ascii="Times New Roman" w:hAnsi="宋体" w:eastAsia="宋体" w:cs="Times New Roman"/>
          <w:color w:val="000000"/>
          <w:kern w:val="2"/>
          <w:sz w:val="21"/>
          <w:szCs w:val="21"/>
          <w:u w:val="single"/>
          <w:lang w:val="en-US" w:eastAsia="zh-CN" w:bidi="ar-SA"/>
        </w:rPr>
        <w:t xml:space="preserve">  </w:t>
      </w:r>
      <w:r>
        <w:rPr>
          <w:rFonts w:hint="eastAsia" w:ascii="Times New Roman" w:hAnsi="宋体" w:eastAsia="宋体" w:cs="Times New Roman"/>
          <w:color w:val="000000"/>
          <w:kern w:val="2"/>
          <w:sz w:val="21"/>
          <w:szCs w:val="21"/>
          <w:u w:val="single"/>
          <w:lang w:val="en-US" w:eastAsia="zh-CN" w:bidi="ar-SA"/>
        </w:rPr>
        <w:t>开工前提供由项目经理编制的施工场地治安管理计划</w:t>
      </w:r>
      <w:r>
        <w:rPr>
          <w:rFonts w:ascii="Times New Roman" w:hAnsi="宋体" w:eastAsia="宋体" w:cs="Times New Roman"/>
          <w:color w:val="000000"/>
          <w:kern w:val="2"/>
          <w:sz w:val="21"/>
          <w:szCs w:val="21"/>
          <w:lang w:val="en-US" w:eastAsia="zh-CN" w:bidi="ar-SA"/>
        </w:rPr>
        <w:t>。</w:t>
      </w:r>
    </w:p>
    <w:p w14:paraId="670D9E1B">
      <w:pPr>
        <w:widowControl w:val="0"/>
        <w:spacing w:line="360" w:lineRule="auto"/>
        <w:ind w:firstLine="420" w:firstLineChars="200"/>
        <w:jc w:val="left"/>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kern w:val="2"/>
          <w:sz w:val="21"/>
          <w:szCs w:val="21"/>
          <w:lang w:val="en-US" w:eastAsia="zh-CN" w:bidi="ar-SA"/>
        </w:rPr>
        <w:t xml:space="preserve">6.1.5 </w:t>
      </w:r>
      <w:r>
        <w:rPr>
          <w:rFonts w:ascii="Times New Roman" w:hAnsi="宋体" w:eastAsia="宋体" w:cs="Times New Roman"/>
          <w:color w:val="000000"/>
          <w:kern w:val="2"/>
          <w:sz w:val="21"/>
          <w:szCs w:val="21"/>
          <w:lang w:val="en-US" w:eastAsia="zh-CN" w:bidi="ar-SA"/>
        </w:rPr>
        <w:t>文明施工</w:t>
      </w:r>
    </w:p>
    <w:p w14:paraId="43F46AD1">
      <w:pPr>
        <w:pStyle w:val="50"/>
        <w:spacing w:line="360" w:lineRule="auto"/>
        <w:ind w:firstLine="420" w:firstLineChars="200"/>
        <w:jc w:val="left"/>
        <w:rPr>
          <w:rFonts w:hint="eastAsia" w:ascii="Times New Roman" w:hAnsi="宋体"/>
          <w:bCs/>
          <w:szCs w:val="21"/>
        </w:rPr>
      </w:pPr>
      <w:r>
        <w:rPr>
          <w:rFonts w:ascii="Times New Roman" w:hAnsi="宋体"/>
          <w:szCs w:val="21"/>
        </w:rPr>
        <w:t>合同当事人对文明施工的要求：</w:t>
      </w:r>
      <w:r>
        <w:rPr>
          <w:rFonts w:hint="eastAsia" w:ascii="Times New Roman" w:hAnsi="宋体"/>
          <w:bCs/>
          <w:szCs w:val="21"/>
        </w:rPr>
        <w:t>严格执行《大气污染防治法》（主席令第三十一号）、《南宁市建设工程质量和安全生产管理办法》（南宁市人民政府令 第46号）、《南宁市建设工程质量安全标准化图集》、《南宁市建设工程施工现场管理若干规定》（南宁市人民政府令 第8号）的有关规定，与辖区卫生防疫、环卫管理部门或有合法资质资格的企业签订病媒生物消杀协议、生活垃圾清运协议、渣土密闭运输协议、在线远程监控扬尘监测协议，遵守“一口两池三包四协议”的有关规定，施工前办理排水许可证，严格执行排水许可，做好工地泥浆水、临时生活污水的排放管理，现场设置三级沉淀池及化粪池，避免生活污水及施工废水直排市政排水管网及内河。采取道路硬化、裸土必盖（种草、绿网）、洗车出门、保洁路口、在线监测、抑尘喷淋等有效措施，确保建设工程各项安全防护、文明施工措施及其费用在工地一线按标准落实到位。</w:t>
      </w:r>
    </w:p>
    <w:p w14:paraId="33CAF7CE">
      <w:pPr>
        <w:pStyle w:val="50"/>
        <w:spacing w:line="360" w:lineRule="auto"/>
        <w:ind w:firstLine="420" w:firstLineChars="200"/>
        <w:jc w:val="left"/>
        <w:rPr>
          <w:rFonts w:ascii="Times New Roman" w:hAnsi="宋体"/>
          <w:szCs w:val="21"/>
        </w:rPr>
      </w:pPr>
      <w:r>
        <w:rPr>
          <w:rFonts w:ascii="Times New Roman" w:hAnsi="Times New Roman"/>
          <w:szCs w:val="21"/>
        </w:rPr>
        <w:t xml:space="preserve">6.1.6 </w:t>
      </w:r>
      <w:r>
        <w:rPr>
          <w:rFonts w:ascii="Times New Roman" w:hAnsi="宋体"/>
          <w:szCs w:val="21"/>
        </w:rPr>
        <w:t>关于安全文明施工费支付比例和支付期限的约定：</w:t>
      </w:r>
    </w:p>
    <w:p w14:paraId="6D87465D">
      <w:pPr>
        <w:pStyle w:val="50"/>
        <w:autoSpaceDE w:val="0"/>
        <w:autoSpaceDN w:val="0"/>
        <w:adjustRightInd w:val="0"/>
        <w:spacing w:line="360" w:lineRule="auto"/>
        <w:ind w:firstLine="420" w:firstLineChars="200"/>
        <w:jc w:val="left"/>
        <w:rPr>
          <w:rFonts w:ascii="Times New Roman" w:hAnsi="宋体"/>
          <w:kern w:val="0"/>
          <w:szCs w:val="21"/>
        </w:rPr>
      </w:pPr>
      <w:r>
        <w:rPr>
          <w:rFonts w:hint="eastAsia" w:ascii="Times New Roman" w:hAnsi="宋体"/>
          <w:kern w:val="0"/>
          <w:szCs w:val="21"/>
        </w:rPr>
        <w:t>（1）</w:t>
      </w:r>
      <w:r>
        <w:rPr>
          <w:rFonts w:ascii="Times New Roman" w:hAnsi="宋体"/>
          <w:kern w:val="0"/>
          <w:szCs w:val="21"/>
        </w:rPr>
        <w:t>本合同价款已包含安全文明施工费</w:t>
      </w:r>
      <w:r>
        <w:rPr>
          <w:rFonts w:ascii="Times New Roman" w:hAnsi="宋体"/>
          <w:kern w:val="0"/>
          <w:szCs w:val="21"/>
          <w:u w:val="single"/>
        </w:rPr>
        <w:t xml:space="preserve">    </w:t>
      </w:r>
      <w:r>
        <w:rPr>
          <w:rFonts w:hint="eastAsia" w:ascii="Times New Roman" w:hAnsi="宋体"/>
          <w:kern w:val="0"/>
          <w:szCs w:val="21"/>
          <w:u w:val="single"/>
        </w:rPr>
        <w:t xml:space="preserve">     </w:t>
      </w:r>
      <w:r>
        <w:rPr>
          <w:rFonts w:ascii="Times New Roman" w:hAnsi="宋体"/>
          <w:kern w:val="0"/>
          <w:szCs w:val="21"/>
          <w:u w:val="single"/>
        </w:rPr>
        <w:t xml:space="preserve">  </w:t>
      </w:r>
      <w:r>
        <w:rPr>
          <w:rFonts w:ascii="Times New Roman" w:hAnsi="宋体"/>
          <w:kern w:val="0"/>
          <w:szCs w:val="21"/>
        </w:rPr>
        <w:t>元</w:t>
      </w:r>
      <w:r>
        <w:rPr>
          <w:rFonts w:hint="eastAsia" w:ascii="Times New Roman" w:hAnsi="宋体"/>
          <w:kern w:val="0"/>
          <w:szCs w:val="21"/>
        </w:rPr>
        <w:t>。</w:t>
      </w:r>
    </w:p>
    <w:p w14:paraId="3333B58B">
      <w:pPr>
        <w:pStyle w:val="50"/>
        <w:autoSpaceDE w:val="0"/>
        <w:autoSpaceDN w:val="0"/>
        <w:adjustRightInd w:val="0"/>
        <w:spacing w:line="360" w:lineRule="auto"/>
        <w:ind w:firstLine="420" w:firstLineChars="200"/>
        <w:jc w:val="left"/>
        <w:rPr>
          <w:rFonts w:ascii="Times New Roman" w:hAnsi="宋体"/>
          <w:color w:val="000000"/>
          <w:kern w:val="0"/>
          <w:szCs w:val="21"/>
        </w:rPr>
      </w:pPr>
      <w:r>
        <w:rPr>
          <w:rFonts w:hint="eastAsia" w:ascii="Times New Roman" w:hAnsi="宋体"/>
          <w:color w:val="000000"/>
          <w:kern w:val="0"/>
          <w:szCs w:val="21"/>
        </w:rPr>
        <w:t>（2）</w:t>
      </w:r>
      <w:r>
        <w:rPr>
          <w:rFonts w:ascii="Times New Roman" w:hAnsi="宋体"/>
          <w:color w:val="000000"/>
          <w:kern w:val="0"/>
          <w:szCs w:val="21"/>
        </w:rPr>
        <w:t>使用要求：专款专用。具体按</w:t>
      </w:r>
      <w:r>
        <w:rPr>
          <w:rFonts w:ascii="Times New Roman" w:hAnsi="宋体"/>
          <w:color w:val="000000"/>
          <w:kern w:val="0"/>
          <w:szCs w:val="21"/>
          <w:u w:val="single"/>
        </w:rPr>
        <w:t>《广西壮族自治区</w:t>
      </w:r>
      <w:r>
        <w:rPr>
          <w:rFonts w:hint="eastAsia" w:ascii="Times New Roman" w:hAnsi="宋体"/>
          <w:color w:val="000000"/>
          <w:kern w:val="0"/>
          <w:szCs w:val="21"/>
          <w:u w:val="single"/>
        </w:rPr>
        <w:t>建设</w:t>
      </w:r>
      <w:r>
        <w:rPr>
          <w:rFonts w:ascii="Times New Roman" w:hAnsi="宋体"/>
          <w:color w:val="000000"/>
          <w:kern w:val="0"/>
          <w:szCs w:val="21"/>
          <w:u w:val="single"/>
        </w:rPr>
        <w:t>工程安全文明施工费</w:t>
      </w:r>
      <w:r>
        <w:rPr>
          <w:rFonts w:hint="eastAsia" w:ascii="Times New Roman" w:hAnsi="宋体"/>
          <w:color w:val="000000"/>
          <w:kern w:val="0"/>
          <w:szCs w:val="21"/>
          <w:u w:val="single"/>
        </w:rPr>
        <w:t>使用</w:t>
      </w:r>
      <w:r>
        <w:rPr>
          <w:rFonts w:ascii="Times New Roman" w:hAnsi="宋体"/>
          <w:color w:val="000000"/>
          <w:kern w:val="0"/>
          <w:szCs w:val="21"/>
          <w:u w:val="single"/>
        </w:rPr>
        <w:t>管理细则》</w:t>
      </w:r>
      <w:r>
        <w:rPr>
          <w:rFonts w:hint="eastAsia" w:ascii="Times New Roman" w:hAnsi="宋体"/>
          <w:color w:val="000000"/>
          <w:kern w:val="0"/>
          <w:szCs w:val="21"/>
          <w:u w:val="single"/>
        </w:rPr>
        <w:t>（</w:t>
      </w:r>
      <w:r>
        <w:rPr>
          <w:rFonts w:ascii="Times New Roman" w:hAnsi="宋体"/>
          <w:color w:val="000000"/>
          <w:kern w:val="0"/>
          <w:szCs w:val="21"/>
          <w:u w:val="single"/>
        </w:rPr>
        <w:t>桂建质</w:t>
      </w:r>
      <w:r>
        <w:rPr>
          <w:rFonts w:hint="eastAsia" w:ascii="Times New Roman" w:hAnsi="宋体"/>
          <w:color w:val="000000"/>
          <w:kern w:val="0"/>
          <w:szCs w:val="21"/>
          <w:u w:val="single"/>
        </w:rPr>
        <w:t>〔</w:t>
      </w:r>
      <w:r>
        <w:rPr>
          <w:rFonts w:ascii="Times New Roman" w:hAnsi="宋体"/>
          <w:color w:val="000000"/>
          <w:kern w:val="0"/>
          <w:szCs w:val="21"/>
          <w:u w:val="single"/>
        </w:rPr>
        <w:t>20</w:t>
      </w:r>
      <w:r>
        <w:rPr>
          <w:rFonts w:hint="eastAsia" w:ascii="Times New Roman" w:hAnsi="宋体"/>
          <w:color w:val="000000"/>
          <w:kern w:val="0"/>
          <w:szCs w:val="21"/>
          <w:u w:val="single"/>
        </w:rPr>
        <w:t>15〕16</w:t>
      </w:r>
      <w:r>
        <w:rPr>
          <w:rFonts w:ascii="Times New Roman" w:hAnsi="宋体"/>
          <w:color w:val="000000"/>
          <w:kern w:val="0"/>
          <w:szCs w:val="21"/>
          <w:u w:val="single"/>
        </w:rPr>
        <w:t>号</w:t>
      </w:r>
      <w:r>
        <w:rPr>
          <w:rFonts w:hint="eastAsia" w:ascii="Times New Roman" w:hAnsi="宋体"/>
          <w:color w:val="000000"/>
          <w:kern w:val="0"/>
          <w:szCs w:val="21"/>
          <w:u w:val="single"/>
        </w:rPr>
        <w:t>）</w:t>
      </w:r>
      <w:r>
        <w:rPr>
          <w:rFonts w:ascii="Times New Roman" w:hAnsi="宋体"/>
          <w:color w:val="000000"/>
          <w:kern w:val="0"/>
          <w:szCs w:val="21"/>
        </w:rPr>
        <w:t>和</w:t>
      </w:r>
      <w:r>
        <w:rPr>
          <w:rFonts w:hint="eastAsia" w:ascii="Times New Roman" w:hAnsi="宋体"/>
          <w:color w:val="000000"/>
          <w:kern w:val="0"/>
          <w:szCs w:val="21"/>
        </w:rPr>
        <w:t xml:space="preserve"> </w:t>
      </w:r>
      <w:r>
        <w:rPr>
          <w:rFonts w:hint="eastAsia" w:ascii="Times New Roman" w:hAnsi="宋体"/>
          <w:color w:val="000000"/>
          <w:kern w:val="0"/>
          <w:szCs w:val="21"/>
          <w:u w:val="single"/>
        </w:rPr>
        <w:t xml:space="preserve">《关于明确安全文明施工费和扬尘污染防治费用使用管理的通知》（南建管字〔2019〕3号及南宁市 </w:t>
      </w:r>
      <w:r>
        <w:rPr>
          <w:rFonts w:ascii="Times New Roman" w:hAnsi="宋体"/>
          <w:color w:val="000000"/>
          <w:kern w:val="0"/>
          <w:szCs w:val="21"/>
        </w:rPr>
        <w:t>相关规定执行</w:t>
      </w:r>
      <w:r>
        <w:rPr>
          <w:rFonts w:hint="eastAsia" w:ascii="Times New Roman" w:hAnsi="宋体"/>
          <w:color w:val="000000"/>
          <w:kern w:val="0"/>
          <w:szCs w:val="21"/>
        </w:rPr>
        <w:t>。</w:t>
      </w:r>
    </w:p>
    <w:p w14:paraId="76767765">
      <w:pPr>
        <w:autoSpaceDE w:val="0"/>
        <w:autoSpaceDN w:val="0"/>
        <w:adjustRightInd w:val="0"/>
        <w:spacing w:line="360" w:lineRule="auto"/>
        <w:ind w:firstLine="420" w:firstLineChars="200"/>
        <w:jc w:val="left"/>
        <w:rPr>
          <w:rFonts w:ascii="Times New Roman" w:hAnsi="宋体" w:eastAsia="宋体" w:cs="Times New Roman"/>
          <w:kern w:val="0"/>
        </w:rPr>
      </w:pPr>
      <w:r>
        <w:rPr>
          <w:rFonts w:hint="eastAsia" w:ascii="Times New Roman" w:hAnsi="宋体" w:eastAsia="宋体" w:cs="Times New Roman"/>
          <w:color w:val="000000"/>
          <w:kern w:val="0"/>
          <w:szCs w:val="21"/>
        </w:rPr>
        <w:t>（3）支付约定：</w:t>
      </w:r>
      <w:r>
        <w:rPr>
          <w:rFonts w:hint="eastAsia" w:ascii="Times New Roman" w:hAnsi="Times New Roman" w:eastAsia="宋体" w:cs="Times New Roman"/>
          <w:color w:val="000000"/>
          <w:kern w:val="0"/>
        </w:rPr>
        <w:t>在本合同签订后</w:t>
      </w:r>
      <w:r>
        <w:rPr>
          <w:rFonts w:hint="eastAsia" w:ascii="Times New Roman" w:hAnsi="Times New Roman" w:eastAsia="宋体" w:cs="Times New Roman"/>
          <w:color w:val="000000"/>
          <w:kern w:val="0"/>
          <w:lang w:eastAsia="zh-CN"/>
        </w:rPr>
        <w:t>，</w:t>
      </w:r>
      <w:r>
        <w:rPr>
          <w:rFonts w:hint="eastAsia" w:ascii="Times New Roman" w:hAnsi="Times New Roman" w:eastAsia="宋体" w:cs="宋体"/>
          <w:color w:val="000000"/>
          <w:kern w:val="0"/>
          <w:u w:val="single"/>
        </w:rPr>
        <w:t>安全文明施工费总额的</w:t>
      </w:r>
      <w:r>
        <w:rPr>
          <w:rFonts w:hint="eastAsia" w:ascii="Times New Roman" w:hAnsi="Times New Roman" w:eastAsia="宋体" w:cs="Times New Roman"/>
          <w:color w:val="000000"/>
          <w:kern w:val="0"/>
          <w:u w:val="single"/>
        </w:rPr>
        <w:t>50</w:t>
      </w:r>
      <w:r>
        <w:rPr>
          <w:rFonts w:ascii="Times New Roman" w:hAnsi="Times New Roman" w:eastAsia="宋体" w:cs="Times New Roman"/>
          <w:color w:val="000000"/>
          <w:kern w:val="0"/>
          <w:u w:val="single"/>
        </w:rPr>
        <w:t xml:space="preserve"> %</w:t>
      </w:r>
      <w:r>
        <w:rPr>
          <w:rFonts w:hint="eastAsia" w:ascii="Times New Roman" w:hAnsi="Times New Roman" w:eastAsia="宋体" w:cs="Times New Roman"/>
          <w:color w:val="000000"/>
          <w:kern w:val="0"/>
          <w:u w:val="single"/>
          <w:lang w:eastAsia="zh-CN"/>
        </w:rPr>
        <w:t>与</w:t>
      </w:r>
      <w:r>
        <w:rPr>
          <w:rFonts w:hint="eastAsia" w:ascii="Times New Roman" w:hAnsi="Times New Roman" w:eastAsia="宋体" w:cs="Times New Roman"/>
          <w:color w:val="000000"/>
          <w:kern w:val="0"/>
          <w:u w:val="single"/>
        </w:rPr>
        <w:t>本工程第一次工程款</w:t>
      </w:r>
      <w:r>
        <w:rPr>
          <w:rFonts w:hint="eastAsia" w:ascii="Times New Roman" w:hAnsi="Times New Roman" w:eastAsia="宋体" w:cs="Times New Roman"/>
          <w:color w:val="000000"/>
          <w:kern w:val="0"/>
          <w:u w:val="single"/>
          <w:lang w:eastAsia="zh-CN"/>
        </w:rPr>
        <w:t>同期</w:t>
      </w:r>
      <w:r>
        <w:rPr>
          <w:rFonts w:hint="eastAsia" w:ascii="Times New Roman" w:hAnsi="Times New Roman" w:eastAsia="宋体" w:cs="Times New Roman"/>
          <w:color w:val="000000"/>
          <w:kern w:val="0"/>
          <w:u w:val="single"/>
        </w:rPr>
        <w:t>支付</w:t>
      </w:r>
      <w:r>
        <w:rPr>
          <w:rFonts w:hint="eastAsia" w:ascii="Times New Roman" w:hAnsi="Times New Roman" w:eastAsia="宋体" w:cs="宋体"/>
          <w:color w:val="000000"/>
          <w:kern w:val="0"/>
        </w:rPr>
        <w:t>，其余部分与进度款同期支付</w:t>
      </w:r>
      <w:r>
        <w:rPr>
          <w:rFonts w:hint="eastAsia" w:ascii="Times New Roman" w:hAnsi="宋体" w:eastAsia="宋体" w:cs="宋体"/>
          <w:color w:val="000000"/>
          <w:kern w:val="0"/>
        </w:rPr>
        <w:t>。</w:t>
      </w:r>
    </w:p>
    <w:p w14:paraId="165AF5BD">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640" w:name="_Toc1519050792"/>
      <w:bookmarkStart w:id="641" w:name="_Toc7302"/>
      <w:bookmarkStart w:id="642" w:name="_Toc407135223"/>
      <w:bookmarkStart w:id="643" w:name="_Toc373478368"/>
      <w:bookmarkStart w:id="644" w:name="_Toc389065287"/>
      <w:bookmarkStart w:id="645" w:name="_Toc41"/>
      <w:bookmarkStart w:id="646" w:name="_Toc78449809"/>
      <w:bookmarkStart w:id="647" w:name="_Toc1922268668"/>
      <w:bookmarkStart w:id="648" w:name="_Toc373227721"/>
      <w:bookmarkStart w:id="649" w:name="_Toc18585"/>
      <w:r>
        <w:rPr>
          <w:rFonts w:ascii="Times New Roman" w:hAnsi="Times New Roman" w:eastAsia="宋体" w:cs="Times New Roman"/>
          <w:b/>
          <w:bCs/>
          <w:kern w:val="2"/>
          <w:sz w:val="32"/>
          <w:szCs w:val="32"/>
          <w:lang w:val="en-US" w:eastAsia="zh-CN" w:bidi="ar-SA"/>
        </w:rPr>
        <w:t xml:space="preserve">6.3 </w:t>
      </w:r>
      <w:r>
        <w:rPr>
          <w:rFonts w:hint="eastAsia" w:ascii="Times New Roman" w:hAnsi="宋体" w:eastAsia="宋体" w:cs="黑体"/>
          <w:b/>
          <w:bCs/>
          <w:kern w:val="2"/>
          <w:sz w:val="32"/>
          <w:szCs w:val="32"/>
          <w:lang w:val="en-US" w:eastAsia="zh-CN" w:bidi="ar-SA"/>
        </w:rPr>
        <w:t>环境保护</w:t>
      </w:r>
      <w:bookmarkEnd w:id="640"/>
      <w:bookmarkEnd w:id="641"/>
      <w:bookmarkEnd w:id="642"/>
      <w:bookmarkEnd w:id="643"/>
      <w:bookmarkEnd w:id="644"/>
      <w:bookmarkEnd w:id="645"/>
      <w:bookmarkEnd w:id="646"/>
      <w:bookmarkEnd w:id="647"/>
      <w:bookmarkEnd w:id="648"/>
      <w:bookmarkEnd w:id="649"/>
    </w:p>
    <w:p w14:paraId="22E17796">
      <w:pPr>
        <w:spacing w:line="360" w:lineRule="auto"/>
        <w:ind w:firstLine="420" w:firstLineChars="200"/>
        <w:jc w:val="left"/>
        <w:rPr>
          <w:rFonts w:hint="eastAsia" w:ascii="Times New Roman" w:hAnsi="宋体" w:eastAsia="宋体" w:cs="宋体"/>
          <w:u w:val="single"/>
        </w:rPr>
      </w:pPr>
      <w:r>
        <w:rPr>
          <w:rFonts w:hint="eastAsia" w:ascii="Times New Roman" w:hAnsi="宋体" w:eastAsia="宋体" w:cs="宋体"/>
          <w:u w:val="single"/>
        </w:rPr>
        <w:t>因施工需要，经发包人批准，由承包人办理有关施工场地交通、环卫和施工噪音管理等手续，费用由承包人负责。</w:t>
      </w:r>
    </w:p>
    <w:p w14:paraId="437F9AF0">
      <w:pPr>
        <w:spacing w:line="360" w:lineRule="auto"/>
        <w:ind w:firstLine="420" w:firstLineChars="200"/>
        <w:jc w:val="left"/>
        <w:rPr>
          <w:rFonts w:hint="eastAsia" w:ascii="Times New Roman" w:hAnsi="宋体" w:eastAsia="宋体" w:cs="宋体"/>
          <w:u w:val="single"/>
        </w:rPr>
      </w:pPr>
      <w:r>
        <w:rPr>
          <w:rFonts w:hint="eastAsia" w:ascii="Times New Roman" w:hAnsi="宋体" w:eastAsia="宋体" w:cs="宋体"/>
          <w:u w:val="single"/>
        </w:rPr>
        <w:t>经过城市道路的施工车辆，必须按交警、城管、运输等部门相关规定执行。由于施工车辆造成的道路、环境等污染，其责任和费用均由承包人承担。</w:t>
      </w:r>
    </w:p>
    <w:p w14:paraId="4F3340C9">
      <w:pPr>
        <w:spacing w:line="360" w:lineRule="auto"/>
        <w:ind w:firstLine="420" w:firstLineChars="200"/>
        <w:jc w:val="left"/>
        <w:rPr>
          <w:rFonts w:ascii="Times New Roman" w:hAnsi="Times New Roman" w:eastAsia="宋体" w:cs="Times New Roman"/>
          <w:u w:val="single"/>
        </w:rPr>
      </w:pPr>
      <w:r>
        <w:rPr>
          <w:rFonts w:hint="eastAsia" w:ascii="Times New Roman" w:hAnsi="宋体" w:eastAsia="宋体" w:cs="宋体"/>
          <w:u w:val="single"/>
        </w:rPr>
        <w:t>根据《南宁市挥发性有机物污染防治实施方案（2019-2020年）》（南环委办〔2019〕166号）文件精神，宜优先使用低VOCs含量的涂料、油漆和有机溶剂。</w:t>
      </w:r>
    </w:p>
    <w:bookmarkEnd w:id="612"/>
    <w:bookmarkEnd w:id="613"/>
    <w:bookmarkEnd w:id="614"/>
    <w:bookmarkEnd w:id="615"/>
    <w:bookmarkEnd w:id="616"/>
    <w:bookmarkEnd w:id="617"/>
    <w:bookmarkEnd w:id="618"/>
    <w:p w14:paraId="4A7A85FF">
      <w:pPr>
        <w:keepNext/>
        <w:keepLines/>
        <w:widowControl w:val="0"/>
        <w:spacing w:before="260" w:after="260" w:line="416" w:lineRule="auto"/>
        <w:jc w:val="both"/>
        <w:outlineLvl w:val="1"/>
        <w:rPr>
          <w:rFonts w:ascii="Cambria" w:hAnsi="Cambria" w:eastAsia="宋体" w:cs="Times New Roman"/>
          <w:b/>
          <w:bCs/>
          <w:kern w:val="2"/>
          <w:sz w:val="32"/>
          <w:szCs w:val="32"/>
          <w:lang w:val="en-US" w:eastAsia="zh-CN" w:bidi="ar-SA"/>
        </w:rPr>
      </w:pPr>
      <w:bookmarkStart w:id="650" w:name="_Toc407135224"/>
      <w:bookmarkStart w:id="651" w:name="_Toc27601"/>
      <w:bookmarkStart w:id="652" w:name="_Toc351203639"/>
      <w:bookmarkStart w:id="653" w:name="_Toc373227722"/>
      <w:bookmarkStart w:id="654" w:name="_Toc1408286886"/>
      <w:bookmarkStart w:id="655" w:name="_Toc78449810"/>
      <w:bookmarkStart w:id="656" w:name="_Toc315674767"/>
      <w:bookmarkStart w:id="657" w:name="_Toc373478369"/>
      <w:bookmarkStart w:id="658" w:name="_Toc389065288"/>
      <w:bookmarkStart w:id="659" w:name="_Toc32417"/>
      <w:bookmarkStart w:id="660" w:name="_Toc23061"/>
      <w:r>
        <w:rPr>
          <w:rFonts w:ascii="Cambria" w:hAnsi="Cambria" w:eastAsia="宋体" w:cs="Times New Roman"/>
          <w:b/>
          <w:bCs/>
          <w:kern w:val="2"/>
          <w:sz w:val="32"/>
          <w:szCs w:val="32"/>
          <w:lang w:val="en-US" w:eastAsia="zh-CN" w:bidi="ar-SA"/>
        </w:rPr>
        <w:t xml:space="preserve">7. </w:t>
      </w:r>
      <w:r>
        <w:rPr>
          <w:rFonts w:hint="eastAsia" w:ascii="Cambria" w:hAnsi="Cambria" w:eastAsia="宋体" w:cs="黑体"/>
          <w:b/>
          <w:bCs/>
          <w:kern w:val="2"/>
          <w:sz w:val="32"/>
          <w:szCs w:val="32"/>
          <w:lang w:val="en-US" w:eastAsia="zh-CN" w:bidi="ar-SA"/>
        </w:rPr>
        <w:t>工期和进度</w:t>
      </w:r>
      <w:bookmarkEnd w:id="650"/>
      <w:bookmarkEnd w:id="651"/>
      <w:bookmarkEnd w:id="652"/>
      <w:bookmarkEnd w:id="653"/>
      <w:bookmarkEnd w:id="654"/>
      <w:bookmarkEnd w:id="655"/>
      <w:bookmarkEnd w:id="656"/>
      <w:bookmarkEnd w:id="657"/>
      <w:bookmarkEnd w:id="658"/>
      <w:bookmarkEnd w:id="659"/>
      <w:bookmarkEnd w:id="660"/>
    </w:p>
    <w:p w14:paraId="2E2BA576">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661" w:name="_Toc389065289"/>
      <w:bookmarkStart w:id="662" w:name="_Toc373478370"/>
      <w:bookmarkStart w:id="663" w:name="_Toc29345"/>
      <w:bookmarkStart w:id="664" w:name="_Toc373227723"/>
      <w:bookmarkStart w:id="665" w:name="_Toc78449811"/>
      <w:bookmarkStart w:id="666" w:name="_Toc407135225"/>
      <w:bookmarkStart w:id="667" w:name="_Toc1194482517"/>
      <w:bookmarkStart w:id="668" w:name="_Toc17534"/>
      <w:bookmarkStart w:id="669" w:name="_Toc664905709"/>
      <w:bookmarkStart w:id="670" w:name="_Toc11175"/>
      <w:r>
        <w:rPr>
          <w:rFonts w:ascii="Times New Roman" w:hAnsi="Times New Roman" w:eastAsia="宋体" w:cs="Times New Roman"/>
          <w:b/>
          <w:bCs/>
          <w:kern w:val="2"/>
          <w:sz w:val="32"/>
          <w:szCs w:val="32"/>
          <w:lang w:val="en-US" w:eastAsia="zh-CN" w:bidi="ar-SA"/>
        </w:rPr>
        <w:t xml:space="preserve">7.1 </w:t>
      </w:r>
      <w:r>
        <w:rPr>
          <w:rFonts w:hint="eastAsia" w:ascii="Times New Roman" w:hAnsi="Times New Roman" w:eastAsia="宋体" w:cs="黑体"/>
          <w:b/>
          <w:bCs/>
          <w:kern w:val="2"/>
          <w:sz w:val="32"/>
          <w:szCs w:val="32"/>
          <w:lang w:val="en-US" w:eastAsia="zh-CN" w:bidi="ar-SA"/>
        </w:rPr>
        <w:t>施工组织设计</w:t>
      </w:r>
      <w:bookmarkEnd w:id="661"/>
      <w:bookmarkEnd w:id="662"/>
      <w:bookmarkEnd w:id="663"/>
      <w:bookmarkEnd w:id="664"/>
      <w:bookmarkEnd w:id="665"/>
      <w:bookmarkEnd w:id="666"/>
      <w:bookmarkEnd w:id="667"/>
      <w:bookmarkEnd w:id="668"/>
      <w:bookmarkEnd w:id="669"/>
      <w:bookmarkEnd w:id="670"/>
    </w:p>
    <w:p w14:paraId="5DA9EB5C">
      <w:pPr>
        <w:widowControl w:val="0"/>
        <w:autoSpaceDE w:val="0"/>
        <w:autoSpaceDN w:val="0"/>
        <w:adjustRightInd w:val="0"/>
        <w:spacing w:line="360" w:lineRule="auto"/>
        <w:ind w:firstLine="420" w:firstLineChars="200"/>
        <w:jc w:val="left"/>
        <w:rPr>
          <w:rFonts w:ascii="Times New Roman" w:hAnsi="Times New Roman" w:eastAsia="宋体" w:cs="Times New Roman"/>
          <w:kern w:val="2"/>
          <w:sz w:val="21"/>
          <w:szCs w:val="21"/>
          <w:u w:val="single"/>
          <w:lang w:val="en-US" w:eastAsia="zh-CN" w:bidi="ar-SA"/>
        </w:rPr>
      </w:pPr>
      <w:r>
        <w:rPr>
          <w:rFonts w:ascii="Times New Roman" w:hAnsi="Times New Roman" w:eastAsia="宋体" w:cs="Times New Roman"/>
          <w:kern w:val="2"/>
          <w:sz w:val="21"/>
          <w:szCs w:val="21"/>
          <w:lang w:val="en-US" w:eastAsia="zh-CN" w:bidi="ar-SA"/>
        </w:rPr>
        <w:t xml:space="preserve">7.1.1 </w:t>
      </w:r>
      <w:r>
        <w:rPr>
          <w:rFonts w:ascii="Times New Roman" w:hAnsi="宋体" w:eastAsia="宋体" w:cs="Times New Roman"/>
          <w:kern w:val="2"/>
          <w:sz w:val="21"/>
          <w:szCs w:val="21"/>
          <w:lang w:val="en-US" w:eastAsia="zh-CN" w:bidi="ar-SA"/>
        </w:rPr>
        <w:t>合</w:t>
      </w:r>
      <w:r>
        <w:rPr>
          <w:rFonts w:ascii="Times New Roman" w:hAnsi="宋体" w:eastAsia="宋体" w:cs="Times New Roman"/>
          <w:kern w:val="0"/>
          <w:sz w:val="21"/>
          <w:szCs w:val="21"/>
          <w:lang w:val="en-US" w:eastAsia="zh-CN" w:bidi="ar-SA"/>
        </w:rPr>
        <w:t>同当事人约定的施工组织设计应包括的其他内容：</w:t>
      </w:r>
      <w:r>
        <w:rPr>
          <w:rFonts w:hint="eastAsia" w:ascii="Times New Roman" w:hAnsi="宋体" w:eastAsia="宋体" w:cs="Times New Roman"/>
          <w:kern w:val="2"/>
          <w:sz w:val="21"/>
          <w:szCs w:val="21"/>
          <w:u w:val="single"/>
          <w:lang w:val="en-US" w:eastAsia="zh-CN" w:bidi="ar-SA"/>
        </w:rPr>
        <w:t>按本合同《通用条款》</w:t>
      </w:r>
      <w:r>
        <w:rPr>
          <w:rFonts w:hint="eastAsia" w:ascii="宋体" w:hAnsi="宋体" w:eastAsia="宋体" w:cs="Times New Roman"/>
          <w:kern w:val="2"/>
          <w:sz w:val="21"/>
          <w:szCs w:val="24"/>
          <w:u w:val="single"/>
          <w:lang w:val="en-US" w:eastAsia="zh-CN" w:bidi="ar-SA"/>
        </w:rPr>
        <w:t>第7.1.1条执行</w:t>
      </w:r>
      <w:r>
        <w:rPr>
          <w:rFonts w:ascii="Times New Roman" w:hAnsi="宋体" w:eastAsia="宋体" w:cs="Times New Roman"/>
          <w:kern w:val="2"/>
          <w:sz w:val="21"/>
          <w:szCs w:val="21"/>
          <w:lang w:val="en-US" w:eastAsia="zh-CN" w:bidi="ar-SA"/>
        </w:rPr>
        <w:t>。</w:t>
      </w:r>
    </w:p>
    <w:p w14:paraId="46C173C7">
      <w:pPr>
        <w:widowControl w:val="0"/>
        <w:autoSpaceDE w:val="0"/>
        <w:autoSpaceDN w:val="0"/>
        <w:adjustRightInd w:val="0"/>
        <w:spacing w:line="360" w:lineRule="auto"/>
        <w:ind w:firstLine="420" w:firstLineChars="200"/>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2"/>
          <w:sz w:val="21"/>
          <w:szCs w:val="21"/>
          <w:lang w:val="en-US" w:eastAsia="zh-CN" w:bidi="ar-SA"/>
        </w:rPr>
        <w:t xml:space="preserve">7.1.2 </w:t>
      </w:r>
      <w:r>
        <w:rPr>
          <w:rFonts w:ascii="Times New Roman" w:hAnsi="宋体" w:eastAsia="宋体" w:cs="Times New Roman"/>
          <w:kern w:val="0"/>
          <w:sz w:val="21"/>
          <w:szCs w:val="21"/>
          <w:lang w:val="en-US" w:eastAsia="zh-CN" w:bidi="ar-SA"/>
        </w:rPr>
        <w:t>施工组织设计的提交和修改</w:t>
      </w:r>
    </w:p>
    <w:p w14:paraId="50714ED7">
      <w:pPr>
        <w:widowControl w:val="0"/>
        <w:autoSpaceDE w:val="0"/>
        <w:autoSpaceDN w:val="0"/>
        <w:adjustRightInd w:val="0"/>
        <w:spacing w:line="360" w:lineRule="auto"/>
        <w:ind w:firstLine="420" w:firstLineChars="200"/>
        <w:jc w:val="left"/>
        <w:rPr>
          <w:rFonts w:ascii="Times New Roman" w:hAnsi="Times New Roman" w:eastAsia="宋体" w:cs="Times New Roman"/>
          <w:kern w:val="2"/>
          <w:sz w:val="21"/>
          <w:szCs w:val="21"/>
          <w:u w:val="single"/>
          <w:lang w:val="en-US" w:eastAsia="zh-CN" w:bidi="ar-SA"/>
        </w:rPr>
      </w:pPr>
      <w:r>
        <w:rPr>
          <w:rFonts w:ascii="Times New Roman" w:hAnsi="宋体" w:eastAsia="宋体" w:cs="Times New Roman"/>
          <w:kern w:val="0"/>
          <w:sz w:val="21"/>
          <w:szCs w:val="21"/>
          <w:lang w:val="en-US" w:eastAsia="zh-CN" w:bidi="ar-SA"/>
        </w:rPr>
        <w:t>承包人提交详细施工组织设计的期限的约定：</w:t>
      </w:r>
      <w:r>
        <w:rPr>
          <w:rFonts w:hint="eastAsia" w:ascii="宋体" w:hAnsi="宋体" w:eastAsia="宋体" w:cs="Times New Roman"/>
          <w:kern w:val="2"/>
          <w:sz w:val="21"/>
          <w:szCs w:val="24"/>
          <w:u w:val="single"/>
          <w:lang w:val="en-US" w:eastAsia="zh-CN" w:bidi="ar-SA"/>
        </w:rPr>
        <w:t>开工前7日内</w:t>
      </w:r>
      <w:r>
        <w:rPr>
          <w:rFonts w:ascii="Times New Roman" w:hAnsi="Times New Roman" w:eastAsia="宋体" w:cs="Times New Roman"/>
          <w:kern w:val="2"/>
          <w:sz w:val="21"/>
          <w:szCs w:val="21"/>
          <w:u w:val="single"/>
          <w:lang w:val="en-US" w:eastAsia="zh-CN" w:bidi="ar-SA"/>
        </w:rPr>
        <w:t xml:space="preserve"> </w:t>
      </w:r>
      <w:r>
        <w:rPr>
          <w:rFonts w:ascii="Times New Roman" w:hAnsi="宋体" w:eastAsia="宋体" w:cs="Times New Roman"/>
          <w:kern w:val="2"/>
          <w:sz w:val="21"/>
          <w:szCs w:val="21"/>
          <w:lang w:val="en-US" w:eastAsia="zh-CN" w:bidi="ar-SA"/>
        </w:rPr>
        <w:t>。</w:t>
      </w:r>
    </w:p>
    <w:p w14:paraId="3A451B5C">
      <w:pPr>
        <w:spacing w:line="360" w:lineRule="auto"/>
        <w:ind w:firstLine="420" w:firstLineChars="200"/>
        <w:jc w:val="left"/>
        <w:rPr>
          <w:rFonts w:ascii="Times New Roman" w:hAnsi="Times New Roman" w:eastAsia="宋体" w:cs="Times New Roman"/>
        </w:rPr>
      </w:pPr>
      <w:r>
        <w:rPr>
          <w:rFonts w:ascii="Times New Roman" w:hAnsi="宋体" w:eastAsia="宋体" w:cs="Times New Roman"/>
          <w:szCs w:val="21"/>
        </w:rPr>
        <w:t>发包人和监理人在收到详细的施工组织设计后确认或提出修改意见的期限：</w:t>
      </w:r>
      <w:r>
        <w:rPr>
          <w:rFonts w:hint="eastAsia" w:ascii="宋体" w:hAnsi="宋体" w:eastAsia="宋体" w:cs="Times New Roman"/>
          <w:u w:val="single"/>
        </w:rPr>
        <w:t>收到详细的施工组织设计后7天内，逾期不回复或提出书面修改意见的视为同意</w:t>
      </w:r>
      <w:r>
        <w:rPr>
          <w:rFonts w:hint="eastAsia" w:ascii="Times New Roman" w:hAnsi="宋体" w:eastAsia="宋体" w:cs="宋体"/>
        </w:rPr>
        <w:t>。</w:t>
      </w:r>
    </w:p>
    <w:p w14:paraId="3A5CF7D4">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671" w:name="_Toc389065290"/>
      <w:bookmarkStart w:id="672" w:name="_Toc407135226"/>
      <w:bookmarkStart w:id="673" w:name="_Toc1674747833"/>
      <w:bookmarkStart w:id="674" w:name="_Toc373478371"/>
      <w:bookmarkStart w:id="675" w:name="_Toc78449812"/>
      <w:bookmarkStart w:id="676" w:name="_Toc15759"/>
      <w:bookmarkStart w:id="677" w:name="_Toc24199"/>
      <w:bookmarkStart w:id="678" w:name="_Toc1393005721"/>
      <w:bookmarkStart w:id="679" w:name="_Toc373227724"/>
      <w:bookmarkStart w:id="680" w:name="_Toc13584"/>
      <w:r>
        <w:rPr>
          <w:rFonts w:ascii="Times New Roman" w:hAnsi="Times New Roman" w:eastAsia="宋体" w:cs="Times New Roman"/>
          <w:b/>
          <w:bCs/>
          <w:kern w:val="2"/>
          <w:sz w:val="32"/>
          <w:szCs w:val="32"/>
          <w:lang w:val="en-US" w:eastAsia="zh-CN" w:bidi="ar-SA"/>
        </w:rPr>
        <w:t>7</w:t>
      </w:r>
      <w:bookmarkStart w:id="681" w:name="_Toc304295541"/>
      <w:bookmarkStart w:id="682" w:name="_Toc297216173"/>
      <w:bookmarkStart w:id="683" w:name="_Toc312678005"/>
      <w:bookmarkStart w:id="684" w:name="_Toc300934966"/>
      <w:bookmarkStart w:id="685" w:name="_Toc303539123"/>
      <w:bookmarkStart w:id="686" w:name="_Toc312677479"/>
      <w:bookmarkStart w:id="687" w:name="_Toc297123514"/>
      <w:r>
        <w:rPr>
          <w:rFonts w:ascii="Times New Roman" w:hAnsi="Times New Roman" w:eastAsia="宋体" w:cs="Times New Roman"/>
          <w:b/>
          <w:bCs/>
          <w:kern w:val="2"/>
          <w:sz w:val="32"/>
          <w:szCs w:val="32"/>
          <w:lang w:val="en-US" w:eastAsia="zh-CN" w:bidi="ar-SA"/>
        </w:rPr>
        <w:t xml:space="preserve">.2 </w:t>
      </w:r>
      <w:r>
        <w:rPr>
          <w:rFonts w:hint="eastAsia" w:ascii="Times New Roman" w:hAnsi="Times New Roman" w:eastAsia="宋体" w:cs="黑体"/>
          <w:b/>
          <w:bCs/>
          <w:kern w:val="2"/>
          <w:sz w:val="32"/>
          <w:szCs w:val="32"/>
          <w:lang w:val="en-US" w:eastAsia="zh-CN" w:bidi="ar-SA"/>
        </w:rPr>
        <w:t>施工进度计划</w:t>
      </w:r>
      <w:bookmarkEnd w:id="671"/>
      <w:bookmarkEnd w:id="672"/>
      <w:bookmarkEnd w:id="673"/>
      <w:bookmarkEnd w:id="674"/>
      <w:bookmarkEnd w:id="675"/>
      <w:bookmarkEnd w:id="676"/>
      <w:bookmarkEnd w:id="677"/>
      <w:bookmarkEnd w:id="678"/>
      <w:bookmarkEnd w:id="679"/>
      <w:bookmarkEnd w:id="680"/>
    </w:p>
    <w:p w14:paraId="20231AF2">
      <w:pPr>
        <w:widowControl w:val="0"/>
        <w:spacing w:line="360" w:lineRule="auto"/>
        <w:ind w:firstLine="420" w:firstLineChars="200"/>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 xml:space="preserve">7.2.2 </w:t>
      </w:r>
      <w:r>
        <w:rPr>
          <w:rFonts w:ascii="Times New Roman" w:hAnsi="宋体" w:eastAsia="宋体" w:cs="Times New Roman"/>
          <w:kern w:val="2"/>
          <w:sz w:val="21"/>
          <w:szCs w:val="21"/>
          <w:lang w:val="en-US" w:eastAsia="zh-CN" w:bidi="ar-SA"/>
        </w:rPr>
        <w:t>施工进度计划的修订</w:t>
      </w:r>
    </w:p>
    <w:p w14:paraId="4B921B67">
      <w:pPr>
        <w:spacing w:line="360" w:lineRule="auto"/>
        <w:ind w:firstLine="420" w:firstLineChars="200"/>
        <w:jc w:val="left"/>
        <w:rPr>
          <w:rFonts w:ascii="Times New Roman" w:hAnsi="Times New Roman" w:eastAsia="宋体" w:cs="Times New Roman"/>
        </w:rPr>
      </w:pPr>
      <w:r>
        <w:rPr>
          <w:rFonts w:ascii="Times New Roman" w:hAnsi="宋体" w:eastAsia="宋体" w:cs="Times New Roman"/>
          <w:szCs w:val="21"/>
        </w:rPr>
        <w:t>发包人和监理人在收到修订的施工进度计划后确认或提出修改意见的期限：</w:t>
      </w:r>
      <w:r>
        <w:rPr>
          <w:rFonts w:hint="eastAsia" w:ascii="宋体" w:hAnsi="宋体" w:eastAsia="宋体" w:cs="Times New Roman"/>
          <w:u w:val="single"/>
        </w:rPr>
        <w:t>收到后7天内，逾期不回复或提出书面修改意见的视为同意</w:t>
      </w:r>
      <w:r>
        <w:rPr>
          <w:rFonts w:hint="eastAsia" w:ascii="Times New Roman" w:hAnsi="宋体" w:eastAsia="宋体" w:cs="宋体"/>
        </w:rPr>
        <w:t>。</w:t>
      </w:r>
    </w:p>
    <w:p w14:paraId="799030A6">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688" w:name="_Toc78449813"/>
      <w:bookmarkStart w:id="689" w:name="_Toc423062567"/>
      <w:bookmarkStart w:id="690" w:name="_Toc389065291"/>
      <w:bookmarkStart w:id="691" w:name="_Toc373227725"/>
      <w:bookmarkStart w:id="692" w:name="_Toc18010"/>
      <w:bookmarkStart w:id="693" w:name="_Toc373478372"/>
      <w:bookmarkStart w:id="694" w:name="_Toc32570"/>
      <w:bookmarkStart w:id="695" w:name="_Toc407135227"/>
      <w:bookmarkStart w:id="696" w:name="_Toc1498273563"/>
      <w:bookmarkStart w:id="697" w:name="_Toc11757"/>
      <w:r>
        <w:rPr>
          <w:rFonts w:ascii="Times New Roman" w:hAnsi="Times New Roman" w:eastAsia="宋体" w:cs="Times New Roman"/>
          <w:b/>
          <w:bCs/>
          <w:kern w:val="2"/>
          <w:sz w:val="32"/>
          <w:szCs w:val="32"/>
          <w:lang w:val="en-US" w:eastAsia="zh-CN" w:bidi="ar-SA"/>
        </w:rPr>
        <w:t xml:space="preserve">7.3 </w:t>
      </w:r>
      <w:r>
        <w:rPr>
          <w:rFonts w:hint="eastAsia" w:ascii="Times New Roman" w:hAnsi="Times New Roman" w:eastAsia="宋体" w:cs="黑体"/>
          <w:b/>
          <w:bCs/>
          <w:kern w:val="2"/>
          <w:sz w:val="32"/>
          <w:szCs w:val="32"/>
          <w:lang w:val="en-US" w:eastAsia="zh-CN" w:bidi="ar-SA"/>
        </w:rPr>
        <w:t>开工</w:t>
      </w:r>
      <w:bookmarkEnd w:id="688"/>
      <w:bookmarkEnd w:id="689"/>
      <w:bookmarkEnd w:id="690"/>
      <w:bookmarkEnd w:id="691"/>
      <w:bookmarkEnd w:id="692"/>
      <w:bookmarkEnd w:id="693"/>
      <w:bookmarkEnd w:id="694"/>
      <w:bookmarkEnd w:id="695"/>
      <w:bookmarkEnd w:id="696"/>
      <w:bookmarkEnd w:id="697"/>
    </w:p>
    <w:p w14:paraId="14115985">
      <w:pPr>
        <w:widowControl w:val="0"/>
        <w:spacing w:line="360" w:lineRule="auto"/>
        <w:ind w:firstLine="420" w:firstLineChars="200"/>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 xml:space="preserve">7.3.1 </w:t>
      </w:r>
      <w:r>
        <w:rPr>
          <w:rFonts w:ascii="Times New Roman" w:hAnsi="宋体" w:eastAsia="宋体" w:cs="Times New Roman"/>
          <w:kern w:val="2"/>
          <w:sz w:val="21"/>
          <w:szCs w:val="21"/>
          <w:lang w:val="en-US" w:eastAsia="zh-CN" w:bidi="ar-SA"/>
        </w:rPr>
        <w:t>开工准备</w:t>
      </w:r>
    </w:p>
    <w:p w14:paraId="7C40A780">
      <w:pPr>
        <w:widowControl w:val="0"/>
        <w:spacing w:line="360" w:lineRule="auto"/>
        <w:ind w:firstLine="426"/>
        <w:jc w:val="left"/>
        <w:rPr>
          <w:rFonts w:ascii="Times New Roman" w:hAnsi="Times New Roman" w:eastAsia="宋体" w:cs="Times New Roman"/>
          <w:kern w:val="2"/>
          <w:sz w:val="21"/>
          <w:szCs w:val="21"/>
          <w:u w:val="single"/>
          <w:lang w:val="en-US" w:eastAsia="zh-CN" w:bidi="ar-SA"/>
        </w:rPr>
      </w:pPr>
      <w:r>
        <w:rPr>
          <w:rFonts w:ascii="Times New Roman" w:hAnsi="宋体" w:eastAsia="宋体" w:cs="Times New Roman"/>
          <w:kern w:val="2"/>
          <w:sz w:val="21"/>
          <w:szCs w:val="21"/>
          <w:lang w:val="en-US" w:eastAsia="zh-CN" w:bidi="ar-SA"/>
        </w:rPr>
        <w:t>关于承包人提交</w:t>
      </w:r>
      <w:r>
        <w:rPr>
          <w:rFonts w:ascii="Times New Roman" w:hAnsi="宋体" w:eastAsia="宋体" w:cs="Times New Roman"/>
          <w:kern w:val="0"/>
          <w:sz w:val="21"/>
          <w:szCs w:val="21"/>
          <w:lang w:val="en-US" w:eastAsia="zh-CN" w:bidi="ar-SA"/>
        </w:rPr>
        <w:t>工程开工报审表的期限：</w:t>
      </w:r>
      <w:r>
        <w:rPr>
          <w:rFonts w:hint="eastAsia" w:ascii="Times New Roman" w:hAnsi="宋体" w:eastAsia="宋体" w:cs="Times New Roman"/>
          <w:kern w:val="2"/>
          <w:sz w:val="21"/>
          <w:szCs w:val="21"/>
          <w:u w:val="single"/>
          <w:lang w:val="en-US" w:eastAsia="zh-CN" w:bidi="ar-SA"/>
        </w:rPr>
        <w:t>按本合同《通用条款》</w:t>
      </w:r>
      <w:r>
        <w:rPr>
          <w:rFonts w:hint="eastAsia" w:ascii="宋体" w:hAnsi="宋体" w:eastAsia="宋体" w:cs="Times New Roman"/>
          <w:kern w:val="2"/>
          <w:sz w:val="21"/>
          <w:szCs w:val="24"/>
          <w:u w:val="single"/>
          <w:lang w:val="en-US" w:eastAsia="zh-CN" w:bidi="ar-SA"/>
        </w:rPr>
        <w:t>第7.3.1条执行</w:t>
      </w:r>
      <w:r>
        <w:rPr>
          <w:rFonts w:ascii="Times New Roman" w:hAnsi="宋体" w:eastAsia="宋体" w:cs="Times New Roman"/>
          <w:kern w:val="2"/>
          <w:sz w:val="21"/>
          <w:szCs w:val="21"/>
          <w:lang w:val="en-US" w:eastAsia="zh-CN" w:bidi="ar-SA"/>
        </w:rPr>
        <w:t>。</w:t>
      </w:r>
    </w:p>
    <w:p w14:paraId="69E2D31A">
      <w:pPr>
        <w:widowControl w:val="0"/>
        <w:spacing w:line="360" w:lineRule="auto"/>
        <w:ind w:firstLine="426"/>
        <w:jc w:val="left"/>
        <w:rPr>
          <w:rFonts w:ascii="Times New Roman" w:hAnsi="Times New Roman" w:eastAsia="宋体" w:cs="Times New Roman"/>
          <w:kern w:val="2"/>
          <w:sz w:val="21"/>
          <w:szCs w:val="21"/>
          <w:u w:val="single"/>
          <w:lang w:val="en-US" w:eastAsia="zh-CN" w:bidi="ar-SA"/>
        </w:rPr>
      </w:pPr>
      <w:r>
        <w:rPr>
          <w:rFonts w:ascii="Times New Roman" w:hAnsi="宋体" w:eastAsia="宋体" w:cs="Times New Roman"/>
          <w:kern w:val="2"/>
          <w:sz w:val="21"/>
          <w:szCs w:val="21"/>
          <w:lang w:val="en-US" w:eastAsia="zh-CN" w:bidi="ar-SA"/>
        </w:rPr>
        <w:t>关于发包人应完成的其他开工准备工作及期限：</w:t>
      </w:r>
      <w:r>
        <w:rPr>
          <w:rFonts w:hint="eastAsia" w:ascii="Times New Roman" w:hAnsi="宋体" w:eastAsia="宋体" w:cs="Times New Roman"/>
          <w:kern w:val="2"/>
          <w:sz w:val="21"/>
          <w:szCs w:val="21"/>
          <w:u w:val="single"/>
          <w:lang w:val="en-US" w:eastAsia="zh-CN" w:bidi="ar-SA"/>
        </w:rPr>
        <w:t>工程</w:t>
      </w:r>
      <w:r>
        <w:rPr>
          <w:rFonts w:hint="eastAsia" w:ascii="宋体" w:hAnsi="宋体" w:eastAsia="宋体" w:cs="Times New Roman"/>
          <w:kern w:val="2"/>
          <w:sz w:val="21"/>
          <w:szCs w:val="24"/>
          <w:u w:val="single"/>
          <w:lang w:val="en-US" w:eastAsia="zh-CN" w:bidi="ar-SA"/>
        </w:rPr>
        <w:t>开工前7日内</w:t>
      </w:r>
      <w:r>
        <w:rPr>
          <w:rFonts w:ascii="Times New Roman" w:hAnsi="宋体" w:eastAsia="宋体" w:cs="Times New Roman"/>
          <w:kern w:val="2"/>
          <w:sz w:val="21"/>
          <w:szCs w:val="21"/>
          <w:lang w:val="en-US" w:eastAsia="zh-CN" w:bidi="ar-SA"/>
        </w:rPr>
        <w:t>。</w:t>
      </w:r>
    </w:p>
    <w:p w14:paraId="4E46A121">
      <w:pPr>
        <w:widowControl w:val="0"/>
        <w:spacing w:line="360" w:lineRule="auto"/>
        <w:ind w:firstLine="420" w:firstLineChars="200"/>
        <w:jc w:val="left"/>
        <w:rPr>
          <w:rFonts w:ascii="Times New Roman" w:hAnsi="Times New Roman" w:eastAsia="宋体" w:cs="Times New Roman"/>
          <w:kern w:val="2"/>
          <w:sz w:val="21"/>
          <w:szCs w:val="21"/>
          <w:u w:val="single"/>
          <w:lang w:val="en-US" w:eastAsia="zh-CN" w:bidi="ar-SA"/>
        </w:rPr>
      </w:pPr>
      <w:r>
        <w:rPr>
          <w:rFonts w:ascii="Times New Roman" w:hAnsi="宋体" w:eastAsia="宋体" w:cs="Times New Roman"/>
          <w:kern w:val="2"/>
          <w:sz w:val="21"/>
          <w:szCs w:val="21"/>
          <w:lang w:val="en-US" w:eastAsia="zh-CN" w:bidi="ar-SA"/>
        </w:rPr>
        <w:t>关于承包人应完成的其他开工准备工作及期限：</w:t>
      </w:r>
      <w:r>
        <w:rPr>
          <w:rFonts w:hint="eastAsia" w:ascii="Times New Roman" w:hAnsi="宋体" w:eastAsia="宋体" w:cs="Times New Roman"/>
          <w:kern w:val="2"/>
          <w:sz w:val="21"/>
          <w:szCs w:val="21"/>
          <w:u w:val="single"/>
          <w:lang w:val="en-US" w:eastAsia="zh-CN" w:bidi="ar-SA"/>
        </w:rPr>
        <w:t>工程</w:t>
      </w:r>
      <w:r>
        <w:rPr>
          <w:rFonts w:hint="eastAsia" w:ascii="宋体" w:hAnsi="宋体" w:eastAsia="宋体" w:cs="Times New Roman"/>
          <w:kern w:val="2"/>
          <w:sz w:val="21"/>
          <w:szCs w:val="24"/>
          <w:u w:val="single"/>
          <w:lang w:val="en-US" w:eastAsia="zh-CN" w:bidi="ar-SA"/>
        </w:rPr>
        <w:t>开工前7日内</w:t>
      </w:r>
      <w:r>
        <w:rPr>
          <w:rFonts w:ascii="Times New Roman" w:hAnsi="宋体" w:eastAsia="宋体" w:cs="Times New Roman"/>
          <w:kern w:val="2"/>
          <w:sz w:val="21"/>
          <w:szCs w:val="21"/>
          <w:lang w:val="en-US" w:eastAsia="zh-CN" w:bidi="ar-SA"/>
        </w:rPr>
        <w:t>。</w:t>
      </w:r>
    </w:p>
    <w:p w14:paraId="40528E79">
      <w:pPr>
        <w:widowControl w:val="0"/>
        <w:spacing w:line="360" w:lineRule="auto"/>
        <w:ind w:firstLine="420" w:firstLineChars="200"/>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7.3.2</w:t>
      </w:r>
      <w:r>
        <w:rPr>
          <w:rFonts w:hint="eastAsia" w:ascii="Times New Roman" w:hAnsi="Times New Roman" w:eastAsia="宋体" w:cs="Times New Roman"/>
          <w:kern w:val="2"/>
          <w:sz w:val="21"/>
          <w:szCs w:val="21"/>
          <w:lang w:val="en-US" w:eastAsia="zh-CN" w:bidi="ar-SA"/>
        </w:rPr>
        <w:t xml:space="preserve"> </w:t>
      </w:r>
      <w:r>
        <w:rPr>
          <w:rFonts w:ascii="Times New Roman" w:hAnsi="宋体" w:eastAsia="宋体" w:cs="Times New Roman"/>
          <w:kern w:val="2"/>
          <w:sz w:val="21"/>
          <w:szCs w:val="21"/>
          <w:lang w:val="en-US" w:eastAsia="zh-CN" w:bidi="ar-SA"/>
        </w:rPr>
        <w:t>开工通知</w:t>
      </w:r>
    </w:p>
    <w:p w14:paraId="0B8BE28E">
      <w:pPr>
        <w:spacing w:line="360" w:lineRule="auto"/>
        <w:ind w:firstLine="420" w:firstLineChars="200"/>
        <w:jc w:val="left"/>
        <w:rPr>
          <w:rFonts w:ascii="Times New Roman" w:hAnsi="Times New Roman" w:eastAsia="宋体" w:cs="Times New Roman"/>
        </w:rPr>
      </w:pPr>
      <w:r>
        <w:rPr>
          <w:rFonts w:ascii="Times New Roman" w:hAnsi="宋体" w:eastAsia="宋体" w:cs="Times New Roman"/>
          <w:szCs w:val="21"/>
        </w:rPr>
        <w:t>因发包人原因造成监理人未能在计划开工日期之日起</w:t>
      </w:r>
      <w:r>
        <w:rPr>
          <w:rFonts w:hint="eastAsia" w:ascii="Times New Roman" w:hAnsi="Times New Roman" w:eastAsia="宋体" w:cs="Times New Roman"/>
          <w:szCs w:val="21"/>
          <w:u w:val="single"/>
        </w:rPr>
        <w:t>20</w:t>
      </w:r>
      <w:r>
        <w:rPr>
          <w:rFonts w:ascii="Times New Roman" w:hAnsi="宋体" w:eastAsia="宋体" w:cs="Times New Roman"/>
          <w:szCs w:val="21"/>
        </w:rPr>
        <w:t>天内发出开工通知的，承包人有权提出价格调整要求，或者解除合同</w:t>
      </w:r>
      <w:r>
        <w:rPr>
          <w:rFonts w:hint="eastAsia" w:ascii="Times New Roman" w:hAnsi="宋体" w:eastAsia="宋体" w:cs="宋体"/>
        </w:rPr>
        <w:t>。</w:t>
      </w:r>
    </w:p>
    <w:bookmarkEnd w:id="681"/>
    <w:bookmarkEnd w:id="682"/>
    <w:bookmarkEnd w:id="683"/>
    <w:bookmarkEnd w:id="684"/>
    <w:bookmarkEnd w:id="685"/>
    <w:bookmarkEnd w:id="686"/>
    <w:bookmarkEnd w:id="687"/>
    <w:p w14:paraId="1937F9C5">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698" w:name="_Toc407135228"/>
      <w:bookmarkStart w:id="699" w:name="_Toc86855608"/>
      <w:bookmarkStart w:id="700" w:name="_Toc741356765"/>
      <w:bookmarkStart w:id="701" w:name="_Toc373478373"/>
      <w:bookmarkStart w:id="702" w:name="_Toc6184"/>
      <w:bookmarkStart w:id="703" w:name="_Toc389065292"/>
      <w:bookmarkStart w:id="704" w:name="_Toc31655"/>
      <w:bookmarkStart w:id="705" w:name="_Toc78449814"/>
      <w:bookmarkStart w:id="706" w:name="_Toc373227726"/>
      <w:bookmarkStart w:id="707" w:name="_Toc5564"/>
      <w:r>
        <w:rPr>
          <w:rFonts w:ascii="Times New Roman" w:hAnsi="Times New Roman" w:eastAsia="宋体" w:cs="Times New Roman"/>
          <w:b/>
          <w:bCs/>
          <w:kern w:val="2"/>
          <w:sz w:val="32"/>
          <w:szCs w:val="32"/>
          <w:lang w:val="en-US" w:eastAsia="zh-CN" w:bidi="ar-SA"/>
        </w:rPr>
        <w:t xml:space="preserve">7.4 </w:t>
      </w:r>
      <w:r>
        <w:rPr>
          <w:rFonts w:hint="eastAsia" w:ascii="Times New Roman" w:hAnsi="宋体" w:eastAsia="宋体" w:cs="黑体"/>
          <w:b/>
          <w:bCs/>
          <w:kern w:val="2"/>
          <w:sz w:val="32"/>
          <w:szCs w:val="32"/>
          <w:lang w:val="en-US" w:eastAsia="zh-CN" w:bidi="ar-SA"/>
        </w:rPr>
        <w:t>测量放线</w:t>
      </w:r>
      <w:bookmarkEnd w:id="698"/>
      <w:bookmarkEnd w:id="699"/>
      <w:bookmarkEnd w:id="700"/>
      <w:bookmarkEnd w:id="701"/>
      <w:bookmarkEnd w:id="702"/>
      <w:bookmarkEnd w:id="703"/>
      <w:bookmarkEnd w:id="704"/>
      <w:bookmarkEnd w:id="705"/>
      <w:bookmarkEnd w:id="706"/>
      <w:bookmarkEnd w:id="707"/>
    </w:p>
    <w:p w14:paraId="244B13A9">
      <w:pPr>
        <w:widowControl w:val="0"/>
        <w:spacing w:line="360" w:lineRule="auto"/>
        <w:ind w:firstLine="420" w:firstLineChars="200"/>
        <w:jc w:val="left"/>
        <w:rPr>
          <w:rFonts w:ascii="Times New Roman" w:hAnsi="宋体"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7.4.1</w:t>
      </w:r>
      <w:r>
        <w:rPr>
          <w:rFonts w:ascii="Times New Roman" w:hAnsi="宋体" w:eastAsia="宋体" w:cs="Times New Roman"/>
          <w:kern w:val="2"/>
          <w:sz w:val="21"/>
          <w:szCs w:val="21"/>
          <w:lang w:val="en-US" w:eastAsia="zh-CN" w:bidi="ar-SA"/>
        </w:rPr>
        <w:t>发包人通过监理人向承包人提供测量基准点、基准线和水准点及其书面资料的期限：</w:t>
      </w:r>
    </w:p>
    <w:p w14:paraId="327FB97F">
      <w:pPr>
        <w:spacing w:line="360" w:lineRule="auto"/>
        <w:jc w:val="left"/>
        <w:rPr>
          <w:rFonts w:ascii="Times New Roman" w:hAnsi="Times New Roman" w:eastAsia="宋体" w:cs="Times New Roman"/>
          <w:u w:val="single"/>
        </w:rPr>
      </w:pPr>
      <w:r>
        <w:rPr>
          <w:rFonts w:hint="eastAsia" w:ascii="Times New Roman" w:hAnsi="宋体" w:eastAsia="宋体" w:cs="Times New Roman"/>
          <w:szCs w:val="21"/>
          <w:u w:val="single"/>
        </w:rPr>
        <w:t>工程</w:t>
      </w:r>
      <w:r>
        <w:rPr>
          <w:rFonts w:hint="eastAsia" w:ascii="宋体" w:hAnsi="宋体" w:eastAsia="宋体" w:cs="Times New Roman"/>
          <w:u w:val="single"/>
        </w:rPr>
        <w:t>开工前7日内</w:t>
      </w:r>
      <w:r>
        <w:rPr>
          <w:rFonts w:hint="eastAsia" w:ascii="Times New Roman" w:hAnsi="宋体" w:eastAsia="宋体" w:cs="宋体"/>
        </w:rPr>
        <w:t>。</w:t>
      </w:r>
    </w:p>
    <w:p w14:paraId="161C5D31">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708" w:name="_Toc373227727"/>
      <w:bookmarkStart w:id="709" w:name="_Toc373478374"/>
      <w:bookmarkStart w:id="710" w:name="_Toc78449815"/>
      <w:bookmarkStart w:id="711" w:name="_Toc9056"/>
      <w:bookmarkStart w:id="712" w:name="_Toc10750"/>
      <w:bookmarkStart w:id="713" w:name="_Toc389065293"/>
      <w:bookmarkStart w:id="714" w:name="_Toc1417437583"/>
      <w:bookmarkStart w:id="715" w:name="_Toc1863025072"/>
      <w:bookmarkStart w:id="716" w:name="_Toc407135229"/>
      <w:bookmarkStart w:id="717" w:name="_Toc29197"/>
      <w:r>
        <w:rPr>
          <w:rFonts w:ascii="Times New Roman" w:hAnsi="Times New Roman" w:eastAsia="宋体" w:cs="Times New Roman"/>
          <w:b/>
          <w:bCs/>
          <w:kern w:val="2"/>
          <w:sz w:val="32"/>
          <w:szCs w:val="32"/>
          <w:lang w:val="en-US" w:eastAsia="zh-CN" w:bidi="ar-SA"/>
        </w:rPr>
        <w:t>7</w:t>
      </w:r>
      <w:bookmarkStart w:id="718" w:name="_Toc303539125"/>
      <w:bookmarkStart w:id="719" w:name="_Toc297216175"/>
      <w:bookmarkStart w:id="720" w:name="_Toc312677484"/>
      <w:bookmarkStart w:id="721" w:name="_Toc312678010"/>
      <w:bookmarkStart w:id="722" w:name="_Toc304295546"/>
      <w:bookmarkStart w:id="723" w:name="_Toc297123516"/>
      <w:bookmarkStart w:id="724" w:name="_Toc300934968"/>
      <w:r>
        <w:rPr>
          <w:rFonts w:ascii="Times New Roman" w:hAnsi="Times New Roman" w:eastAsia="宋体" w:cs="Times New Roman"/>
          <w:b/>
          <w:bCs/>
          <w:kern w:val="2"/>
          <w:sz w:val="32"/>
          <w:szCs w:val="32"/>
          <w:lang w:val="en-US" w:eastAsia="zh-CN" w:bidi="ar-SA"/>
        </w:rPr>
        <w:t xml:space="preserve">.5 </w:t>
      </w:r>
      <w:r>
        <w:rPr>
          <w:rFonts w:hint="eastAsia" w:ascii="Times New Roman" w:hAnsi="宋体" w:eastAsia="宋体" w:cs="黑体"/>
          <w:b/>
          <w:bCs/>
          <w:kern w:val="2"/>
          <w:sz w:val="32"/>
          <w:szCs w:val="32"/>
          <w:lang w:val="en-US" w:eastAsia="zh-CN" w:bidi="ar-SA"/>
        </w:rPr>
        <w:t>工期延误</w:t>
      </w:r>
      <w:bookmarkEnd w:id="708"/>
      <w:bookmarkEnd w:id="709"/>
      <w:bookmarkEnd w:id="710"/>
      <w:bookmarkEnd w:id="711"/>
      <w:bookmarkEnd w:id="712"/>
      <w:bookmarkEnd w:id="713"/>
      <w:bookmarkEnd w:id="714"/>
      <w:bookmarkEnd w:id="715"/>
      <w:bookmarkEnd w:id="716"/>
      <w:bookmarkEnd w:id="717"/>
    </w:p>
    <w:bookmarkEnd w:id="718"/>
    <w:bookmarkEnd w:id="719"/>
    <w:bookmarkEnd w:id="720"/>
    <w:bookmarkEnd w:id="721"/>
    <w:bookmarkEnd w:id="722"/>
    <w:bookmarkEnd w:id="723"/>
    <w:bookmarkEnd w:id="724"/>
    <w:p w14:paraId="7E28A7E7">
      <w:pPr>
        <w:widowControl w:val="0"/>
        <w:spacing w:line="360" w:lineRule="auto"/>
        <w:ind w:firstLine="420" w:firstLineChars="200"/>
        <w:jc w:val="left"/>
        <w:rPr>
          <w:rFonts w:ascii="Times New Roman" w:hAnsi="Times New Roman" w:eastAsia="宋体" w:cs="Times New Roman"/>
          <w:kern w:val="2"/>
          <w:sz w:val="21"/>
          <w:szCs w:val="21"/>
          <w:lang w:val="en-US" w:eastAsia="zh-CN" w:bidi="ar-SA"/>
        </w:rPr>
      </w:pPr>
      <w:bookmarkStart w:id="725" w:name="_Toc318581171"/>
      <w:bookmarkStart w:id="726" w:name="_Toc312678014"/>
      <w:r>
        <w:rPr>
          <w:rFonts w:ascii="Times New Roman" w:hAnsi="Times New Roman" w:eastAsia="宋体" w:cs="Times New Roman"/>
          <w:kern w:val="2"/>
          <w:sz w:val="21"/>
          <w:szCs w:val="21"/>
          <w:lang w:val="en-US" w:eastAsia="zh-CN" w:bidi="ar-SA"/>
        </w:rPr>
        <w:t xml:space="preserve">7.5.1 </w:t>
      </w:r>
      <w:r>
        <w:rPr>
          <w:rFonts w:ascii="Times New Roman" w:hAnsi="宋体" w:eastAsia="宋体" w:cs="Times New Roman"/>
          <w:kern w:val="2"/>
          <w:sz w:val="21"/>
          <w:szCs w:val="21"/>
          <w:lang w:val="en-US" w:eastAsia="zh-CN" w:bidi="ar-SA"/>
        </w:rPr>
        <w:t>因发包人原因导致工期延误</w:t>
      </w:r>
    </w:p>
    <w:p w14:paraId="45A413D0">
      <w:pPr>
        <w:widowControl w:val="0"/>
        <w:spacing w:line="360" w:lineRule="auto"/>
        <w:ind w:firstLine="420" w:firstLineChars="200"/>
        <w:jc w:val="left"/>
        <w:rPr>
          <w:rFonts w:ascii="Times New Roman" w:hAnsi="Times New Roman" w:eastAsia="宋体" w:cs="Times New Roman"/>
          <w:kern w:val="2"/>
          <w:sz w:val="21"/>
          <w:szCs w:val="21"/>
          <w:u w:val="single"/>
          <w:lang w:val="en-US" w:eastAsia="zh-CN" w:bidi="ar-SA"/>
        </w:rPr>
      </w:pPr>
      <w:r>
        <w:rPr>
          <w:rFonts w:ascii="Times New Roman"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7</w:t>
      </w:r>
      <w:r>
        <w:rPr>
          <w:rFonts w:ascii="Times New Roman" w:hAnsi="宋体" w:eastAsia="宋体" w:cs="Times New Roman"/>
          <w:kern w:val="2"/>
          <w:sz w:val="21"/>
          <w:szCs w:val="21"/>
          <w:lang w:val="en-US" w:eastAsia="zh-CN" w:bidi="ar-SA"/>
        </w:rPr>
        <w:t>）因发包人原因导致工期延误的其他情形：</w:t>
      </w:r>
      <w:r>
        <w:rPr>
          <w:rFonts w:hint="eastAsia" w:ascii="宋体" w:hAnsi="宋体" w:eastAsia="宋体" w:cs="Times New Roman"/>
          <w:kern w:val="2"/>
          <w:sz w:val="21"/>
          <w:szCs w:val="21"/>
          <w:u w:val="single"/>
          <w:lang w:val="en-US" w:eastAsia="zh-CN" w:bidi="ar-SA"/>
        </w:rPr>
        <w:t>①重大图纸变更影响关健线路工序施工；②施工期间如因停电、停水连续</w:t>
      </w:r>
      <w:r>
        <w:rPr>
          <w:rFonts w:ascii="宋体" w:hAnsi="宋体" w:eastAsia="宋体" w:cs="Times New Roman"/>
          <w:kern w:val="2"/>
          <w:sz w:val="21"/>
          <w:szCs w:val="21"/>
          <w:u w:val="single"/>
          <w:lang w:val="en-US" w:eastAsia="zh-CN" w:bidi="ar-SA"/>
        </w:rPr>
        <w:t>8</w:t>
      </w:r>
      <w:r>
        <w:rPr>
          <w:rFonts w:hint="eastAsia" w:ascii="宋体" w:hAnsi="宋体" w:eastAsia="宋体" w:cs="Times New Roman"/>
          <w:kern w:val="2"/>
          <w:sz w:val="21"/>
          <w:szCs w:val="21"/>
          <w:u w:val="single"/>
          <w:lang w:val="en-US" w:eastAsia="zh-CN" w:bidi="ar-SA"/>
        </w:rPr>
        <w:t>小时以上或一周内间歇性停水、停电累计</w:t>
      </w:r>
      <w:r>
        <w:rPr>
          <w:rFonts w:ascii="宋体" w:hAnsi="宋体" w:eastAsia="宋体" w:cs="Times New Roman"/>
          <w:kern w:val="2"/>
          <w:sz w:val="21"/>
          <w:szCs w:val="21"/>
          <w:u w:val="single"/>
          <w:lang w:val="en-US" w:eastAsia="zh-CN" w:bidi="ar-SA"/>
        </w:rPr>
        <w:t>8</w:t>
      </w:r>
      <w:r>
        <w:rPr>
          <w:rFonts w:hint="eastAsia" w:ascii="宋体" w:hAnsi="宋体" w:eastAsia="宋体" w:cs="Times New Roman"/>
          <w:kern w:val="2"/>
          <w:sz w:val="21"/>
          <w:szCs w:val="21"/>
          <w:u w:val="single"/>
          <w:lang w:val="en-US" w:eastAsia="zh-CN" w:bidi="ar-SA"/>
        </w:rPr>
        <w:t>小时（含</w:t>
      </w:r>
      <w:r>
        <w:rPr>
          <w:rFonts w:ascii="宋体" w:hAnsi="宋体" w:eastAsia="宋体" w:cs="Times New Roman"/>
          <w:kern w:val="2"/>
          <w:sz w:val="21"/>
          <w:szCs w:val="21"/>
          <w:u w:val="single"/>
          <w:lang w:val="en-US" w:eastAsia="zh-CN" w:bidi="ar-SA"/>
        </w:rPr>
        <w:t>8</w:t>
      </w:r>
      <w:r>
        <w:rPr>
          <w:rFonts w:hint="eastAsia" w:ascii="宋体" w:hAnsi="宋体" w:eastAsia="宋体" w:cs="Times New Roman"/>
          <w:kern w:val="2"/>
          <w:sz w:val="21"/>
          <w:szCs w:val="21"/>
          <w:u w:val="single"/>
          <w:lang w:val="en-US" w:eastAsia="zh-CN" w:bidi="ar-SA"/>
        </w:rPr>
        <w:t>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eastAsia" w:ascii="Times New Roman" w:hAnsi="宋体" w:eastAsia="宋体" w:cs="Times New Roman"/>
          <w:kern w:val="2"/>
          <w:sz w:val="21"/>
          <w:szCs w:val="21"/>
          <w:lang w:val="en-US" w:eastAsia="zh-CN" w:bidi="ar-SA"/>
        </w:rPr>
        <w:t xml:space="preserve"> </w:t>
      </w:r>
      <w:r>
        <w:rPr>
          <w:rFonts w:ascii="Times New Roman" w:hAnsi="宋体" w:eastAsia="宋体" w:cs="Times New Roman"/>
          <w:kern w:val="2"/>
          <w:sz w:val="21"/>
          <w:szCs w:val="21"/>
          <w:lang w:val="en-US" w:eastAsia="zh-CN" w:bidi="ar-SA"/>
        </w:rPr>
        <w:t>。</w:t>
      </w:r>
    </w:p>
    <w:p w14:paraId="31C595CD">
      <w:pPr>
        <w:widowControl w:val="0"/>
        <w:spacing w:line="360" w:lineRule="auto"/>
        <w:ind w:firstLine="420" w:firstLineChars="200"/>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7</w:t>
      </w:r>
      <w:bookmarkStart w:id="727" w:name="_Toc312678012"/>
      <w:bookmarkStart w:id="728" w:name="_Toc318581169"/>
      <w:bookmarkStart w:id="729" w:name="_Toc312677486"/>
      <w:bookmarkStart w:id="730" w:name="_Toc297123518"/>
      <w:bookmarkStart w:id="731" w:name="_Toc304295548"/>
      <w:bookmarkStart w:id="732" w:name="_Toc297216177"/>
      <w:bookmarkStart w:id="733" w:name="_Toc303539127"/>
      <w:bookmarkStart w:id="734" w:name="_Toc300934970"/>
      <w:r>
        <w:rPr>
          <w:rFonts w:ascii="Times New Roman" w:hAnsi="Times New Roman" w:eastAsia="宋体" w:cs="Times New Roman"/>
          <w:kern w:val="2"/>
          <w:sz w:val="21"/>
          <w:szCs w:val="21"/>
          <w:lang w:val="en-US" w:eastAsia="zh-CN" w:bidi="ar-SA"/>
        </w:rPr>
        <w:t xml:space="preserve">.5.2 </w:t>
      </w:r>
      <w:r>
        <w:rPr>
          <w:rFonts w:ascii="Times New Roman" w:hAnsi="宋体" w:eastAsia="宋体" w:cs="Times New Roman"/>
          <w:kern w:val="2"/>
          <w:sz w:val="21"/>
          <w:szCs w:val="21"/>
          <w:lang w:val="en-US" w:eastAsia="zh-CN" w:bidi="ar-SA"/>
        </w:rPr>
        <w:t>因承包人原因导致工期延误</w:t>
      </w:r>
    </w:p>
    <w:bookmarkEnd w:id="727"/>
    <w:bookmarkEnd w:id="728"/>
    <w:bookmarkEnd w:id="729"/>
    <w:p w14:paraId="108ED1E9">
      <w:pPr>
        <w:widowControl w:val="0"/>
        <w:spacing w:line="360" w:lineRule="auto"/>
        <w:ind w:firstLine="420" w:firstLineChars="200"/>
        <w:jc w:val="left"/>
        <w:rPr>
          <w:rFonts w:ascii="Times New Roman" w:hAnsi="Times New Roman"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双方约定经监理工程师确认，工期相应顺延的情况：</w:t>
      </w:r>
      <w:r>
        <w:rPr>
          <w:rFonts w:hint="eastAsia" w:ascii="Times New Roman" w:hAnsi="Times New Roman" w:eastAsia="宋体" w:cs="Times New Roman"/>
          <w:kern w:val="2"/>
          <w:sz w:val="21"/>
          <w:szCs w:val="21"/>
          <w:u w:val="single"/>
          <w:lang w:val="en-US" w:eastAsia="zh-CN" w:bidi="ar-SA"/>
        </w:rPr>
        <w:t>非承包人责任造成的工期延误或工程师同意或承包人有证据证明的可顺延工期的其他情况。其余按本合同《通用条款》7.5.1规定执行</w:t>
      </w:r>
      <w:r>
        <w:rPr>
          <w:rFonts w:ascii="Times New Roman" w:hAnsi="宋体" w:eastAsia="宋体" w:cs="Times New Roman"/>
          <w:kern w:val="2"/>
          <w:sz w:val="21"/>
          <w:szCs w:val="21"/>
          <w:lang w:val="en-US" w:eastAsia="zh-CN" w:bidi="ar-SA"/>
        </w:rPr>
        <w:t>。</w:t>
      </w:r>
    </w:p>
    <w:p w14:paraId="586F8FA6">
      <w:pPr>
        <w:spacing w:line="360" w:lineRule="auto"/>
        <w:ind w:firstLine="420" w:firstLineChars="200"/>
        <w:jc w:val="left"/>
        <w:rPr>
          <w:rFonts w:ascii="Times New Roman" w:hAnsi="Times New Roman" w:eastAsia="宋体" w:cs="Times New Roman"/>
          <w:color w:val="000000"/>
        </w:rPr>
      </w:pPr>
      <w:r>
        <w:rPr>
          <w:rFonts w:ascii="Times New Roman" w:hAnsi="宋体" w:eastAsia="宋体" w:cs="Times New Roman"/>
          <w:color w:val="000000"/>
          <w:szCs w:val="21"/>
        </w:rPr>
        <w:t>因</w:t>
      </w:r>
      <w:bookmarkStart w:id="735" w:name="_Toc312678013"/>
      <w:bookmarkStart w:id="736" w:name="_Toc312677487"/>
      <w:bookmarkStart w:id="737" w:name="_Toc318581170"/>
      <w:r>
        <w:rPr>
          <w:rFonts w:ascii="Times New Roman" w:hAnsi="宋体" w:eastAsia="宋体" w:cs="Times New Roman"/>
          <w:color w:val="000000"/>
          <w:szCs w:val="21"/>
        </w:rPr>
        <w:t>承包人原因造成工期延误，逾期竣工违约金的计算方法为：</w:t>
      </w:r>
      <w:bookmarkEnd w:id="730"/>
      <w:bookmarkEnd w:id="731"/>
      <w:bookmarkEnd w:id="732"/>
      <w:bookmarkEnd w:id="733"/>
      <w:bookmarkEnd w:id="734"/>
      <w:bookmarkEnd w:id="735"/>
      <w:bookmarkEnd w:id="736"/>
      <w:bookmarkEnd w:id="737"/>
      <w:r>
        <w:rPr>
          <w:rFonts w:hint="eastAsia" w:ascii="Times New Roman" w:hAnsi="宋体" w:eastAsia="宋体" w:cs="Times New Roman"/>
          <w:color w:val="000000"/>
          <w:szCs w:val="21"/>
          <w:u w:val="single"/>
        </w:rPr>
        <w:t>按逾期竣工的单项工程支付违约金，每延误一天,按单项工程应支付给承包人的结算造价的万分之四计取违约金,违约金直接从结算款中扣除。误期时间从规定竣工日期起直到实际竣工日期的天数（扣除发包人批准顺延的工期）</w:t>
      </w:r>
      <w:r>
        <w:rPr>
          <w:rFonts w:hint="eastAsia" w:ascii="Times New Roman" w:hAnsi="宋体" w:eastAsia="宋体" w:cs="Times New Roman"/>
          <w:color w:val="000000"/>
          <w:szCs w:val="21"/>
        </w:rPr>
        <w:t>。因承包人原因造成工期延误，逾期竣工违约金的上限：</w:t>
      </w:r>
      <w:r>
        <w:rPr>
          <w:rFonts w:hint="eastAsia" w:ascii="Times New Roman" w:hAnsi="宋体" w:eastAsia="宋体" w:cs="Times New Roman"/>
          <w:color w:val="000000"/>
          <w:szCs w:val="21"/>
          <w:u w:val="single"/>
        </w:rPr>
        <w:t>逾期竣工的单项工程结算造价的2%</w:t>
      </w:r>
      <w:r>
        <w:rPr>
          <w:rFonts w:hint="eastAsia" w:ascii="Times New Roman" w:hAnsi="宋体" w:eastAsia="宋体" w:cs="宋体"/>
          <w:color w:val="000000"/>
        </w:rPr>
        <w:t>。</w:t>
      </w:r>
    </w:p>
    <w:bookmarkEnd w:id="725"/>
    <w:bookmarkEnd w:id="726"/>
    <w:p w14:paraId="13826469">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738" w:name="_Toc407135230"/>
      <w:bookmarkStart w:id="739" w:name="_Toc13969"/>
      <w:bookmarkStart w:id="740" w:name="_Toc373478375"/>
      <w:bookmarkStart w:id="741" w:name="_Toc1954543271"/>
      <w:bookmarkStart w:id="742" w:name="_Toc28739"/>
      <w:bookmarkStart w:id="743" w:name="_Toc78449816"/>
      <w:bookmarkStart w:id="744" w:name="_Toc389065294"/>
      <w:bookmarkStart w:id="745" w:name="_Toc888037017"/>
      <w:bookmarkStart w:id="746" w:name="_Toc373227728"/>
      <w:bookmarkStart w:id="747" w:name="_Toc16655"/>
      <w:r>
        <w:rPr>
          <w:rFonts w:ascii="Times New Roman" w:hAnsi="Times New Roman" w:eastAsia="宋体" w:cs="Times New Roman"/>
          <w:b/>
          <w:bCs/>
          <w:kern w:val="2"/>
          <w:sz w:val="32"/>
          <w:szCs w:val="32"/>
          <w:lang w:val="en-US" w:eastAsia="zh-CN" w:bidi="ar-SA"/>
        </w:rPr>
        <w:t>7</w:t>
      </w:r>
      <w:bookmarkStart w:id="748" w:name="_Toc304295549"/>
      <w:bookmarkStart w:id="749" w:name="_Toc303539128"/>
      <w:bookmarkStart w:id="750" w:name="_Toc300934971"/>
      <w:bookmarkStart w:id="751" w:name="_Toc297123519"/>
      <w:bookmarkStart w:id="752" w:name="_Toc297216178"/>
      <w:bookmarkStart w:id="753" w:name="_Toc312678015"/>
      <w:r>
        <w:rPr>
          <w:rFonts w:ascii="Times New Roman" w:hAnsi="Times New Roman" w:eastAsia="宋体" w:cs="Times New Roman"/>
          <w:b/>
          <w:bCs/>
          <w:kern w:val="2"/>
          <w:sz w:val="32"/>
          <w:szCs w:val="32"/>
          <w:lang w:val="en-US" w:eastAsia="zh-CN" w:bidi="ar-SA"/>
        </w:rPr>
        <w:t xml:space="preserve">.6 </w:t>
      </w:r>
      <w:r>
        <w:rPr>
          <w:rFonts w:hint="eastAsia" w:ascii="Times New Roman" w:hAnsi="Times New Roman" w:eastAsia="宋体" w:cs="黑体"/>
          <w:b/>
          <w:bCs/>
          <w:kern w:val="2"/>
          <w:sz w:val="32"/>
          <w:szCs w:val="32"/>
          <w:lang w:val="en-US" w:eastAsia="zh-CN" w:bidi="ar-SA"/>
        </w:rPr>
        <w:t>不</w:t>
      </w:r>
      <w:bookmarkEnd w:id="748"/>
      <w:bookmarkEnd w:id="749"/>
      <w:bookmarkEnd w:id="750"/>
      <w:bookmarkEnd w:id="751"/>
      <w:bookmarkEnd w:id="752"/>
      <w:bookmarkEnd w:id="753"/>
      <w:r>
        <w:rPr>
          <w:rFonts w:hint="eastAsia" w:ascii="Times New Roman" w:hAnsi="Times New Roman" w:eastAsia="宋体" w:cs="黑体"/>
          <w:b/>
          <w:bCs/>
          <w:kern w:val="2"/>
          <w:sz w:val="32"/>
          <w:szCs w:val="32"/>
          <w:lang w:val="en-US" w:eastAsia="zh-CN" w:bidi="ar-SA"/>
        </w:rPr>
        <w:t>利物质条件</w:t>
      </w:r>
      <w:bookmarkEnd w:id="738"/>
      <w:bookmarkEnd w:id="739"/>
      <w:bookmarkEnd w:id="740"/>
      <w:bookmarkEnd w:id="741"/>
      <w:bookmarkEnd w:id="742"/>
      <w:bookmarkEnd w:id="743"/>
      <w:bookmarkEnd w:id="744"/>
      <w:bookmarkEnd w:id="745"/>
      <w:bookmarkEnd w:id="746"/>
      <w:bookmarkEnd w:id="747"/>
    </w:p>
    <w:p w14:paraId="36D4FD39">
      <w:pPr>
        <w:spacing w:line="360" w:lineRule="auto"/>
        <w:ind w:firstLine="420" w:firstLineChars="200"/>
        <w:jc w:val="left"/>
        <w:rPr>
          <w:rFonts w:ascii="Times New Roman" w:hAnsi="Times New Roman" w:eastAsia="宋体" w:cs="Times New Roman"/>
          <w:u w:val="single"/>
        </w:rPr>
      </w:pPr>
      <w:bookmarkStart w:id="754" w:name="_Toc300934972"/>
      <w:bookmarkStart w:id="755" w:name="_Toc297216179"/>
      <w:bookmarkStart w:id="756" w:name="_Toc312678016"/>
      <w:bookmarkStart w:id="757" w:name="_Toc304295550"/>
      <w:bookmarkStart w:id="758" w:name="_Toc318581172"/>
      <w:bookmarkStart w:id="759" w:name="_Toc297123520"/>
      <w:bookmarkStart w:id="760" w:name="_Toc303539129"/>
      <w:r>
        <w:rPr>
          <w:rFonts w:hint="eastAsia" w:ascii="Times New Roman" w:hAnsi="宋体" w:eastAsia="宋体" w:cs="宋体"/>
        </w:rPr>
        <w:t>不利物质条件的其他情形和有关约定：</w:t>
      </w:r>
      <w:r>
        <w:rPr>
          <w:rFonts w:ascii="Times New Roman" w:hAnsi="Times New Roman" w:eastAsia="宋体" w:cs="Times New Roman"/>
          <w:u w:val="single"/>
        </w:rPr>
        <w:t xml:space="preserve"> 按本合同《通用条款》第7.6条规定 </w:t>
      </w:r>
      <w:r>
        <w:rPr>
          <w:rFonts w:hint="eastAsia" w:ascii="Times New Roman" w:hAnsi="宋体" w:eastAsia="宋体" w:cs="宋体"/>
        </w:rPr>
        <w:t>。</w:t>
      </w:r>
    </w:p>
    <w:bookmarkEnd w:id="754"/>
    <w:bookmarkEnd w:id="755"/>
    <w:bookmarkEnd w:id="756"/>
    <w:bookmarkEnd w:id="757"/>
    <w:bookmarkEnd w:id="758"/>
    <w:bookmarkEnd w:id="759"/>
    <w:bookmarkEnd w:id="760"/>
    <w:p w14:paraId="4FE1C9AF">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761" w:name="_Toc407135231"/>
      <w:bookmarkStart w:id="762" w:name="_Toc2031116443"/>
      <w:bookmarkStart w:id="763" w:name="_Toc389065295"/>
      <w:bookmarkStart w:id="764" w:name="_Toc851880484"/>
      <w:bookmarkStart w:id="765" w:name="_Toc373478376"/>
      <w:bookmarkStart w:id="766" w:name="_Toc373227729"/>
      <w:bookmarkStart w:id="767" w:name="_Toc11431"/>
      <w:bookmarkStart w:id="768" w:name="_Toc707"/>
      <w:bookmarkStart w:id="769" w:name="_Toc78449817"/>
      <w:bookmarkStart w:id="770" w:name="_Toc2712"/>
      <w:r>
        <w:rPr>
          <w:rFonts w:ascii="Times New Roman" w:hAnsi="Times New Roman" w:eastAsia="宋体" w:cs="Times New Roman"/>
          <w:b/>
          <w:bCs/>
          <w:kern w:val="2"/>
          <w:sz w:val="32"/>
          <w:szCs w:val="32"/>
          <w:lang w:val="en-US" w:eastAsia="zh-CN" w:bidi="ar-SA"/>
        </w:rPr>
        <w:t>7</w:t>
      </w:r>
      <w:bookmarkStart w:id="771" w:name="_Toc300934973"/>
      <w:bookmarkStart w:id="772" w:name="_Toc304295551"/>
      <w:bookmarkStart w:id="773" w:name="_Toc303539130"/>
      <w:bookmarkStart w:id="774" w:name="_Toc297123521"/>
      <w:bookmarkStart w:id="775" w:name="_Toc312678017"/>
      <w:bookmarkStart w:id="776" w:name="_Toc297216180"/>
      <w:r>
        <w:rPr>
          <w:rFonts w:ascii="Times New Roman" w:hAnsi="Times New Roman" w:eastAsia="宋体" w:cs="Times New Roman"/>
          <w:b/>
          <w:bCs/>
          <w:kern w:val="2"/>
          <w:sz w:val="32"/>
          <w:szCs w:val="32"/>
          <w:lang w:val="en-US" w:eastAsia="zh-CN" w:bidi="ar-SA"/>
        </w:rPr>
        <w:t xml:space="preserve">.7 </w:t>
      </w:r>
      <w:r>
        <w:rPr>
          <w:rFonts w:hint="eastAsia" w:ascii="Times New Roman" w:hAnsi="Times New Roman" w:eastAsia="宋体" w:cs="黑体"/>
          <w:b/>
          <w:bCs/>
          <w:kern w:val="2"/>
          <w:sz w:val="32"/>
          <w:szCs w:val="32"/>
          <w:lang w:val="en-US" w:eastAsia="zh-CN" w:bidi="ar-SA"/>
        </w:rPr>
        <w:t>异常恶劣的气候条件</w:t>
      </w:r>
      <w:bookmarkEnd w:id="761"/>
      <w:bookmarkEnd w:id="762"/>
      <w:bookmarkEnd w:id="763"/>
      <w:bookmarkEnd w:id="764"/>
      <w:bookmarkEnd w:id="765"/>
      <w:bookmarkEnd w:id="766"/>
      <w:bookmarkEnd w:id="767"/>
      <w:bookmarkEnd w:id="768"/>
      <w:bookmarkEnd w:id="769"/>
      <w:bookmarkEnd w:id="770"/>
    </w:p>
    <w:bookmarkEnd w:id="771"/>
    <w:bookmarkEnd w:id="772"/>
    <w:bookmarkEnd w:id="773"/>
    <w:bookmarkEnd w:id="774"/>
    <w:bookmarkEnd w:id="775"/>
    <w:bookmarkEnd w:id="776"/>
    <w:p w14:paraId="3F77BEF3">
      <w:pPr>
        <w:widowControl w:val="0"/>
        <w:spacing w:line="360" w:lineRule="auto"/>
        <w:ind w:firstLine="420" w:firstLineChars="200"/>
        <w:jc w:val="left"/>
        <w:rPr>
          <w:rFonts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发包人和承包人同意以下情形视为异常恶劣的气候条件：</w:t>
      </w:r>
    </w:p>
    <w:p w14:paraId="657B9513">
      <w:pPr>
        <w:spacing w:line="360" w:lineRule="auto"/>
        <w:ind w:firstLine="420" w:firstLineChars="200"/>
        <w:jc w:val="left"/>
        <w:rPr>
          <w:rFonts w:hint="eastAsia" w:ascii="Times New Roman" w:hAnsi="宋体" w:eastAsia="宋体" w:cs="宋体"/>
          <w:u w:val="single"/>
        </w:rPr>
      </w:pPr>
      <w:r>
        <w:rPr>
          <w:rFonts w:hint="eastAsia" w:ascii="Times New Roman" w:hAnsi="宋体" w:eastAsia="宋体" w:cs="宋体"/>
          <w:u w:val="single"/>
        </w:rPr>
        <w:t>（1）8级以上的持续3天的大风；</w:t>
      </w:r>
    </w:p>
    <w:p w14:paraId="73688256">
      <w:pPr>
        <w:spacing w:line="360" w:lineRule="auto"/>
        <w:ind w:firstLine="420" w:firstLineChars="200"/>
        <w:jc w:val="left"/>
        <w:rPr>
          <w:rFonts w:hint="eastAsia" w:ascii="Times New Roman" w:hAnsi="宋体" w:eastAsia="宋体" w:cs="宋体"/>
          <w:u w:val="single"/>
        </w:rPr>
      </w:pPr>
      <w:r>
        <w:rPr>
          <w:rFonts w:hint="eastAsia" w:ascii="Times New Roman" w:hAnsi="宋体" w:eastAsia="宋体" w:cs="宋体"/>
          <w:u w:val="single"/>
        </w:rPr>
        <w:t>（2）暴雨级以上的持续3天的大雨；20年以上未发生过的洪水；</w:t>
      </w:r>
    </w:p>
    <w:p w14:paraId="46013222">
      <w:pPr>
        <w:spacing w:line="360" w:lineRule="auto"/>
        <w:ind w:firstLine="420" w:firstLineChars="200"/>
        <w:jc w:val="left"/>
        <w:rPr>
          <w:rFonts w:ascii="Times New Roman" w:hAnsi="Times New Roman" w:eastAsia="宋体" w:cs="Times New Roman"/>
        </w:rPr>
      </w:pPr>
      <w:r>
        <w:rPr>
          <w:rFonts w:hint="eastAsia" w:ascii="Times New Roman" w:hAnsi="宋体" w:eastAsia="宋体" w:cs="宋体"/>
          <w:u w:val="single"/>
        </w:rPr>
        <w:t>（3）20年以上未发生过，持续3天的高温天气；20年以上未发生过，持续3天的严寒天气。以上异常恶劣的气候的认定以当地气象部门出具的材料为准。</w:t>
      </w:r>
    </w:p>
    <w:p w14:paraId="685B74F9">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777" w:name="_Toc580"/>
      <w:bookmarkStart w:id="778" w:name="_Toc389065296"/>
      <w:bookmarkStart w:id="779" w:name="_Toc24152"/>
      <w:bookmarkStart w:id="780" w:name="_Toc373478377"/>
      <w:bookmarkStart w:id="781" w:name="_Toc2087373611"/>
      <w:bookmarkStart w:id="782" w:name="_Toc78449818"/>
      <w:bookmarkStart w:id="783" w:name="_Toc407135232"/>
      <w:bookmarkStart w:id="784" w:name="_Toc373227730"/>
      <w:bookmarkStart w:id="785" w:name="_Toc657185480"/>
      <w:bookmarkStart w:id="786" w:name="_Toc8960"/>
      <w:r>
        <w:rPr>
          <w:rFonts w:ascii="Times New Roman" w:hAnsi="Times New Roman" w:eastAsia="宋体" w:cs="Times New Roman"/>
          <w:b/>
          <w:bCs/>
          <w:kern w:val="2"/>
          <w:sz w:val="32"/>
          <w:szCs w:val="32"/>
          <w:lang w:val="en-US" w:eastAsia="zh-CN" w:bidi="ar-SA"/>
        </w:rPr>
        <w:t xml:space="preserve">7.9 </w:t>
      </w:r>
      <w:r>
        <w:rPr>
          <w:rFonts w:hint="eastAsia" w:ascii="Times New Roman" w:hAnsi="宋体" w:eastAsia="宋体" w:cs="黑体"/>
          <w:b/>
          <w:bCs/>
          <w:kern w:val="2"/>
          <w:sz w:val="32"/>
          <w:szCs w:val="32"/>
          <w:lang w:val="en-US" w:eastAsia="zh-CN" w:bidi="ar-SA"/>
        </w:rPr>
        <w:t>提前竣工</w:t>
      </w:r>
      <w:bookmarkEnd w:id="777"/>
      <w:bookmarkEnd w:id="778"/>
      <w:bookmarkEnd w:id="779"/>
      <w:bookmarkEnd w:id="780"/>
      <w:bookmarkEnd w:id="781"/>
      <w:bookmarkEnd w:id="782"/>
      <w:bookmarkEnd w:id="783"/>
      <w:bookmarkEnd w:id="784"/>
      <w:bookmarkEnd w:id="785"/>
      <w:bookmarkEnd w:id="786"/>
    </w:p>
    <w:p w14:paraId="15EE1C3C">
      <w:pPr>
        <w:spacing w:line="360" w:lineRule="auto"/>
        <w:ind w:firstLine="420" w:firstLineChars="200"/>
        <w:jc w:val="left"/>
        <w:rPr>
          <w:rFonts w:ascii="Times New Roman" w:hAnsi="宋体" w:eastAsia="宋体" w:cs="Times New Roman"/>
        </w:rPr>
      </w:pPr>
      <w:r>
        <w:rPr>
          <w:rFonts w:ascii="Times New Roman" w:hAnsi="Times New Roman" w:eastAsia="宋体" w:cs="Times New Roman"/>
        </w:rPr>
        <w:t>7.9.2</w:t>
      </w:r>
      <w:r>
        <w:rPr>
          <w:rFonts w:hint="eastAsia" w:ascii="Times New Roman" w:hAnsi="宋体" w:eastAsia="宋体" w:cs="宋体"/>
        </w:rPr>
        <w:t>提前竣工（赶工）增加费的计算方法：</w:t>
      </w:r>
      <w:r>
        <w:rPr>
          <w:rFonts w:ascii="Times New Roman" w:hAnsi="Times New Roman" w:eastAsia="宋体" w:cs="Times New Roman"/>
          <w:color w:val="000000"/>
          <w:u w:val="single"/>
        </w:rPr>
        <w:t xml:space="preserve"> </w:t>
      </w:r>
      <w:r>
        <w:rPr>
          <w:rFonts w:ascii="Times New Roman" w:hAnsi="Times New Roman" w:eastAsia="宋体" w:cs="Times New Roman"/>
          <w:color w:val="000000"/>
          <w:szCs w:val="21"/>
          <w:u w:val="single"/>
        </w:rPr>
        <w:t xml:space="preserve"> </w:t>
      </w:r>
      <w:r>
        <w:rPr>
          <w:rFonts w:hint="eastAsia" w:ascii="Times New Roman" w:hAnsi="Times New Roman" w:eastAsia="宋体" w:cs="Times New Roman"/>
          <w:color w:val="000000"/>
          <w:szCs w:val="21"/>
          <w:u w:val="single"/>
        </w:rPr>
        <w:t>无</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u w:val="single"/>
        </w:rPr>
        <w:t xml:space="preserve">     </w:t>
      </w:r>
      <w:r>
        <w:rPr>
          <w:rFonts w:ascii="Times New Roman" w:hAnsi="Times New Roman" w:eastAsia="宋体" w:cs="Times New Roman"/>
          <w:u w:val="single"/>
        </w:rPr>
        <w:t xml:space="preserve"> </w:t>
      </w:r>
      <w:r>
        <w:rPr>
          <w:rFonts w:hint="eastAsia" w:ascii="Times New Roman" w:hAnsi="宋体" w:eastAsia="宋体" w:cs="宋体"/>
        </w:rPr>
        <w:t>。</w:t>
      </w:r>
    </w:p>
    <w:p w14:paraId="46FDA88A">
      <w:pPr>
        <w:keepNext/>
        <w:keepLines/>
        <w:widowControl w:val="0"/>
        <w:spacing w:before="260" w:after="260" w:line="416" w:lineRule="auto"/>
        <w:jc w:val="both"/>
        <w:outlineLvl w:val="1"/>
        <w:rPr>
          <w:rFonts w:ascii="Cambria" w:hAnsi="Cambria" w:eastAsia="宋体" w:cs="Times New Roman"/>
          <w:b/>
          <w:bCs/>
          <w:kern w:val="2"/>
          <w:sz w:val="32"/>
          <w:szCs w:val="32"/>
          <w:lang w:val="en-US" w:eastAsia="zh-CN" w:bidi="ar-SA"/>
        </w:rPr>
      </w:pPr>
      <w:bookmarkStart w:id="787" w:name="_Toc1302158431"/>
      <w:bookmarkStart w:id="788" w:name="_Toc78449819"/>
      <w:bookmarkStart w:id="789" w:name="_Toc407135233"/>
      <w:bookmarkStart w:id="790" w:name="_Toc17723"/>
      <w:bookmarkStart w:id="791" w:name="_Toc373227731"/>
      <w:bookmarkStart w:id="792" w:name="_Toc1400878670"/>
      <w:bookmarkStart w:id="793" w:name="_Toc389065297"/>
      <w:bookmarkStart w:id="794" w:name="_Toc351203640"/>
      <w:bookmarkStart w:id="795" w:name="_Toc2379"/>
      <w:bookmarkStart w:id="796" w:name="_Toc373478378"/>
      <w:bookmarkStart w:id="797" w:name="_Toc28843"/>
      <w:r>
        <w:rPr>
          <w:rFonts w:ascii="Cambria" w:hAnsi="Cambria" w:eastAsia="宋体" w:cs="Times New Roman"/>
          <w:b/>
          <w:bCs/>
          <w:kern w:val="2"/>
          <w:sz w:val="32"/>
          <w:szCs w:val="32"/>
          <w:lang w:val="en-US" w:eastAsia="zh-CN" w:bidi="ar-SA"/>
        </w:rPr>
        <w:t xml:space="preserve">8. </w:t>
      </w:r>
      <w:r>
        <w:rPr>
          <w:rFonts w:hint="eastAsia" w:ascii="Cambria" w:hAnsi="Cambria" w:eastAsia="宋体" w:cs="黑体"/>
          <w:b/>
          <w:bCs/>
          <w:kern w:val="2"/>
          <w:sz w:val="32"/>
          <w:szCs w:val="32"/>
          <w:lang w:val="en-US" w:eastAsia="zh-CN" w:bidi="ar-SA"/>
        </w:rPr>
        <w:t>材料与设备</w:t>
      </w:r>
      <w:bookmarkEnd w:id="787"/>
      <w:bookmarkEnd w:id="788"/>
      <w:bookmarkEnd w:id="789"/>
      <w:bookmarkEnd w:id="790"/>
      <w:bookmarkEnd w:id="791"/>
      <w:bookmarkEnd w:id="792"/>
      <w:bookmarkEnd w:id="793"/>
      <w:bookmarkEnd w:id="794"/>
      <w:bookmarkEnd w:id="795"/>
      <w:bookmarkEnd w:id="796"/>
      <w:bookmarkEnd w:id="797"/>
    </w:p>
    <w:bookmarkEnd w:id="592"/>
    <w:bookmarkEnd w:id="593"/>
    <w:bookmarkEnd w:id="594"/>
    <w:bookmarkEnd w:id="595"/>
    <w:bookmarkEnd w:id="596"/>
    <w:bookmarkEnd w:id="597"/>
    <w:bookmarkEnd w:id="598"/>
    <w:bookmarkEnd w:id="599"/>
    <w:bookmarkEnd w:id="600"/>
    <w:bookmarkEnd w:id="601"/>
    <w:p w14:paraId="37AAA35A">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798" w:name="_Toc5322"/>
      <w:bookmarkStart w:id="799" w:name="_Toc1119561048"/>
      <w:bookmarkStart w:id="800" w:name="_Toc1078610395"/>
      <w:bookmarkStart w:id="801" w:name="_Toc373478379"/>
      <w:bookmarkStart w:id="802" w:name="_Toc389065298"/>
      <w:bookmarkStart w:id="803" w:name="_Toc17500"/>
      <w:bookmarkStart w:id="804" w:name="_Toc78449820"/>
      <w:bookmarkStart w:id="805" w:name="_Toc373227732"/>
      <w:bookmarkStart w:id="806" w:name="_Toc407135234"/>
      <w:bookmarkStart w:id="807" w:name="_Toc8502"/>
      <w:r>
        <w:rPr>
          <w:rFonts w:ascii="Times New Roman" w:hAnsi="Times New Roman" w:eastAsia="宋体" w:cs="Times New Roman"/>
          <w:b/>
          <w:bCs/>
          <w:kern w:val="2"/>
          <w:sz w:val="32"/>
          <w:szCs w:val="32"/>
          <w:lang w:val="en-US" w:eastAsia="zh-CN" w:bidi="ar-SA"/>
        </w:rPr>
        <w:t xml:space="preserve">8.2 </w:t>
      </w:r>
      <w:r>
        <w:rPr>
          <w:rFonts w:hint="eastAsia" w:ascii="Times New Roman" w:hAnsi="Times New Roman" w:eastAsia="宋体" w:cs="黑体"/>
          <w:b/>
          <w:bCs/>
          <w:kern w:val="2"/>
          <w:sz w:val="32"/>
          <w:szCs w:val="32"/>
          <w:lang w:val="en-US" w:eastAsia="zh-CN" w:bidi="ar-SA"/>
        </w:rPr>
        <w:t>承包人采购材料与工程设备</w:t>
      </w:r>
      <w:bookmarkEnd w:id="798"/>
      <w:bookmarkEnd w:id="799"/>
      <w:bookmarkEnd w:id="800"/>
      <w:bookmarkEnd w:id="801"/>
      <w:bookmarkEnd w:id="802"/>
      <w:bookmarkEnd w:id="803"/>
      <w:bookmarkEnd w:id="804"/>
      <w:bookmarkEnd w:id="805"/>
      <w:bookmarkEnd w:id="806"/>
      <w:bookmarkEnd w:id="807"/>
    </w:p>
    <w:p w14:paraId="1DEE8432">
      <w:pPr>
        <w:widowControl w:val="0"/>
        <w:autoSpaceDE w:val="0"/>
        <w:autoSpaceDN w:val="0"/>
        <w:adjustRightInd w:val="0"/>
        <w:spacing w:line="360" w:lineRule="auto"/>
        <w:ind w:firstLine="420" w:firstLineChars="200"/>
        <w:jc w:val="left"/>
        <w:rPr>
          <w:rFonts w:hint="eastAsia" w:ascii="Times New Roman" w:hAnsi="Times New Roman" w:eastAsia="宋体" w:cs="Times New Roman"/>
          <w:kern w:val="0"/>
          <w:sz w:val="21"/>
          <w:szCs w:val="24"/>
          <w:lang w:val="en-US" w:eastAsia="zh-CN" w:bidi="ar-SA"/>
        </w:rPr>
      </w:pPr>
      <w:bookmarkStart w:id="808" w:name="_Toc389065299"/>
      <w:bookmarkStart w:id="809" w:name="_Toc373478380"/>
      <w:bookmarkStart w:id="810" w:name="_Toc373227733"/>
      <w:r>
        <w:rPr>
          <w:rFonts w:ascii="Times New Roman" w:hAnsi="Times New Roman" w:eastAsia="宋体" w:cs="Times New Roman"/>
          <w:kern w:val="0"/>
          <w:sz w:val="21"/>
          <w:szCs w:val="24"/>
          <w:lang w:val="en-US" w:eastAsia="zh-CN" w:bidi="ar-SA"/>
        </w:rPr>
        <w:t>除</w:t>
      </w:r>
      <w:r>
        <w:rPr>
          <w:rFonts w:hint="eastAsia" w:ascii="Times New Roman" w:hAnsi="Times New Roman" w:eastAsia="宋体" w:cs="Times New Roman"/>
          <w:kern w:val="0"/>
          <w:sz w:val="21"/>
          <w:szCs w:val="24"/>
          <w:lang w:val="en-US" w:eastAsia="zh-CN" w:bidi="ar-SA"/>
        </w:rPr>
        <w:t>已标价工程量清单</w:t>
      </w:r>
      <w:r>
        <w:rPr>
          <w:rFonts w:ascii="Times New Roman" w:hAnsi="Times New Roman" w:eastAsia="宋体" w:cs="Times New Roman"/>
          <w:kern w:val="0"/>
          <w:sz w:val="21"/>
          <w:szCs w:val="24"/>
          <w:lang w:val="en-US" w:eastAsia="zh-CN" w:bidi="ar-SA"/>
        </w:rPr>
        <w:t>《发包人</w:t>
      </w:r>
      <w:r>
        <w:rPr>
          <w:rFonts w:hint="eastAsia" w:ascii="Times New Roman" w:hAnsi="Times New Roman" w:eastAsia="宋体" w:cs="Times New Roman"/>
          <w:kern w:val="0"/>
          <w:sz w:val="21"/>
          <w:szCs w:val="24"/>
          <w:lang w:val="en-US" w:eastAsia="zh-CN" w:bidi="ar-SA"/>
        </w:rPr>
        <w:t>提供主要</w:t>
      </w:r>
      <w:r>
        <w:rPr>
          <w:rFonts w:ascii="Times New Roman" w:hAnsi="Times New Roman" w:eastAsia="宋体" w:cs="Times New Roman"/>
          <w:kern w:val="0"/>
          <w:sz w:val="21"/>
          <w:szCs w:val="24"/>
          <w:lang w:val="en-US" w:eastAsia="zh-CN" w:bidi="ar-SA"/>
        </w:rPr>
        <w:t>材料</w:t>
      </w:r>
      <w:r>
        <w:rPr>
          <w:rFonts w:hint="eastAsia" w:ascii="Times New Roman" w:hAnsi="Times New Roman" w:eastAsia="宋体" w:cs="Times New Roman"/>
          <w:kern w:val="0"/>
          <w:sz w:val="21"/>
          <w:szCs w:val="24"/>
          <w:lang w:val="en-US" w:eastAsia="zh-CN" w:bidi="ar-SA"/>
        </w:rPr>
        <w:t>和工程</w:t>
      </w:r>
      <w:r>
        <w:rPr>
          <w:rFonts w:ascii="Times New Roman" w:hAnsi="Times New Roman" w:eastAsia="宋体" w:cs="Times New Roman"/>
          <w:kern w:val="0"/>
          <w:sz w:val="21"/>
          <w:szCs w:val="24"/>
          <w:lang w:val="en-US" w:eastAsia="zh-CN" w:bidi="ar-SA"/>
        </w:rPr>
        <w:t>设备一览表》</w:t>
      </w:r>
      <w:r>
        <w:rPr>
          <w:rFonts w:hint="eastAsia" w:ascii="Times New Roman" w:hAnsi="Times New Roman" w:eastAsia="宋体" w:cs="Times New Roman"/>
          <w:kern w:val="0"/>
          <w:sz w:val="21"/>
          <w:szCs w:val="24"/>
          <w:lang w:val="en-US" w:eastAsia="zh-CN" w:bidi="ar-SA"/>
        </w:rPr>
        <w:t>（表-21）</w:t>
      </w:r>
      <w:r>
        <w:rPr>
          <w:rFonts w:ascii="Times New Roman" w:hAnsi="Times New Roman" w:eastAsia="宋体" w:cs="Times New Roman"/>
          <w:kern w:val="0"/>
          <w:sz w:val="21"/>
          <w:szCs w:val="24"/>
          <w:lang w:val="en-US" w:eastAsia="zh-CN" w:bidi="ar-SA"/>
        </w:rPr>
        <w:t>中明确的材料、工程设备外，由承包人负责材料和工程设备的采购、运输和保管。</w:t>
      </w:r>
      <w:r>
        <w:rPr>
          <w:rFonts w:hint="eastAsia" w:ascii="Times New Roman" w:hAnsi="Times New Roman" w:eastAsia="宋体" w:cs="Times New Roman"/>
          <w:kern w:val="0"/>
          <w:sz w:val="21"/>
          <w:szCs w:val="24"/>
          <w:lang w:val="en-US" w:eastAsia="zh-CN" w:bidi="ar-SA"/>
        </w:rPr>
        <w:t>《</w:t>
      </w:r>
      <w:r>
        <w:rPr>
          <w:rFonts w:ascii="Times New Roman" w:hAnsi="Times New Roman" w:eastAsia="宋体" w:cs="Times New Roman"/>
          <w:kern w:val="2"/>
          <w:sz w:val="21"/>
          <w:szCs w:val="24"/>
          <w:lang w:val="en-US" w:eastAsia="zh-CN" w:bidi="ar-SA"/>
        </w:rPr>
        <w:t>承包人提供主要材料和工程设备一览表</w:t>
      </w:r>
      <w:r>
        <w:rPr>
          <w:rFonts w:hint="eastAsia" w:ascii="Times New Roman" w:hAnsi="Times New Roman" w:eastAsia="宋体" w:cs="Times New Roman"/>
          <w:kern w:val="2"/>
          <w:sz w:val="21"/>
          <w:szCs w:val="24"/>
          <w:lang w:val="en-US" w:eastAsia="zh-CN" w:bidi="ar-SA"/>
        </w:rPr>
        <w:t>》</w:t>
      </w:r>
      <w:r>
        <w:rPr>
          <w:rFonts w:hint="eastAsia" w:ascii="Times New Roman" w:hAnsi="Times New Roman" w:eastAsia="宋体" w:cs="Times New Roman"/>
          <w:kern w:val="0"/>
          <w:sz w:val="21"/>
          <w:szCs w:val="24"/>
          <w:lang w:val="en-US" w:eastAsia="zh-CN" w:bidi="ar-SA"/>
        </w:rPr>
        <w:t>（表-22）见已标价工程量清单。</w:t>
      </w:r>
    </w:p>
    <w:p w14:paraId="26C687EC">
      <w:pPr>
        <w:widowControl w:val="0"/>
        <w:autoSpaceDE w:val="0"/>
        <w:autoSpaceDN w:val="0"/>
        <w:adjustRightInd w:val="0"/>
        <w:spacing w:line="360" w:lineRule="auto"/>
        <w:ind w:firstLine="420" w:firstLineChars="20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5EAE5009">
      <w:pPr>
        <w:widowControl w:val="0"/>
        <w:autoSpaceDE w:val="0"/>
        <w:autoSpaceDN w:val="0"/>
        <w:adjustRightInd w:val="0"/>
        <w:spacing w:line="360" w:lineRule="auto"/>
        <w:ind w:firstLine="420" w:firstLineChars="200"/>
        <w:jc w:val="left"/>
        <w:rPr>
          <w:rFonts w:hint="eastAsia"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 xml:space="preserve">满足南宁市城乡建设委员会南宁市工业和信息化委员会关于重新印发《南宁市城乡建设委员会和南宁市工业和信息化委员会关于推广应用高性能混凝土的通知》的通知（南建规【2016】1号）要求的，本工程必须使用高性能混凝土。 </w:t>
      </w:r>
    </w:p>
    <w:p w14:paraId="7C515834">
      <w:pPr>
        <w:widowControl w:val="0"/>
        <w:autoSpaceDE w:val="0"/>
        <w:autoSpaceDN w:val="0"/>
        <w:adjustRightInd w:val="0"/>
        <w:spacing w:line="360" w:lineRule="auto"/>
        <w:ind w:firstLine="420" w:firstLineChars="20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满足南宁市人民政府印发的《南宁市人民政府关于推广使用预拌砂浆的实施意见》（南府规〔</w:t>
      </w:r>
      <w:r>
        <w:rPr>
          <w:rFonts w:ascii="Times New Roman" w:hAnsi="Times New Roman" w:eastAsia="宋体" w:cs="Times New Roman"/>
          <w:kern w:val="2"/>
          <w:sz w:val="21"/>
          <w:szCs w:val="21"/>
          <w:lang w:val="en-US" w:eastAsia="zh-CN" w:bidi="ar-SA"/>
        </w:rPr>
        <w:t>2016</w:t>
      </w:r>
      <w:r>
        <w:rPr>
          <w:rFonts w:hint="eastAsia" w:ascii="Times New Roman" w:hAnsi="Times New Roman"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 xml:space="preserve">12 </w:t>
      </w:r>
      <w:r>
        <w:rPr>
          <w:rFonts w:hint="eastAsia" w:ascii="Times New Roman" w:hAnsi="Times New Roman" w:eastAsia="宋体" w:cs="Times New Roman"/>
          <w:kern w:val="2"/>
          <w:sz w:val="21"/>
          <w:szCs w:val="21"/>
          <w:lang w:val="en-US" w:eastAsia="zh-CN" w:bidi="ar-SA"/>
        </w:rPr>
        <w:t>号）要求的，本工程必须使用预拌砂浆。</w:t>
      </w:r>
    </w:p>
    <w:p w14:paraId="548F22E4">
      <w:pPr>
        <w:autoSpaceDE w:val="0"/>
        <w:autoSpaceDN w:val="0"/>
        <w:adjustRightInd w:val="0"/>
        <w:spacing w:line="360" w:lineRule="auto"/>
        <w:ind w:firstLine="420" w:firstLineChars="200"/>
        <w:jc w:val="left"/>
        <w:rPr>
          <w:rFonts w:hint="eastAsia" w:ascii="Times New Roman" w:hAnsi="Times New Roman" w:eastAsia="宋体" w:cs="Times New Roman"/>
        </w:rPr>
      </w:pPr>
      <w:r>
        <w:rPr>
          <w:rFonts w:hint="eastAsia" w:ascii="Times New Roman" w:hAnsi="Times New Roman" w:eastAsia="宋体" w:cs="Times New Roman"/>
          <w:szCs w:val="21"/>
        </w:rPr>
        <w:t>满足《南宁市松材线虫病防控工作领导小组工作制度》要求，要求涉木产品供货商对应施检疫的产品提供《植物检疫证书》；涉及松木质包装材料的，积极配合林业部门做好检疫工作</w:t>
      </w:r>
      <w:r>
        <w:rPr>
          <w:rFonts w:hint="eastAsia" w:ascii="Times New Roman" w:hAnsi="Times New Roman" w:eastAsia="宋体" w:cs="Times New Roman"/>
        </w:rPr>
        <w:t>。</w:t>
      </w:r>
    </w:p>
    <w:p w14:paraId="3F4BA700">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811" w:name="_Toc407135235"/>
      <w:bookmarkStart w:id="812" w:name="_Toc800965933"/>
      <w:bookmarkStart w:id="813" w:name="_Toc1355357553"/>
      <w:bookmarkStart w:id="814" w:name="_Toc15604"/>
      <w:bookmarkStart w:id="815" w:name="_Toc29849"/>
      <w:bookmarkStart w:id="816" w:name="_Toc78449821"/>
      <w:bookmarkStart w:id="817" w:name="_Toc26723"/>
      <w:r>
        <w:rPr>
          <w:rFonts w:ascii="Times New Roman" w:hAnsi="Times New Roman" w:eastAsia="宋体" w:cs="Times New Roman"/>
          <w:b/>
          <w:bCs/>
          <w:kern w:val="2"/>
          <w:sz w:val="32"/>
          <w:szCs w:val="32"/>
          <w:lang w:val="en-US" w:eastAsia="zh-CN" w:bidi="ar-SA"/>
        </w:rPr>
        <w:t>8</w:t>
      </w:r>
      <w:bookmarkStart w:id="818" w:name="_Toc312678019"/>
      <w:bookmarkStart w:id="819" w:name="_Toc296890995"/>
      <w:bookmarkStart w:id="820" w:name="_Toc296347166"/>
      <w:bookmarkStart w:id="821" w:name="_Toc297216186"/>
      <w:bookmarkStart w:id="822" w:name="_Toc297123527"/>
      <w:bookmarkStart w:id="823" w:name="_Toc297048353"/>
      <w:bookmarkStart w:id="824" w:name="_Toc296891207"/>
      <w:bookmarkStart w:id="825" w:name="_Toc303539136"/>
      <w:bookmarkStart w:id="826" w:name="_Toc300934979"/>
      <w:bookmarkStart w:id="827" w:name="_Toc296346668"/>
      <w:bookmarkStart w:id="828" w:name="_Toc280868654"/>
      <w:bookmarkStart w:id="829" w:name="_Toc292559877"/>
      <w:bookmarkStart w:id="830" w:name="_Toc296503167"/>
      <w:bookmarkStart w:id="831" w:name="_Toc312677493"/>
      <w:bookmarkStart w:id="832" w:name="_Toc292559372"/>
      <w:bookmarkStart w:id="833" w:name="_Toc304295556"/>
      <w:bookmarkStart w:id="834" w:name="_Toc297120467"/>
      <w:bookmarkStart w:id="835" w:name="_Toc296944506"/>
      <w:bookmarkStart w:id="836" w:name="_Toc280868656"/>
      <w:bookmarkStart w:id="837" w:name="_Toc267251424"/>
      <w:bookmarkStart w:id="838" w:name="_Toc280868655"/>
      <w:r>
        <w:rPr>
          <w:rFonts w:ascii="Times New Roman" w:hAnsi="Times New Roman" w:eastAsia="宋体" w:cs="Times New Roman"/>
          <w:b/>
          <w:bCs/>
          <w:kern w:val="2"/>
          <w:sz w:val="32"/>
          <w:szCs w:val="32"/>
          <w:lang w:val="en-US" w:eastAsia="zh-CN" w:bidi="ar-SA"/>
        </w:rPr>
        <w:t xml:space="preserve">.4 </w:t>
      </w:r>
      <w:r>
        <w:rPr>
          <w:rFonts w:hint="eastAsia" w:ascii="Times New Roman" w:hAnsi="Times New Roman" w:eastAsia="宋体" w:cs="黑体"/>
          <w:b/>
          <w:bCs/>
          <w:kern w:val="2"/>
          <w:sz w:val="32"/>
          <w:szCs w:val="32"/>
          <w:lang w:val="en-US" w:eastAsia="zh-CN" w:bidi="ar-SA"/>
        </w:rPr>
        <w:t>材料与工程设备的保管与使用</w:t>
      </w:r>
      <w:bookmarkEnd w:id="808"/>
      <w:bookmarkEnd w:id="809"/>
      <w:bookmarkEnd w:id="810"/>
      <w:bookmarkEnd w:id="811"/>
      <w:bookmarkEnd w:id="812"/>
      <w:bookmarkEnd w:id="813"/>
      <w:bookmarkEnd w:id="814"/>
      <w:bookmarkEnd w:id="815"/>
      <w:bookmarkEnd w:id="816"/>
      <w:bookmarkEnd w:id="817"/>
    </w:p>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p w14:paraId="4B1C4F2E">
      <w:pPr>
        <w:spacing w:line="360" w:lineRule="auto"/>
        <w:ind w:firstLine="420" w:firstLineChars="200"/>
        <w:jc w:val="left"/>
        <w:rPr>
          <w:rFonts w:ascii="Times New Roman" w:hAnsi="Times New Roman" w:eastAsia="宋体" w:cs="Times New Roman"/>
          <w:u w:val="single"/>
        </w:rPr>
      </w:pPr>
      <w:r>
        <w:rPr>
          <w:rFonts w:ascii="Times New Roman" w:hAnsi="Times New Roman" w:eastAsia="宋体" w:cs="Times New Roman"/>
        </w:rPr>
        <w:t>8</w:t>
      </w:r>
      <w:bookmarkStart w:id="839" w:name="_Toc292559878"/>
      <w:bookmarkStart w:id="840" w:name="_Toc292559373"/>
      <w:bookmarkStart w:id="841" w:name="_Toc296503168"/>
      <w:bookmarkStart w:id="842" w:name="_Toc300934980"/>
      <w:bookmarkStart w:id="843" w:name="_Toc296891208"/>
      <w:bookmarkStart w:id="844" w:name="_Toc297120468"/>
      <w:bookmarkStart w:id="845" w:name="_Toc297123528"/>
      <w:bookmarkStart w:id="846" w:name="_Toc296347167"/>
      <w:bookmarkStart w:id="847" w:name="_Toc312677494"/>
      <w:bookmarkStart w:id="848" w:name="_Toc304295557"/>
      <w:bookmarkStart w:id="849" w:name="_Toc296346669"/>
      <w:bookmarkStart w:id="850" w:name="_Toc312678020"/>
      <w:bookmarkStart w:id="851" w:name="_Toc297048354"/>
      <w:bookmarkStart w:id="852" w:name="_Toc297216187"/>
      <w:bookmarkStart w:id="853" w:name="_Toc318581173"/>
      <w:bookmarkStart w:id="854" w:name="_Toc303539137"/>
      <w:bookmarkStart w:id="855" w:name="_Toc296890996"/>
      <w:bookmarkStart w:id="856" w:name="_Toc296944507"/>
      <w:r>
        <w:rPr>
          <w:rFonts w:ascii="Times New Roman" w:hAnsi="Times New Roman" w:eastAsia="宋体" w:cs="Times New Roman"/>
        </w:rPr>
        <w:t>.4.1</w:t>
      </w:r>
      <w:r>
        <w:rPr>
          <w:rFonts w:hint="eastAsia" w:ascii="Times New Roman" w:hAnsi="宋体" w:eastAsia="宋体" w:cs="宋体"/>
        </w:rPr>
        <w:t>发包人供应的材料设备的保管费用的承担：</w:t>
      </w:r>
      <w:r>
        <w:rPr>
          <w:rFonts w:hint="eastAsia" w:ascii="Times New Roman" w:hAnsi="宋体" w:eastAsia="宋体" w:cs="宋体"/>
          <w:u w:val="single"/>
        </w:rPr>
        <w:t>按本合同《通用条款》第8.4.1条规定</w:t>
      </w:r>
      <w:r>
        <w:rPr>
          <w:rFonts w:ascii="Times New Roman" w:hAnsi="Times New Roman" w:eastAsia="宋体" w:cs="Times New Roman"/>
          <w:u w:val="single"/>
        </w:rPr>
        <w:t xml:space="preserve"> </w:t>
      </w:r>
      <w:r>
        <w:rPr>
          <w:rFonts w:hint="eastAsia" w:ascii="Times New Roman" w:hAnsi="宋体" w:eastAsia="宋体" w:cs="宋体"/>
        </w:rPr>
        <w:t>。</w:t>
      </w:r>
    </w:p>
    <w:bookmarkEnd w:id="839"/>
    <w:bookmarkEnd w:id="840"/>
    <w:p w14:paraId="50EDBF9E">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857" w:name="_Toc389065300"/>
      <w:bookmarkStart w:id="858" w:name="_Toc78449822"/>
      <w:bookmarkStart w:id="859" w:name="_Toc125914831"/>
      <w:bookmarkStart w:id="860" w:name="_Toc21872"/>
      <w:bookmarkStart w:id="861" w:name="_Toc373478381"/>
      <w:bookmarkStart w:id="862" w:name="_Toc407135236"/>
      <w:bookmarkStart w:id="863" w:name="_Toc373227734"/>
      <w:bookmarkStart w:id="864" w:name="_Toc1948522881"/>
      <w:bookmarkStart w:id="865" w:name="_Toc2548"/>
      <w:bookmarkStart w:id="866" w:name="_Toc22556"/>
      <w:r>
        <w:rPr>
          <w:rFonts w:ascii="Times New Roman" w:hAnsi="Times New Roman" w:eastAsia="宋体" w:cs="Times New Roman"/>
          <w:b/>
          <w:bCs/>
          <w:kern w:val="2"/>
          <w:sz w:val="32"/>
          <w:szCs w:val="32"/>
          <w:lang w:val="en-US" w:eastAsia="zh-CN" w:bidi="ar-SA"/>
        </w:rPr>
        <w:t xml:space="preserve">8.6 </w:t>
      </w:r>
      <w:r>
        <w:rPr>
          <w:rFonts w:hint="eastAsia" w:ascii="Times New Roman" w:hAnsi="宋体" w:eastAsia="宋体" w:cs="黑体"/>
          <w:b/>
          <w:bCs/>
          <w:kern w:val="2"/>
          <w:sz w:val="32"/>
          <w:szCs w:val="32"/>
          <w:lang w:val="en-US" w:eastAsia="zh-CN" w:bidi="ar-SA"/>
        </w:rPr>
        <w:t>样品</w:t>
      </w:r>
      <w:bookmarkEnd w:id="857"/>
      <w:bookmarkEnd w:id="858"/>
      <w:bookmarkEnd w:id="859"/>
      <w:bookmarkEnd w:id="860"/>
      <w:bookmarkEnd w:id="861"/>
      <w:bookmarkEnd w:id="862"/>
      <w:bookmarkEnd w:id="863"/>
      <w:bookmarkEnd w:id="864"/>
      <w:bookmarkEnd w:id="865"/>
      <w:bookmarkEnd w:id="866"/>
    </w:p>
    <w:p w14:paraId="23AB7942">
      <w:pPr>
        <w:autoSpaceDE w:val="0"/>
        <w:autoSpaceDN w:val="0"/>
        <w:adjustRightInd w:val="0"/>
        <w:spacing w:line="360" w:lineRule="auto"/>
        <w:ind w:firstLine="420" w:firstLineChars="200"/>
        <w:jc w:val="left"/>
        <w:rPr>
          <w:rFonts w:ascii="Times New Roman" w:hAnsi="Times New Roman" w:eastAsia="宋体" w:cs="Times New Roman"/>
          <w:kern w:val="0"/>
        </w:rPr>
      </w:pPr>
      <w:r>
        <w:rPr>
          <w:rFonts w:ascii="Times New Roman" w:hAnsi="Times New Roman" w:eastAsia="宋体" w:cs="Times New Roman"/>
          <w:kern w:val="0"/>
        </w:rPr>
        <w:t xml:space="preserve">8.6.1 </w:t>
      </w:r>
      <w:r>
        <w:rPr>
          <w:rFonts w:hint="eastAsia" w:ascii="Times New Roman" w:hAnsi="宋体" w:eastAsia="宋体" w:cs="宋体"/>
          <w:kern w:val="0"/>
        </w:rPr>
        <w:t>样品的报送与封存</w:t>
      </w:r>
    </w:p>
    <w:p w14:paraId="6611D4E2">
      <w:pPr>
        <w:autoSpaceDE w:val="0"/>
        <w:autoSpaceDN w:val="0"/>
        <w:adjustRightInd w:val="0"/>
        <w:spacing w:line="360" w:lineRule="auto"/>
        <w:ind w:firstLine="420" w:firstLineChars="200"/>
        <w:jc w:val="left"/>
        <w:rPr>
          <w:rFonts w:ascii="Times New Roman" w:hAnsi="Times New Roman" w:eastAsia="宋体" w:cs="Times New Roman"/>
          <w:u w:val="single"/>
        </w:rPr>
      </w:pPr>
      <w:r>
        <w:rPr>
          <w:rFonts w:hint="eastAsia" w:ascii="Times New Roman" w:hAnsi="宋体" w:eastAsia="宋体" w:cs="宋体"/>
          <w:kern w:val="0"/>
        </w:rPr>
        <w:t>需要承包人报送样品的材料或工程设备，样品的种类、名称、规格、数量要求：</w:t>
      </w:r>
      <w:r>
        <w:rPr>
          <w:rFonts w:hint="eastAsia" w:ascii="Times New Roman" w:hAnsi="宋体" w:eastAsia="宋体" w:cs="宋体"/>
          <w:u w:val="single"/>
        </w:rPr>
        <w:t>主要材料涉及品种、款式、颜色等方面内容的，承包人应提交准备合格的材料样品送发包人选定。</w:t>
      </w:r>
    </w:p>
    <w:p w14:paraId="2216EB49">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867" w:name="_Toc373227735"/>
      <w:bookmarkStart w:id="868" w:name="_Toc1049576644"/>
      <w:bookmarkStart w:id="869" w:name="_Toc407135237"/>
      <w:bookmarkStart w:id="870" w:name="_Toc997640704"/>
      <w:bookmarkStart w:id="871" w:name="_Toc17984"/>
      <w:bookmarkStart w:id="872" w:name="_Toc389065301"/>
      <w:bookmarkStart w:id="873" w:name="_Toc2779"/>
      <w:bookmarkStart w:id="874" w:name="_Toc78449823"/>
      <w:bookmarkStart w:id="875" w:name="_Toc373478382"/>
      <w:bookmarkStart w:id="876" w:name="_Toc2595"/>
      <w:r>
        <w:rPr>
          <w:rFonts w:ascii="Times New Roman" w:hAnsi="Times New Roman" w:eastAsia="宋体" w:cs="Times New Roman"/>
          <w:b/>
          <w:bCs/>
          <w:kern w:val="2"/>
          <w:sz w:val="32"/>
          <w:szCs w:val="32"/>
          <w:lang w:val="en-US" w:eastAsia="zh-CN" w:bidi="ar-SA"/>
        </w:rPr>
        <w:t xml:space="preserve">8.8 </w:t>
      </w:r>
      <w:r>
        <w:rPr>
          <w:rFonts w:hint="eastAsia" w:ascii="Times New Roman" w:hAnsi="Times New Roman" w:eastAsia="宋体" w:cs="黑体"/>
          <w:b/>
          <w:bCs/>
          <w:kern w:val="2"/>
          <w:sz w:val="32"/>
          <w:szCs w:val="32"/>
          <w:lang w:val="en-US" w:eastAsia="zh-CN" w:bidi="ar-SA"/>
        </w:rPr>
        <w:t>施工设备和临时设施</w:t>
      </w:r>
      <w:bookmarkEnd w:id="867"/>
      <w:bookmarkEnd w:id="868"/>
      <w:bookmarkEnd w:id="869"/>
      <w:bookmarkEnd w:id="870"/>
      <w:bookmarkEnd w:id="871"/>
      <w:bookmarkEnd w:id="872"/>
      <w:bookmarkEnd w:id="873"/>
      <w:bookmarkEnd w:id="874"/>
      <w:bookmarkEnd w:id="875"/>
      <w:bookmarkEnd w:id="876"/>
    </w:p>
    <w:p w14:paraId="5B001276">
      <w:pPr>
        <w:widowControl w:val="0"/>
        <w:autoSpaceDE w:val="0"/>
        <w:autoSpaceDN w:val="0"/>
        <w:adjustRightInd w:val="0"/>
        <w:spacing w:line="360" w:lineRule="auto"/>
        <w:ind w:firstLine="420" w:firstLineChars="200"/>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 xml:space="preserve">8.8.1 </w:t>
      </w:r>
      <w:r>
        <w:rPr>
          <w:rFonts w:ascii="Times New Roman" w:hAnsi="宋体" w:eastAsia="宋体" w:cs="Times New Roman"/>
          <w:kern w:val="2"/>
          <w:sz w:val="21"/>
          <w:szCs w:val="21"/>
          <w:lang w:val="en-US" w:eastAsia="zh-CN" w:bidi="ar-SA"/>
        </w:rPr>
        <w:t>承包人提供的施工设备和临时设施</w:t>
      </w:r>
    </w:p>
    <w:p w14:paraId="7592E9C7">
      <w:pPr>
        <w:widowControl w:val="0"/>
        <w:autoSpaceDE w:val="0"/>
        <w:autoSpaceDN w:val="0"/>
        <w:adjustRightInd w:val="0"/>
        <w:spacing w:line="360" w:lineRule="auto"/>
        <w:ind w:firstLine="420" w:firstLineChars="200"/>
        <w:jc w:val="left"/>
        <w:rPr>
          <w:rFonts w:ascii="Times New Roman" w:hAnsi="Times New Roman"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除专用合同条款另有约定的其他独立承包人和监理人指示的他人提供条件外，承包人运入施工场地的所有施工设备以及在施工场地建设的临时设施仅限于用于合同工程。</w:t>
      </w:r>
      <w:r>
        <w:rPr>
          <w:rFonts w:hint="eastAsia" w:ascii="宋体" w:hAnsi="宋体" w:eastAsia="宋体" w:cs="Times New Roman"/>
          <w:kern w:val="2"/>
          <w:sz w:val="21"/>
          <w:szCs w:val="21"/>
          <w:lang w:val="en-US" w:eastAsia="zh-CN" w:bidi="ar-SA"/>
        </w:rPr>
        <w:t>承包人用于本工程的主要机械设备清单见合同附件4。</w:t>
      </w:r>
    </w:p>
    <w:p w14:paraId="4567D03B">
      <w:pPr>
        <w:widowControl w:val="0"/>
        <w:autoSpaceDE w:val="0"/>
        <w:autoSpaceDN w:val="0"/>
        <w:adjustRightInd w:val="0"/>
        <w:spacing w:line="360" w:lineRule="auto"/>
        <w:ind w:firstLine="420" w:firstLineChars="200"/>
        <w:jc w:val="left"/>
        <w:rPr>
          <w:rFonts w:ascii="Times New Roman" w:hAnsi="Times New Roman"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关于修建临时设施费用承担的约定：</w:t>
      </w:r>
    </w:p>
    <w:p w14:paraId="547D49E9">
      <w:pPr>
        <w:pStyle w:val="51"/>
        <w:autoSpaceDE w:val="0"/>
        <w:autoSpaceDN w:val="0"/>
        <w:adjustRightInd w:val="0"/>
        <w:spacing w:line="360" w:lineRule="auto"/>
        <w:ind w:firstLine="420" w:firstLineChars="200"/>
        <w:jc w:val="left"/>
        <w:rPr>
          <w:rFonts w:ascii="宋体" w:hAnsi="宋体"/>
          <w:kern w:val="0"/>
          <w:u w:val="single"/>
        </w:rPr>
      </w:pPr>
      <w:r>
        <w:rPr>
          <w:rFonts w:hint="eastAsia" w:ascii="宋体" w:hAnsi="宋体" w:cs="Times New Roman"/>
          <w:kern w:val="0"/>
          <w:u w:val="single"/>
        </w:rPr>
        <w:t>①承包人的临时用地（含项目部驻地等）租用费、临时用地的环保、恢复、临时用地的青苗补偿及地面附着物拆除等费用均由承包人负责，以上费用在投标报价中综合考虑。</w:t>
      </w:r>
    </w:p>
    <w:p w14:paraId="4067DCE5">
      <w:pPr>
        <w:pStyle w:val="51"/>
        <w:autoSpaceDE w:val="0"/>
        <w:autoSpaceDN w:val="0"/>
        <w:adjustRightInd w:val="0"/>
        <w:spacing w:line="360" w:lineRule="auto"/>
        <w:ind w:firstLine="420" w:firstLineChars="200"/>
        <w:jc w:val="left"/>
        <w:rPr>
          <w:rFonts w:hint="eastAsia" w:ascii="宋体" w:hAnsi="宋体"/>
          <w:kern w:val="0"/>
          <w:u w:val="single"/>
        </w:rPr>
      </w:pPr>
      <w:r>
        <w:rPr>
          <w:rFonts w:hint="eastAsia" w:ascii="宋体" w:hAnsi="宋体" w:cs="Times New Roman"/>
          <w:kern w:val="0"/>
          <w:u w:val="single"/>
        </w:rPr>
        <w:t>②承包人负责合同实施期间其合同段内临时交通道路（含场内外连接公共交通道路）和交通设施的修建、维修、养护和交通管理工作，并承担一切费用。</w:t>
      </w:r>
    </w:p>
    <w:p w14:paraId="2697EBC7">
      <w:pPr>
        <w:pStyle w:val="51"/>
        <w:autoSpaceDE w:val="0"/>
        <w:autoSpaceDN w:val="0"/>
        <w:adjustRightInd w:val="0"/>
        <w:spacing w:line="360" w:lineRule="auto"/>
        <w:ind w:firstLine="420" w:firstLineChars="200"/>
        <w:jc w:val="left"/>
        <w:rPr>
          <w:rFonts w:hint="eastAsia" w:ascii="宋体" w:hAnsi="宋体"/>
          <w:kern w:val="0"/>
          <w:u w:val="single"/>
        </w:rPr>
      </w:pPr>
      <w:r>
        <w:rPr>
          <w:rFonts w:hint="eastAsia" w:ascii="宋体" w:hAnsi="宋体" w:cs="Times New Roman"/>
          <w:kern w:val="0"/>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70F0D238">
      <w:pPr>
        <w:widowControl w:val="0"/>
        <w:autoSpaceDE w:val="0"/>
        <w:autoSpaceDN w:val="0"/>
        <w:adjustRightInd w:val="0"/>
        <w:spacing w:line="360" w:lineRule="auto"/>
        <w:ind w:firstLine="420" w:firstLineChars="200"/>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 xml:space="preserve">8.8.2 </w:t>
      </w:r>
      <w:r>
        <w:rPr>
          <w:rFonts w:ascii="Times New Roman" w:hAnsi="宋体" w:eastAsia="宋体" w:cs="Times New Roman"/>
          <w:kern w:val="2"/>
          <w:sz w:val="21"/>
          <w:szCs w:val="21"/>
          <w:lang w:val="en-US" w:eastAsia="zh-CN" w:bidi="ar-SA"/>
        </w:rPr>
        <w:t>发包人提供的施工设备和临时设施</w:t>
      </w:r>
    </w:p>
    <w:p w14:paraId="3DF1CB5D">
      <w:pPr>
        <w:widowControl w:val="0"/>
        <w:autoSpaceDE w:val="0"/>
        <w:autoSpaceDN w:val="0"/>
        <w:adjustRightInd w:val="0"/>
        <w:spacing w:line="360" w:lineRule="auto"/>
        <w:ind w:firstLine="420" w:firstLineChars="200"/>
        <w:jc w:val="left"/>
        <w:rPr>
          <w:rFonts w:ascii="Times New Roman" w:hAnsi="Times New Roman"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发包人提供的施工设备和临时设施：</w:t>
      </w:r>
      <w:r>
        <w:rPr>
          <w:rFonts w:hint="eastAsia" w:ascii="宋体" w:hAnsi="宋体" w:eastAsia="宋体" w:cs="Times New Roman"/>
          <w:kern w:val="2"/>
          <w:sz w:val="21"/>
          <w:szCs w:val="24"/>
          <w:u w:val="single"/>
          <w:lang w:val="en-US" w:eastAsia="zh-CN" w:bidi="ar-SA"/>
        </w:rPr>
        <w:t>无</w:t>
      </w:r>
      <w:r>
        <w:rPr>
          <w:rFonts w:ascii="Times New Roman" w:hAnsi="宋体" w:eastAsia="宋体" w:cs="Times New Roman"/>
          <w:kern w:val="2"/>
          <w:sz w:val="21"/>
          <w:szCs w:val="21"/>
          <w:lang w:val="en-US" w:eastAsia="zh-CN" w:bidi="ar-SA"/>
        </w:rPr>
        <w:t>。</w:t>
      </w:r>
    </w:p>
    <w:p w14:paraId="39F97BFE">
      <w:pPr>
        <w:autoSpaceDE w:val="0"/>
        <w:autoSpaceDN w:val="0"/>
        <w:adjustRightInd w:val="0"/>
        <w:spacing w:line="360" w:lineRule="auto"/>
        <w:ind w:firstLine="420" w:firstLineChars="200"/>
        <w:jc w:val="left"/>
        <w:rPr>
          <w:rFonts w:ascii="Times New Roman" w:hAnsi="Times New Roman" w:eastAsia="宋体" w:cs="Times New Roman"/>
        </w:rPr>
      </w:pPr>
      <w:r>
        <w:rPr>
          <w:rFonts w:ascii="Times New Roman" w:hAnsi="宋体" w:eastAsia="宋体" w:cs="Times New Roman"/>
          <w:szCs w:val="21"/>
        </w:rPr>
        <w:t>发包人提供的施工设备和临时设施的运行、维护、拆除、清运费用的承担人：</w:t>
      </w:r>
      <w:r>
        <w:rPr>
          <w:rFonts w:hint="eastAsia" w:ascii="宋体" w:hAnsi="宋体" w:eastAsia="宋体" w:cs="Times New Roman"/>
          <w:kern w:val="0"/>
          <w:u w:val="single"/>
        </w:rPr>
        <w:t>由承包人承担</w:t>
      </w:r>
      <w:r>
        <w:rPr>
          <w:rFonts w:hint="eastAsia" w:ascii="Times New Roman" w:hAnsi="宋体" w:eastAsia="宋体" w:cs="宋体"/>
        </w:rPr>
        <w:t>。</w:t>
      </w:r>
    </w:p>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p w14:paraId="0236122E">
      <w:pPr>
        <w:keepNext/>
        <w:keepLines/>
        <w:widowControl w:val="0"/>
        <w:spacing w:before="260" w:after="260" w:line="416" w:lineRule="auto"/>
        <w:jc w:val="both"/>
        <w:outlineLvl w:val="1"/>
        <w:rPr>
          <w:rFonts w:ascii="Cambria" w:hAnsi="Cambria" w:eastAsia="宋体" w:cs="Times New Roman"/>
          <w:b/>
          <w:bCs/>
          <w:kern w:val="2"/>
          <w:sz w:val="32"/>
          <w:szCs w:val="32"/>
          <w:lang w:val="en-US" w:eastAsia="zh-CN" w:bidi="ar-SA"/>
        </w:rPr>
      </w:pPr>
      <w:bookmarkStart w:id="877" w:name="_Toc351203641"/>
      <w:bookmarkStart w:id="878" w:name="_Toc27570"/>
      <w:bookmarkStart w:id="879" w:name="_Toc2039161841"/>
      <w:bookmarkStart w:id="880" w:name="_Toc78449824"/>
      <w:bookmarkStart w:id="881" w:name="_Toc373478383"/>
      <w:bookmarkStart w:id="882" w:name="_Toc389065302"/>
      <w:bookmarkStart w:id="883" w:name="_Toc15733"/>
      <w:bookmarkStart w:id="884" w:name="_Toc2027787496"/>
      <w:bookmarkStart w:id="885" w:name="_Toc373227736"/>
      <w:bookmarkStart w:id="886" w:name="_Toc407135238"/>
      <w:bookmarkStart w:id="887" w:name="_Toc15784"/>
      <w:r>
        <w:rPr>
          <w:rFonts w:ascii="Cambria" w:hAnsi="Cambria" w:eastAsia="宋体" w:cs="Times New Roman"/>
          <w:b/>
          <w:bCs/>
          <w:kern w:val="2"/>
          <w:sz w:val="32"/>
          <w:szCs w:val="32"/>
          <w:lang w:val="en-US" w:eastAsia="zh-CN" w:bidi="ar-SA"/>
        </w:rPr>
        <w:t>9</w:t>
      </w:r>
      <w:bookmarkEnd w:id="836"/>
      <w:bookmarkEnd w:id="837"/>
      <w:bookmarkEnd w:id="838"/>
      <w:bookmarkStart w:id="888" w:name="_Toc304295559"/>
      <w:bookmarkStart w:id="889" w:name="_Toc312677495"/>
      <w:bookmarkStart w:id="890" w:name="_Toc300934982"/>
      <w:bookmarkStart w:id="891" w:name="_Toc297123533"/>
      <w:bookmarkStart w:id="892" w:name="_Toc297216192"/>
      <w:bookmarkStart w:id="893" w:name="_Toc303539139"/>
      <w:bookmarkStart w:id="894" w:name="_Toc312678021"/>
      <w:bookmarkStart w:id="895" w:name="_Toc296944512"/>
      <w:bookmarkStart w:id="896" w:name="_Toc296347172"/>
      <w:bookmarkStart w:id="897" w:name="_Toc297120473"/>
      <w:bookmarkStart w:id="898" w:name="_Toc296891001"/>
      <w:bookmarkStart w:id="899" w:name="_Toc296503173"/>
      <w:bookmarkStart w:id="900" w:name="_Toc267251427"/>
      <w:bookmarkStart w:id="901" w:name="_Toc292559883"/>
      <w:bookmarkStart w:id="902" w:name="_Toc296891213"/>
      <w:bookmarkStart w:id="903" w:name="_Toc297048359"/>
      <w:bookmarkStart w:id="904" w:name="_Toc296346674"/>
      <w:bookmarkStart w:id="905" w:name="_Toc292559378"/>
      <w:bookmarkStart w:id="906" w:name="_Toc267251428"/>
      <w:r>
        <w:rPr>
          <w:rFonts w:ascii="Cambria" w:hAnsi="Cambria" w:eastAsia="宋体" w:cs="Times New Roman"/>
          <w:b/>
          <w:bCs/>
          <w:kern w:val="2"/>
          <w:sz w:val="32"/>
          <w:szCs w:val="32"/>
          <w:lang w:val="en-US" w:eastAsia="zh-CN" w:bidi="ar-SA"/>
        </w:rPr>
        <w:t xml:space="preserve">. </w:t>
      </w:r>
      <w:r>
        <w:rPr>
          <w:rFonts w:hint="eastAsia" w:ascii="Cambria" w:hAnsi="Cambria" w:eastAsia="宋体" w:cs="黑体"/>
          <w:b/>
          <w:bCs/>
          <w:kern w:val="2"/>
          <w:sz w:val="32"/>
          <w:szCs w:val="32"/>
          <w:lang w:val="en-US" w:eastAsia="zh-CN" w:bidi="ar-SA"/>
        </w:rPr>
        <w:t>试验与检验</w:t>
      </w:r>
      <w:bookmarkEnd w:id="877"/>
      <w:bookmarkEnd w:id="878"/>
      <w:bookmarkEnd w:id="879"/>
      <w:bookmarkEnd w:id="880"/>
      <w:bookmarkEnd w:id="881"/>
      <w:bookmarkEnd w:id="882"/>
      <w:bookmarkEnd w:id="883"/>
      <w:bookmarkEnd w:id="884"/>
      <w:bookmarkEnd w:id="885"/>
      <w:bookmarkEnd w:id="886"/>
      <w:bookmarkEnd w:id="887"/>
    </w:p>
    <w:bookmarkEnd w:id="888"/>
    <w:bookmarkEnd w:id="889"/>
    <w:bookmarkEnd w:id="890"/>
    <w:bookmarkEnd w:id="891"/>
    <w:bookmarkEnd w:id="892"/>
    <w:bookmarkEnd w:id="893"/>
    <w:bookmarkEnd w:id="894"/>
    <w:p w14:paraId="4795F589">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907" w:name="_Toc530697003"/>
      <w:bookmarkStart w:id="908" w:name="_Toc373227737"/>
      <w:bookmarkStart w:id="909" w:name="_Toc1307315193"/>
      <w:bookmarkStart w:id="910" w:name="_Toc373478384"/>
      <w:bookmarkStart w:id="911" w:name="_Toc27450"/>
      <w:bookmarkStart w:id="912" w:name="_Toc78449825"/>
      <w:bookmarkStart w:id="913" w:name="_Toc389065303"/>
      <w:bookmarkStart w:id="914" w:name="_Toc20886"/>
      <w:bookmarkStart w:id="915" w:name="_Toc407135239"/>
      <w:bookmarkStart w:id="916" w:name="_Toc7864"/>
      <w:r>
        <w:rPr>
          <w:rFonts w:ascii="Times New Roman" w:hAnsi="Times New Roman" w:eastAsia="宋体" w:cs="Times New Roman"/>
          <w:b/>
          <w:bCs/>
          <w:kern w:val="2"/>
          <w:sz w:val="32"/>
          <w:szCs w:val="32"/>
          <w:lang w:val="en-US" w:eastAsia="zh-CN" w:bidi="ar-SA"/>
        </w:rPr>
        <w:t>9</w:t>
      </w:r>
      <w:bookmarkStart w:id="917" w:name="_Toc312678022"/>
      <w:bookmarkStart w:id="918" w:name="_Toc304295560"/>
      <w:bookmarkStart w:id="919" w:name="_Toc300934983"/>
      <w:bookmarkStart w:id="920" w:name="_Toc297216193"/>
      <w:bookmarkStart w:id="921" w:name="_Toc312677496"/>
      <w:bookmarkStart w:id="922" w:name="_Toc297123534"/>
      <w:bookmarkStart w:id="923" w:name="_Toc303539140"/>
      <w:r>
        <w:rPr>
          <w:rFonts w:ascii="Times New Roman" w:hAnsi="Times New Roman" w:eastAsia="宋体" w:cs="Times New Roman"/>
          <w:b/>
          <w:bCs/>
          <w:kern w:val="2"/>
          <w:sz w:val="32"/>
          <w:szCs w:val="32"/>
          <w:lang w:val="en-US" w:eastAsia="zh-CN" w:bidi="ar-SA"/>
        </w:rPr>
        <w:t xml:space="preserve">.1 </w:t>
      </w:r>
      <w:r>
        <w:rPr>
          <w:rFonts w:hint="eastAsia" w:ascii="Times New Roman" w:hAnsi="Times New Roman" w:eastAsia="宋体" w:cs="黑体"/>
          <w:b/>
          <w:bCs/>
          <w:kern w:val="2"/>
          <w:sz w:val="32"/>
          <w:szCs w:val="32"/>
          <w:lang w:val="en-US" w:eastAsia="zh-CN" w:bidi="ar-SA"/>
        </w:rPr>
        <w:t>试验设备与试验人员</w:t>
      </w:r>
      <w:bookmarkEnd w:id="907"/>
      <w:bookmarkEnd w:id="908"/>
      <w:bookmarkEnd w:id="909"/>
      <w:bookmarkEnd w:id="910"/>
      <w:bookmarkEnd w:id="911"/>
      <w:bookmarkEnd w:id="912"/>
      <w:bookmarkEnd w:id="913"/>
      <w:bookmarkEnd w:id="914"/>
      <w:bookmarkEnd w:id="915"/>
      <w:bookmarkEnd w:id="916"/>
    </w:p>
    <w:bookmarkEnd w:id="917"/>
    <w:bookmarkEnd w:id="918"/>
    <w:bookmarkEnd w:id="919"/>
    <w:bookmarkEnd w:id="920"/>
    <w:bookmarkEnd w:id="921"/>
    <w:bookmarkEnd w:id="922"/>
    <w:bookmarkEnd w:id="923"/>
    <w:p w14:paraId="6450B722">
      <w:pPr>
        <w:spacing w:line="360" w:lineRule="auto"/>
        <w:ind w:firstLine="420" w:firstLineChars="200"/>
        <w:jc w:val="left"/>
        <w:rPr>
          <w:rFonts w:ascii="Times New Roman" w:hAnsi="Times New Roman" w:eastAsia="宋体" w:cs="Times New Roman"/>
        </w:rPr>
      </w:pPr>
      <w:r>
        <w:rPr>
          <w:rFonts w:ascii="Times New Roman" w:hAnsi="Times New Roman" w:eastAsia="宋体" w:cs="Times New Roman"/>
        </w:rPr>
        <w:t>9</w:t>
      </w:r>
      <w:bookmarkStart w:id="924" w:name="_Toc303539141"/>
      <w:bookmarkStart w:id="925" w:name="_Toc312677497"/>
      <w:bookmarkStart w:id="926" w:name="_Toc300934984"/>
      <w:bookmarkStart w:id="927" w:name="_Toc312678023"/>
      <w:bookmarkStart w:id="928" w:name="_Toc297216194"/>
      <w:bookmarkStart w:id="929" w:name="_Toc297123535"/>
      <w:bookmarkStart w:id="930" w:name="_Toc304295561"/>
      <w:bookmarkStart w:id="931" w:name="_Toc318581174"/>
      <w:r>
        <w:rPr>
          <w:rFonts w:ascii="Times New Roman" w:hAnsi="Times New Roman" w:eastAsia="宋体" w:cs="Times New Roman"/>
        </w:rPr>
        <w:t xml:space="preserve">.1.2 </w:t>
      </w:r>
      <w:r>
        <w:rPr>
          <w:rFonts w:hint="eastAsia" w:ascii="Times New Roman" w:hAnsi="宋体" w:eastAsia="宋体" w:cs="宋体"/>
        </w:rPr>
        <w:t>试验设备</w:t>
      </w:r>
    </w:p>
    <w:bookmarkEnd w:id="924"/>
    <w:bookmarkEnd w:id="925"/>
    <w:bookmarkEnd w:id="926"/>
    <w:bookmarkEnd w:id="927"/>
    <w:bookmarkEnd w:id="928"/>
    <w:bookmarkEnd w:id="929"/>
    <w:bookmarkEnd w:id="930"/>
    <w:p w14:paraId="3A23686B">
      <w:pPr>
        <w:widowControl w:val="0"/>
        <w:spacing w:line="360" w:lineRule="auto"/>
        <w:ind w:firstLine="420" w:firstLineChars="200"/>
        <w:jc w:val="left"/>
        <w:rPr>
          <w:rFonts w:ascii="Times New Roman" w:hAnsi="Times New Roman" w:eastAsia="宋体" w:cs="Times New Roman"/>
          <w:kern w:val="2"/>
          <w:sz w:val="21"/>
          <w:szCs w:val="21"/>
          <w:u w:val="single"/>
          <w:lang w:val="en-US" w:eastAsia="zh-CN" w:bidi="ar-SA"/>
        </w:rPr>
      </w:pPr>
      <w:bookmarkStart w:id="932" w:name="_Toc303539142"/>
      <w:bookmarkStart w:id="933" w:name="_Toc312677498"/>
      <w:bookmarkStart w:id="934" w:name="_Toc312678024"/>
      <w:bookmarkStart w:id="935" w:name="_Toc300934985"/>
      <w:bookmarkStart w:id="936" w:name="_Toc304295562"/>
      <w:bookmarkStart w:id="937" w:name="_Toc297123536"/>
      <w:bookmarkStart w:id="938" w:name="_Toc297216195"/>
      <w:r>
        <w:rPr>
          <w:rFonts w:ascii="Times New Roman" w:hAnsi="宋体" w:eastAsia="宋体" w:cs="Times New Roman"/>
          <w:kern w:val="2"/>
          <w:sz w:val="21"/>
          <w:szCs w:val="21"/>
          <w:lang w:val="en-US" w:eastAsia="zh-CN" w:bidi="ar-SA"/>
        </w:rPr>
        <w:t>施工现场需要配置的试验场所：</w:t>
      </w:r>
      <w:r>
        <w:rPr>
          <w:rFonts w:ascii="Times New Roman" w:hAnsi="Times New Roman" w:eastAsia="宋体" w:cs="Times New Roman"/>
          <w:kern w:val="2"/>
          <w:sz w:val="21"/>
          <w:szCs w:val="21"/>
          <w:u w:val="single"/>
          <w:lang w:val="en-US" w:eastAsia="zh-CN" w:bidi="ar-SA"/>
        </w:rPr>
        <w:t xml:space="preserve"> </w:t>
      </w:r>
      <w:r>
        <w:rPr>
          <w:rFonts w:hint="eastAsia" w:ascii="Times New Roman" w:hAnsi="Times New Roman" w:eastAsia="宋体" w:cs="Times New Roman"/>
          <w:kern w:val="2"/>
          <w:sz w:val="21"/>
          <w:szCs w:val="21"/>
          <w:u w:val="single"/>
          <w:lang w:val="en-US" w:eastAsia="zh-CN" w:bidi="ar-SA"/>
        </w:rPr>
        <w:t>承包人根据现场实际需要另行配置</w:t>
      </w:r>
      <w:r>
        <w:rPr>
          <w:rFonts w:ascii="Times New Roman" w:hAnsi="Times New Roman" w:eastAsia="宋体" w:cs="Times New Roman"/>
          <w:kern w:val="2"/>
          <w:sz w:val="21"/>
          <w:szCs w:val="21"/>
          <w:u w:val="single"/>
          <w:lang w:val="en-US" w:eastAsia="zh-CN" w:bidi="ar-SA"/>
        </w:rPr>
        <w:t xml:space="preserve"> </w:t>
      </w:r>
      <w:r>
        <w:rPr>
          <w:rFonts w:ascii="Times New Roman" w:hAnsi="宋体" w:eastAsia="宋体" w:cs="Times New Roman"/>
          <w:kern w:val="2"/>
          <w:sz w:val="21"/>
          <w:szCs w:val="21"/>
          <w:lang w:val="en-US" w:eastAsia="zh-CN" w:bidi="ar-SA"/>
        </w:rPr>
        <w:t>。</w:t>
      </w:r>
    </w:p>
    <w:p w14:paraId="14FC6B70">
      <w:pPr>
        <w:widowControl w:val="0"/>
        <w:spacing w:line="360" w:lineRule="auto"/>
        <w:ind w:firstLine="420" w:firstLineChars="200"/>
        <w:jc w:val="left"/>
        <w:rPr>
          <w:rFonts w:ascii="Times New Roman" w:hAnsi="Times New Roman" w:eastAsia="宋体" w:cs="Times New Roman"/>
          <w:kern w:val="2"/>
          <w:sz w:val="21"/>
          <w:szCs w:val="21"/>
          <w:u w:val="single"/>
          <w:lang w:val="en-US" w:eastAsia="zh-CN" w:bidi="ar-SA"/>
        </w:rPr>
      </w:pPr>
      <w:r>
        <w:rPr>
          <w:rFonts w:ascii="Times New Roman" w:hAnsi="宋体" w:eastAsia="宋体" w:cs="Times New Roman"/>
          <w:kern w:val="2"/>
          <w:sz w:val="21"/>
          <w:szCs w:val="21"/>
          <w:lang w:val="en-US" w:eastAsia="zh-CN" w:bidi="ar-SA"/>
        </w:rPr>
        <w:t>施工现场需要配备的试验设备：</w:t>
      </w:r>
      <w:r>
        <w:rPr>
          <w:rFonts w:ascii="Times New Roman" w:hAnsi="Times New Roman" w:eastAsia="宋体" w:cs="Times New Roman"/>
          <w:kern w:val="2"/>
          <w:sz w:val="21"/>
          <w:szCs w:val="21"/>
          <w:u w:val="single"/>
          <w:lang w:val="en-US" w:eastAsia="zh-CN" w:bidi="ar-SA"/>
        </w:rPr>
        <w:t xml:space="preserve"> </w:t>
      </w:r>
      <w:r>
        <w:rPr>
          <w:rFonts w:hint="eastAsia" w:ascii="Times New Roman" w:hAnsi="Times New Roman" w:eastAsia="宋体" w:cs="Times New Roman"/>
          <w:kern w:val="2"/>
          <w:sz w:val="21"/>
          <w:szCs w:val="21"/>
          <w:u w:val="single"/>
          <w:lang w:val="en-US" w:eastAsia="zh-CN" w:bidi="ar-SA"/>
        </w:rPr>
        <w:t>承包人根据现场实际需要另行配置</w:t>
      </w:r>
      <w:r>
        <w:rPr>
          <w:rFonts w:ascii="Times New Roman" w:hAnsi="Times New Roman" w:eastAsia="宋体" w:cs="Times New Roman"/>
          <w:kern w:val="2"/>
          <w:sz w:val="21"/>
          <w:szCs w:val="21"/>
          <w:u w:val="single"/>
          <w:lang w:val="en-US" w:eastAsia="zh-CN" w:bidi="ar-SA"/>
        </w:rPr>
        <w:t xml:space="preserve"> </w:t>
      </w:r>
      <w:r>
        <w:rPr>
          <w:rFonts w:ascii="Times New Roman" w:hAnsi="宋体" w:eastAsia="宋体" w:cs="Times New Roman"/>
          <w:kern w:val="2"/>
          <w:sz w:val="21"/>
          <w:szCs w:val="21"/>
          <w:lang w:val="en-US" w:eastAsia="zh-CN" w:bidi="ar-SA"/>
        </w:rPr>
        <w:t>。</w:t>
      </w:r>
    </w:p>
    <w:p w14:paraId="79F4B810">
      <w:pPr>
        <w:spacing w:line="360" w:lineRule="auto"/>
        <w:ind w:firstLine="420" w:firstLineChars="200"/>
        <w:jc w:val="left"/>
        <w:rPr>
          <w:rFonts w:ascii="Times New Roman" w:hAnsi="Times New Roman" w:eastAsia="宋体" w:cs="Times New Roman"/>
          <w:u w:val="single"/>
        </w:rPr>
      </w:pPr>
      <w:r>
        <w:rPr>
          <w:rFonts w:ascii="Times New Roman" w:hAnsi="宋体" w:eastAsia="宋体" w:cs="Times New Roman"/>
          <w:szCs w:val="21"/>
        </w:rPr>
        <w:t>施工现场需要具备的其他试验条件：</w:t>
      </w:r>
      <w:r>
        <w:rPr>
          <w:rFonts w:ascii="Times New Roman" w:hAnsi="Times New Roman" w:eastAsia="宋体" w:cs="Times New Roman"/>
          <w:szCs w:val="21"/>
          <w:u w:val="single"/>
        </w:rPr>
        <w:t xml:space="preserve">   </w:t>
      </w:r>
      <w:r>
        <w:rPr>
          <w:rFonts w:hint="eastAsia" w:ascii="宋体" w:hAnsi="宋体" w:eastAsia="宋体" w:cs="Times New Roman"/>
          <w:u w:val="single"/>
        </w:rPr>
        <w:t>无</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single"/>
        </w:rPr>
        <w:t xml:space="preserve"> </w:t>
      </w:r>
      <w:r>
        <w:rPr>
          <w:rFonts w:ascii="Times New Roman" w:hAnsi="Times New Roman" w:eastAsia="宋体" w:cs="Times New Roman"/>
          <w:szCs w:val="21"/>
          <w:u w:val="single"/>
        </w:rPr>
        <w:t xml:space="preserve">    </w:t>
      </w:r>
      <w:r>
        <w:rPr>
          <w:rFonts w:hint="eastAsia" w:ascii="Times New Roman" w:hAnsi="宋体" w:eastAsia="宋体" w:cs="宋体"/>
        </w:rPr>
        <w:t>。</w:t>
      </w:r>
    </w:p>
    <w:p w14:paraId="74341787">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939" w:name="_Toc389065304"/>
      <w:bookmarkStart w:id="940" w:name="_Toc78449826"/>
      <w:bookmarkStart w:id="941" w:name="_Toc373478385"/>
      <w:bookmarkStart w:id="942" w:name="_Toc2012255079"/>
      <w:bookmarkStart w:id="943" w:name="_Toc492347879"/>
      <w:bookmarkStart w:id="944" w:name="_Toc25577"/>
      <w:bookmarkStart w:id="945" w:name="_Toc407135240"/>
      <w:bookmarkStart w:id="946" w:name="_Toc373227738"/>
      <w:bookmarkStart w:id="947" w:name="_Toc24681"/>
      <w:bookmarkStart w:id="948" w:name="_Toc16222"/>
      <w:r>
        <w:rPr>
          <w:rFonts w:ascii="Times New Roman" w:hAnsi="Times New Roman" w:eastAsia="宋体" w:cs="Times New Roman"/>
          <w:b/>
          <w:bCs/>
          <w:kern w:val="2"/>
          <w:sz w:val="32"/>
          <w:szCs w:val="32"/>
          <w:lang w:val="en-US" w:eastAsia="zh-CN" w:bidi="ar-SA"/>
        </w:rPr>
        <w:t xml:space="preserve">9.4 </w:t>
      </w:r>
      <w:r>
        <w:rPr>
          <w:rFonts w:hint="eastAsia" w:ascii="Times New Roman" w:hAnsi="宋体" w:eastAsia="宋体" w:cs="黑体"/>
          <w:b/>
          <w:bCs/>
          <w:kern w:val="2"/>
          <w:sz w:val="32"/>
          <w:szCs w:val="32"/>
          <w:lang w:val="en-US" w:eastAsia="zh-CN" w:bidi="ar-SA"/>
        </w:rPr>
        <w:t>现场工艺试验</w:t>
      </w:r>
      <w:bookmarkEnd w:id="939"/>
      <w:bookmarkEnd w:id="940"/>
      <w:bookmarkEnd w:id="941"/>
      <w:bookmarkEnd w:id="942"/>
      <w:bookmarkEnd w:id="943"/>
      <w:bookmarkEnd w:id="944"/>
      <w:bookmarkEnd w:id="945"/>
      <w:bookmarkEnd w:id="946"/>
      <w:bookmarkEnd w:id="947"/>
      <w:bookmarkEnd w:id="948"/>
      <w:r>
        <w:rPr>
          <w:rFonts w:ascii="Times New Roman" w:hAnsi="Times New Roman" w:eastAsia="宋体" w:cs="Times New Roman"/>
          <w:b/>
          <w:bCs/>
          <w:kern w:val="2"/>
          <w:sz w:val="32"/>
          <w:szCs w:val="32"/>
          <w:lang w:val="en-US" w:eastAsia="zh-CN" w:bidi="ar-SA"/>
        </w:rPr>
        <w:t xml:space="preserve"> </w:t>
      </w:r>
    </w:p>
    <w:p w14:paraId="1152EF58">
      <w:pPr>
        <w:pStyle w:val="52"/>
        <w:spacing w:line="350" w:lineRule="exact"/>
        <w:ind w:firstLine="420" w:firstLineChars="200"/>
      </w:pPr>
      <w:r>
        <w:rPr>
          <w:rFonts w:ascii="Times New Roman" w:hAnsi="宋体"/>
          <w:szCs w:val="21"/>
        </w:rPr>
        <w:t>现场工艺试验的有关约定：</w:t>
      </w:r>
      <w:r>
        <w:rPr>
          <w:rFonts w:ascii="Times New Roman" w:hAnsi="Times New Roman"/>
          <w:szCs w:val="21"/>
          <w:u w:val="single"/>
        </w:rPr>
        <w:t xml:space="preserve"> </w:t>
      </w:r>
      <w:r>
        <w:rPr>
          <w:rFonts w:hint="eastAsia" w:ascii="Times New Roman" w:hAnsi="Times New Roman"/>
          <w:szCs w:val="21"/>
          <w:u w:val="single"/>
        </w:rPr>
        <w:t>承包人根据现场实际需要另行配置</w:t>
      </w:r>
      <w:r>
        <w:rPr>
          <w:rFonts w:ascii="Times New Roman" w:hAnsi="Times New Roman"/>
          <w:szCs w:val="21"/>
          <w:u w:val="single"/>
        </w:rPr>
        <w:t xml:space="preserve"> </w:t>
      </w:r>
      <w:r>
        <w:rPr>
          <w:rFonts w:hint="eastAsia" w:hAnsi="宋体" w:cs="宋体"/>
        </w:rPr>
        <w:t>。</w:t>
      </w:r>
    </w:p>
    <w:p w14:paraId="6294D2E6">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949" w:name="_Toc22455"/>
      <w:bookmarkStart w:id="950" w:name="_Toc19711"/>
      <w:bookmarkStart w:id="951" w:name="_Toc78449827"/>
      <w:bookmarkStart w:id="952" w:name="_Toc407135241"/>
      <w:bookmarkStart w:id="953" w:name="_Toc393419678"/>
      <w:bookmarkStart w:id="954" w:name="_Toc1539824686"/>
      <w:bookmarkStart w:id="955" w:name="_Toc11738"/>
      <w:bookmarkStart w:id="956" w:name="OLE_LINK1"/>
      <w:r>
        <w:rPr>
          <w:rFonts w:ascii="Times New Roman" w:hAnsi="Times New Roman" w:eastAsia="宋体" w:cs="Times New Roman"/>
          <w:b/>
          <w:bCs/>
          <w:kern w:val="2"/>
          <w:sz w:val="32"/>
          <w:szCs w:val="32"/>
          <w:lang w:val="en-US" w:eastAsia="zh-CN" w:bidi="ar-SA"/>
        </w:rPr>
        <w:t xml:space="preserve">9.5 </w:t>
      </w:r>
      <w:r>
        <w:rPr>
          <w:rFonts w:hint="eastAsia" w:ascii="Times New Roman" w:hAnsi="宋体" w:eastAsia="宋体" w:cs="黑体"/>
          <w:b/>
          <w:bCs/>
          <w:kern w:val="2"/>
          <w:sz w:val="32"/>
          <w:szCs w:val="32"/>
          <w:lang w:val="en-US" w:eastAsia="zh-CN" w:bidi="ar-SA"/>
        </w:rPr>
        <w:t>检验费用</w:t>
      </w:r>
      <w:bookmarkEnd w:id="949"/>
      <w:bookmarkEnd w:id="950"/>
      <w:bookmarkEnd w:id="951"/>
      <w:bookmarkEnd w:id="952"/>
      <w:bookmarkEnd w:id="953"/>
      <w:bookmarkEnd w:id="954"/>
      <w:bookmarkEnd w:id="955"/>
    </w:p>
    <w:p w14:paraId="4FBE717D">
      <w:pPr>
        <w:spacing w:line="360" w:lineRule="auto"/>
        <w:ind w:firstLine="411" w:firstLineChars="196"/>
        <w:rPr>
          <w:rFonts w:ascii="Times New Roman" w:hAnsi="Times New Roman" w:eastAsia="宋体" w:cs="Times New Roman"/>
        </w:rPr>
      </w:pPr>
      <w:r>
        <w:rPr>
          <w:rFonts w:hint="eastAsia" w:ascii="Times New Roman" w:hAnsi="宋体" w:eastAsia="宋体" w:cs="宋体"/>
        </w:rPr>
        <w:t>根据《建设工程质量检测管理办法》（建设部令第</w:t>
      </w:r>
      <w:r>
        <w:rPr>
          <w:rFonts w:ascii="Times New Roman" w:hAnsi="Times New Roman" w:eastAsia="宋体" w:cs="Times New Roman"/>
        </w:rPr>
        <w:t>141</w:t>
      </w:r>
      <w:r>
        <w:rPr>
          <w:rFonts w:hint="eastAsia" w:ascii="Times New Roman" w:hAnsi="宋体" w:eastAsia="宋体" w:cs="宋体"/>
        </w:rPr>
        <w:t>号）以及《广西壮族自治区建设工程质量检测管理规定》</w:t>
      </w:r>
      <w:r>
        <w:rPr>
          <w:rFonts w:hint="eastAsia" w:ascii="Times New Roman" w:hAnsi="Times New Roman" w:eastAsia="宋体" w:cs="宋体"/>
        </w:rPr>
        <w:t>（</w:t>
      </w:r>
      <w:r>
        <w:rPr>
          <w:rFonts w:hint="eastAsia" w:ascii="Times New Roman" w:hAnsi="宋体" w:eastAsia="宋体" w:cs="宋体"/>
        </w:rPr>
        <w:t>桂建管</w:t>
      </w:r>
      <w:r>
        <w:rPr>
          <w:rFonts w:hint="eastAsia" w:ascii="Times New Roman" w:hAnsi="Times New Roman" w:eastAsia="宋体" w:cs="宋体"/>
        </w:rPr>
        <w:t>〔</w:t>
      </w:r>
      <w:r>
        <w:rPr>
          <w:rFonts w:ascii="Times New Roman" w:hAnsi="Times New Roman" w:eastAsia="宋体" w:cs="Times New Roman"/>
        </w:rPr>
        <w:t>2013</w:t>
      </w:r>
      <w:r>
        <w:rPr>
          <w:rFonts w:hint="eastAsia" w:ascii="Times New Roman" w:hAnsi="Times New Roman" w:eastAsia="宋体" w:cs="宋体"/>
        </w:rPr>
        <w:t>〕</w:t>
      </w:r>
      <w:r>
        <w:rPr>
          <w:rFonts w:ascii="Times New Roman" w:hAnsi="Times New Roman" w:eastAsia="宋体" w:cs="Times New Roman"/>
        </w:rPr>
        <w:t>11</w:t>
      </w:r>
      <w:r>
        <w:rPr>
          <w:rFonts w:hint="eastAsia" w:ascii="Times New Roman" w:hAnsi="宋体" w:eastAsia="宋体" w:cs="宋体"/>
        </w:rPr>
        <w:t>号</w:t>
      </w:r>
      <w:r>
        <w:rPr>
          <w:rFonts w:hint="eastAsia" w:ascii="Times New Roman" w:hAnsi="Times New Roman" w:eastAsia="宋体" w:cs="宋体"/>
        </w:rPr>
        <w:t>）</w:t>
      </w:r>
      <w:r>
        <w:rPr>
          <w:rFonts w:hint="eastAsia" w:ascii="Times New Roman" w:hAnsi="宋体" w:eastAsia="宋体" w:cs="宋体"/>
        </w:rPr>
        <w:t>规定，工程质量检测业务由发包人委托有相应资质的检测机构检测。费用从发包人的项目建设经费中支出并直接支付给检测机构，不计入合同价款内。</w:t>
      </w:r>
    </w:p>
    <w:bookmarkEnd w:id="931"/>
    <w:bookmarkEnd w:id="932"/>
    <w:bookmarkEnd w:id="933"/>
    <w:bookmarkEnd w:id="934"/>
    <w:bookmarkEnd w:id="935"/>
    <w:bookmarkEnd w:id="936"/>
    <w:bookmarkEnd w:id="937"/>
    <w:bookmarkEnd w:id="938"/>
    <w:bookmarkEnd w:id="956"/>
    <w:p w14:paraId="192994F0">
      <w:pPr>
        <w:keepNext/>
        <w:keepLines/>
        <w:widowControl w:val="0"/>
        <w:spacing w:before="260" w:after="260" w:line="416" w:lineRule="auto"/>
        <w:jc w:val="both"/>
        <w:outlineLvl w:val="1"/>
        <w:rPr>
          <w:rFonts w:ascii="Cambria" w:hAnsi="Cambria" w:eastAsia="宋体" w:cs="Times New Roman"/>
          <w:b/>
          <w:bCs/>
          <w:kern w:val="2"/>
          <w:sz w:val="32"/>
          <w:szCs w:val="32"/>
          <w:lang w:val="en-US" w:eastAsia="zh-CN" w:bidi="ar-SA"/>
        </w:rPr>
      </w:pPr>
      <w:bookmarkStart w:id="957" w:name="_Toc78449828"/>
      <w:bookmarkStart w:id="958" w:name="_Toc19707"/>
      <w:bookmarkStart w:id="959" w:name="_Toc389065305"/>
      <w:bookmarkStart w:id="960" w:name="_Toc5804"/>
      <w:bookmarkStart w:id="961" w:name="_Toc373227739"/>
      <w:bookmarkStart w:id="962" w:name="_Toc351203642"/>
      <w:bookmarkStart w:id="963" w:name="_Toc603662032"/>
      <w:bookmarkStart w:id="964" w:name="_Toc1278407274"/>
      <w:bookmarkStart w:id="965" w:name="_Toc373478386"/>
      <w:bookmarkStart w:id="966" w:name="_Toc407135242"/>
      <w:bookmarkStart w:id="967" w:name="_Toc23886"/>
      <w:r>
        <w:rPr>
          <w:rFonts w:ascii="Cambria" w:hAnsi="Cambria" w:eastAsia="宋体" w:cs="Times New Roman"/>
          <w:b/>
          <w:bCs/>
          <w:kern w:val="2"/>
          <w:sz w:val="32"/>
          <w:szCs w:val="32"/>
          <w:lang w:val="en-US" w:eastAsia="zh-CN" w:bidi="ar-SA"/>
        </w:rPr>
        <w:t>1</w:t>
      </w:r>
      <w:bookmarkEnd w:id="895"/>
      <w:bookmarkEnd w:id="896"/>
      <w:bookmarkEnd w:id="897"/>
      <w:bookmarkEnd w:id="898"/>
      <w:bookmarkEnd w:id="899"/>
      <w:bookmarkEnd w:id="900"/>
      <w:bookmarkEnd w:id="901"/>
      <w:bookmarkEnd w:id="902"/>
      <w:bookmarkEnd w:id="903"/>
      <w:bookmarkEnd w:id="904"/>
      <w:bookmarkEnd w:id="905"/>
      <w:bookmarkEnd w:id="906"/>
      <w:bookmarkStart w:id="968" w:name="_Toc297216199"/>
      <w:bookmarkStart w:id="969" w:name="_Toc296944532"/>
      <w:bookmarkStart w:id="970" w:name="_Toc292559903"/>
      <w:bookmarkStart w:id="971" w:name="_Toc303539146"/>
      <w:bookmarkStart w:id="972" w:name="_Toc297120493"/>
      <w:bookmarkStart w:id="973" w:name="_Toc296503193"/>
      <w:bookmarkStart w:id="974" w:name="_Toc296891021"/>
      <w:bookmarkStart w:id="975" w:name="_Toc297048379"/>
      <w:bookmarkStart w:id="976" w:name="_Toc296891233"/>
      <w:bookmarkStart w:id="977" w:name="_Toc300934989"/>
      <w:bookmarkStart w:id="978" w:name="_Toc304295566"/>
      <w:bookmarkStart w:id="979" w:name="_Toc296346694"/>
      <w:bookmarkStart w:id="980" w:name="_Toc297123540"/>
      <w:bookmarkStart w:id="981" w:name="_Toc292559398"/>
      <w:bookmarkStart w:id="982" w:name="_Toc296347192"/>
      <w:bookmarkStart w:id="983" w:name="_Toc312678025"/>
      <w:bookmarkStart w:id="984" w:name="_Toc312677499"/>
      <w:bookmarkStart w:id="985" w:name="_Toc267251441"/>
      <w:bookmarkStart w:id="986" w:name="_Toc267251437"/>
      <w:bookmarkStart w:id="987" w:name="_Toc267251440"/>
      <w:bookmarkStart w:id="988" w:name="_Toc267251439"/>
      <w:bookmarkStart w:id="989" w:name="_Toc267251433"/>
      <w:bookmarkStart w:id="990" w:name="_Toc267251435"/>
      <w:bookmarkStart w:id="991" w:name="_Toc267251442"/>
      <w:r>
        <w:rPr>
          <w:rFonts w:ascii="Cambria" w:hAnsi="Cambria" w:eastAsia="宋体" w:cs="Times New Roman"/>
          <w:b/>
          <w:bCs/>
          <w:kern w:val="2"/>
          <w:sz w:val="32"/>
          <w:szCs w:val="32"/>
          <w:lang w:val="en-US" w:eastAsia="zh-CN" w:bidi="ar-SA"/>
        </w:rPr>
        <w:t xml:space="preserve">0. </w:t>
      </w:r>
      <w:r>
        <w:rPr>
          <w:rFonts w:hint="eastAsia" w:ascii="Cambria" w:hAnsi="宋体" w:eastAsia="宋体" w:cs="黑体"/>
          <w:b/>
          <w:bCs/>
          <w:kern w:val="2"/>
          <w:sz w:val="32"/>
          <w:szCs w:val="32"/>
          <w:lang w:val="en-US" w:eastAsia="zh-CN" w:bidi="ar-SA"/>
        </w:rPr>
        <w:t>变更</w:t>
      </w:r>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p>
    <w:bookmarkEnd w:id="983"/>
    <w:bookmarkEnd w:id="984"/>
    <w:p w14:paraId="5F92E771">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992" w:name="_Toc2297"/>
      <w:bookmarkStart w:id="993" w:name="_Toc389065306"/>
      <w:bookmarkStart w:id="994" w:name="_Toc12005"/>
      <w:bookmarkStart w:id="995" w:name="_Toc407135243"/>
      <w:bookmarkStart w:id="996" w:name="_Toc411143415"/>
      <w:bookmarkStart w:id="997" w:name="_Toc373478387"/>
      <w:bookmarkStart w:id="998" w:name="_Toc1890371558"/>
      <w:bookmarkStart w:id="999" w:name="_Toc78449829"/>
      <w:bookmarkStart w:id="1000" w:name="_Toc373227740"/>
      <w:bookmarkStart w:id="1001" w:name="_Toc22953"/>
      <w:r>
        <w:rPr>
          <w:rFonts w:ascii="Times New Roman" w:hAnsi="Times New Roman" w:eastAsia="宋体" w:cs="Times New Roman"/>
          <w:b/>
          <w:bCs/>
          <w:kern w:val="2"/>
          <w:sz w:val="32"/>
          <w:szCs w:val="32"/>
          <w:lang w:val="en-US" w:eastAsia="zh-CN" w:bidi="ar-SA"/>
        </w:rPr>
        <w:t>1</w:t>
      </w:r>
      <w:bookmarkStart w:id="1002" w:name="_Toc296503194"/>
      <w:bookmarkStart w:id="1003" w:name="_Toc296346695"/>
      <w:bookmarkStart w:id="1004" w:name="_Toc300934990"/>
      <w:bookmarkStart w:id="1005" w:name="_Toc303539147"/>
      <w:bookmarkStart w:id="1006" w:name="_Toc297120494"/>
      <w:bookmarkStart w:id="1007" w:name="_Toc297123541"/>
      <w:bookmarkStart w:id="1008" w:name="_Toc296891022"/>
      <w:bookmarkStart w:id="1009" w:name="_Toc297048380"/>
      <w:bookmarkStart w:id="1010" w:name="_Toc296891234"/>
      <w:bookmarkStart w:id="1011" w:name="_Toc297216200"/>
      <w:bookmarkStart w:id="1012" w:name="_Toc292559904"/>
      <w:bookmarkStart w:id="1013" w:name="_Toc296944533"/>
      <w:bookmarkStart w:id="1014" w:name="_Toc292559399"/>
      <w:bookmarkStart w:id="1015" w:name="_Toc312678026"/>
      <w:bookmarkStart w:id="1016" w:name="_Toc312677500"/>
      <w:bookmarkStart w:id="1017" w:name="_Toc304295567"/>
      <w:bookmarkStart w:id="1018" w:name="_Toc296347193"/>
      <w:r>
        <w:rPr>
          <w:rFonts w:ascii="Times New Roman" w:hAnsi="Times New Roman" w:eastAsia="宋体" w:cs="Times New Roman"/>
          <w:b/>
          <w:bCs/>
          <w:kern w:val="2"/>
          <w:sz w:val="32"/>
          <w:szCs w:val="32"/>
          <w:lang w:val="en-US" w:eastAsia="zh-CN" w:bidi="ar-SA"/>
        </w:rPr>
        <w:t xml:space="preserve">0.1 </w:t>
      </w:r>
      <w:r>
        <w:rPr>
          <w:rFonts w:hint="eastAsia" w:ascii="Times New Roman" w:hAnsi="宋体" w:eastAsia="宋体" w:cs="黑体"/>
          <w:b/>
          <w:bCs/>
          <w:kern w:val="2"/>
          <w:sz w:val="32"/>
          <w:szCs w:val="32"/>
          <w:lang w:val="en-US" w:eastAsia="zh-CN" w:bidi="ar-SA"/>
        </w:rPr>
        <w:t>变更的范围</w:t>
      </w:r>
      <w:bookmarkEnd w:id="992"/>
      <w:bookmarkEnd w:id="993"/>
      <w:bookmarkEnd w:id="994"/>
      <w:bookmarkEnd w:id="995"/>
      <w:bookmarkEnd w:id="996"/>
      <w:bookmarkEnd w:id="997"/>
      <w:bookmarkEnd w:id="998"/>
      <w:bookmarkEnd w:id="999"/>
      <w:bookmarkEnd w:id="1000"/>
      <w:bookmarkEnd w:id="1001"/>
    </w:p>
    <w:p w14:paraId="482FD4CD">
      <w:pPr>
        <w:spacing w:line="360" w:lineRule="auto"/>
        <w:ind w:firstLine="426"/>
        <w:jc w:val="left"/>
        <w:rPr>
          <w:rFonts w:ascii="Times New Roman" w:hAnsi="Times New Roman" w:eastAsia="宋体" w:cs="Times New Roman"/>
        </w:rPr>
      </w:pPr>
      <w:r>
        <w:rPr>
          <w:rFonts w:ascii="Times New Roman" w:hAnsi="宋体" w:eastAsia="宋体" w:cs="Times New Roman"/>
        </w:rPr>
        <w:t>关于变更的范围的约定：</w:t>
      </w:r>
      <w:r>
        <w:rPr>
          <w:rFonts w:hint="eastAsia" w:ascii="Times New Roman" w:hAnsi="宋体" w:eastAsia="宋体" w:cs="Times New Roman"/>
          <w:u w:val="single"/>
        </w:rPr>
        <w:t>（1）按程序进行的设计变更；（2）本合同《通用条款》第10.1条所列情形</w:t>
      </w:r>
      <w:r>
        <w:rPr>
          <w:rFonts w:hint="eastAsia" w:ascii="Times New Roman" w:hAnsi="宋体" w:eastAsia="宋体" w:cs="宋体"/>
        </w:rPr>
        <w:t>。</w:t>
      </w:r>
    </w:p>
    <w:p w14:paraId="015DE1F0">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1019" w:name="_Toc407135244"/>
      <w:bookmarkStart w:id="1020" w:name="_Toc450749207"/>
      <w:bookmarkStart w:id="1021" w:name="_Toc23520"/>
      <w:bookmarkStart w:id="1022" w:name="_Toc373478388"/>
      <w:bookmarkStart w:id="1023" w:name="_Toc373227741"/>
      <w:bookmarkStart w:id="1024" w:name="_Toc1641633295"/>
      <w:bookmarkStart w:id="1025" w:name="_Toc6174"/>
      <w:bookmarkStart w:id="1026" w:name="_Toc78449830"/>
      <w:bookmarkStart w:id="1027" w:name="_Toc389065307"/>
      <w:bookmarkStart w:id="1028" w:name="_Toc4640"/>
      <w:r>
        <w:rPr>
          <w:rFonts w:ascii="Times New Roman" w:hAnsi="Times New Roman" w:eastAsia="宋体" w:cs="Times New Roman"/>
          <w:b/>
          <w:bCs/>
          <w:kern w:val="2"/>
          <w:sz w:val="32"/>
          <w:szCs w:val="32"/>
          <w:lang w:val="en-US" w:eastAsia="zh-CN" w:bidi="ar-SA"/>
        </w:rPr>
        <w:t xml:space="preserve">10.3 </w:t>
      </w:r>
      <w:r>
        <w:rPr>
          <w:rFonts w:hint="eastAsia" w:ascii="Times New Roman" w:hAnsi="宋体" w:eastAsia="宋体" w:cs="黑体"/>
          <w:b/>
          <w:bCs/>
          <w:kern w:val="2"/>
          <w:sz w:val="32"/>
          <w:szCs w:val="32"/>
          <w:lang w:val="en-US" w:eastAsia="zh-CN" w:bidi="ar-SA"/>
        </w:rPr>
        <w:t>变更程序</w:t>
      </w:r>
      <w:bookmarkEnd w:id="1019"/>
      <w:bookmarkEnd w:id="1020"/>
      <w:bookmarkEnd w:id="1021"/>
      <w:bookmarkEnd w:id="1022"/>
      <w:bookmarkEnd w:id="1023"/>
      <w:bookmarkEnd w:id="1024"/>
      <w:bookmarkEnd w:id="1025"/>
      <w:bookmarkEnd w:id="1026"/>
      <w:bookmarkEnd w:id="1027"/>
      <w:bookmarkEnd w:id="1028"/>
    </w:p>
    <w:p w14:paraId="08B6712D">
      <w:pPr>
        <w:widowControl w:val="0"/>
        <w:spacing w:line="360" w:lineRule="auto"/>
        <w:ind w:firstLine="441" w:firstLineChars="21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10.3.1国有投资项目：</w:t>
      </w:r>
    </w:p>
    <w:p w14:paraId="196823DD">
      <w:pPr>
        <w:widowControl w:val="0"/>
        <w:spacing w:line="360" w:lineRule="auto"/>
        <w:ind w:firstLine="441" w:firstLineChars="210"/>
        <w:jc w:val="both"/>
        <w:rPr>
          <w:rFonts w:ascii="Times New Roman" w:hAnsi="Times New Roman" w:eastAsia="宋体" w:cs="Times New Roman"/>
          <w:bCs/>
          <w:kern w:val="2"/>
          <w:sz w:val="21"/>
          <w:szCs w:val="21"/>
          <w:lang w:val="en-US" w:eastAsia="zh-CN" w:bidi="ar-SA"/>
        </w:rPr>
      </w:pPr>
      <w:r>
        <w:rPr>
          <w:rFonts w:ascii="Times New Roman" w:hAnsi="宋体" w:eastAsia="宋体" w:cs="Times New Roman"/>
          <w:bCs/>
          <w:kern w:val="2"/>
          <w:sz w:val="21"/>
          <w:szCs w:val="21"/>
          <w:lang w:val="en-US" w:eastAsia="zh-CN" w:bidi="ar-SA"/>
        </w:rPr>
        <w:t>⑴</w:t>
      </w:r>
      <w:r>
        <w:rPr>
          <w:rFonts w:ascii="Times New Roman" w:hAnsi="Times New Roman" w:eastAsia="宋体" w:cs="Times New Roman"/>
          <w:bCs/>
          <w:kern w:val="2"/>
          <w:sz w:val="21"/>
          <w:szCs w:val="21"/>
          <w:lang w:val="en-US" w:eastAsia="zh-CN" w:bidi="ar-SA"/>
        </w:rPr>
        <w:t>设计变更和工程签证，按</w:t>
      </w:r>
      <w:r>
        <w:rPr>
          <w:rFonts w:hint="eastAsia" w:ascii="Times New Roman" w:hAnsi="Times New Roman" w:eastAsia="宋体" w:cs="Times New Roman"/>
          <w:bCs/>
          <w:kern w:val="2"/>
          <w:sz w:val="21"/>
          <w:szCs w:val="21"/>
          <w:lang w:val="en-US" w:eastAsia="zh-CN" w:bidi="ar-SA"/>
        </w:rPr>
        <w:t>南宁</w:t>
      </w:r>
      <w:r>
        <w:rPr>
          <w:rFonts w:ascii="Times New Roman" w:hAnsi="Times New Roman" w:eastAsia="宋体" w:cs="Times New Roman"/>
          <w:bCs/>
          <w:kern w:val="2"/>
          <w:sz w:val="21"/>
          <w:szCs w:val="21"/>
          <w:lang w:val="en-US" w:eastAsia="zh-CN" w:bidi="ar-SA"/>
        </w:rPr>
        <w:t>市政府或相关部门的规定办理。属不可抗力（自然灾害、突发事件等）造成变更的，按特事特办原则予以办理。</w:t>
      </w:r>
    </w:p>
    <w:p w14:paraId="131B87E8">
      <w:pPr>
        <w:widowControl w:val="0"/>
        <w:spacing w:line="360" w:lineRule="auto"/>
        <w:ind w:firstLine="441" w:firstLineChars="210"/>
        <w:jc w:val="both"/>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⑵建设单位在实施项目过程中，若发生单价变动，由建设单位、监理单位、施工单位及其他相关单位共同商定并签字确认</w:t>
      </w:r>
      <w:r>
        <w:rPr>
          <w:rFonts w:hint="eastAsia" w:ascii="Times New Roman" w:hAnsi="Times New Roman" w:eastAsia="宋体" w:cs="Times New Roman"/>
          <w:bCs/>
          <w:kern w:val="2"/>
          <w:sz w:val="21"/>
          <w:szCs w:val="21"/>
          <w:lang w:val="en-US" w:eastAsia="zh-CN" w:bidi="ar-SA"/>
        </w:rPr>
        <w:t>，并按规定办理相关手续。</w:t>
      </w:r>
    </w:p>
    <w:p w14:paraId="6FBDB44F">
      <w:pPr>
        <w:widowControl w:val="0"/>
        <w:spacing w:line="360" w:lineRule="auto"/>
        <w:ind w:firstLine="420" w:firstLineChars="200"/>
        <w:jc w:val="left"/>
        <w:rPr>
          <w:rFonts w:ascii="Times New Roman" w:hAnsi="Times New Roman" w:eastAsia="宋体" w:cs="Times New Roman"/>
          <w:bCs/>
          <w:kern w:val="2"/>
          <w:sz w:val="21"/>
          <w:szCs w:val="21"/>
          <w:lang w:val="en-US" w:eastAsia="zh-CN" w:bidi="ar-SA"/>
        </w:rPr>
      </w:pPr>
      <w:r>
        <w:rPr>
          <w:rFonts w:ascii="Times New Roman" w:hAnsi="宋体" w:eastAsia="宋体" w:cs="Times New Roman"/>
          <w:bCs/>
          <w:kern w:val="2"/>
          <w:sz w:val="21"/>
          <w:szCs w:val="21"/>
          <w:lang w:val="en-US" w:eastAsia="zh-CN" w:bidi="ar-SA"/>
        </w:rPr>
        <w:t>⑶</w:t>
      </w:r>
      <w:r>
        <w:rPr>
          <w:rFonts w:ascii="Times New Roman" w:hAnsi="Times New Roman" w:eastAsia="宋体" w:cs="Times New Roman"/>
          <w:bCs/>
          <w:kern w:val="2"/>
          <w:sz w:val="21"/>
          <w:szCs w:val="21"/>
          <w:lang w:val="en-US" w:eastAsia="zh-CN" w:bidi="ar-SA"/>
        </w:rPr>
        <w:t xml:space="preserve"> 当合同规定的合同价款调整情况发生后，承包人未在规定时间内通知发包人，或者未在规定时间内提出调整报告，发包人可以根据有关资料，决定是否调整和调整的金额，并书面通知承包人。</w:t>
      </w:r>
    </w:p>
    <w:p w14:paraId="1A5DBBF7">
      <w:pPr>
        <w:widowControl w:val="0"/>
        <w:spacing w:line="360" w:lineRule="auto"/>
        <w:ind w:firstLine="420" w:firstLineChars="200"/>
        <w:jc w:val="left"/>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10.3.2</w:t>
      </w:r>
      <w:r>
        <w:rPr>
          <w:rFonts w:hint="eastAsia" w:ascii="Times New Roman" w:hAnsi="Times New Roman" w:eastAsia="宋体" w:cs="Times New Roman"/>
          <w:bCs/>
          <w:kern w:val="2"/>
          <w:sz w:val="21"/>
          <w:szCs w:val="21"/>
          <w:lang w:val="en-US" w:eastAsia="zh-CN" w:bidi="ar-SA"/>
        </w:rPr>
        <w:t xml:space="preserve"> </w:t>
      </w:r>
      <w:r>
        <w:rPr>
          <w:rFonts w:ascii="Times New Roman" w:hAnsi="Times New Roman" w:eastAsia="宋体" w:cs="Times New Roman"/>
          <w:bCs/>
          <w:kern w:val="2"/>
          <w:sz w:val="21"/>
          <w:szCs w:val="21"/>
          <w:lang w:val="en-US" w:eastAsia="zh-CN" w:bidi="ar-SA"/>
        </w:rPr>
        <w:t xml:space="preserve">非国有投资项目： </w:t>
      </w:r>
    </w:p>
    <w:p w14:paraId="0ACDAD21">
      <w:pPr>
        <w:spacing w:line="360" w:lineRule="auto"/>
        <w:ind w:firstLine="630" w:firstLineChars="300"/>
        <w:jc w:val="left"/>
        <w:rPr>
          <w:rFonts w:ascii="Times New Roman" w:hAnsi="Times New Roman" w:eastAsia="宋体" w:cs="Times New Roman"/>
        </w:rPr>
      </w:pPr>
      <w:r>
        <w:rPr>
          <w:rFonts w:ascii="Times New Roman" w:hAnsi="Times New Roman" w:eastAsia="宋体" w:cs="Times New Roman"/>
          <w:bCs/>
          <w:szCs w:val="21"/>
          <w:u w:val="single"/>
        </w:rPr>
        <w:t xml:space="preserve">     </w:t>
      </w:r>
      <w:r>
        <w:rPr>
          <w:rFonts w:hint="eastAsia" w:ascii="Times New Roman" w:hAnsi="Times New Roman" w:eastAsia="宋体" w:cs="Times New Roman"/>
          <w:bCs/>
          <w:szCs w:val="21"/>
          <w:u w:val="single"/>
        </w:rPr>
        <w:t xml:space="preserve">  无                      </w:t>
      </w:r>
      <w:r>
        <w:rPr>
          <w:rFonts w:ascii="Times New Roman" w:hAnsi="Times New Roman" w:eastAsia="宋体" w:cs="Times New Roman"/>
          <w:bCs/>
          <w:szCs w:val="21"/>
          <w:u w:val="single"/>
        </w:rPr>
        <w:t xml:space="preserve">  </w:t>
      </w:r>
      <w:r>
        <w:rPr>
          <w:rFonts w:hint="eastAsia" w:ascii="Times New Roman" w:hAnsi="宋体" w:eastAsia="宋体" w:cs="宋体"/>
        </w:rPr>
        <w:t>。</w:t>
      </w:r>
    </w:p>
    <w:p w14:paraId="0F906A3A">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1029" w:name="_Toc407135245"/>
      <w:bookmarkStart w:id="1030" w:name="_Toc389065308"/>
      <w:bookmarkStart w:id="1031" w:name="_Toc373227742"/>
      <w:bookmarkStart w:id="1032" w:name="_Toc373478389"/>
      <w:bookmarkStart w:id="1033" w:name="_Toc31878"/>
      <w:bookmarkStart w:id="1034" w:name="_Toc780640360"/>
      <w:bookmarkStart w:id="1035" w:name="_Toc21804"/>
      <w:bookmarkStart w:id="1036" w:name="_Toc78449831"/>
      <w:bookmarkStart w:id="1037" w:name="_Toc1645711468"/>
      <w:bookmarkStart w:id="1038" w:name="_Toc14097"/>
      <w:r>
        <w:rPr>
          <w:rFonts w:ascii="Times New Roman" w:hAnsi="Times New Roman" w:eastAsia="宋体" w:cs="Times New Roman"/>
          <w:b/>
          <w:bCs/>
          <w:kern w:val="2"/>
          <w:sz w:val="32"/>
          <w:szCs w:val="32"/>
          <w:lang w:val="en-US" w:eastAsia="zh-CN" w:bidi="ar-SA"/>
        </w:rPr>
        <w:t xml:space="preserve">10.4 </w:t>
      </w:r>
      <w:r>
        <w:rPr>
          <w:rFonts w:hint="eastAsia" w:ascii="Times New Roman" w:hAnsi="宋体" w:eastAsia="宋体" w:cs="黑体"/>
          <w:b/>
          <w:bCs/>
          <w:kern w:val="2"/>
          <w:sz w:val="32"/>
          <w:szCs w:val="32"/>
          <w:lang w:val="en-US" w:eastAsia="zh-CN" w:bidi="ar-SA"/>
        </w:rPr>
        <w:t>变更估价</w:t>
      </w:r>
      <w:bookmarkEnd w:id="1029"/>
      <w:bookmarkEnd w:id="1030"/>
      <w:bookmarkEnd w:id="1031"/>
      <w:bookmarkEnd w:id="1032"/>
      <w:bookmarkEnd w:id="1033"/>
      <w:bookmarkEnd w:id="1034"/>
      <w:bookmarkEnd w:id="1035"/>
      <w:bookmarkEnd w:id="1036"/>
      <w:bookmarkEnd w:id="1037"/>
      <w:bookmarkEnd w:id="1038"/>
    </w:p>
    <w:p w14:paraId="04E8F460">
      <w:pPr>
        <w:widowControl w:val="0"/>
        <w:spacing w:line="360" w:lineRule="auto"/>
        <w:ind w:firstLine="420" w:firstLineChars="200"/>
        <w:jc w:val="left"/>
        <w:rPr>
          <w:rFonts w:ascii="Times New Roman" w:hAnsi="Times New Roman" w:eastAsia="宋体" w:cs="Times New Roman"/>
          <w:kern w:val="2"/>
          <w:sz w:val="21"/>
          <w:szCs w:val="21"/>
          <w:lang w:val="en-US" w:eastAsia="zh-CN" w:bidi="ar-SA"/>
        </w:rPr>
      </w:pPr>
      <w:bookmarkStart w:id="1039" w:name="_Toc650800266"/>
      <w:bookmarkStart w:id="1040" w:name="_Toc407135246"/>
      <w:bookmarkStart w:id="1041" w:name="_Toc78449832"/>
      <w:bookmarkStart w:id="1042" w:name="_Toc1342657745"/>
      <w:bookmarkStart w:id="1043" w:name="_Toc373478390"/>
      <w:bookmarkStart w:id="1044" w:name="_Toc389065309"/>
      <w:bookmarkStart w:id="1045" w:name="_Toc373227743"/>
      <w:r>
        <w:rPr>
          <w:rFonts w:ascii="Times New Roman" w:hAnsi="Times New Roman" w:eastAsia="宋体" w:cs="Times New Roman"/>
          <w:kern w:val="2"/>
          <w:sz w:val="21"/>
          <w:szCs w:val="21"/>
          <w:lang w:val="en-US" w:eastAsia="zh-CN" w:bidi="ar-SA"/>
        </w:rPr>
        <w:t xml:space="preserve">10.4.1 </w:t>
      </w:r>
      <w:r>
        <w:rPr>
          <w:rFonts w:ascii="Times New Roman" w:hAnsi="宋体" w:eastAsia="宋体" w:cs="Times New Roman"/>
          <w:kern w:val="2"/>
          <w:sz w:val="21"/>
          <w:szCs w:val="21"/>
          <w:lang w:val="en-US" w:eastAsia="zh-CN" w:bidi="ar-SA"/>
        </w:rPr>
        <w:t>变更估价原则</w:t>
      </w:r>
    </w:p>
    <w:p w14:paraId="755C20D8">
      <w:pPr>
        <w:widowControl w:val="0"/>
        <w:spacing w:line="360" w:lineRule="auto"/>
        <w:ind w:firstLine="420" w:firstLineChars="200"/>
        <w:jc w:val="left"/>
        <w:rPr>
          <w:rFonts w:hint="eastAsia" w:ascii="Times New Roman" w:hAnsi="Times New Roman" w:eastAsia="宋体" w:cs="Times New Roman"/>
          <w:kern w:val="2"/>
          <w:sz w:val="21"/>
          <w:szCs w:val="24"/>
          <w:lang w:val="en-US" w:eastAsia="zh-CN" w:bidi="ar-SA"/>
        </w:rPr>
      </w:pPr>
      <w:bookmarkStart w:id="1046" w:name="_Toc251051742"/>
      <w:r>
        <w:rPr>
          <w:rFonts w:hint="eastAsia" w:ascii="Times New Roman" w:hAnsi="宋体" w:eastAsia="宋体" w:cs="宋体"/>
          <w:kern w:val="2"/>
          <w:sz w:val="21"/>
          <w:szCs w:val="24"/>
          <w:lang w:val="en-US" w:eastAsia="zh-CN" w:bidi="ar-SA"/>
        </w:rPr>
        <w:t>关于变更估价的约定</w:t>
      </w:r>
      <w:r>
        <w:rPr>
          <w:rFonts w:ascii="Times New Roman" w:hAnsi="Times New Roman" w:eastAsia="宋体" w:cs="Times New Roman"/>
          <w:kern w:val="2"/>
          <w:sz w:val="21"/>
          <w:szCs w:val="24"/>
          <w:lang w:val="en-US" w:eastAsia="zh-CN" w:bidi="ar-SA"/>
        </w:rPr>
        <w:t xml:space="preserve">: </w:t>
      </w:r>
      <w:bookmarkEnd w:id="1046"/>
      <w:r>
        <w:rPr>
          <w:rFonts w:hint="eastAsia" w:ascii="Times New Roman" w:hAnsi="Times New Roman" w:eastAsia="宋体" w:cs="Times New Roman"/>
          <w:kern w:val="2"/>
          <w:sz w:val="21"/>
          <w:szCs w:val="24"/>
          <w:u w:val="single"/>
          <w:lang w:val="en-US" w:eastAsia="zh-CN" w:bidi="ar-SA"/>
        </w:rPr>
        <w:t>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下浮系数（中标价/招标控制价）%，□不乘下浮系数）计算，其中：材料设备价格按施工期间的《南宁市建设工程造价信息》相应信息价的加权平均值计算，《南宁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r>
        <w:rPr>
          <w:rFonts w:hint="eastAsia" w:ascii="Times New Roman" w:hAnsi="Times New Roman" w:eastAsia="宋体" w:cs="Times New Roman"/>
          <w:kern w:val="2"/>
          <w:sz w:val="21"/>
          <w:szCs w:val="24"/>
          <w:lang w:val="en-US" w:eastAsia="zh-CN" w:bidi="ar-SA"/>
        </w:rPr>
        <w:t>。以上约定同时适用于招标工程量清单缺项以及工程量清单项目特征与图纸不符时的价款确定。</w:t>
      </w:r>
      <w:r>
        <w:rPr>
          <w:rFonts w:hint="eastAsia" w:ascii="Times New Roman" w:hAnsi="Times New Roman" w:eastAsia="宋体" w:cs="Times New Roman"/>
          <w:kern w:val="2"/>
          <w:sz w:val="21"/>
          <w:szCs w:val="24"/>
          <w:u w:val="single"/>
          <w:lang w:val="en-US" w:eastAsia="zh-CN" w:bidi="ar-SA"/>
        </w:rPr>
        <w:t>对于政府及国有资金投资的项目，新增项目的单价必须经相关部门审定</w:t>
      </w:r>
      <w:r>
        <w:rPr>
          <w:rFonts w:hint="eastAsia" w:ascii="Times New Roman" w:hAnsi="Times New Roman" w:eastAsia="宋体" w:cs="Times New Roman"/>
          <w:kern w:val="2"/>
          <w:sz w:val="21"/>
          <w:szCs w:val="24"/>
          <w:lang w:val="en-US" w:eastAsia="zh-CN" w:bidi="ar-SA"/>
        </w:rPr>
        <w:t>。</w:t>
      </w:r>
    </w:p>
    <w:p w14:paraId="09033CCD">
      <w:pPr>
        <w:widowControl w:val="0"/>
        <w:spacing w:line="360" w:lineRule="auto"/>
        <w:ind w:firstLine="420" w:firstLineChars="200"/>
        <w:jc w:val="left"/>
        <w:rPr>
          <w:rFonts w:hint="eastAsia" w:ascii="Times New Roman" w:hAnsi="Times New Roman" w:eastAsia="宋体" w:cs="Times New Roman"/>
          <w:kern w:val="2"/>
          <w:sz w:val="21"/>
          <w:szCs w:val="21"/>
          <w:u w:val="single"/>
          <w:lang w:val="en-US" w:eastAsia="zh-CN" w:bidi="ar-SA"/>
        </w:rPr>
      </w:pPr>
      <w:r>
        <w:rPr>
          <w:rFonts w:hint="eastAsia" w:ascii="Times New Roman" w:hAnsi="Times New Roman" w:eastAsia="宋体" w:cs="Times New Roman"/>
          <w:kern w:val="2"/>
          <w:sz w:val="21"/>
          <w:szCs w:val="21"/>
          <w:u w:val="single"/>
          <w:lang w:val="en-US" w:eastAsia="zh-CN" w:bidi="ar-SA"/>
        </w:rPr>
        <w:t>工程变更导致实际完成的变更工程量与已标价清单或预算书中列明的该项目工程量有偏差时，其综合单价的确定按专用条款“1.13工程量清单错误的修正”执行。</w:t>
      </w:r>
    </w:p>
    <w:p w14:paraId="6A90C4AF">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1047" w:name="_Toc1283"/>
      <w:bookmarkStart w:id="1048" w:name="_Toc18483"/>
      <w:bookmarkStart w:id="1049" w:name="_Toc6254"/>
      <w:r>
        <w:rPr>
          <w:rFonts w:ascii="Times New Roman" w:hAnsi="Times New Roman" w:eastAsia="宋体" w:cs="Times New Roman"/>
          <w:b/>
          <w:bCs/>
          <w:kern w:val="2"/>
          <w:sz w:val="32"/>
          <w:szCs w:val="32"/>
          <w:lang w:val="en-US" w:eastAsia="zh-CN" w:bidi="ar-SA"/>
        </w:rPr>
        <w:t>1</w:t>
      </w:r>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Start w:id="1050" w:name="_Toc296891237"/>
      <w:bookmarkStart w:id="1051" w:name="_Toc303539150"/>
      <w:bookmarkStart w:id="1052" w:name="_Toc292559907"/>
      <w:bookmarkStart w:id="1053" w:name="_Toc296891025"/>
      <w:bookmarkStart w:id="1054" w:name="_Toc292559402"/>
      <w:bookmarkStart w:id="1055" w:name="_Toc297048383"/>
      <w:bookmarkStart w:id="1056" w:name="_Toc296346698"/>
      <w:bookmarkStart w:id="1057" w:name="_Toc297123544"/>
      <w:bookmarkStart w:id="1058" w:name="_Toc300934993"/>
      <w:bookmarkStart w:id="1059" w:name="_Toc296944536"/>
      <w:bookmarkStart w:id="1060" w:name="_Toc297216203"/>
      <w:bookmarkStart w:id="1061" w:name="_Toc297120497"/>
      <w:bookmarkStart w:id="1062" w:name="_Toc296503197"/>
      <w:bookmarkStart w:id="1063" w:name="_Toc296347196"/>
      <w:bookmarkStart w:id="1064" w:name="_Toc304295570"/>
      <w:bookmarkStart w:id="1065" w:name="_Toc312678029"/>
      <w:bookmarkStart w:id="1066" w:name="_Toc312677503"/>
      <w:r>
        <w:rPr>
          <w:rFonts w:ascii="Times New Roman" w:hAnsi="Times New Roman" w:eastAsia="宋体" w:cs="Times New Roman"/>
          <w:b/>
          <w:bCs/>
          <w:kern w:val="2"/>
          <w:sz w:val="32"/>
          <w:szCs w:val="32"/>
          <w:lang w:val="en-US" w:eastAsia="zh-CN" w:bidi="ar-SA"/>
        </w:rPr>
        <w:t xml:space="preserve">0.5 </w:t>
      </w:r>
      <w:r>
        <w:rPr>
          <w:rFonts w:hint="eastAsia" w:ascii="Times New Roman" w:hAnsi="Times New Roman" w:eastAsia="宋体" w:cs="黑体"/>
          <w:b/>
          <w:bCs/>
          <w:kern w:val="2"/>
          <w:sz w:val="32"/>
          <w:szCs w:val="32"/>
          <w:lang w:val="en-US" w:eastAsia="zh-CN" w:bidi="ar-SA"/>
        </w:rPr>
        <w:t>承</w:t>
      </w:r>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Start w:id="1067" w:name="_Toc296347202"/>
      <w:bookmarkStart w:id="1068" w:name="_Toc296346704"/>
      <w:bookmarkStart w:id="1069" w:name="_Toc297048389"/>
      <w:bookmarkStart w:id="1070" w:name="_Toc297123545"/>
      <w:bookmarkStart w:id="1071" w:name="_Toc292559408"/>
      <w:bookmarkStart w:id="1072" w:name="_Toc297216204"/>
      <w:bookmarkStart w:id="1073" w:name="_Toc296891031"/>
      <w:bookmarkStart w:id="1074" w:name="_Toc296944542"/>
      <w:bookmarkStart w:id="1075" w:name="_Toc297120503"/>
      <w:bookmarkStart w:id="1076" w:name="_Toc292559913"/>
      <w:bookmarkStart w:id="1077" w:name="_Toc303539151"/>
      <w:bookmarkStart w:id="1078" w:name="_Toc296503203"/>
      <w:bookmarkStart w:id="1079" w:name="_Toc300934994"/>
      <w:bookmarkStart w:id="1080" w:name="_Toc296891243"/>
      <w:r>
        <w:rPr>
          <w:rFonts w:hint="eastAsia" w:ascii="Times New Roman" w:hAnsi="Times New Roman" w:eastAsia="宋体" w:cs="黑体"/>
          <w:b/>
          <w:bCs/>
          <w:kern w:val="2"/>
          <w:sz w:val="32"/>
          <w:szCs w:val="32"/>
          <w:lang w:val="en-US" w:eastAsia="zh-CN" w:bidi="ar-SA"/>
        </w:rPr>
        <w:t>包人的合理化建议</w:t>
      </w:r>
      <w:bookmarkEnd w:id="1039"/>
      <w:bookmarkEnd w:id="1040"/>
      <w:bookmarkEnd w:id="1041"/>
      <w:bookmarkEnd w:id="1042"/>
      <w:bookmarkEnd w:id="1043"/>
      <w:bookmarkEnd w:id="1044"/>
      <w:bookmarkEnd w:id="1045"/>
      <w:bookmarkEnd w:id="1047"/>
      <w:bookmarkEnd w:id="1048"/>
      <w:bookmarkEnd w:id="1049"/>
    </w:p>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p w14:paraId="0E6D4EF1">
      <w:pPr>
        <w:widowControl w:val="0"/>
        <w:spacing w:line="360" w:lineRule="auto"/>
        <w:ind w:firstLine="420" w:firstLineChars="200"/>
        <w:jc w:val="left"/>
        <w:rPr>
          <w:rFonts w:ascii="Times New Roman" w:hAnsi="Times New Roman" w:eastAsia="宋体" w:cs="Times New Roman"/>
          <w:kern w:val="2"/>
          <w:sz w:val="21"/>
          <w:szCs w:val="21"/>
          <w:lang w:val="en-US" w:eastAsia="zh-CN" w:bidi="ar-SA"/>
        </w:rPr>
      </w:pPr>
      <w:bookmarkStart w:id="1081" w:name="_Toc303539152"/>
      <w:bookmarkStart w:id="1082" w:name="_Toc296944543"/>
      <w:bookmarkStart w:id="1083" w:name="_Toc292559409"/>
      <w:bookmarkStart w:id="1084" w:name="_Toc297123546"/>
      <w:bookmarkStart w:id="1085" w:name="_Toc297048390"/>
      <w:bookmarkStart w:id="1086" w:name="_Toc297216205"/>
      <w:bookmarkStart w:id="1087" w:name="_Toc312677504"/>
      <w:bookmarkStart w:id="1088" w:name="_Toc297120504"/>
      <w:bookmarkStart w:id="1089" w:name="_Toc318581175"/>
      <w:bookmarkStart w:id="1090" w:name="_Toc304295571"/>
      <w:bookmarkStart w:id="1091" w:name="_Toc312678030"/>
      <w:bookmarkStart w:id="1092" w:name="_Toc296347203"/>
      <w:bookmarkStart w:id="1093" w:name="_Toc292559914"/>
      <w:bookmarkStart w:id="1094" w:name="_Toc296891244"/>
      <w:bookmarkStart w:id="1095" w:name="_Toc296891032"/>
      <w:bookmarkStart w:id="1096" w:name="_Toc296346705"/>
      <w:bookmarkStart w:id="1097" w:name="_Toc296503204"/>
      <w:bookmarkStart w:id="1098" w:name="_Toc300934995"/>
      <w:r>
        <w:rPr>
          <w:rFonts w:ascii="Times New Roman" w:hAnsi="宋体" w:eastAsia="宋体" w:cs="Times New Roman"/>
          <w:kern w:val="2"/>
          <w:sz w:val="21"/>
          <w:szCs w:val="21"/>
          <w:lang w:val="en-US" w:eastAsia="zh-CN" w:bidi="ar-SA"/>
        </w:rPr>
        <w:t>监理人审查承包人合理化建议的期限：</w:t>
      </w:r>
      <w:r>
        <w:rPr>
          <w:rFonts w:ascii="Times New Roman" w:hAnsi="Times New Roman" w:eastAsia="宋体" w:cs="Times New Roman"/>
          <w:kern w:val="2"/>
          <w:sz w:val="21"/>
          <w:szCs w:val="21"/>
          <w:u w:val="single"/>
          <w:lang w:val="en-US" w:eastAsia="zh-CN" w:bidi="ar-SA"/>
        </w:rPr>
        <w:t xml:space="preserve">  </w:t>
      </w:r>
      <w:r>
        <w:rPr>
          <w:rFonts w:hint="eastAsia" w:ascii="Times New Roman" w:hAnsi="Times New Roman" w:eastAsia="宋体" w:cs="Times New Roman"/>
          <w:kern w:val="2"/>
          <w:sz w:val="21"/>
          <w:szCs w:val="21"/>
          <w:u w:val="single"/>
          <w:lang w:val="en-US" w:eastAsia="zh-CN" w:bidi="ar-SA"/>
        </w:rPr>
        <w:t>应在收到报送的合理化建议后7天内审批完毕</w:t>
      </w:r>
      <w:r>
        <w:rPr>
          <w:rFonts w:ascii="Times New Roman" w:hAnsi="Times New Roman" w:eastAsia="宋体" w:cs="Times New Roman"/>
          <w:kern w:val="2"/>
          <w:sz w:val="21"/>
          <w:szCs w:val="21"/>
          <w:u w:val="single"/>
          <w:lang w:val="en-US" w:eastAsia="zh-CN" w:bidi="ar-SA"/>
        </w:rPr>
        <w:t xml:space="preserve">  </w:t>
      </w:r>
      <w:r>
        <w:rPr>
          <w:rFonts w:ascii="Times New Roman" w:hAnsi="宋体" w:eastAsia="宋体" w:cs="Times New Roman"/>
          <w:kern w:val="2"/>
          <w:sz w:val="21"/>
          <w:szCs w:val="21"/>
          <w:lang w:val="en-US" w:eastAsia="zh-CN" w:bidi="ar-SA"/>
        </w:rPr>
        <w:t>。</w:t>
      </w:r>
    </w:p>
    <w:p w14:paraId="30379F29">
      <w:pPr>
        <w:widowControl w:val="0"/>
        <w:spacing w:line="360" w:lineRule="auto"/>
        <w:ind w:firstLine="420" w:firstLineChars="200"/>
        <w:jc w:val="left"/>
        <w:rPr>
          <w:rFonts w:ascii="Times New Roman" w:hAnsi="Times New Roman"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发包人审批承包人合理化建议的期限：</w:t>
      </w:r>
      <w:r>
        <w:rPr>
          <w:rFonts w:ascii="Times New Roman" w:hAnsi="Times New Roman" w:eastAsia="宋体" w:cs="Times New Roman"/>
          <w:kern w:val="2"/>
          <w:sz w:val="21"/>
          <w:szCs w:val="21"/>
          <w:u w:val="single"/>
          <w:lang w:val="en-US" w:eastAsia="zh-CN" w:bidi="ar-SA"/>
        </w:rPr>
        <w:t xml:space="preserve">  </w:t>
      </w:r>
      <w:r>
        <w:rPr>
          <w:rFonts w:hint="eastAsia" w:ascii="Times New Roman" w:hAnsi="Times New Roman" w:eastAsia="宋体" w:cs="Times New Roman"/>
          <w:kern w:val="2"/>
          <w:sz w:val="21"/>
          <w:szCs w:val="21"/>
          <w:u w:val="single"/>
          <w:lang w:val="en-US" w:eastAsia="zh-CN" w:bidi="ar-SA"/>
        </w:rPr>
        <w:t>应在收到报送的合理化建议后7天内审批完毕</w:t>
      </w:r>
      <w:r>
        <w:rPr>
          <w:rFonts w:ascii="Times New Roman" w:hAnsi="Times New Roman" w:eastAsia="宋体" w:cs="Times New Roman"/>
          <w:kern w:val="2"/>
          <w:sz w:val="21"/>
          <w:szCs w:val="21"/>
          <w:u w:val="single"/>
          <w:lang w:val="en-US" w:eastAsia="zh-CN" w:bidi="ar-SA"/>
        </w:rPr>
        <w:t xml:space="preserve">  </w:t>
      </w:r>
      <w:r>
        <w:rPr>
          <w:rFonts w:ascii="Times New Roman" w:hAnsi="宋体" w:eastAsia="宋体" w:cs="Times New Roman"/>
          <w:kern w:val="2"/>
          <w:sz w:val="21"/>
          <w:szCs w:val="21"/>
          <w:lang w:val="en-US" w:eastAsia="zh-CN" w:bidi="ar-SA"/>
        </w:rPr>
        <w:t>。</w:t>
      </w:r>
    </w:p>
    <w:p w14:paraId="4BFFA8E2">
      <w:pPr>
        <w:spacing w:line="360" w:lineRule="auto"/>
        <w:ind w:firstLine="420" w:firstLineChars="200"/>
        <w:jc w:val="left"/>
        <w:rPr>
          <w:rFonts w:ascii="Times New Roman" w:hAnsi="Times New Roman" w:eastAsia="宋体" w:cs="Times New Roman"/>
          <w:u w:val="single"/>
        </w:rPr>
      </w:pPr>
      <w:r>
        <w:rPr>
          <w:rFonts w:ascii="Times New Roman" w:hAnsi="宋体" w:eastAsia="宋体" w:cs="Times New Roman"/>
          <w:szCs w:val="21"/>
        </w:rPr>
        <w:t>承包人提出的合理化建议降低了合同价格或者提高了工程经济效益的奖励的方法和金额为：</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single"/>
        </w:rPr>
        <w:t>无</w:t>
      </w:r>
      <w:r>
        <w:rPr>
          <w:rFonts w:ascii="Times New Roman" w:hAnsi="Times New Roman" w:eastAsia="宋体" w:cs="Times New Roman"/>
          <w:szCs w:val="21"/>
          <w:u w:val="single"/>
        </w:rPr>
        <w:t xml:space="preserve"> </w:t>
      </w:r>
      <w:r>
        <w:rPr>
          <w:rFonts w:hint="eastAsia" w:ascii="Times New Roman" w:hAnsi="宋体" w:eastAsia="宋体" w:cs="宋体"/>
        </w:rPr>
        <w:t>。</w:t>
      </w:r>
    </w:p>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p w14:paraId="14A42D54">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1099" w:name="_Toc407135247"/>
      <w:bookmarkStart w:id="1100" w:name="_Toc502454636"/>
      <w:bookmarkStart w:id="1101" w:name="_Toc3325"/>
      <w:bookmarkStart w:id="1102" w:name="_Toc373478391"/>
      <w:bookmarkStart w:id="1103" w:name="_Toc389065310"/>
      <w:bookmarkStart w:id="1104" w:name="_Toc78449833"/>
      <w:bookmarkStart w:id="1105" w:name="_Toc373227744"/>
      <w:bookmarkStart w:id="1106" w:name="_Toc12077"/>
      <w:bookmarkStart w:id="1107" w:name="_Toc2045792355"/>
      <w:bookmarkStart w:id="1108" w:name="_Toc4661"/>
      <w:r>
        <w:rPr>
          <w:rFonts w:ascii="Times New Roman" w:hAnsi="Times New Roman" w:eastAsia="宋体" w:cs="Times New Roman"/>
          <w:b/>
          <w:bCs/>
          <w:kern w:val="2"/>
          <w:sz w:val="32"/>
          <w:szCs w:val="32"/>
          <w:lang w:val="en-US" w:eastAsia="zh-CN" w:bidi="ar-SA"/>
        </w:rPr>
        <w:t>1</w:t>
      </w:r>
      <w:bookmarkStart w:id="1109" w:name="_Toc303539154"/>
      <w:bookmarkStart w:id="1110" w:name="_Toc296891239"/>
      <w:bookmarkStart w:id="1111" w:name="_Toc296503199"/>
      <w:bookmarkStart w:id="1112" w:name="_Toc297216207"/>
      <w:bookmarkStart w:id="1113" w:name="_Toc296347198"/>
      <w:bookmarkStart w:id="1114" w:name="_Toc297048385"/>
      <w:bookmarkStart w:id="1115" w:name="_Toc312678033"/>
      <w:bookmarkStart w:id="1116" w:name="_Toc296346700"/>
      <w:bookmarkStart w:id="1117" w:name="_Toc296891027"/>
      <w:bookmarkStart w:id="1118" w:name="_Toc297120499"/>
      <w:bookmarkStart w:id="1119" w:name="_Toc304295574"/>
      <w:bookmarkStart w:id="1120" w:name="_Toc292559909"/>
      <w:bookmarkStart w:id="1121" w:name="_Toc297123548"/>
      <w:bookmarkStart w:id="1122" w:name="_Toc300934997"/>
      <w:bookmarkStart w:id="1123" w:name="_Toc296944538"/>
      <w:bookmarkStart w:id="1124" w:name="_Toc312677507"/>
      <w:bookmarkStart w:id="1125" w:name="_Toc292559404"/>
      <w:r>
        <w:rPr>
          <w:rFonts w:ascii="Times New Roman" w:hAnsi="Times New Roman" w:eastAsia="宋体" w:cs="Times New Roman"/>
          <w:b/>
          <w:bCs/>
          <w:kern w:val="2"/>
          <w:sz w:val="32"/>
          <w:szCs w:val="32"/>
          <w:lang w:val="en-US" w:eastAsia="zh-CN" w:bidi="ar-SA"/>
        </w:rPr>
        <w:t xml:space="preserve">0.7 </w:t>
      </w:r>
      <w:r>
        <w:rPr>
          <w:rFonts w:hint="eastAsia" w:ascii="Times New Roman" w:hAnsi="宋体" w:eastAsia="宋体" w:cs="黑体"/>
          <w:b/>
          <w:bCs/>
          <w:kern w:val="2"/>
          <w:sz w:val="32"/>
          <w:szCs w:val="32"/>
          <w:lang w:val="en-US" w:eastAsia="zh-CN" w:bidi="ar-SA"/>
        </w:rPr>
        <w:t>暂估价</w:t>
      </w:r>
      <w:bookmarkEnd w:id="1099"/>
      <w:bookmarkEnd w:id="1100"/>
      <w:bookmarkEnd w:id="1101"/>
      <w:bookmarkEnd w:id="1102"/>
      <w:bookmarkEnd w:id="1103"/>
      <w:bookmarkEnd w:id="1104"/>
      <w:bookmarkEnd w:id="1105"/>
      <w:bookmarkEnd w:id="1106"/>
      <w:bookmarkEnd w:id="1107"/>
      <w:bookmarkEnd w:id="1108"/>
    </w:p>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p w14:paraId="4ED4E132">
      <w:pPr>
        <w:widowControl w:val="0"/>
        <w:spacing w:line="360" w:lineRule="auto"/>
        <w:ind w:firstLine="420" w:firstLineChars="200"/>
        <w:jc w:val="left"/>
        <w:rPr>
          <w:rFonts w:ascii="Times New Roman" w:hAnsi="Times New Roman" w:eastAsia="宋体" w:cs="Times New Roman"/>
          <w:kern w:val="2"/>
          <w:sz w:val="21"/>
          <w:szCs w:val="21"/>
          <w:lang w:val="en-US" w:eastAsia="zh-CN" w:bidi="ar-SA"/>
        </w:rPr>
      </w:pPr>
      <w:r>
        <w:rPr>
          <w:rFonts w:ascii="Times New Roman" w:hAnsi="宋体" w:eastAsia="宋体" w:cs="Times New Roman"/>
          <w:kern w:val="0"/>
          <w:sz w:val="21"/>
          <w:szCs w:val="21"/>
          <w:lang w:val="en-US" w:eastAsia="zh-CN" w:bidi="ar-SA"/>
        </w:rPr>
        <w:t>暂</w:t>
      </w:r>
      <w:bookmarkStart w:id="1126" w:name="_Toc312677508"/>
      <w:bookmarkStart w:id="1127" w:name="_Toc312678034"/>
      <w:bookmarkStart w:id="1128" w:name="_Toc318581176"/>
      <w:r>
        <w:rPr>
          <w:rFonts w:ascii="Times New Roman" w:hAnsi="宋体" w:eastAsia="宋体" w:cs="Times New Roman"/>
          <w:kern w:val="0"/>
          <w:sz w:val="21"/>
          <w:szCs w:val="21"/>
          <w:lang w:val="en-US" w:eastAsia="zh-CN" w:bidi="ar-SA"/>
        </w:rPr>
        <w:t>估价材料和工程设备的明细详见</w:t>
      </w:r>
      <w:r>
        <w:rPr>
          <w:rFonts w:hint="eastAsia" w:ascii="Times New Roman" w:hAnsi="宋体" w:eastAsia="宋体" w:cs="Times New Roman"/>
          <w:kern w:val="0"/>
          <w:sz w:val="21"/>
          <w:szCs w:val="21"/>
          <w:lang w:val="en-US" w:eastAsia="zh-CN" w:bidi="ar-SA"/>
        </w:rPr>
        <w:t>已标价工程量清单《</w:t>
      </w:r>
      <w:r>
        <w:rPr>
          <w:rFonts w:ascii="Times New Roman" w:hAnsi="Times New Roman" w:eastAsia="宋体" w:cs="Times New Roman"/>
          <w:kern w:val="2"/>
          <w:sz w:val="21"/>
          <w:szCs w:val="21"/>
          <w:lang w:val="en-US" w:eastAsia="zh-CN" w:bidi="ar-SA"/>
        </w:rPr>
        <w:t>材料（工程设备）暂估价格及调整表</w:t>
      </w:r>
      <w:r>
        <w:rPr>
          <w:rFonts w:hint="eastAsia" w:ascii="Times New Roman" w:hAnsi="Times New Roman" w:eastAsia="宋体" w:cs="Times New Roman"/>
          <w:kern w:val="2"/>
          <w:sz w:val="21"/>
          <w:szCs w:val="21"/>
          <w:lang w:val="en-US" w:eastAsia="zh-CN" w:bidi="ar-SA"/>
        </w:rPr>
        <w:t>》</w:t>
      </w:r>
      <w:r>
        <w:rPr>
          <w:rFonts w:hint="eastAsia" w:ascii="Times New Roman" w:hAnsi="宋体" w:eastAsia="宋体" w:cs="Times New Roman"/>
          <w:kern w:val="0"/>
          <w:sz w:val="21"/>
          <w:szCs w:val="21"/>
          <w:lang w:val="en-US" w:eastAsia="zh-CN" w:bidi="ar-SA"/>
        </w:rPr>
        <w:t>（表12-2）和《</w:t>
      </w:r>
      <w:r>
        <w:rPr>
          <w:rFonts w:ascii="Times New Roman" w:hAnsi="Times New Roman" w:eastAsia="宋体" w:cs="Times New Roman"/>
          <w:kern w:val="2"/>
          <w:sz w:val="21"/>
          <w:szCs w:val="21"/>
          <w:lang w:val="en-US" w:eastAsia="zh-CN" w:bidi="ar-SA"/>
        </w:rPr>
        <w:t>专业工程暂估价表</w:t>
      </w:r>
      <w:r>
        <w:rPr>
          <w:rFonts w:hint="eastAsia" w:ascii="Times New Roman" w:hAnsi="Times New Roman" w:eastAsia="宋体" w:cs="Times New Roman"/>
          <w:kern w:val="2"/>
          <w:sz w:val="21"/>
          <w:szCs w:val="21"/>
          <w:lang w:val="en-US" w:eastAsia="zh-CN" w:bidi="ar-SA"/>
        </w:rPr>
        <w:t>》（</w:t>
      </w:r>
      <w:r>
        <w:rPr>
          <w:rFonts w:hint="eastAsia" w:ascii="Times New Roman" w:hAnsi="宋体" w:eastAsia="宋体" w:cs="Times New Roman"/>
          <w:kern w:val="0"/>
          <w:sz w:val="21"/>
          <w:szCs w:val="21"/>
          <w:lang w:val="en-US" w:eastAsia="zh-CN" w:bidi="ar-SA"/>
        </w:rPr>
        <w:t>表12-3）</w:t>
      </w:r>
      <w:r>
        <w:rPr>
          <w:rFonts w:ascii="Times New Roman" w:hAnsi="宋体" w:eastAsia="宋体" w:cs="Times New Roman"/>
          <w:kern w:val="0"/>
          <w:sz w:val="21"/>
          <w:szCs w:val="21"/>
          <w:lang w:val="en-US" w:eastAsia="zh-CN" w:bidi="ar-SA"/>
        </w:rPr>
        <w:t>。</w:t>
      </w:r>
    </w:p>
    <w:bookmarkEnd w:id="1126"/>
    <w:bookmarkEnd w:id="1127"/>
    <w:bookmarkEnd w:id="1128"/>
    <w:p w14:paraId="76A5A62C">
      <w:pPr>
        <w:spacing w:line="360" w:lineRule="auto"/>
        <w:ind w:firstLine="420" w:firstLineChars="200"/>
        <w:jc w:val="left"/>
        <w:rPr>
          <w:rFonts w:hint="eastAsia" w:ascii="Times New Roman" w:hAnsi="宋体" w:eastAsia="宋体" w:cs="宋体"/>
        </w:rPr>
      </w:pPr>
      <w:r>
        <w:rPr>
          <w:rFonts w:hint="eastAsia" w:ascii="Times New Roman" w:hAnsi="宋体" w:eastAsia="宋体" w:cs="宋体"/>
        </w:rPr>
        <w:t>10.7.1 依法必须招标的暂估价项目</w:t>
      </w:r>
    </w:p>
    <w:p w14:paraId="0336D460">
      <w:pPr>
        <w:spacing w:line="360" w:lineRule="auto"/>
        <w:ind w:firstLine="420" w:firstLineChars="200"/>
        <w:jc w:val="left"/>
        <w:rPr>
          <w:rFonts w:hint="eastAsia" w:ascii="Times New Roman" w:hAnsi="宋体" w:eastAsia="宋体" w:cs="宋体"/>
        </w:rPr>
      </w:pPr>
      <w:r>
        <w:rPr>
          <w:rFonts w:hint="eastAsia" w:ascii="Times New Roman" w:hAnsi="宋体" w:eastAsia="宋体" w:cs="宋体"/>
        </w:rPr>
        <w:t>对于依法必须招标的暂估价项目的确认和批准采取通用条款第10.7.1条的第</w:t>
      </w:r>
      <w:r>
        <w:rPr>
          <w:rFonts w:hint="eastAsia" w:ascii="Times New Roman" w:hAnsi="宋体" w:eastAsia="宋体" w:cs="宋体"/>
          <w:u w:val="single"/>
        </w:rPr>
        <w:t xml:space="preserve"> 1 </w:t>
      </w:r>
      <w:r>
        <w:rPr>
          <w:rFonts w:hint="eastAsia" w:ascii="Times New Roman" w:hAnsi="宋体" w:eastAsia="宋体" w:cs="宋体"/>
        </w:rPr>
        <w:t>种方式确定。</w:t>
      </w:r>
    </w:p>
    <w:p w14:paraId="39D5B7C7">
      <w:pPr>
        <w:spacing w:line="360" w:lineRule="auto"/>
        <w:ind w:firstLine="420" w:firstLineChars="200"/>
        <w:jc w:val="left"/>
        <w:rPr>
          <w:rFonts w:hint="eastAsia" w:ascii="Times New Roman" w:hAnsi="宋体" w:eastAsia="宋体" w:cs="宋体"/>
        </w:rPr>
      </w:pPr>
      <w:r>
        <w:rPr>
          <w:rFonts w:hint="eastAsia" w:ascii="Times New Roman" w:hAnsi="宋体" w:eastAsia="宋体" w:cs="宋体"/>
        </w:rPr>
        <w:t>10.7.2 不属于依法必须招标的暂估价项目</w:t>
      </w:r>
    </w:p>
    <w:p w14:paraId="5AA6E458">
      <w:pPr>
        <w:spacing w:line="360" w:lineRule="auto"/>
        <w:ind w:firstLine="420" w:firstLineChars="200"/>
        <w:jc w:val="left"/>
        <w:rPr>
          <w:rFonts w:hint="eastAsia" w:ascii="Times New Roman" w:hAnsi="宋体" w:eastAsia="宋体" w:cs="宋体"/>
        </w:rPr>
      </w:pPr>
      <w:r>
        <w:rPr>
          <w:rFonts w:hint="eastAsia" w:ascii="Times New Roman" w:hAnsi="宋体" w:eastAsia="宋体" w:cs="宋体"/>
        </w:rPr>
        <w:t>对于不属于依法必须招标的暂估价项目的确认和批准采取通用条款第10.7.2条的第</w:t>
      </w:r>
      <w:r>
        <w:rPr>
          <w:rFonts w:hint="eastAsia" w:ascii="Times New Roman" w:hAnsi="宋体" w:eastAsia="宋体" w:cs="宋体"/>
          <w:u w:val="single"/>
        </w:rPr>
        <w:t xml:space="preserve"> 1 </w:t>
      </w:r>
      <w:r>
        <w:rPr>
          <w:rFonts w:hint="eastAsia" w:ascii="Times New Roman" w:hAnsi="宋体" w:eastAsia="宋体" w:cs="宋体"/>
        </w:rPr>
        <w:t>种方式确定。</w:t>
      </w:r>
    </w:p>
    <w:p w14:paraId="789983B7">
      <w:pPr>
        <w:spacing w:line="360" w:lineRule="auto"/>
        <w:ind w:firstLine="420" w:firstLineChars="200"/>
        <w:jc w:val="left"/>
        <w:rPr>
          <w:rFonts w:hint="eastAsia" w:ascii="Times New Roman" w:hAnsi="宋体" w:eastAsia="宋体" w:cs="宋体"/>
        </w:rPr>
      </w:pPr>
      <w:r>
        <w:rPr>
          <w:rFonts w:hint="eastAsia" w:ascii="Times New Roman" w:hAnsi="宋体" w:eastAsia="宋体" w:cs="宋体"/>
        </w:rPr>
        <w:t>第3种方式：承包人直接实施的暂估价项目</w:t>
      </w:r>
    </w:p>
    <w:p w14:paraId="79B65D0B">
      <w:pPr>
        <w:spacing w:line="360" w:lineRule="auto"/>
        <w:ind w:firstLine="420" w:firstLineChars="200"/>
        <w:jc w:val="left"/>
        <w:rPr>
          <w:rFonts w:ascii="Times New Roman" w:hAnsi="Times New Roman" w:eastAsia="宋体" w:cs="Times New Roman"/>
        </w:rPr>
      </w:pPr>
      <w:r>
        <w:rPr>
          <w:rFonts w:hint="eastAsia" w:ascii="Times New Roman" w:hAnsi="宋体" w:eastAsia="宋体" w:cs="宋体"/>
        </w:rPr>
        <w:t>承包人直接实施的暂估价项目的约定：</w:t>
      </w:r>
      <w:r>
        <w:rPr>
          <w:rFonts w:hint="eastAsia" w:ascii="Times New Roman" w:hAnsi="宋体" w:eastAsia="宋体" w:cs="宋体"/>
          <w:u w:val="single"/>
        </w:rPr>
        <w:t>报经发包人同意之后方可实施</w:t>
      </w:r>
      <w:r>
        <w:rPr>
          <w:rFonts w:hint="eastAsia" w:ascii="Times New Roman" w:hAnsi="宋体" w:eastAsia="宋体" w:cs="宋体"/>
        </w:rPr>
        <w:t>。</w:t>
      </w:r>
    </w:p>
    <w:p w14:paraId="68CBCE0C">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1129" w:name="_Toc15920"/>
      <w:bookmarkStart w:id="1130" w:name="_Toc78449834"/>
      <w:bookmarkStart w:id="1131" w:name="_Toc373478392"/>
      <w:bookmarkStart w:id="1132" w:name="_Toc11905"/>
      <w:bookmarkStart w:id="1133" w:name="_Toc389065311"/>
      <w:bookmarkStart w:id="1134" w:name="_Toc407135248"/>
      <w:bookmarkStart w:id="1135" w:name="_Toc2032108729"/>
      <w:bookmarkStart w:id="1136" w:name="_Toc2131098822"/>
      <w:bookmarkStart w:id="1137" w:name="_Toc373227745"/>
      <w:bookmarkStart w:id="1138" w:name="_Toc24570"/>
      <w:r>
        <w:rPr>
          <w:rFonts w:ascii="Times New Roman" w:hAnsi="Times New Roman" w:eastAsia="宋体" w:cs="Times New Roman"/>
          <w:b/>
          <w:bCs/>
          <w:kern w:val="2"/>
          <w:sz w:val="32"/>
          <w:szCs w:val="32"/>
          <w:lang w:val="en-US" w:eastAsia="zh-CN" w:bidi="ar-SA"/>
        </w:rPr>
        <w:t xml:space="preserve">10.8 </w:t>
      </w:r>
      <w:r>
        <w:rPr>
          <w:rFonts w:hint="eastAsia" w:ascii="Times New Roman" w:hAnsi="宋体" w:eastAsia="宋体" w:cs="黑体"/>
          <w:b/>
          <w:bCs/>
          <w:kern w:val="2"/>
          <w:sz w:val="32"/>
          <w:szCs w:val="32"/>
          <w:lang w:val="en-US" w:eastAsia="zh-CN" w:bidi="ar-SA"/>
        </w:rPr>
        <w:t>暂列金额</w:t>
      </w:r>
      <w:bookmarkEnd w:id="1129"/>
      <w:bookmarkEnd w:id="1130"/>
      <w:bookmarkEnd w:id="1131"/>
      <w:bookmarkEnd w:id="1132"/>
      <w:bookmarkEnd w:id="1133"/>
      <w:bookmarkEnd w:id="1134"/>
      <w:bookmarkEnd w:id="1135"/>
      <w:bookmarkEnd w:id="1136"/>
      <w:bookmarkEnd w:id="1137"/>
      <w:bookmarkEnd w:id="1138"/>
    </w:p>
    <w:p w14:paraId="47454CE1">
      <w:pPr>
        <w:autoSpaceDE w:val="0"/>
        <w:autoSpaceDN w:val="0"/>
        <w:adjustRightInd w:val="0"/>
        <w:spacing w:line="360" w:lineRule="auto"/>
        <w:ind w:firstLine="420" w:firstLineChars="200"/>
        <w:jc w:val="left"/>
        <w:rPr>
          <w:rFonts w:ascii="Times New Roman" w:hAnsi="Times New Roman" w:eastAsia="宋体" w:cs="Times New Roman"/>
          <w:u w:val="single"/>
        </w:rPr>
      </w:pPr>
      <w:r>
        <w:rPr>
          <w:rFonts w:hint="eastAsia" w:ascii="Times New Roman" w:hAnsi="宋体" w:eastAsia="宋体" w:cs="宋体"/>
          <w:kern w:val="0"/>
        </w:rPr>
        <w:t>合同当事人关于暂列金额使用的约定：</w:t>
      </w:r>
      <w:r>
        <w:rPr>
          <w:rFonts w:ascii="Times New Roman" w:hAnsi="Times New Roman" w:eastAsia="宋体" w:cs="Times New Roman"/>
          <w:u w:val="single"/>
        </w:rPr>
        <w:t xml:space="preserve">   </w:t>
      </w:r>
      <w:r>
        <w:rPr>
          <w:rFonts w:hint="eastAsia" w:ascii="Times New Roman" w:hAnsi="Times New Roman" w:eastAsia="宋体" w:cs="Times New Roman"/>
          <w:u w:val="single"/>
        </w:rPr>
        <w:t>无</w:t>
      </w:r>
      <w:r>
        <w:rPr>
          <w:rFonts w:ascii="Times New Roman" w:hAnsi="Times New Roman" w:eastAsia="宋体" w:cs="Times New Roman"/>
          <w:u w:val="single"/>
        </w:rPr>
        <w:t xml:space="preserve">   </w:t>
      </w:r>
      <w:r>
        <w:rPr>
          <w:rFonts w:hint="eastAsia" w:ascii="Times New Roman" w:hAnsi="宋体" w:eastAsia="宋体" w:cs="宋体"/>
          <w:kern w:val="0"/>
        </w:rPr>
        <w:t>。</w:t>
      </w:r>
    </w:p>
    <w:p w14:paraId="3444D04D">
      <w:pPr>
        <w:keepNext/>
        <w:keepLines/>
        <w:widowControl w:val="0"/>
        <w:numPr>
          <w:ilvl w:val="0"/>
          <w:numId w:val="5"/>
        </w:numPr>
        <w:spacing w:before="260" w:after="260" w:line="416" w:lineRule="auto"/>
        <w:jc w:val="both"/>
        <w:outlineLvl w:val="1"/>
        <w:rPr>
          <w:rFonts w:ascii="Cambria" w:hAnsi="Cambria" w:eastAsia="宋体" w:cs="Times New Roman"/>
          <w:b/>
          <w:bCs/>
          <w:kern w:val="2"/>
          <w:sz w:val="32"/>
          <w:szCs w:val="32"/>
          <w:lang w:val="en-US" w:eastAsia="zh-CN" w:bidi="ar-SA"/>
        </w:rPr>
      </w:pPr>
      <w:bookmarkStart w:id="1139" w:name="_Toc136736539"/>
      <w:bookmarkStart w:id="1140" w:name="_Toc373227746"/>
      <w:bookmarkStart w:id="1141" w:name="_Toc407135249"/>
      <w:bookmarkStart w:id="1142" w:name="_Toc373478393"/>
      <w:bookmarkStart w:id="1143" w:name="_Toc24015"/>
      <w:bookmarkStart w:id="1144" w:name="_Toc351203643"/>
      <w:bookmarkStart w:id="1145" w:name="_Toc8068"/>
      <w:bookmarkStart w:id="1146" w:name="_Toc1190723452"/>
      <w:bookmarkStart w:id="1147" w:name="_Toc78449835"/>
      <w:bookmarkStart w:id="1148" w:name="_Toc389065312"/>
      <w:bookmarkStart w:id="1149" w:name="_Toc18258"/>
      <w:r>
        <w:rPr>
          <w:rFonts w:hint="eastAsia" w:ascii="Cambria" w:hAnsi="宋体" w:eastAsia="宋体" w:cs="黑体"/>
          <w:b/>
          <w:bCs/>
          <w:kern w:val="2"/>
          <w:sz w:val="32"/>
          <w:szCs w:val="32"/>
          <w:lang w:val="en-US" w:eastAsia="zh-CN" w:bidi="ar-SA"/>
        </w:rPr>
        <w:t>价格调整</w:t>
      </w:r>
      <w:bookmarkEnd w:id="1139"/>
      <w:bookmarkEnd w:id="1140"/>
      <w:bookmarkEnd w:id="1141"/>
      <w:bookmarkEnd w:id="1142"/>
      <w:bookmarkEnd w:id="1143"/>
      <w:bookmarkEnd w:id="1144"/>
      <w:bookmarkEnd w:id="1145"/>
      <w:bookmarkEnd w:id="1146"/>
      <w:bookmarkEnd w:id="1147"/>
      <w:bookmarkEnd w:id="1148"/>
      <w:bookmarkEnd w:id="1149"/>
    </w:p>
    <w:p w14:paraId="176AA607">
      <w:pPr>
        <w:widowControl w:val="0"/>
        <w:spacing w:line="360" w:lineRule="auto"/>
        <w:ind w:firstLine="420" w:firstLineChars="200"/>
        <w:jc w:val="left"/>
        <w:rPr>
          <w:rFonts w:hint="eastAsia" w:ascii="Times New Roman" w:hAnsi="宋体" w:eastAsia="宋体" w:cs="Times New Roman"/>
          <w:kern w:val="0"/>
          <w:sz w:val="21"/>
          <w:szCs w:val="21"/>
          <w:lang w:val="en-US" w:eastAsia="zh-CN" w:bidi="ar-SA"/>
        </w:rPr>
      </w:pPr>
      <w:bookmarkStart w:id="1150" w:name="_Toc373227747"/>
      <w:bookmarkStart w:id="1151" w:name="_Toc1501386015"/>
      <w:bookmarkStart w:id="1152" w:name="_Toc42268484"/>
      <w:bookmarkStart w:id="1153" w:name="_Toc389065313"/>
      <w:bookmarkStart w:id="1154" w:name="_Toc407135250"/>
      <w:bookmarkStart w:id="1155" w:name="_Toc373478394"/>
      <w:bookmarkStart w:id="1156" w:name="_Toc78449836"/>
      <w:bookmarkStart w:id="1157" w:name="_Toc304295577"/>
      <w:bookmarkStart w:id="1158" w:name="_Toc297120501"/>
      <w:bookmarkStart w:id="1159" w:name="_Toc297216209"/>
      <w:bookmarkStart w:id="1160" w:name="_Toc312678039"/>
      <w:bookmarkStart w:id="1161" w:name="_Toc303539157"/>
      <w:bookmarkStart w:id="1162" w:name="_Toc296503201"/>
      <w:bookmarkStart w:id="1163" w:name="_Toc296944540"/>
      <w:bookmarkStart w:id="1164" w:name="_Toc296891241"/>
      <w:bookmarkStart w:id="1165" w:name="_Toc297123550"/>
      <w:bookmarkStart w:id="1166" w:name="_Toc297048387"/>
      <w:bookmarkStart w:id="1167" w:name="_Toc292559911"/>
      <w:bookmarkStart w:id="1168" w:name="_Toc296346702"/>
      <w:bookmarkStart w:id="1169" w:name="_Toc300935000"/>
      <w:bookmarkStart w:id="1170" w:name="_Toc296347200"/>
      <w:bookmarkStart w:id="1171" w:name="_Toc296891029"/>
      <w:bookmarkStart w:id="1172" w:name="_Toc292559406"/>
      <w:r>
        <w:rPr>
          <w:rFonts w:hint="eastAsia" w:ascii="Times New Roman" w:hAnsi="宋体" w:eastAsia="宋体" w:cs="Times New Roman"/>
          <w:kern w:val="0"/>
          <w:sz w:val="21"/>
          <w:szCs w:val="21"/>
          <w:lang w:val="en-US" w:eastAsia="zh-CN" w:bidi="ar-SA"/>
        </w:rPr>
        <w:t>①法律变化引起的调整；</w:t>
      </w:r>
    </w:p>
    <w:p w14:paraId="3ADA5870">
      <w:pPr>
        <w:widowControl w:val="0"/>
        <w:spacing w:line="360" w:lineRule="auto"/>
        <w:ind w:firstLine="420" w:firstLineChars="200"/>
        <w:jc w:val="left"/>
        <w:rPr>
          <w:rFonts w:hint="eastAsia" w:ascii="Times New Roman" w:hAnsi="宋体" w:eastAsia="宋体" w:cs="Times New Roman"/>
          <w:kern w:val="0"/>
          <w:sz w:val="21"/>
          <w:szCs w:val="21"/>
          <w:lang w:val="en-US" w:eastAsia="zh-CN" w:bidi="ar-SA"/>
        </w:rPr>
      </w:pPr>
      <w:r>
        <w:rPr>
          <w:rFonts w:hint="eastAsia" w:ascii="Times New Roman" w:hAnsi="宋体" w:eastAsia="宋体" w:cs="Times New Roman"/>
          <w:kern w:val="0"/>
          <w:sz w:val="21"/>
          <w:szCs w:val="21"/>
          <w:lang w:val="en-US" w:eastAsia="zh-CN" w:bidi="ar-SA"/>
        </w:rPr>
        <w:t>②工程变更、项目特征不符、工程量清单缺项、工程量偏差引起的调整；</w:t>
      </w:r>
    </w:p>
    <w:p w14:paraId="7AC075D0">
      <w:pPr>
        <w:widowControl w:val="0"/>
        <w:spacing w:line="360" w:lineRule="auto"/>
        <w:ind w:firstLine="420" w:firstLineChars="200"/>
        <w:jc w:val="left"/>
        <w:rPr>
          <w:rFonts w:ascii="Times New Roman" w:hAnsi="Times New Roman" w:eastAsia="宋体" w:cs="Times New Roman"/>
          <w:kern w:val="2"/>
          <w:sz w:val="21"/>
          <w:szCs w:val="24"/>
          <w:lang w:val="en-US" w:eastAsia="zh-CN" w:bidi="ar-SA"/>
        </w:rPr>
      </w:pPr>
      <w:r>
        <w:rPr>
          <w:rFonts w:hint="eastAsia" w:ascii="Times New Roman" w:hAnsi="宋体" w:eastAsia="宋体" w:cs="Times New Roman"/>
          <w:kern w:val="0"/>
          <w:sz w:val="21"/>
          <w:szCs w:val="21"/>
          <w:lang w:val="en-US" w:eastAsia="zh-CN" w:bidi="ar-SA"/>
        </w:rPr>
        <w:t>③计日工引起的调整。</w:t>
      </w:r>
    </w:p>
    <w:p w14:paraId="5CB5ECAB">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1173" w:name="_Toc480"/>
      <w:bookmarkStart w:id="1174" w:name="_Toc5064"/>
      <w:bookmarkStart w:id="1175" w:name="_Toc22912"/>
      <w:r>
        <w:rPr>
          <w:rFonts w:ascii="Times New Roman" w:hAnsi="Times New Roman" w:eastAsia="宋体" w:cs="Times New Roman"/>
          <w:b/>
          <w:bCs/>
          <w:kern w:val="2"/>
          <w:sz w:val="32"/>
          <w:szCs w:val="32"/>
          <w:lang w:val="en-US" w:eastAsia="zh-CN" w:bidi="ar-SA"/>
        </w:rPr>
        <w:t xml:space="preserve">11.1 </w:t>
      </w:r>
      <w:r>
        <w:rPr>
          <w:rFonts w:hint="eastAsia" w:ascii="Times New Roman" w:hAnsi="Times New Roman" w:eastAsia="宋体" w:cs="黑体"/>
          <w:b/>
          <w:bCs/>
          <w:kern w:val="2"/>
          <w:sz w:val="32"/>
          <w:szCs w:val="32"/>
          <w:lang w:val="en-US" w:eastAsia="zh-CN" w:bidi="ar-SA"/>
        </w:rPr>
        <w:t>市场价格波动引起的调整</w:t>
      </w:r>
      <w:bookmarkEnd w:id="1150"/>
      <w:bookmarkEnd w:id="1151"/>
      <w:bookmarkEnd w:id="1152"/>
      <w:bookmarkEnd w:id="1153"/>
      <w:bookmarkEnd w:id="1154"/>
      <w:bookmarkEnd w:id="1155"/>
      <w:bookmarkEnd w:id="1156"/>
      <w:bookmarkEnd w:id="1173"/>
      <w:bookmarkEnd w:id="1174"/>
      <w:bookmarkEnd w:id="1175"/>
    </w:p>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p w14:paraId="1495FBFD">
      <w:pPr>
        <w:widowControl w:val="0"/>
        <w:spacing w:line="360" w:lineRule="auto"/>
        <w:ind w:firstLine="420" w:firstLineChars="200"/>
        <w:jc w:val="left"/>
        <w:rPr>
          <w:rFonts w:ascii="Times New Roman" w:hAnsi="Times New Roman" w:eastAsia="宋体" w:cs="Times New Roman"/>
          <w:kern w:val="2"/>
          <w:sz w:val="21"/>
          <w:szCs w:val="21"/>
          <w:lang w:val="en-US" w:eastAsia="zh-CN" w:bidi="ar-SA"/>
        </w:rPr>
      </w:pPr>
      <w:r>
        <w:rPr>
          <w:rFonts w:ascii="Times New Roman" w:hAnsi="宋体" w:eastAsia="宋体" w:cs="Times New Roman"/>
          <w:kern w:val="0"/>
          <w:sz w:val="21"/>
          <w:szCs w:val="21"/>
          <w:lang w:val="en-US" w:eastAsia="zh-CN" w:bidi="ar-SA"/>
        </w:rPr>
        <w:t>市场价格波动是否调整合同价格的约定：</w:t>
      </w:r>
      <w:r>
        <w:rPr>
          <w:rFonts w:hint="eastAsia" w:ascii="Times New Roman" w:hAnsi="Times New Roman" w:eastAsia="宋体" w:cs="Times New Roman"/>
          <w:kern w:val="2"/>
          <w:sz w:val="21"/>
          <w:szCs w:val="24"/>
          <w:u w:val="single"/>
          <w:lang w:val="en-US" w:eastAsia="zh-CN" w:bidi="ar-SA"/>
        </w:rPr>
        <w:t xml:space="preserve">  调整  </w:t>
      </w:r>
      <w:r>
        <w:rPr>
          <w:rFonts w:ascii="Times New Roman" w:hAnsi="宋体" w:eastAsia="宋体" w:cs="Times New Roman"/>
          <w:kern w:val="2"/>
          <w:sz w:val="21"/>
          <w:szCs w:val="21"/>
          <w:lang w:val="en-US" w:eastAsia="zh-CN" w:bidi="ar-SA"/>
        </w:rPr>
        <w:t>。</w:t>
      </w:r>
    </w:p>
    <w:p w14:paraId="798D6DB1">
      <w:pPr>
        <w:widowControl w:val="0"/>
        <w:spacing w:line="360" w:lineRule="auto"/>
        <w:ind w:firstLine="420" w:firstLineChars="200"/>
        <w:jc w:val="left"/>
        <w:rPr>
          <w:rFonts w:ascii="Times New Roman" w:hAnsi="Times New Roman"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因市场价格波动调整合同价格，采用以下第</w:t>
      </w:r>
      <w:r>
        <w:rPr>
          <w:rFonts w:ascii="Times New Roman" w:hAnsi="Times New Roman" w:eastAsia="宋体" w:cs="Times New Roman"/>
          <w:kern w:val="2"/>
          <w:sz w:val="21"/>
          <w:szCs w:val="21"/>
          <w:u w:val="single"/>
          <w:lang w:val="en-US" w:eastAsia="zh-CN" w:bidi="ar-SA"/>
        </w:rPr>
        <w:t xml:space="preserve"> </w:t>
      </w:r>
      <w:r>
        <w:rPr>
          <w:rFonts w:hint="eastAsia" w:ascii="Times New Roman" w:hAnsi="Times New Roman" w:eastAsia="宋体" w:cs="Times New Roman"/>
          <w:kern w:val="2"/>
          <w:sz w:val="21"/>
          <w:szCs w:val="21"/>
          <w:u w:val="single"/>
          <w:lang w:val="en-US" w:eastAsia="zh-CN" w:bidi="ar-SA"/>
        </w:rPr>
        <w:t>2</w:t>
      </w:r>
      <w:r>
        <w:rPr>
          <w:rFonts w:ascii="Times New Roman" w:hAnsi="Times New Roman" w:eastAsia="宋体" w:cs="Times New Roman"/>
          <w:kern w:val="2"/>
          <w:sz w:val="21"/>
          <w:szCs w:val="21"/>
          <w:u w:val="single"/>
          <w:lang w:val="en-US" w:eastAsia="zh-CN" w:bidi="ar-SA"/>
        </w:rPr>
        <w:t xml:space="preserve"> </w:t>
      </w:r>
      <w:r>
        <w:rPr>
          <w:rFonts w:ascii="Times New Roman" w:hAnsi="宋体" w:eastAsia="宋体" w:cs="Times New Roman"/>
          <w:kern w:val="2"/>
          <w:sz w:val="21"/>
          <w:szCs w:val="21"/>
          <w:lang w:val="en-US" w:eastAsia="zh-CN" w:bidi="ar-SA"/>
        </w:rPr>
        <w:t>种方式对合同价格进行调整：</w:t>
      </w:r>
    </w:p>
    <w:p w14:paraId="568C110D">
      <w:pPr>
        <w:widowControl w:val="0"/>
        <w:spacing w:line="360" w:lineRule="auto"/>
        <w:ind w:firstLine="420" w:firstLineChars="200"/>
        <w:jc w:val="left"/>
        <w:rPr>
          <w:rFonts w:ascii="Times New Roman" w:hAnsi="Times New Roman"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第</w:t>
      </w:r>
      <w:r>
        <w:rPr>
          <w:rFonts w:ascii="Times New Roman" w:hAnsi="Times New Roman" w:eastAsia="宋体" w:cs="Times New Roman"/>
          <w:kern w:val="2"/>
          <w:sz w:val="21"/>
          <w:szCs w:val="21"/>
          <w:lang w:val="en-US" w:eastAsia="zh-CN" w:bidi="ar-SA"/>
        </w:rPr>
        <w:t>1</w:t>
      </w:r>
      <w:r>
        <w:rPr>
          <w:rFonts w:ascii="Times New Roman" w:hAnsi="宋体" w:eastAsia="宋体" w:cs="Times New Roman"/>
          <w:kern w:val="2"/>
          <w:sz w:val="21"/>
          <w:szCs w:val="21"/>
          <w:lang w:val="en-US" w:eastAsia="zh-CN" w:bidi="ar-SA"/>
        </w:rPr>
        <w:t>种方式：采用价格指数进行价格调整。</w:t>
      </w:r>
    </w:p>
    <w:p w14:paraId="13489655">
      <w:pPr>
        <w:widowControl w:val="0"/>
        <w:spacing w:line="360" w:lineRule="auto"/>
        <w:ind w:firstLine="420" w:firstLineChars="200"/>
        <w:jc w:val="left"/>
        <w:rPr>
          <w:rFonts w:ascii="Times New Roman" w:hAnsi="Times New Roman" w:eastAsia="宋体" w:cs="Times New Roman"/>
          <w:kern w:val="2"/>
          <w:sz w:val="21"/>
          <w:szCs w:val="21"/>
          <w:u w:val="single"/>
          <w:lang w:val="en-US" w:eastAsia="zh-CN" w:bidi="ar-SA"/>
        </w:rPr>
      </w:pPr>
      <w:r>
        <w:rPr>
          <w:rFonts w:ascii="Times New Roman" w:hAnsi="宋体" w:eastAsia="宋体" w:cs="Times New Roman"/>
          <w:kern w:val="2"/>
          <w:sz w:val="21"/>
          <w:szCs w:val="21"/>
          <w:lang w:val="en-US" w:eastAsia="zh-CN" w:bidi="ar-SA"/>
        </w:rPr>
        <w:t>关于各可调因子、定值和变值权重，以及基本价格指数及其来源的约定：</w:t>
      </w:r>
      <w:r>
        <w:rPr>
          <w:rFonts w:ascii="Times New Roman" w:hAnsi="Times New Roman" w:eastAsia="宋体" w:cs="Times New Roman"/>
          <w:kern w:val="2"/>
          <w:sz w:val="21"/>
          <w:szCs w:val="21"/>
          <w:u w:val="single"/>
          <w:lang w:val="en-US" w:eastAsia="zh-CN" w:bidi="ar-SA"/>
        </w:rPr>
        <w:t xml:space="preserve">                </w:t>
      </w:r>
      <w:r>
        <w:rPr>
          <w:rFonts w:ascii="Times New Roman"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 xml:space="preserve">  </w:t>
      </w:r>
    </w:p>
    <w:p w14:paraId="17D3D0D2">
      <w:pPr>
        <w:widowControl w:val="0"/>
        <w:spacing w:line="360" w:lineRule="auto"/>
        <w:ind w:firstLine="420" w:firstLineChars="200"/>
        <w:jc w:val="left"/>
        <w:rPr>
          <w:rFonts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第</w:t>
      </w:r>
      <w:r>
        <w:rPr>
          <w:rFonts w:ascii="Times New Roman" w:hAnsi="Times New Roman" w:eastAsia="宋体" w:cs="Times New Roman"/>
          <w:kern w:val="2"/>
          <w:sz w:val="21"/>
          <w:szCs w:val="21"/>
          <w:lang w:val="en-US" w:eastAsia="zh-CN" w:bidi="ar-SA"/>
        </w:rPr>
        <w:t>2</w:t>
      </w:r>
      <w:r>
        <w:rPr>
          <w:rFonts w:ascii="Times New Roman" w:hAnsi="宋体" w:eastAsia="宋体" w:cs="Times New Roman"/>
          <w:kern w:val="2"/>
          <w:sz w:val="21"/>
          <w:szCs w:val="21"/>
          <w:lang w:val="en-US" w:eastAsia="zh-CN" w:bidi="ar-SA"/>
        </w:rPr>
        <w:t>种方式：采用造价信息进行价格调整。</w:t>
      </w:r>
    </w:p>
    <w:p w14:paraId="182A7A06">
      <w:pPr>
        <w:widowControl w:val="0"/>
        <w:spacing w:line="360" w:lineRule="auto"/>
        <w:ind w:firstLine="420" w:firstLineChars="200"/>
        <w:jc w:val="left"/>
        <w:rPr>
          <w:rFonts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1</w:t>
      </w:r>
      <w:r>
        <w:rPr>
          <w:rFonts w:ascii="Times New Roman" w:hAnsi="宋体" w:eastAsia="宋体" w:cs="Times New Roman"/>
          <w:kern w:val="2"/>
          <w:sz w:val="21"/>
          <w:szCs w:val="21"/>
          <w:lang w:val="en-US" w:eastAsia="zh-CN" w:bidi="ar-SA"/>
        </w:rPr>
        <w:t>）允许调整的主要材料</w:t>
      </w:r>
      <w:r>
        <w:rPr>
          <w:rFonts w:hint="eastAsia" w:ascii="Times New Roman" w:hAnsi="宋体" w:eastAsia="宋体" w:cs="Times New Roman"/>
          <w:kern w:val="2"/>
          <w:sz w:val="21"/>
          <w:szCs w:val="21"/>
          <w:lang w:val="en-US" w:eastAsia="zh-CN" w:bidi="ar-SA"/>
        </w:rPr>
        <w:t>和</w:t>
      </w:r>
      <w:r>
        <w:rPr>
          <w:rFonts w:ascii="Times New Roman" w:hAnsi="宋体" w:eastAsia="宋体" w:cs="Times New Roman"/>
          <w:kern w:val="2"/>
          <w:sz w:val="21"/>
          <w:szCs w:val="21"/>
          <w:lang w:val="en-US" w:eastAsia="zh-CN" w:bidi="ar-SA"/>
        </w:rPr>
        <w:t>设备、基期价格、风险系数、投标报价：详见《承包人提供主要材料和设备一览表》</w:t>
      </w:r>
      <w:r>
        <w:rPr>
          <w:rFonts w:hint="eastAsia" w:ascii="Times New Roman" w:hAnsi="宋体" w:eastAsia="宋体" w:cs="宋体"/>
          <w:kern w:val="2"/>
          <w:sz w:val="21"/>
          <w:szCs w:val="24"/>
          <w:lang w:val="en-US" w:eastAsia="zh-CN" w:bidi="ar-SA"/>
        </w:rPr>
        <w:t>,价</w:t>
      </w:r>
      <w:r>
        <w:rPr>
          <w:rFonts w:ascii="Times New Roman" w:hAnsi="宋体" w:eastAsia="宋体" w:cs="宋体"/>
          <w:kern w:val="2"/>
          <w:sz w:val="21"/>
          <w:szCs w:val="24"/>
          <w:lang w:val="en-US" w:eastAsia="zh-CN" w:bidi="ar-SA"/>
        </w:rPr>
        <w:t>差</w:t>
      </w:r>
      <w:r>
        <w:rPr>
          <w:rFonts w:hint="eastAsia" w:ascii="Times New Roman" w:hAnsi="宋体" w:eastAsia="宋体" w:cs="宋体"/>
          <w:kern w:val="2"/>
          <w:sz w:val="21"/>
          <w:szCs w:val="24"/>
          <w:lang w:val="en-US" w:eastAsia="zh-CN" w:bidi="ar-SA"/>
        </w:rPr>
        <w:t>调整部分仅计算税金，除此表列明的材料、设备外，其余材料设备价差原则上不予调整</w:t>
      </w:r>
      <w:r>
        <w:rPr>
          <w:rFonts w:ascii="Times New Roman" w:hAnsi="宋体" w:eastAsia="宋体" w:cs="Times New Roman"/>
          <w:kern w:val="2"/>
          <w:sz w:val="21"/>
          <w:szCs w:val="21"/>
          <w:lang w:val="en-US" w:eastAsia="zh-CN" w:bidi="ar-SA"/>
        </w:rPr>
        <w:t>。</w:t>
      </w:r>
    </w:p>
    <w:p w14:paraId="46F4EBE7">
      <w:pPr>
        <w:widowControl w:val="0"/>
        <w:spacing w:line="360" w:lineRule="auto"/>
        <w:ind w:firstLine="420" w:firstLineChars="200"/>
        <w:jc w:val="left"/>
        <w:rPr>
          <w:rFonts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2</w:t>
      </w:r>
      <w:r>
        <w:rPr>
          <w:rFonts w:ascii="Times New Roman" w:hAnsi="宋体" w:eastAsia="宋体" w:cs="Times New Roman"/>
          <w:kern w:val="2"/>
          <w:sz w:val="21"/>
          <w:szCs w:val="21"/>
          <w:lang w:val="en-US" w:eastAsia="zh-CN" w:bidi="ar-SA"/>
        </w:rPr>
        <w:t>）主要材料</w:t>
      </w:r>
      <w:r>
        <w:rPr>
          <w:rFonts w:hint="eastAsia" w:ascii="Times New Roman" w:hAnsi="宋体" w:eastAsia="宋体" w:cs="Times New Roman"/>
          <w:kern w:val="2"/>
          <w:sz w:val="21"/>
          <w:szCs w:val="21"/>
          <w:lang w:val="en-US" w:eastAsia="zh-CN" w:bidi="ar-SA"/>
        </w:rPr>
        <w:t>和设备</w:t>
      </w:r>
      <w:r>
        <w:rPr>
          <w:rFonts w:ascii="Times New Roman" w:hAnsi="宋体" w:eastAsia="宋体" w:cs="Times New Roman"/>
          <w:kern w:val="2"/>
          <w:sz w:val="21"/>
          <w:szCs w:val="21"/>
          <w:lang w:val="en-US" w:eastAsia="zh-CN" w:bidi="ar-SA"/>
        </w:rPr>
        <w:t>确认价：</w:t>
      </w:r>
    </w:p>
    <w:p w14:paraId="4A987551">
      <w:pPr>
        <w:widowControl w:val="0"/>
        <w:spacing w:line="360" w:lineRule="auto"/>
        <w:ind w:firstLine="420" w:firstLineChars="200"/>
        <w:jc w:val="left"/>
        <w:rPr>
          <w:rFonts w:ascii="Times New Roman" w:hAnsi="Times New Roman" w:eastAsia="宋体" w:cs="Times New Roman"/>
          <w:color w:val="000000"/>
          <w:kern w:val="2"/>
          <w:sz w:val="21"/>
          <w:szCs w:val="21"/>
          <w:lang w:val="en-US" w:eastAsia="zh-CN" w:bidi="ar-SA"/>
        </w:rPr>
      </w:pPr>
      <w:r>
        <w:rPr>
          <w:rFonts w:ascii="Times New Roman" w:hAnsi="宋体" w:eastAsia="宋体" w:cs="Times New Roman"/>
          <w:color w:val="000000"/>
          <w:kern w:val="2"/>
          <w:sz w:val="21"/>
          <w:szCs w:val="21"/>
          <w:lang w:val="en-US" w:eastAsia="zh-CN" w:bidi="ar-SA"/>
        </w:rPr>
        <w:t>按施工期间《</w:t>
      </w:r>
      <w:r>
        <w:rPr>
          <w:rFonts w:ascii="Times New Roman" w:hAnsi="Times New Roman" w:eastAsia="宋体" w:cs="Times New Roman"/>
          <w:color w:val="000000"/>
          <w:kern w:val="2"/>
          <w:sz w:val="21"/>
          <w:szCs w:val="21"/>
          <w:u w:val="single"/>
          <w:lang w:val="en-US" w:eastAsia="zh-CN" w:bidi="ar-SA"/>
        </w:rPr>
        <w:t xml:space="preserve"> </w:t>
      </w:r>
      <w:r>
        <w:rPr>
          <w:rFonts w:hint="eastAsia" w:ascii="Times New Roman" w:hAnsi="Times New Roman" w:eastAsia="宋体" w:cs="Times New Roman"/>
          <w:color w:val="000000"/>
          <w:kern w:val="2"/>
          <w:sz w:val="21"/>
          <w:szCs w:val="24"/>
          <w:u w:val="single"/>
          <w:lang w:val="en-US" w:eastAsia="zh-CN" w:bidi="ar-SA"/>
        </w:rPr>
        <w:t>南宁</w:t>
      </w:r>
      <w:r>
        <w:rPr>
          <w:rFonts w:hint="eastAsia" w:ascii="Times New Roman" w:hAnsi="宋体" w:eastAsia="宋体" w:cs="宋体"/>
          <w:color w:val="000000"/>
          <w:kern w:val="2"/>
          <w:sz w:val="21"/>
          <w:szCs w:val="24"/>
          <w:u w:val="single"/>
          <w:lang w:val="en-US" w:eastAsia="zh-CN" w:bidi="ar-SA"/>
        </w:rPr>
        <w:t>市隆安县</w:t>
      </w:r>
      <w:r>
        <w:rPr>
          <w:rFonts w:ascii="Times New Roman" w:hAnsi="宋体" w:eastAsia="宋体" w:cs="Times New Roman"/>
          <w:color w:val="000000"/>
          <w:kern w:val="2"/>
          <w:sz w:val="21"/>
          <w:szCs w:val="21"/>
          <w:lang w:val="en-US" w:eastAsia="zh-CN" w:bidi="ar-SA"/>
        </w:rPr>
        <w:t>建设工程造价信息》加权平均计算，信息价没有的按通用条款规定确定。</w:t>
      </w:r>
    </w:p>
    <w:p w14:paraId="700E1806">
      <w:pPr>
        <w:widowControl w:val="0"/>
        <w:spacing w:line="360" w:lineRule="auto"/>
        <w:ind w:firstLine="420" w:firstLineChars="200"/>
        <w:jc w:val="left"/>
        <w:rPr>
          <w:rFonts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w:t>
      </w:r>
      <w:r>
        <w:rPr>
          <w:rFonts w:ascii="Times New Roman" w:hAnsi="Times New Roman" w:eastAsia="宋体" w:cs="Times New Roman"/>
          <w:kern w:val="2"/>
          <w:sz w:val="21"/>
          <w:szCs w:val="21"/>
          <w:lang w:val="en-US" w:eastAsia="zh-CN" w:bidi="ar-SA"/>
        </w:rPr>
        <w:t>3</w:t>
      </w:r>
      <w:r>
        <w:rPr>
          <w:rFonts w:ascii="Times New Roman" w:hAnsi="宋体" w:eastAsia="宋体" w:cs="Times New Roman"/>
          <w:kern w:val="2"/>
          <w:sz w:val="21"/>
          <w:szCs w:val="21"/>
          <w:lang w:val="en-US" w:eastAsia="zh-CN" w:bidi="ar-SA"/>
        </w:rPr>
        <w:t>）价差计算方法：</w:t>
      </w:r>
    </w:p>
    <w:p w14:paraId="65611FAB">
      <w:pPr>
        <w:widowControl w:val="0"/>
        <w:spacing w:line="360" w:lineRule="auto"/>
        <w:ind w:firstLine="420" w:firstLineChars="200"/>
        <w:jc w:val="left"/>
        <w:rPr>
          <w:rFonts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①</w:t>
      </w:r>
      <w:r>
        <w:rPr>
          <w:rFonts w:hint="eastAsia" w:ascii="Times New Roman" w:hAnsi="宋体" w:eastAsia="宋体" w:cs="宋体"/>
          <w:kern w:val="2"/>
          <w:sz w:val="21"/>
          <w:szCs w:val="24"/>
          <w:lang w:val="en-US" w:eastAsia="zh-CN" w:bidi="ar-SA"/>
        </w:rPr>
        <w:t>《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单价*（1+风险系数），价格下跌价差=确认价-投标报价*（1+风险系数）。</w:t>
      </w:r>
    </w:p>
    <w:p w14:paraId="536066D6">
      <w:pPr>
        <w:widowControl w:val="0"/>
        <w:spacing w:line="360" w:lineRule="auto"/>
        <w:ind w:firstLine="420" w:firstLineChars="200"/>
        <w:jc w:val="left"/>
        <w:rPr>
          <w:rFonts w:ascii="Times New Roman" w:hAnsi="宋体" w:eastAsia="宋体" w:cs="Times New Roman"/>
          <w:kern w:val="2"/>
          <w:sz w:val="21"/>
          <w:szCs w:val="24"/>
          <w:lang w:val="en-US" w:eastAsia="zh-CN" w:bidi="ar-SA"/>
        </w:rPr>
      </w:pPr>
      <w:r>
        <w:rPr>
          <w:rFonts w:ascii="Times New Roman" w:hAnsi="宋体" w:eastAsia="宋体" w:cs="Times New Roman"/>
          <w:kern w:val="2"/>
          <w:sz w:val="21"/>
          <w:szCs w:val="21"/>
          <w:lang w:val="en-US" w:eastAsia="zh-CN" w:bidi="ar-SA"/>
        </w:rPr>
        <w:t>②承包人在《承包人提供主要材料和设备一览表》中载明的材料</w:t>
      </w:r>
      <w:r>
        <w:rPr>
          <w:rFonts w:hint="eastAsia" w:ascii="Times New Roman" w:hAnsi="宋体" w:eastAsia="宋体" w:cs="Times New Roman"/>
          <w:kern w:val="2"/>
          <w:sz w:val="21"/>
          <w:szCs w:val="21"/>
          <w:lang w:val="en-US" w:eastAsia="zh-CN" w:bidi="ar-SA"/>
        </w:rPr>
        <w:t>和设备</w:t>
      </w:r>
      <w:r>
        <w:rPr>
          <w:rFonts w:ascii="Times New Roman" w:hAnsi="宋体" w:eastAsia="宋体" w:cs="Times New Roman"/>
          <w:kern w:val="2"/>
          <w:sz w:val="21"/>
          <w:szCs w:val="21"/>
          <w:lang w:val="en-US" w:eastAsia="zh-CN" w:bidi="ar-SA"/>
        </w:rPr>
        <w:t>投标报价高于基准价格的：</w:t>
      </w:r>
      <w:r>
        <w:rPr>
          <w:rFonts w:hint="eastAsia" w:ascii="Times New Roman" w:hAnsi="宋体" w:eastAsia="宋体" w:cs="宋体"/>
          <w:kern w:val="2"/>
          <w:sz w:val="21"/>
          <w:szCs w:val="24"/>
          <w:lang w:val="en-US" w:eastAsia="zh-CN" w:bidi="ar-SA"/>
        </w:rPr>
        <w:t>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0D26B81C">
      <w:pPr>
        <w:widowControl w:val="0"/>
        <w:spacing w:line="360" w:lineRule="auto"/>
        <w:ind w:firstLine="420" w:firstLineChars="200"/>
        <w:jc w:val="left"/>
        <w:rPr>
          <w:rFonts w:ascii="Times New Roman" w:hAnsi="Times New Roman"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③承包人在《承包人提供主要材料和设备一览表》中载明的材料</w:t>
      </w:r>
      <w:r>
        <w:rPr>
          <w:rFonts w:hint="eastAsia" w:ascii="Times New Roman" w:hAnsi="宋体" w:eastAsia="宋体" w:cs="Times New Roman"/>
          <w:kern w:val="2"/>
          <w:sz w:val="21"/>
          <w:szCs w:val="21"/>
          <w:lang w:val="en-US" w:eastAsia="zh-CN" w:bidi="ar-SA"/>
        </w:rPr>
        <w:t>和设备</w:t>
      </w:r>
      <w:r>
        <w:rPr>
          <w:rFonts w:ascii="Times New Roman" w:hAnsi="宋体" w:eastAsia="宋体" w:cs="Times New Roman"/>
          <w:kern w:val="2"/>
          <w:sz w:val="21"/>
          <w:szCs w:val="21"/>
          <w:lang w:val="en-US" w:eastAsia="zh-CN" w:bidi="ar-SA"/>
        </w:rPr>
        <w:t>单价等于基准单价的：合同履行期间材料</w:t>
      </w:r>
      <w:r>
        <w:rPr>
          <w:rFonts w:hint="eastAsia" w:ascii="Times New Roman" w:hAnsi="宋体" w:eastAsia="宋体" w:cs="Times New Roman"/>
          <w:kern w:val="2"/>
          <w:sz w:val="21"/>
          <w:szCs w:val="21"/>
          <w:lang w:val="en-US" w:eastAsia="zh-CN" w:bidi="ar-SA"/>
        </w:rPr>
        <w:t>和设备</w:t>
      </w:r>
      <w:r>
        <w:rPr>
          <w:rFonts w:ascii="Times New Roman" w:hAnsi="宋体" w:eastAsia="宋体" w:cs="Times New Roman"/>
          <w:kern w:val="2"/>
          <w:sz w:val="21"/>
          <w:szCs w:val="21"/>
          <w:lang w:val="en-US" w:eastAsia="zh-CN" w:bidi="ar-SA"/>
        </w:rPr>
        <w:t>单价涨跌幅以基准单价为基础超过约定的风险范围时，其超过部分据实调整。</w:t>
      </w:r>
      <w:r>
        <w:rPr>
          <w:rFonts w:hint="eastAsia" w:ascii="Times New Roman" w:hAnsi="宋体" w:eastAsia="宋体" w:cs="宋体"/>
          <w:kern w:val="2"/>
          <w:sz w:val="21"/>
          <w:szCs w:val="24"/>
          <w:lang w:val="en-US" w:eastAsia="zh-CN" w:bidi="ar-SA"/>
        </w:rPr>
        <w:t>价差计算公式：上涨或下跌价差=确认价-基准单价*（1+风险系数）</w:t>
      </w:r>
    </w:p>
    <w:p w14:paraId="6F5AE9AC">
      <w:pPr>
        <w:spacing w:line="360" w:lineRule="auto"/>
        <w:ind w:firstLine="645"/>
        <w:jc w:val="left"/>
        <w:rPr>
          <w:rFonts w:hint="eastAsia" w:ascii="Times New Roman" w:hAnsi="Times New Roman" w:eastAsia="宋体" w:cs="Times New Roman"/>
          <w:szCs w:val="21"/>
        </w:rPr>
      </w:pPr>
      <w:r>
        <w:rPr>
          <w:rFonts w:ascii="Times New Roman" w:hAnsi="宋体" w:eastAsia="宋体" w:cs="Times New Roman"/>
          <w:szCs w:val="21"/>
        </w:rPr>
        <w:t>第</w:t>
      </w:r>
      <w:r>
        <w:rPr>
          <w:rFonts w:hint="eastAsia" w:ascii="Times New Roman" w:hAnsi="宋体" w:eastAsia="宋体" w:cs="Times New Roman"/>
          <w:szCs w:val="21"/>
        </w:rPr>
        <w:t>3</w:t>
      </w:r>
      <w:r>
        <w:rPr>
          <w:rFonts w:ascii="Times New Roman" w:hAnsi="宋体" w:eastAsia="宋体" w:cs="Times New Roman"/>
          <w:szCs w:val="21"/>
        </w:rPr>
        <w:t>种方</w:t>
      </w:r>
      <w:r>
        <w:rPr>
          <w:rFonts w:hint="eastAsia" w:ascii="Times New Roman" w:hAnsi="宋体" w:eastAsia="宋体" w:cs="Times New Roman"/>
          <w:szCs w:val="21"/>
        </w:rPr>
        <w:t>式</w:t>
      </w:r>
      <w:r>
        <w:rPr>
          <w:rFonts w:ascii="Times New Roman" w:hAnsi="宋体" w:eastAsia="宋体" w:cs="Times New Roman"/>
          <w:szCs w:val="21"/>
        </w:rPr>
        <w:t>：</w:t>
      </w:r>
      <w:r>
        <w:rPr>
          <w:rFonts w:hint="eastAsia" w:ascii="Times New Roman" w:hAnsi="Times New Roman" w:eastAsia="宋体" w:cs="Times New Roman"/>
          <w:szCs w:val="21"/>
          <w:u w:val="single"/>
        </w:rPr>
        <w:t>按现行市政府及政府部门出台的有关文件执行。</w:t>
      </w:r>
      <w:r>
        <w:rPr>
          <w:rFonts w:hint="eastAsia" w:ascii="Times New Roman" w:hAnsi="Times New Roman" w:eastAsia="宋体" w:cs="Times New Roman"/>
          <w:szCs w:val="21"/>
        </w:rPr>
        <w:t>根据桂建发【2020】1号文：</w:t>
      </w:r>
    </w:p>
    <w:p w14:paraId="43C11346">
      <w:pPr>
        <w:numPr>
          <w:ilvl w:val="0"/>
          <w:numId w:val="6"/>
        </w:numPr>
        <w:spacing w:line="360" w:lineRule="auto"/>
        <w:ind w:firstLine="645"/>
        <w:jc w:val="left"/>
        <w:rPr>
          <w:rFonts w:hint="eastAsia" w:ascii="Times New Roman" w:hAnsi="Times New Roman" w:eastAsia="宋体" w:cs="Times New Roman"/>
          <w:szCs w:val="21"/>
        </w:rPr>
      </w:pPr>
      <w:r>
        <w:rPr>
          <w:rFonts w:hint="eastAsia" w:ascii="Times New Roman" w:hAnsi="Times New Roman" w:eastAsia="宋体" w:cs="Times New Roman"/>
          <w:szCs w:val="21"/>
        </w:rPr>
        <w:t>如本项目施工期间尚处于疫情防控期间的，承包人按有关规定在施工现场采取的疫情防控措施费用按实际发生另行计算，并列入总价措施项目费内。</w:t>
      </w:r>
    </w:p>
    <w:p w14:paraId="1C18290D">
      <w:pPr>
        <w:spacing w:line="360" w:lineRule="auto"/>
        <w:ind w:firstLine="630" w:firstLineChars="300"/>
        <w:jc w:val="left"/>
        <w:rPr>
          <w:rFonts w:ascii="Times New Roman" w:hAnsi="Times New Roman" w:eastAsia="宋体" w:cs="Times New Roman"/>
        </w:rPr>
      </w:pPr>
      <w:r>
        <w:rPr>
          <w:rFonts w:hint="eastAsia" w:ascii="Times New Roman" w:hAnsi="Times New Roman" w:eastAsia="宋体" w:cs="Times New Roman"/>
          <w:szCs w:val="21"/>
        </w:rPr>
        <w:t>2、如施工期间再次出现因疫情严重导致再次停工（以政府相关部门通知为准）导致合同工期或合同价款调整的，按本合同相关条款执行，合同未约定或约定不明的参照《自治区住房城乡建设厅关于新冠肺炎疫情防控期间建设工程计价的指导意见》的第一款执行</w:t>
      </w:r>
      <w:r>
        <w:rPr>
          <w:rFonts w:ascii="Times New Roman" w:hAnsi="Times New Roman" w:eastAsia="宋体" w:cs="Times New Roman"/>
          <w:szCs w:val="21"/>
        </w:rPr>
        <w:t xml:space="preserve"> </w:t>
      </w:r>
      <w:r>
        <w:rPr>
          <w:rFonts w:hint="eastAsia" w:ascii="Times New Roman" w:hAnsi="Times New Roman" w:eastAsia="宋体" w:cs="宋体"/>
        </w:rPr>
        <w:t>。</w:t>
      </w:r>
    </w:p>
    <w:bookmarkEnd w:id="985"/>
    <w:bookmarkEnd w:id="986"/>
    <w:bookmarkEnd w:id="987"/>
    <w:bookmarkEnd w:id="988"/>
    <w:bookmarkEnd w:id="989"/>
    <w:bookmarkEnd w:id="990"/>
    <w:p w14:paraId="10E77EB4">
      <w:pPr>
        <w:keepNext/>
        <w:keepLines/>
        <w:widowControl w:val="0"/>
        <w:spacing w:before="260" w:after="260" w:line="416" w:lineRule="auto"/>
        <w:jc w:val="both"/>
        <w:outlineLvl w:val="1"/>
        <w:rPr>
          <w:rFonts w:ascii="Cambria" w:hAnsi="Cambria" w:eastAsia="宋体" w:cs="Times New Roman"/>
          <w:b/>
          <w:bCs/>
          <w:kern w:val="2"/>
          <w:sz w:val="32"/>
          <w:szCs w:val="32"/>
          <w:lang w:val="en-US" w:eastAsia="zh-CN" w:bidi="ar-SA"/>
        </w:rPr>
      </w:pPr>
      <w:bookmarkStart w:id="1176" w:name="_Toc296346706"/>
      <w:bookmarkStart w:id="1177" w:name="_Toc296891245"/>
      <w:bookmarkStart w:id="1178" w:name="_Toc296891033"/>
      <w:bookmarkStart w:id="1179" w:name="_Toc296944544"/>
      <w:bookmarkStart w:id="1180" w:name="_Toc297120505"/>
      <w:bookmarkStart w:id="1181" w:name="_Toc297048391"/>
      <w:bookmarkStart w:id="1182" w:name="_Toc296503205"/>
      <w:bookmarkStart w:id="1183" w:name="_Toc296347204"/>
      <w:bookmarkStart w:id="1184" w:name="_Toc292559915"/>
      <w:bookmarkStart w:id="1185" w:name="_Toc292559410"/>
      <w:bookmarkStart w:id="1186" w:name="_Toc373227748"/>
      <w:bookmarkStart w:id="1187" w:name="_Toc1720046426"/>
      <w:bookmarkStart w:id="1188" w:name="_Toc373478395"/>
      <w:bookmarkStart w:id="1189" w:name="_Toc1935657796"/>
      <w:bookmarkStart w:id="1190" w:name="_Toc407135251"/>
      <w:bookmarkStart w:id="1191" w:name="_Toc351203644"/>
      <w:bookmarkStart w:id="1192" w:name="_Toc26590"/>
      <w:bookmarkStart w:id="1193" w:name="_Toc29556"/>
      <w:bookmarkStart w:id="1194" w:name="_Toc78449837"/>
      <w:bookmarkStart w:id="1195" w:name="_Toc23494"/>
      <w:bookmarkStart w:id="1196" w:name="_Toc304295579"/>
      <w:bookmarkStart w:id="1197" w:name="_Toc297216211"/>
      <w:bookmarkStart w:id="1198" w:name="_Toc297123552"/>
      <w:bookmarkStart w:id="1199" w:name="_Toc303539159"/>
      <w:bookmarkStart w:id="1200" w:name="_Toc312678040"/>
      <w:bookmarkStart w:id="1201" w:name="_Toc300935002"/>
      <w:r>
        <w:rPr>
          <w:rFonts w:ascii="Cambria" w:hAnsi="Cambria" w:eastAsia="宋体" w:cs="Times New Roman"/>
          <w:b/>
          <w:bCs/>
          <w:kern w:val="2"/>
          <w:sz w:val="32"/>
          <w:szCs w:val="32"/>
          <w:lang w:val="en-US" w:eastAsia="zh-CN" w:bidi="ar-SA"/>
        </w:rPr>
        <w:t xml:space="preserve">12. </w:t>
      </w:r>
      <w:bookmarkEnd w:id="1176"/>
      <w:bookmarkEnd w:id="1177"/>
      <w:bookmarkEnd w:id="1178"/>
      <w:bookmarkEnd w:id="1179"/>
      <w:bookmarkEnd w:id="1180"/>
      <w:bookmarkEnd w:id="1181"/>
      <w:bookmarkEnd w:id="1182"/>
      <w:bookmarkEnd w:id="1183"/>
      <w:bookmarkEnd w:id="1184"/>
      <w:bookmarkEnd w:id="1185"/>
      <w:r>
        <w:rPr>
          <w:rFonts w:hint="eastAsia" w:ascii="Cambria" w:hAnsi="Cambria" w:eastAsia="宋体" w:cs="黑体"/>
          <w:b/>
          <w:bCs/>
          <w:kern w:val="2"/>
          <w:sz w:val="32"/>
          <w:szCs w:val="32"/>
          <w:lang w:val="en-US" w:eastAsia="zh-CN" w:bidi="ar-SA"/>
        </w:rPr>
        <w:t>合同价格、计量与支付</w:t>
      </w:r>
      <w:bookmarkEnd w:id="1186"/>
      <w:bookmarkEnd w:id="1187"/>
      <w:bookmarkEnd w:id="1188"/>
      <w:bookmarkEnd w:id="1189"/>
      <w:bookmarkEnd w:id="1190"/>
      <w:bookmarkEnd w:id="1191"/>
      <w:bookmarkEnd w:id="1192"/>
      <w:bookmarkEnd w:id="1193"/>
      <w:bookmarkEnd w:id="1194"/>
      <w:bookmarkEnd w:id="1195"/>
    </w:p>
    <w:bookmarkEnd w:id="1196"/>
    <w:bookmarkEnd w:id="1197"/>
    <w:bookmarkEnd w:id="1198"/>
    <w:bookmarkEnd w:id="1199"/>
    <w:bookmarkEnd w:id="1200"/>
    <w:bookmarkEnd w:id="1201"/>
    <w:p w14:paraId="4C525CBC">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1202" w:name="_Toc292559916"/>
      <w:bookmarkStart w:id="1203" w:name="_Toc292559411"/>
      <w:bookmarkStart w:id="1204" w:name="_Toc267251461"/>
      <w:bookmarkStart w:id="1205" w:name="_Toc296503206"/>
      <w:bookmarkStart w:id="1206" w:name="_Toc296347205"/>
      <w:bookmarkStart w:id="1207" w:name="_Toc296891246"/>
      <w:bookmarkStart w:id="1208" w:name="_Toc297048392"/>
      <w:bookmarkStart w:id="1209" w:name="_Toc296944545"/>
      <w:bookmarkStart w:id="1210" w:name="_Toc297120506"/>
      <w:bookmarkStart w:id="1211" w:name="_Toc296346707"/>
      <w:bookmarkStart w:id="1212" w:name="_Toc296891034"/>
      <w:bookmarkStart w:id="1213" w:name="_Toc1894565429"/>
      <w:bookmarkStart w:id="1214" w:name="_Toc373227749"/>
      <w:bookmarkStart w:id="1215" w:name="_Toc1158"/>
      <w:bookmarkStart w:id="1216" w:name="_Toc4521"/>
      <w:bookmarkStart w:id="1217" w:name="_Toc373478396"/>
      <w:bookmarkStart w:id="1218" w:name="_Toc407135252"/>
      <w:bookmarkStart w:id="1219" w:name="_Toc78449838"/>
      <w:bookmarkStart w:id="1220" w:name="_Toc1395756356"/>
      <w:bookmarkStart w:id="1221" w:name="_Toc389065314"/>
      <w:bookmarkStart w:id="1222" w:name="_Toc13878"/>
      <w:bookmarkStart w:id="1223" w:name="_Toc303539160"/>
      <w:bookmarkStart w:id="1224" w:name="_Toc300935003"/>
      <w:bookmarkStart w:id="1225" w:name="_Toc312678041"/>
      <w:bookmarkStart w:id="1226" w:name="_Toc304295580"/>
      <w:bookmarkStart w:id="1227" w:name="_Toc297123553"/>
      <w:bookmarkStart w:id="1228" w:name="_Toc297216212"/>
      <w:r>
        <w:rPr>
          <w:rFonts w:ascii="Times New Roman" w:hAnsi="Times New Roman" w:eastAsia="宋体" w:cs="Times New Roman"/>
          <w:b/>
          <w:bCs/>
          <w:kern w:val="2"/>
          <w:sz w:val="32"/>
          <w:szCs w:val="32"/>
          <w:lang w:val="en-US" w:eastAsia="zh-CN" w:bidi="ar-SA"/>
        </w:rPr>
        <w:t xml:space="preserve">12.1 </w:t>
      </w:r>
      <w:r>
        <w:rPr>
          <w:rFonts w:hint="eastAsia" w:ascii="Times New Roman" w:hAnsi="宋体" w:eastAsia="宋体" w:cs="黑体"/>
          <w:b/>
          <w:bCs/>
          <w:kern w:val="2"/>
          <w:sz w:val="32"/>
          <w:szCs w:val="32"/>
          <w:lang w:val="en-US" w:eastAsia="zh-CN" w:bidi="ar-SA"/>
        </w:rPr>
        <w:t>合</w:t>
      </w:r>
      <w:bookmarkEnd w:id="1202"/>
      <w:bookmarkEnd w:id="1203"/>
      <w:bookmarkEnd w:id="1204"/>
      <w:r>
        <w:rPr>
          <w:rFonts w:hint="eastAsia" w:ascii="Times New Roman" w:hAnsi="宋体" w:eastAsia="宋体" w:cs="黑体"/>
          <w:b/>
          <w:bCs/>
          <w:kern w:val="2"/>
          <w:sz w:val="32"/>
          <w:szCs w:val="32"/>
          <w:lang w:val="en-US" w:eastAsia="zh-CN" w:bidi="ar-SA"/>
        </w:rPr>
        <w:t>同价</w:t>
      </w:r>
      <w:bookmarkEnd w:id="1205"/>
      <w:bookmarkEnd w:id="1206"/>
      <w:bookmarkEnd w:id="1207"/>
      <w:bookmarkEnd w:id="1208"/>
      <w:bookmarkEnd w:id="1209"/>
      <w:bookmarkEnd w:id="1210"/>
      <w:bookmarkEnd w:id="1211"/>
      <w:bookmarkEnd w:id="1212"/>
      <w:r>
        <w:rPr>
          <w:rFonts w:hint="eastAsia" w:ascii="Times New Roman" w:hAnsi="宋体" w:eastAsia="宋体" w:cs="黑体"/>
          <w:b/>
          <w:bCs/>
          <w:kern w:val="2"/>
          <w:sz w:val="32"/>
          <w:szCs w:val="32"/>
          <w:lang w:val="en-US" w:eastAsia="zh-CN" w:bidi="ar-SA"/>
        </w:rPr>
        <w:t>格形式</w:t>
      </w:r>
      <w:bookmarkEnd w:id="1213"/>
      <w:bookmarkEnd w:id="1214"/>
      <w:bookmarkEnd w:id="1215"/>
      <w:bookmarkEnd w:id="1216"/>
      <w:bookmarkEnd w:id="1217"/>
      <w:bookmarkEnd w:id="1218"/>
      <w:bookmarkEnd w:id="1219"/>
      <w:bookmarkEnd w:id="1220"/>
      <w:bookmarkEnd w:id="1221"/>
      <w:bookmarkEnd w:id="1222"/>
    </w:p>
    <w:bookmarkEnd w:id="1223"/>
    <w:bookmarkEnd w:id="1224"/>
    <w:bookmarkEnd w:id="1225"/>
    <w:bookmarkEnd w:id="1226"/>
    <w:bookmarkEnd w:id="1227"/>
    <w:bookmarkEnd w:id="1228"/>
    <w:p w14:paraId="4975F3CB">
      <w:pPr>
        <w:widowControl w:val="0"/>
        <w:ind w:firstLine="420" w:firstLineChars="200"/>
        <w:jc w:val="both"/>
        <w:rPr>
          <w:rFonts w:hint="eastAsia" w:ascii="Times New Roman" w:hAnsi="Times New Roman" w:eastAsia="宋体" w:cs="Times New Roman"/>
          <w:kern w:val="2"/>
          <w:sz w:val="21"/>
          <w:szCs w:val="24"/>
          <w:lang w:val="en-US" w:eastAsia="zh-CN" w:bidi="ar-SA"/>
        </w:rPr>
      </w:pPr>
      <w:bookmarkStart w:id="1229" w:name="_Toc389065315"/>
      <w:bookmarkStart w:id="1230" w:name="_Toc373227750"/>
      <w:bookmarkStart w:id="1231" w:name="_Toc373478397"/>
      <w:bookmarkStart w:id="1232" w:name="_Toc300935004"/>
      <w:bookmarkStart w:id="1233" w:name="_Toc297216213"/>
      <w:bookmarkStart w:id="1234" w:name="_Toc312678042"/>
      <w:bookmarkStart w:id="1235" w:name="_Toc303539161"/>
      <w:bookmarkStart w:id="1236" w:name="_Toc304295581"/>
      <w:bookmarkStart w:id="1237" w:name="_Toc297123554"/>
      <w:bookmarkStart w:id="1238" w:name="_Toc297120507"/>
      <w:bookmarkStart w:id="1239" w:name="_Toc296891247"/>
      <w:bookmarkStart w:id="1240" w:name="_Toc297048393"/>
      <w:bookmarkStart w:id="1241" w:name="_Toc296944546"/>
      <w:bookmarkStart w:id="1242" w:name="_Toc292559917"/>
      <w:bookmarkStart w:id="1243" w:name="_Toc292559412"/>
      <w:bookmarkStart w:id="1244" w:name="_Toc296347206"/>
      <w:bookmarkStart w:id="1245" w:name="_Toc296503207"/>
      <w:bookmarkStart w:id="1246" w:name="_Toc296891035"/>
      <w:bookmarkStart w:id="1247" w:name="_Toc296346708"/>
      <w:r>
        <w:rPr>
          <w:rFonts w:hint="eastAsia" w:ascii="Times New Roman" w:hAnsi="宋体" w:eastAsia="宋体" w:cs="Times New Roman"/>
          <w:kern w:val="2"/>
          <w:sz w:val="21"/>
          <w:szCs w:val="21"/>
          <w:lang w:val="en-US" w:eastAsia="zh-CN" w:bidi="ar-SA"/>
        </w:rPr>
        <w:t>本工程采用</w:t>
      </w:r>
      <w:r>
        <w:rPr>
          <w:rFonts w:hint="eastAsia" w:ascii="宋体" w:hAnsi="宋体" w:eastAsia="宋体" w:cs="Times New Roman"/>
          <w:kern w:val="2"/>
          <w:sz w:val="21"/>
          <w:szCs w:val="24"/>
          <w:u w:val="single"/>
          <w:lang w:val="en-US" w:eastAsia="zh-CN" w:bidi="ar-SA"/>
        </w:rPr>
        <w:t xml:space="preserve"> （1）单价合同  </w:t>
      </w:r>
      <w:r>
        <w:rPr>
          <w:rFonts w:hint="eastAsia" w:ascii="Times New Roman" w:hAnsi="宋体" w:eastAsia="宋体" w:cs="Times New Roman"/>
          <w:kern w:val="2"/>
          <w:sz w:val="21"/>
          <w:szCs w:val="21"/>
          <w:lang w:val="en-US" w:eastAsia="zh-CN" w:bidi="ar-SA"/>
        </w:rPr>
        <w:t>合同价格形式</w:t>
      </w:r>
      <w:r>
        <w:rPr>
          <w:rFonts w:hint="eastAsia" w:ascii="Times New Roman" w:hAnsi="宋体" w:eastAsia="宋体" w:cs="宋体"/>
          <w:kern w:val="2"/>
          <w:sz w:val="21"/>
          <w:szCs w:val="24"/>
          <w:lang w:val="en-US" w:eastAsia="zh-CN" w:bidi="ar-SA"/>
        </w:rPr>
        <w:t>，合同价格包含增值税，本工程计价时采用的增值税计税方法为：</w:t>
      </w:r>
      <w:r>
        <w:rPr>
          <w:rFonts w:hint="eastAsia" w:ascii="宋体" w:hAnsi="宋体" w:eastAsia="宋体" w:cs="宋体"/>
          <w:kern w:val="2"/>
          <w:sz w:val="21"/>
          <w:szCs w:val="24"/>
          <w:lang w:val="en-US" w:eastAsia="zh-CN" w:bidi="ar-SA"/>
        </w:rPr>
        <w:t>☑</w:t>
      </w:r>
      <w:r>
        <w:rPr>
          <w:rFonts w:hint="eastAsia" w:ascii="Times New Roman" w:hAnsi="宋体" w:eastAsia="宋体" w:cs="宋体"/>
          <w:kern w:val="2"/>
          <w:sz w:val="21"/>
          <w:szCs w:val="24"/>
          <w:lang w:val="en-US" w:eastAsia="zh-CN" w:bidi="ar-SA"/>
        </w:rPr>
        <w:t xml:space="preserve">一般计税法   </w:t>
      </w:r>
      <w:r>
        <w:rPr>
          <w:rFonts w:hint="eastAsia" w:ascii="宋体" w:hAnsi="宋体" w:eastAsia="宋体" w:cs="宋体"/>
          <w:kern w:val="2"/>
          <w:sz w:val="21"/>
          <w:szCs w:val="24"/>
          <w:lang w:val="en-US" w:eastAsia="zh-CN" w:bidi="ar-SA"/>
        </w:rPr>
        <w:t>□</w:t>
      </w:r>
      <w:r>
        <w:rPr>
          <w:rFonts w:hint="eastAsia" w:ascii="Times New Roman" w:hAnsi="宋体" w:eastAsia="宋体" w:cs="宋体"/>
          <w:kern w:val="2"/>
          <w:sz w:val="21"/>
          <w:szCs w:val="24"/>
          <w:lang w:val="en-US" w:eastAsia="zh-CN" w:bidi="ar-SA"/>
        </w:rPr>
        <w:t>简易计税法</w:t>
      </w:r>
      <w:r>
        <w:rPr>
          <w:rFonts w:hint="eastAsia" w:ascii="Times New Roman" w:hAnsi="宋体" w:eastAsia="宋体" w:cs="Times New Roman"/>
          <w:kern w:val="2"/>
          <w:sz w:val="21"/>
          <w:szCs w:val="21"/>
          <w:lang w:val="en-US" w:eastAsia="zh-CN" w:bidi="ar-SA"/>
        </w:rPr>
        <w:t>。</w:t>
      </w:r>
    </w:p>
    <w:p w14:paraId="1B737A89">
      <w:pPr>
        <w:widowControl w:val="0"/>
        <w:spacing w:line="360" w:lineRule="auto"/>
        <w:ind w:firstLine="420" w:firstLineChars="200"/>
        <w:jc w:val="left"/>
        <w:rPr>
          <w:rFonts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w:t>
      </w:r>
      <w:r>
        <w:rPr>
          <w:rFonts w:ascii="Times New Roman" w:hAnsi="宋体" w:eastAsia="宋体" w:cs="Times New Roman"/>
          <w:kern w:val="2"/>
          <w:sz w:val="21"/>
          <w:szCs w:val="21"/>
          <w:lang w:val="en-US" w:eastAsia="zh-CN" w:bidi="ar-SA"/>
        </w:rPr>
        <w:t>1</w:t>
      </w:r>
      <w:r>
        <w:rPr>
          <w:rFonts w:hint="eastAsia" w:ascii="Times New Roman" w:hAnsi="宋体" w:eastAsia="宋体" w:cs="Times New Roman"/>
          <w:kern w:val="2"/>
          <w:sz w:val="21"/>
          <w:szCs w:val="21"/>
          <w:lang w:val="en-US" w:eastAsia="zh-CN" w:bidi="ar-SA"/>
        </w:rPr>
        <w:t>）</w:t>
      </w:r>
      <w:r>
        <w:rPr>
          <w:rFonts w:ascii="Times New Roman" w:hAnsi="宋体" w:eastAsia="宋体" w:cs="Times New Roman"/>
          <w:kern w:val="2"/>
          <w:sz w:val="21"/>
          <w:szCs w:val="21"/>
          <w:lang w:val="en-US" w:eastAsia="zh-CN" w:bidi="ar-SA"/>
        </w:rPr>
        <w:t>单价合同。</w:t>
      </w:r>
    </w:p>
    <w:p w14:paraId="2D039053">
      <w:pPr>
        <w:widowControl w:val="0"/>
        <w:spacing w:line="360" w:lineRule="auto"/>
        <w:ind w:firstLine="420" w:firstLineChars="200"/>
        <w:jc w:val="left"/>
        <w:rPr>
          <w:rFonts w:ascii="Times New Roman" w:hAnsi="宋体" w:eastAsia="宋体" w:cs="Times New Roman"/>
          <w:kern w:val="2"/>
          <w:sz w:val="21"/>
          <w:szCs w:val="24"/>
          <w:lang w:val="en-US" w:eastAsia="zh-CN" w:bidi="ar-SA"/>
        </w:rPr>
      </w:pPr>
      <w:r>
        <w:rPr>
          <w:rFonts w:hint="eastAsia" w:ascii="Times New Roman" w:hAnsi="宋体" w:eastAsia="宋体" w:cs="宋体"/>
          <w:kern w:val="2"/>
          <w:sz w:val="21"/>
          <w:szCs w:val="24"/>
          <w:lang w:val="en-US" w:eastAsia="zh-CN" w:bidi="ar-SA"/>
        </w:rPr>
        <w:t>采用综合单价合同方式时，工程量按建设单位、监理单位、施工单位三方确认的竣工图结算。</w:t>
      </w:r>
    </w:p>
    <w:p w14:paraId="291E9946">
      <w:pPr>
        <w:widowControl w:val="0"/>
        <w:spacing w:line="360" w:lineRule="auto"/>
        <w:ind w:firstLine="420" w:firstLineChars="200"/>
        <w:jc w:val="left"/>
        <w:rPr>
          <w:rFonts w:ascii="Times New Roman" w:hAnsi="宋体" w:eastAsia="宋体" w:cs="Times New Roman"/>
          <w:kern w:val="2"/>
          <w:sz w:val="21"/>
          <w:szCs w:val="24"/>
          <w:lang w:val="en-US" w:eastAsia="zh-CN" w:bidi="ar-SA"/>
        </w:rPr>
      </w:pPr>
      <w:r>
        <w:rPr>
          <w:rFonts w:hint="eastAsia" w:ascii="Times New Roman" w:hAnsi="宋体" w:eastAsia="宋体" w:cs="宋体"/>
          <w:kern w:val="2"/>
          <w:sz w:val="21"/>
          <w:szCs w:val="24"/>
          <w:lang w:val="en-US" w:eastAsia="zh-CN" w:bidi="ar-SA"/>
        </w:rPr>
        <w:t>综合单价包含的风险范围：</w:t>
      </w:r>
      <w:r>
        <w:rPr>
          <w:rFonts w:hint="eastAsia" w:ascii="Times New Roman" w:hAnsi="宋体" w:eastAsia="宋体" w:cs="宋体"/>
          <w:kern w:val="2"/>
          <w:sz w:val="21"/>
          <w:szCs w:val="24"/>
          <w:u w:val="single"/>
          <w:lang w:val="en-US" w:eastAsia="zh-CN" w:bidi="ar-SA"/>
        </w:rPr>
        <w:t>除工程变更、项目特征不符、工程量清单缺项、工程量偏差、政策性调整、本工程《承包人提供主要材料和设备一览表》中约定的材料和设备价格变动风险以外的其他风险因素。</w:t>
      </w:r>
    </w:p>
    <w:p w14:paraId="49CE437B">
      <w:pPr>
        <w:widowControl w:val="0"/>
        <w:spacing w:line="360" w:lineRule="auto"/>
        <w:ind w:firstLine="420" w:firstLineChars="200"/>
        <w:jc w:val="left"/>
        <w:rPr>
          <w:rFonts w:ascii="Times New Roman" w:hAnsi="宋体" w:eastAsia="宋体" w:cs="宋体"/>
          <w:kern w:val="2"/>
          <w:sz w:val="21"/>
          <w:szCs w:val="24"/>
          <w:lang w:val="en-US" w:eastAsia="zh-CN" w:bidi="ar-SA"/>
        </w:rPr>
      </w:pPr>
      <w:r>
        <w:rPr>
          <w:rFonts w:hint="eastAsia" w:ascii="Times New Roman" w:hAnsi="宋体" w:eastAsia="宋体" w:cs="宋体"/>
          <w:kern w:val="2"/>
          <w:sz w:val="21"/>
          <w:szCs w:val="24"/>
          <w:lang w:val="en-US" w:eastAsia="zh-CN" w:bidi="ar-SA"/>
        </w:rPr>
        <w:t>风险范围以外合同价格的调整方法：</w:t>
      </w:r>
    </w:p>
    <w:p w14:paraId="40C45F8B">
      <w:pPr>
        <w:widowControl w:val="0"/>
        <w:spacing w:line="360" w:lineRule="auto"/>
        <w:ind w:firstLine="420" w:firstLineChars="200"/>
        <w:jc w:val="left"/>
        <w:rPr>
          <w:rFonts w:hint="eastAsia" w:ascii="Times New Roman" w:hAnsi="宋体" w:eastAsia="宋体" w:cs="宋体"/>
          <w:kern w:val="2"/>
          <w:sz w:val="21"/>
          <w:szCs w:val="24"/>
          <w:lang w:val="en-US" w:eastAsia="zh-CN" w:bidi="ar-SA"/>
        </w:rPr>
      </w:pPr>
      <w:r>
        <w:rPr>
          <w:rFonts w:hint="eastAsia" w:ascii="Times New Roman" w:hAnsi="宋体" w:eastAsia="宋体" w:cs="宋体"/>
          <w:kern w:val="2"/>
          <w:sz w:val="21"/>
          <w:szCs w:val="24"/>
          <w:lang w:val="en-US" w:eastAsia="zh-CN" w:bidi="ar-SA"/>
        </w:rPr>
        <w:t>①工程变更、项目特征不符、工程量清单缺项：按</w:t>
      </w:r>
      <w:r>
        <w:rPr>
          <w:rFonts w:ascii="Times New Roman" w:hAnsi="宋体" w:eastAsia="宋体" w:cs="宋体"/>
          <w:kern w:val="2"/>
          <w:sz w:val="21"/>
          <w:szCs w:val="24"/>
          <w:lang w:val="en-US" w:eastAsia="zh-CN" w:bidi="ar-SA"/>
        </w:rPr>
        <w:t>10.4.1</w:t>
      </w:r>
      <w:r>
        <w:rPr>
          <w:rFonts w:hint="eastAsia" w:ascii="Times New Roman" w:hAnsi="宋体" w:eastAsia="宋体" w:cs="宋体"/>
          <w:kern w:val="2"/>
          <w:sz w:val="21"/>
          <w:szCs w:val="24"/>
          <w:lang w:val="en-US" w:eastAsia="zh-CN" w:bidi="ar-SA"/>
        </w:rPr>
        <w:t>变更估价原则的约定调整。</w:t>
      </w:r>
    </w:p>
    <w:p w14:paraId="164B59DD">
      <w:pPr>
        <w:widowControl w:val="0"/>
        <w:spacing w:line="360" w:lineRule="auto"/>
        <w:ind w:firstLine="420" w:firstLineChars="200"/>
        <w:jc w:val="left"/>
        <w:rPr>
          <w:rFonts w:hint="eastAsia" w:ascii="Times New Roman" w:hAnsi="宋体" w:eastAsia="宋体" w:cs="宋体"/>
          <w:kern w:val="2"/>
          <w:sz w:val="21"/>
          <w:szCs w:val="24"/>
          <w:lang w:val="en-US" w:eastAsia="zh-CN" w:bidi="ar-SA"/>
        </w:rPr>
      </w:pPr>
      <w:r>
        <w:rPr>
          <w:rFonts w:hint="eastAsia" w:ascii="Times New Roman" w:hAnsi="宋体" w:eastAsia="宋体" w:cs="宋体"/>
          <w:kern w:val="2"/>
          <w:sz w:val="21"/>
          <w:szCs w:val="24"/>
          <w:lang w:val="en-US" w:eastAsia="zh-CN" w:bidi="ar-SA"/>
        </w:rPr>
        <w:t>②工程量偏差：按1.13工程量清单错误修正的约定调整。</w:t>
      </w:r>
    </w:p>
    <w:p w14:paraId="305E00AC">
      <w:pPr>
        <w:widowControl w:val="0"/>
        <w:spacing w:line="360" w:lineRule="auto"/>
        <w:ind w:firstLine="420" w:firstLineChars="200"/>
        <w:jc w:val="left"/>
        <w:rPr>
          <w:rFonts w:ascii="Times New Roman" w:hAnsi="宋体" w:eastAsia="宋体" w:cs="宋体"/>
          <w:kern w:val="2"/>
          <w:sz w:val="21"/>
          <w:szCs w:val="24"/>
          <w:lang w:val="en-US" w:eastAsia="zh-CN" w:bidi="ar-SA"/>
        </w:rPr>
      </w:pPr>
      <w:r>
        <w:rPr>
          <w:rFonts w:hint="eastAsia" w:ascii="Times New Roman" w:hAnsi="宋体" w:eastAsia="宋体" w:cs="宋体"/>
          <w:kern w:val="2"/>
          <w:sz w:val="21"/>
          <w:szCs w:val="24"/>
          <w:lang w:val="en-US" w:eastAsia="zh-CN" w:bidi="ar-SA"/>
        </w:rPr>
        <w:t>③政策性调整：</w:t>
      </w:r>
      <w:r>
        <w:rPr>
          <w:rFonts w:hint="eastAsia" w:ascii="仿宋_GB2312" w:hAnsi="宋体" w:eastAsia="宋体" w:cs="Times New Roman"/>
          <w:kern w:val="2"/>
          <w:sz w:val="21"/>
          <w:szCs w:val="24"/>
          <w:lang w:val="en-US" w:eastAsia="zh-CN" w:bidi="ar-SA"/>
        </w:rPr>
        <w:t>按自治区住房城乡建设厅或工程所在地住房城乡建设主管部门颁布的文件执行</w:t>
      </w:r>
      <w:r>
        <w:rPr>
          <w:rFonts w:hint="eastAsia" w:ascii="Times New Roman" w:hAnsi="宋体" w:eastAsia="宋体" w:cs="宋体"/>
          <w:kern w:val="2"/>
          <w:sz w:val="21"/>
          <w:szCs w:val="24"/>
          <w:lang w:val="en-US" w:eastAsia="zh-CN" w:bidi="ar-SA"/>
        </w:rPr>
        <w:t>。</w:t>
      </w:r>
    </w:p>
    <w:p w14:paraId="7BF4BFA0">
      <w:pPr>
        <w:widowControl w:val="0"/>
        <w:spacing w:line="360" w:lineRule="auto"/>
        <w:ind w:firstLine="420" w:firstLineChars="200"/>
        <w:jc w:val="left"/>
        <w:rPr>
          <w:rFonts w:ascii="Times New Roman" w:hAnsi="宋体" w:eastAsia="宋体" w:cs="宋体"/>
          <w:kern w:val="2"/>
          <w:sz w:val="21"/>
          <w:szCs w:val="24"/>
          <w:lang w:val="en-US" w:eastAsia="zh-CN" w:bidi="ar-SA"/>
        </w:rPr>
      </w:pPr>
      <w:r>
        <w:rPr>
          <w:rFonts w:hint="eastAsia" w:ascii="Times New Roman" w:hAnsi="宋体" w:eastAsia="宋体" w:cs="宋体"/>
          <w:kern w:val="2"/>
          <w:sz w:val="21"/>
          <w:szCs w:val="24"/>
          <w:lang w:val="en-US" w:eastAsia="zh-CN" w:bidi="ar-SA"/>
        </w:rPr>
        <w:t>④材料价格风险：按</w:t>
      </w:r>
      <w:r>
        <w:rPr>
          <w:rFonts w:ascii="Times New Roman" w:hAnsi="宋体" w:eastAsia="宋体" w:cs="宋体"/>
          <w:kern w:val="2"/>
          <w:sz w:val="21"/>
          <w:szCs w:val="24"/>
          <w:lang w:val="en-US" w:eastAsia="zh-CN" w:bidi="ar-SA"/>
        </w:rPr>
        <w:t>11.1</w:t>
      </w:r>
      <w:r>
        <w:rPr>
          <w:rFonts w:hint="eastAsia" w:ascii="Times New Roman" w:hAnsi="宋体" w:eastAsia="宋体" w:cs="宋体"/>
          <w:kern w:val="2"/>
          <w:sz w:val="21"/>
          <w:szCs w:val="24"/>
          <w:lang w:val="en-US" w:eastAsia="zh-CN" w:bidi="ar-SA"/>
        </w:rPr>
        <w:t>的约定调整。</w:t>
      </w:r>
    </w:p>
    <w:p w14:paraId="60984F26">
      <w:pPr>
        <w:widowControl w:val="0"/>
        <w:spacing w:line="360" w:lineRule="auto"/>
        <w:ind w:firstLine="420" w:firstLineChars="200"/>
        <w:jc w:val="left"/>
        <w:rPr>
          <w:rFonts w:ascii="Times New Roman" w:hAnsi="宋体" w:eastAsia="宋体" w:cs="Times New Roman"/>
          <w:kern w:val="2"/>
          <w:sz w:val="21"/>
          <w:szCs w:val="24"/>
          <w:lang w:val="en-US" w:eastAsia="zh-CN" w:bidi="ar-SA"/>
        </w:rPr>
      </w:pPr>
      <w:r>
        <w:rPr>
          <w:rFonts w:hint="eastAsia" w:ascii="Times New Roman" w:hAnsi="宋体" w:eastAsia="宋体" w:cs="宋体"/>
          <w:kern w:val="2"/>
          <w:sz w:val="21"/>
          <w:szCs w:val="24"/>
          <w:lang w:val="en-US" w:eastAsia="zh-CN" w:bidi="ar-SA"/>
        </w:rPr>
        <w:t>⑤其它：</w:t>
      </w:r>
      <w:r>
        <w:rPr>
          <w:rFonts w:ascii="Times New Roman" w:hAnsi="宋体" w:eastAsia="宋体" w:cs="Times New Roman"/>
          <w:kern w:val="2"/>
          <w:sz w:val="21"/>
          <w:szCs w:val="24"/>
          <w:u w:val="single"/>
          <w:lang w:val="en-US" w:eastAsia="zh-CN" w:bidi="ar-SA"/>
        </w:rPr>
        <w:t xml:space="preserve">  </w:t>
      </w:r>
      <w:r>
        <w:rPr>
          <w:rFonts w:hint="eastAsia" w:ascii="Times New Roman" w:hAnsi="宋体" w:eastAsia="宋体" w:cs="Times New Roman"/>
          <w:kern w:val="2"/>
          <w:sz w:val="21"/>
          <w:szCs w:val="24"/>
          <w:u w:val="single"/>
          <w:lang w:val="en-US" w:eastAsia="zh-CN" w:bidi="ar-SA"/>
        </w:rPr>
        <w:t>无</w:t>
      </w:r>
      <w:r>
        <w:rPr>
          <w:rFonts w:ascii="Times New Roman" w:hAnsi="宋体" w:eastAsia="宋体" w:cs="Times New Roman"/>
          <w:kern w:val="2"/>
          <w:sz w:val="21"/>
          <w:szCs w:val="24"/>
          <w:u w:val="single"/>
          <w:lang w:val="en-US" w:eastAsia="zh-CN" w:bidi="ar-SA"/>
        </w:rPr>
        <w:t xml:space="preserve">    </w:t>
      </w:r>
      <w:r>
        <w:rPr>
          <w:rFonts w:hint="eastAsia" w:ascii="Times New Roman" w:hAnsi="宋体" w:eastAsia="宋体" w:cs="宋体"/>
          <w:kern w:val="2"/>
          <w:sz w:val="21"/>
          <w:szCs w:val="24"/>
          <w:lang w:val="en-US" w:eastAsia="zh-CN" w:bidi="ar-SA"/>
        </w:rPr>
        <w:t>。</w:t>
      </w:r>
    </w:p>
    <w:p w14:paraId="4937C51B">
      <w:pPr>
        <w:widowControl w:val="0"/>
        <w:spacing w:line="360" w:lineRule="auto"/>
        <w:ind w:firstLine="420" w:firstLineChars="200"/>
        <w:jc w:val="left"/>
        <w:rPr>
          <w:rFonts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w:t>
      </w:r>
      <w:r>
        <w:rPr>
          <w:rFonts w:ascii="Times New Roman" w:hAnsi="宋体" w:eastAsia="宋体" w:cs="Times New Roman"/>
          <w:kern w:val="2"/>
          <w:sz w:val="21"/>
          <w:szCs w:val="21"/>
          <w:lang w:val="en-US" w:eastAsia="zh-CN" w:bidi="ar-SA"/>
        </w:rPr>
        <w:t>2</w:t>
      </w:r>
      <w:r>
        <w:rPr>
          <w:rFonts w:hint="eastAsia" w:ascii="Times New Roman" w:hAnsi="宋体" w:eastAsia="宋体" w:cs="Times New Roman"/>
          <w:kern w:val="2"/>
          <w:sz w:val="21"/>
          <w:szCs w:val="21"/>
          <w:lang w:val="en-US" w:eastAsia="zh-CN" w:bidi="ar-SA"/>
        </w:rPr>
        <w:t>）</w:t>
      </w:r>
      <w:r>
        <w:rPr>
          <w:rFonts w:ascii="Times New Roman" w:hAnsi="宋体" w:eastAsia="宋体" w:cs="Times New Roman"/>
          <w:kern w:val="2"/>
          <w:sz w:val="21"/>
          <w:szCs w:val="21"/>
          <w:lang w:val="en-US" w:eastAsia="zh-CN" w:bidi="ar-SA"/>
        </w:rPr>
        <w:t>总价合同。</w:t>
      </w:r>
    </w:p>
    <w:p w14:paraId="0B9FE495">
      <w:pPr>
        <w:widowControl w:val="0"/>
        <w:spacing w:line="360" w:lineRule="auto"/>
        <w:ind w:firstLine="420" w:firstLineChars="200"/>
        <w:jc w:val="left"/>
        <w:rPr>
          <w:rFonts w:ascii="Times New Roman" w:hAnsi="宋体" w:eastAsia="宋体" w:cs="Times New Roman"/>
          <w:kern w:val="2"/>
          <w:sz w:val="21"/>
          <w:szCs w:val="24"/>
          <w:lang w:val="en-US" w:eastAsia="zh-CN" w:bidi="ar-SA"/>
        </w:rPr>
      </w:pPr>
      <w:r>
        <w:rPr>
          <w:rFonts w:hint="eastAsia" w:ascii="Times New Roman" w:hAnsi="宋体" w:eastAsia="宋体" w:cs="宋体"/>
          <w:kern w:val="2"/>
          <w:sz w:val="21"/>
          <w:szCs w:val="24"/>
          <w:lang w:val="en-US" w:eastAsia="zh-CN" w:bidi="ar-SA"/>
        </w:rPr>
        <w:t>总价包含的风险范围：包含除工程变更、政策性调整、</w:t>
      </w:r>
      <w:r>
        <w:rPr>
          <w:rFonts w:hint="eastAsia" w:ascii="Times New Roman" w:hAnsi="宋体" w:eastAsia="宋体" w:cs="宋体"/>
          <w:kern w:val="2"/>
          <w:sz w:val="21"/>
          <w:szCs w:val="24"/>
          <w:u w:val="single"/>
          <w:lang w:val="en-US" w:eastAsia="zh-CN" w:bidi="ar-SA"/>
        </w:rPr>
        <w:t>本工程《承包人提供主要材料和设备一览表》中约定的材料和设备价格变动风险以外的其他风险。除工程变更外，结算时不再对招标施工图对应的工程量重新计量</w:t>
      </w:r>
      <w:r>
        <w:rPr>
          <w:rFonts w:ascii="Times New Roman" w:hAnsi="宋体" w:eastAsia="宋体" w:cs="Times New Roman"/>
          <w:kern w:val="2"/>
          <w:sz w:val="21"/>
          <w:szCs w:val="24"/>
          <w:u w:val="single"/>
          <w:lang w:val="en-US" w:eastAsia="zh-CN" w:bidi="ar-SA"/>
        </w:rPr>
        <w:t xml:space="preserve">    </w:t>
      </w:r>
      <w:r>
        <w:rPr>
          <w:rFonts w:hint="eastAsia" w:ascii="Times New Roman" w:hAnsi="宋体" w:eastAsia="宋体" w:cs="宋体"/>
          <w:kern w:val="2"/>
          <w:sz w:val="21"/>
          <w:szCs w:val="24"/>
          <w:lang w:val="en-US" w:eastAsia="zh-CN" w:bidi="ar-SA"/>
        </w:rPr>
        <w:t>。</w:t>
      </w:r>
    </w:p>
    <w:p w14:paraId="01B81476">
      <w:pPr>
        <w:widowControl w:val="0"/>
        <w:spacing w:line="360" w:lineRule="auto"/>
        <w:ind w:firstLine="420" w:firstLineChars="200"/>
        <w:jc w:val="left"/>
        <w:rPr>
          <w:rFonts w:hint="eastAsia" w:ascii="Times New Roman" w:hAnsi="Times New Roman" w:eastAsia="宋体" w:cs="宋体"/>
          <w:kern w:val="2"/>
          <w:sz w:val="21"/>
          <w:szCs w:val="24"/>
          <w:lang w:val="en-US" w:eastAsia="zh-CN" w:bidi="ar-SA"/>
        </w:rPr>
      </w:pPr>
      <w:r>
        <w:rPr>
          <w:rFonts w:hint="eastAsia" w:ascii="Times New Roman" w:hAnsi="Times New Roman" w:eastAsia="宋体" w:cs="宋体"/>
          <w:kern w:val="2"/>
          <w:sz w:val="21"/>
          <w:szCs w:val="24"/>
          <w:lang w:val="en-US" w:eastAsia="zh-CN" w:bidi="ar-SA"/>
        </w:rPr>
        <w:t>风险范围以外合同价格的调整方法：</w:t>
      </w:r>
    </w:p>
    <w:p w14:paraId="31A3B4F4">
      <w:pPr>
        <w:widowControl w:val="0"/>
        <w:spacing w:line="360" w:lineRule="auto"/>
        <w:ind w:firstLine="420" w:firstLineChars="200"/>
        <w:jc w:val="left"/>
        <w:rPr>
          <w:rFonts w:hint="eastAsia" w:ascii="Times New Roman" w:hAnsi="宋体" w:eastAsia="宋体" w:cs="宋体"/>
          <w:kern w:val="2"/>
          <w:sz w:val="21"/>
          <w:szCs w:val="24"/>
          <w:lang w:val="en-US" w:eastAsia="zh-CN" w:bidi="ar-SA"/>
        </w:rPr>
      </w:pPr>
      <w:r>
        <w:rPr>
          <w:rFonts w:hint="eastAsia" w:ascii="Times New Roman" w:hAnsi="宋体" w:eastAsia="宋体" w:cs="宋体"/>
          <w:kern w:val="2"/>
          <w:sz w:val="21"/>
          <w:szCs w:val="24"/>
          <w:lang w:val="en-US" w:eastAsia="zh-CN" w:bidi="ar-SA"/>
        </w:rPr>
        <w:t>①工程变更：按</w:t>
      </w:r>
      <w:r>
        <w:rPr>
          <w:rFonts w:ascii="Times New Roman" w:hAnsi="宋体" w:eastAsia="宋体" w:cs="宋体"/>
          <w:kern w:val="2"/>
          <w:sz w:val="21"/>
          <w:szCs w:val="24"/>
          <w:lang w:val="en-US" w:eastAsia="zh-CN" w:bidi="ar-SA"/>
        </w:rPr>
        <w:t>10.4.1</w:t>
      </w:r>
      <w:r>
        <w:rPr>
          <w:rFonts w:hint="eastAsia" w:ascii="Times New Roman" w:hAnsi="宋体" w:eastAsia="宋体" w:cs="宋体"/>
          <w:kern w:val="2"/>
          <w:sz w:val="21"/>
          <w:szCs w:val="24"/>
          <w:lang w:val="en-US" w:eastAsia="zh-CN" w:bidi="ar-SA"/>
        </w:rPr>
        <w:t>变更估价原则的约定调整。</w:t>
      </w:r>
    </w:p>
    <w:p w14:paraId="48039DBB">
      <w:pPr>
        <w:widowControl w:val="0"/>
        <w:spacing w:line="360" w:lineRule="auto"/>
        <w:ind w:firstLine="420" w:firstLineChars="200"/>
        <w:jc w:val="left"/>
        <w:rPr>
          <w:rFonts w:ascii="Times New Roman" w:hAnsi="宋体" w:eastAsia="宋体" w:cs="宋体"/>
          <w:kern w:val="2"/>
          <w:sz w:val="21"/>
          <w:szCs w:val="24"/>
          <w:lang w:val="en-US" w:eastAsia="zh-CN" w:bidi="ar-SA"/>
        </w:rPr>
      </w:pPr>
      <w:r>
        <w:rPr>
          <w:rFonts w:hint="eastAsia" w:ascii="Times New Roman" w:hAnsi="宋体" w:eastAsia="宋体" w:cs="宋体"/>
          <w:kern w:val="2"/>
          <w:sz w:val="21"/>
          <w:szCs w:val="24"/>
          <w:lang w:val="en-US" w:eastAsia="zh-CN" w:bidi="ar-SA"/>
        </w:rPr>
        <w:t>②政策性调整：</w:t>
      </w:r>
      <w:r>
        <w:rPr>
          <w:rFonts w:hint="eastAsia" w:ascii="仿宋_GB2312" w:hAnsi="宋体" w:eastAsia="宋体" w:cs="Times New Roman"/>
          <w:kern w:val="2"/>
          <w:sz w:val="21"/>
          <w:szCs w:val="24"/>
          <w:lang w:val="en-US" w:eastAsia="zh-CN" w:bidi="ar-SA"/>
        </w:rPr>
        <w:t>按自治区住房城乡建设厅或工程所在地住房城乡建设主管部门颁布的文件执行</w:t>
      </w:r>
      <w:r>
        <w:rPr>
          <w:rFonts w:hint="eastAsia" w:ascii="Times New Roman" w:hAnsi="宋体" w:eastAsia="宋体" w:cs="宋体"/>
          <w:kern w:val="2"/>
          <w:sz w:val="21"/>
          <w:szCs w:val="24"/>
          <w:lang w:val="en-US" w:eastAsia="zh-CN" w:bidi="ar-SA"/>
        </w:rPr>
        <w:t>。</w:t>
      </w:r>
    </w:p>
    <w:p w14:paraId="053D84AC">
      <w:pPr>
        <w:widowControl w:val="0"/>
        <w:spacing w:line="360" w:lineRule="auto"/>
        <w:ind w:firstLine="420" w:firstLineChars="200"/>
        <w:jc w:val="left"/>
        <w:rPr>
          <w:rFonts w:ascii="Times New Roman" w:hAnsi="宋体" w:eastAsia="宋体" w:cs="宋体"/>
          <w:kern w:val="2"/>
          <w:sz w:val="21"/>
          <w:szCs w:val="24"/>
          <w:lang w:val="en-US" w:eastAsia="zh-CN" w:bidi="ar-SA"/>
        </w:rPr>
      </w:pPr>
      <w:r>
        <w:rPr>
          <w:rFonts w:hint="eastAsia" w:ascii="Times New Roman" w:hAnsi="宋体" w:eastAsia="宋体" w:cs="宋体"/>
          <w:kern w:val="2"/>
          <w:sz w:val="21"/>
          <w:szCs w:val="24"/>
          <w:lang w:val="en-US" w:eastAsia="zh-CN" w:bidi="ar-SA"/>
        </w:rPr>
        <w:t>③材料价格风险：按</w:t>
      </w:r>
      <w:r>
        <w:rPr>
          <w:rFonts w:ascii="Times New Roman" w:hAnsi="宋体" w:eastAsia="宋体" w:cs="宋体"/>
          <w:kern w:val="2"/>
          <w:sz w:val="21"/>
          <w:szCs w:val="24"/>
          <w:lang w:val="en-US" w:eastAsia="zh-CN" w:bidi="ar-SA"/>
        </w:rPr>
        <w:t>11.1</w:t>
      </w:r>
      <w:r>
        <w:rPr>
          <w:rFonts w:hint="eastAsia" w:ascii="Times New Roman" w:hAnsi="宋体" w:eastAsia="宋体" w:cs="宋体"/>
          <w:kern w:val="2"/>
          <w:sz w:val="21"/>
          <w:szCs w:val="24"/>
          <w:lang w:val="en-US" w:eastAsia="zh-CN" w:bidi="ar-SA"/>
        </w:rPr>
        <w:t>的约定调整。</w:t>
      </w:r>
    </w:p>
    <w:p w14:paraId="389AB3A6">
      <w:pPr>
        <w:widowControl w:val="0"/>
        <w:spacing w:line="360" w:lineRule="auto"/>
        <w:ind w:firstLine="420" w:firstLineChars="200"/>
        <w:jc w:val="left"/>
        <w:rPr>
          <w:rFonts w:ascii="Times New Roman" w:hAnsi="宋体" w:eastAsia="宋体" w:cs="Times New Roman"/>
          <w:kern w:val="2"/>
          <w:sz w:val="21"/>
          <w:szCs w:val="24"/>
          <w:lang w:val="en-US" w:eastAsia="zh-CN" w:bidi="ar-SA"/>
        </w:rPr>
      </w:pPr>
      <w:r>
        <w:rPr>
          <w:rFonts w:ascii="Times New Roman" w:hAnsi="宋体" w:eastAsia="宋体" w:cs="宋体"/>
          <w:kern w:val="2"/>
          <w:sz w:val="21"/>
          <w:szCs w:val="24"/>
          <w:lang w:val="en-US" w:eastAsia="zh-CN" w:bidi="ar-SA"/>
        </w:rPr>
        <w:fldChar w:fldCharType="begin"/>
      </w:r>
      <w:r>
        <w:rPr>
          <w:rFonts w:ascii="Times New Roman" w:hAnsi="宋体" w:eastAsia="宋体" w:cs="宋体"/>
          <w:kern w:val="2"/>
          <w:sz w:val="21"/>
          <w:szCs w:val="24"/>
          <w:lang w:val="en-US" w:eastAsia="zh-CN" w:bidi="ar-SA"/>
        </w:rPr>
        <w:instrText xml:space="preserve"> </w:instrText>
      </w:r>
      <w:r>
        <w:rPr>
          <w:rFonts w:hint="eastAsia" w:ascii="Times New Roman" w:hAnsi="宋体" w:eastAsia="宋体" w:cs="宋体"/>
          <w:kern w:val="2"/>
          <w:sz w:val="21"/>
          <w:szCs w:val="24"/>
          <w:lang w:val="en-US" w:eastAsia="zh-CN" w:bidi="ar-SA"/>
        </w:rPr>
        <w:instrText xml:space="preserve">= 4 \* GB3</w:instrText>
      </w:r>
      <w:r>
        <w:rPr>
          <w:rFonts w:ascii="Times New Roman" w:hAnsi="宋体" w:eastAsia="宋体" w:cs="宋体"/>
          <w:kern w:val="2"/>
          <w:sz w:val="21"/>
          <w:szCs w:val="24"/>
          <w:lang w:val="en-US" w:eastAsia="zh-CN" w:bidi="ar-SA"/>
        </w:rPr>
        <w:instrText xml:space="preserve"> </w:instrText>
      </w:r>
      <w:r>
        <w:rPr>
          <w:rFonts w:ascii="Times New Roman" w:hAnsi="宋体" w:eastAsia="宋体" w:cs="宋体"/>
          <w:kern w:val="2"/>
          <w:sz w:val="21"/>
          <w:szCs w:val="24"/>
          <w:lang w:val="en-US" w:eastAsia="zh-CN" w:bidi="ar-SA"/>
        </w:rPr>
        <w:fldChar w:fldCharType="separate"/>
      </w:r>
      <w:r>
        <w:rPr>
          <w:rFonts w:hint="eastAsia" w:ascii="Times New Roman" w:hAnsi="宋体" w:eastAsia="宋体" w:cs="宋体"/>
          <w:kern w:val="2"/>
          <w:sz w:val="21"/>
          <w:szCs w:val="24"/>
          <w:lang w:val="en-US" w:eastAsia="zh-CN" w:bidi="ar-SA"/>
        </w:rPr>
        <w:t>4</w:t>
      </w:r>
      <w:r>
        <w:rPr>
          <w:rFonts w:ascii="Times New Roman" w:hAnsi="宋体" w:eastAsia="宋体" w:cs="宋体"/>
          <w:kern w:val="2"/>
          <w:sz w:val="21"/>
          <w:szCs w:val="24"/>
          <w:lang w:val="en-US" w:eastAsia="zh-CN" w:bidi="ar-SA"/>
        </w:rPr>
        <w:fldChar w:fldCharType="end"/>
      </w:r>
      <w:r>
        <w:rPr>
          <w:rFonts w:hint="eastAsia" w:ascii="Times New Roman" w:hAnsi="宋体" w:eastAsia="宋体" w:cs="宋体"/>
          <w:kern w:val="2"/>
          <w:sz w:val="21"/>
          <w:szCs w:val="24"/>
          <w:lang w:val="en-US" w:eastAsia="zh-CN" w:bidi="ar-SA"/>
        </w:rPr>
        <w:t>其它：</w:t>
      </w:r>
      <w:r>
        <w:rPr>
          <w:rFonts w:ascii="Times New Roman" w:hAnsi="宋体" w:eastAsia="宋体" w:cs="Times New Roman"/>
          <w:kern w:val="2"/>
          <w:sz w:val="21"/>
          <w:szCs w:val="24"/>
          <w:u w:val="single"/>
          <w:lang w:val="en-US" w:eastAsia="zh-CN" w:bidi="ar-SA"/>
        </w:rPr>
        <w:t xml:space="preserve">   </w:t>
      </w:r>
      <w:r>
        <w:rPr>
          <w:rFonts w:hint="eastAsia" w:ascii="Times New Roman" w:hAnsi="宋体" w:eastAsia="宋体" w:cs="Times New Roman"/>
          <w:kern w:val="2"/>
          <w:sz w:val="21"/>
          <w:szCs w:val="24"/>
          <w:u w:val="single"/>
          <w:lang w:val="en-US" w:eastAsia="zh-CN" w:bidi="ar-SA"/>
        </w:rPr>
        <w:t>无</w:t>
      </w:r>
      <w:r>
        <w:rPr>
          <w:rFonts w:ascii="Times New Roman" w:hAnsi="宋体" w:eastAsia="宋体" w:cs="Times New Roman"/>
          <w:kern w:val="2"/>
          <w:sz w:val="21"/>
          <w:szCs w:val="24"/>
          <w:u w:val="single"/>
          <w:lang w:val="en-US" w:eastAsia="zh-CN" w:bidi="ar-SA"/>
        </w:rPr>
        <w:t xml:space="preserve">           </w:t>
      </w:r>
      <w:r>
        <w:rPr>
          <w:rFonts w:hint="eastAsia" w:ascii="Times New Roman" w:hAnsi="宋体" w:eastAsia="宋体" w:cs="宋体"/>
          <w:kern w:val="2"/>
          <w:sz w:val="21"/>
          <w:szCs w:val="24"/>
          <w:lang w:val="en-US" w:eastAsia="zh-CN" w:bidi="ar-SA"/>
        </w:rPr>
        <w:t>。</w:t>
      </w:r>
    </w:p>
    <w:p w14:paraId="5419DFC1">
      <w:pPr>
        <w:spacing w:line="360" w:lineRule="auto"/>
        <w:ind w:firstLine="420" w:firstLineChars="200"/>
        <w:jc w:val="left"/>
        <w:rPr>
          <w:rFonts w:ascii="Times New Roman" w:hAnsi="Times New Roman" w:eastAsia="宋体" w:cs="Times New Roman"/>
        </w:rPr>
      </w:pPr>
      <w:r>
        <w:rPr>
          <w:rFonts w:hint="eastAsia" w:ascii="Times New Roman" w:hAnsi="Times New Roman" w:eastAsia="宋体" w:cs="Times New Roman"/>
        </w:rPr>
        <w:t>（</w:t>
      </w:r>
      <w:r>
        <w:rPr>
          <w:rFonts w:ascii="Times New Roman" w:hAnsi="Times New Roman" w:eastAsia="宋体" w:cs="Times New Roman"/>
        </w:rPr>
        <w:t>3</w:t>
      </w:r>
      <w:r>
        <w:rPr>
          <w:rFonts w:hint="eastAsia" w:ascii="Times New Roman" w:hAnsi="Times New Roman" w:eastAsia="宋体" w:cs="Times New Roman"/>
        </w:rPr>
        <w:t>）</w:t>
      </w:r>
      <w:r>
        <w:rPr>
          <w:rFonts w:ascii="Times New Roman" w:hAnsi="Times New Roman" w:eastAsia="宋体" w:cs="Times New Roman"/>
        </w:rPr>
        <w:t>其他价格方式：</w:t>
      </w:r>
      <w:r>
        <w:rPr>
          <w:rFonts w:ascii="Times New Roman" w:hAnsi="Times New Roman" w:eastAsia="宋体" w:cs="Times New Roman"/>
          <w:u w:val="single"/>
        </w:rPr>
        <w:t xml:space="preserve">         </w:t>
      </w:r>
      <w:r>
        <w:rPr>
          <w:rFonts w:hint="eastAsia" w:ascii="Times New Roman" w:hAnsi="Times New Roman" w:eastAsia="宋体" w:cs="Times New Roman"/>
          <w:u w:val="single"/>
        </w:rPr>
        <w:t>/</w:t>
      </w:r>
      <w:r>
        <w:rPr>
          <w:rFonts w:ascii="Times New Roman" w:hAnsi="Times New Roman" w:eastAsia="宋体" w:cs="Times New Roman"/>
          <w:u w:val="single"/>
        </w:rPr>
        <w:t xml:space="preserve">                </w:t>
      </w:r>
      <w:r>
        <w:rPr>
          <w:rFonts w:hint="eastAsia" w:ascii="Times New Roman" w:hAnsi="Times New Roman" w:eastAsia="宋体" w:cs="宋体"/>
        </w:rPr>
        <w:t>。</w:t>
      </w:r>
    </w:p>
    <w:p w14:paraId="1E44510C">
      <w:pPr>
        <w:keepNext/>
        <w:keepLines/>
        <w:widowControl w:val="0"/>
        <w:spacing w:before="260" w:after="260" w:line="416" w:lineRule="auto"/>
        <w:jc w:val="both"/>
        <w:outlineLvl w:val="2"/>
        <w:rPr>
          <w:rFonts w:ascii="Times New Roman" w:hAnsi="Times New Roman" w:eastAsia="宋体" w:cs="Times New Roman"/>
          <w:b/>
          <w:bCs/>
          <w:color w:val="000000"/>
          <w:kern w:val="2"/>
          <w:sz w:val="32"/>
          <w:szCs w:val="32"/>
          <w:lang w:val="en-US" w:eastAsia="zh-CN" w:bidi="ar-SA"/>
        </w:rPr>
      </w:pPr>
      <w:bookmarkStart w:id="1248" w:name="_Toc78449839"/>
      <w:bookmarkStart w:id="1249" w:name="_Toc1681900246"/>
      <w:bookmarkStart w:id="1250" w:name="_Toc1338560546"/>
      <w:bookmarkStart w:id="1251" w:name="_Toc26474"/>
      <w:bookmarkStart w:id="1252" w:name="_Toc13058"/>
      <w:bookmarkStart w:id="1253" w:name="_Toc407135253"/>
      <w:bookmarkStart w:id="1254" w:name="_Toc8206"/>
      <w:r>
        <w:rPr>
          <w:rFonts w:ascii="Times New Roman" w:hAnsi="Times New Roman" w:eastAsia="宋体" w:cs="Times New Roman"/>
          <w:b/>
          <w:bCs/>
          <w:color w:val="000000"/>
          <w:kern w:val="2"/>
          <w:sz w:val="32"/>
          <w:szCs w:val="32"/>
          <w:lang w:val="en-US" w:eastAsia="zh-CN" w:bidi="ar-SA"/>
        </w:rPr>
        <w:t xml:space="preserve">12.2 </w:t>
      </w:r>
      <w:r>
        <w:rPr>
          <w:rFonts w:hint="eastAsia" w:ascii="Times New Roman" w:hAnsi="宋体" w:eastAsia="宋体" w:cs="黑体"/>
          <w:b/>
          <w:bCs/>
          <w:color w:val="000000"/>
          <w:kern w:val="2"/>
          <w:sz w:val="32"/>
          <w:szCs w:val="32"/>
          <w:lang w:val="en-US" w:eastAsia="zh-CN" w:bidi="ar-SA"/>
        </w:rPr>
        <w:t>预付款</w:t>
      </w:r>
      <w:bookmarkEnd w:id="1229"/>
      <w:bookmarkEnd w:id="1230"/>
      <w:bookmarkEnd w:id="1231"/>
      <w:bookmarkEnd w:id="1248"/>
      <w:bookmarkEnd w:id="1249"/>
      <w:bookmarkEnd w:id="1250"/>
      <w:bookmarkEnd w:id="1251"/>
      <w:bookmarkEnd w:id="1252"/>
      <w:bookmarkEnd w:id="1253"/>
      <w:bookmarkEnd w:id="1254"/>
    </w:p>
    <w:bookmarkEnd w:id="1232"/>
    <w:bookmarkEnd w:id="1233"/>
    <w:bookmarkEnd w:id="1234"/>
    <w:bookmarkEnd w:id="1235"/>
    <w:bookmarkEnd w:id="1236"/>
    <w:bookmarkEnd w:id="1237"/>
    <w:p w14:paraId="51F5FA52">
      <w:pPr>
        <w:widowControl w:val="0"/>
        <w:spacing w:line="360" w:lineRule="auto"/>
        <w:ind w:firstLine="420" w:firstLineChars="200"/>
        <w:jc w:val="left"/>
        <w:rPr>
          <w:rFonts w:hint="eastAsia"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kern w:val="2"/>
          <w:sz w:val="21"/>
          <w:szCs w:val="21"/>
          <w:lang w:val="en-US" w:eastAsia="zh-CN" w:bidi="ar-SA"/>
        </w:rPr>
        <w:t xml:space="preserve">12.2.1 </w:t>
      </w:r>
      <w:r>
        <w:rPr>
          <w:rFonts w:ascii="Times New Roman" w:hAnsi="宋体" w:eastAsia="宋体" w:cs="Times New Roman"/>
          <w:color w:val="000000"/>
          <w:kern w:val="2"/>
          <w:sz w:val="21"/>
          <w:szCs w:val="21"/>
          <w:lang w:val="en-US" w:eastAsia="zh-CN" w:bidi="ar-SA"/>
        </w:rPr>
        <w:t>预付款的支付</w:t>
      </w:r>
    </w:p>
    <w:p w14:paraId="15CCBABD">
      <w:pPr>
        <w:widowControl w:val="0"/>
        <w:spacing w:line="360" w:lineRule="auto"/>
        <w:ind w:firstLine="420" w:firstLineChars="200"/>
        <w:jc w:val="left"/>
        <w:rPr>
          <w:rFonts w:ascii="Times New Roman" w:hAnsi="Times New Roman" w:eastAsia="宋体" w:cs="Times New Roman"/>
          <w:color w:val="000000"/>
          <w:kern w:val="2"/>
          <w:sz w:val="21"/>
          <w:szCs w:val="21"/>
          <w:lang w:val="en-US" w:eastAsia="zh-CN" w:bidi="ar-SA"/>
        </w:rPr>
      </w:pPr>
      <w:r>
        <w:rPr>
          <w:rFonts w:ascii="Times New Roman" w:hAnsi="宋体" w:eastAsia="宋体" w:cs="Times New Roman"/>
          <w:color w:val="000000"/>
          <w:kern w:val="2"/>
          <w:sz w:val="21"/>
          <w:szCs w:val="21"/>
          <w:lang w:val="en-US" w:eastAsia="zh-CN" w:bidi="ar-SA"/>
        </w:rPr>
        <w:t>预付款支付比例或金额：</w:t>
      </w:r>
      <w:r>
        <w:rPr>
          <w:rStyle w:val="26"/>
          <w:rFonts w:hint="eastAsia" w:ascii="宋体" w:hAnsi="宋体" w:eastAsia="宋体" w:cs="Times New Roman"/>
          <w:color w:val="auto"/>
          <w:kern w:val="2"/>
          <w:sz w:val="21"/>
          <w:szCs w:val="21"/>
          <w:u w:val="single"/>
          <w:lang w:val="en-US" w:eastAsia="zh-CN" w:bidi="ar-SA"/>
        </w:rPr>
        <w:t>合同总价的30%</w:t>
      </w:r>
      <w:r>
        <w:rPr>
          <w:rFonts w:hint="eastAsia" w:ascii="宋体" w:hAnsi="宋体" w:eastAsia="宋体" w:cs="Times New Roman"/>
          <w:color w:val="000000"/>
          <w:kern w:val="2"/>
          <w:sz w:val="21"/>
          <w:szCs w:val="21"/>
          <w:u w:val="single"/>
          <w:lang w:val="en-US" w:eastAsia="zh-CN" w:bidi="ar-SA"/>
        </w:rPr>
        <w:t>。</w:t>
      </w:r>
    </w:p>
    <w:p w14:paraId="011CD2A9">
      <w:pPr>
        <w:widowControl w:val="0"/>
        <w:spacing w:line="360" w:lineRule="auto"/>
        <w:ind w:firstLine="420" w:firstLineChars="200"/>
        <w:jc w:val="left"/>
        <w:rPr>
          <w:rFonts w:ascii="Times New Roman" w:hAnsi="Times New Roman" w:eastAsia="宋体" w:cs="Times New Roman"/>
          <w:color w:val="000000"/>
          <w:kern w:val="2"/>
          <w:sz w:val="21"/>
          <w:szCs w:val="21"/>
          <w:lang w:val="en-US" w:eastAsia="zh-CN" w:bidi="ar-SA"/>
        </w:rPr>
      </w:pPr>
      <w:r>
        <w:rPr>
          <w:rFonts w:ascii="Times New Roman" w:hAnsi="宋体" w:eastAsia="宋体" w:cs="Times New Roman"/>
          <w:color w:val="000000"/>
          <w:kern w:val="2"/>
          <w:sz w:val="21"/>
          <w:szCs w:val="21"/>
          <w:lang w:val="en-US" w:eastAsia="zh-CN" w:bidi="ar-SA"/>
        </w:rPr>
        <w:t>预付款支付期限：</w:t>
      </w:r>
      <w:r>
        <w:rPr>
          <w:rFonts w:hint="eastAsia" w:ascii="Times New Roman" w:hAnsi="宋体" w:eastAsia="宋体" w:cs="宋体"/>
          <w:kern w:val="2"/>
          <w:sz w:val="21"/>
          <w:szCs w:val="24"/>
          <w:u w:val="single"/>
          <w:lang w:val="en-US" w:eastAsia="zh-CN" w:bidi="ar-SA"/>
        </w:rPr>
        <w:t>签订合同后，自发包人收到承包人预付款支付担保后按相关支付流程支付</w:t>
      </w:r>
      <w:r>
        <w:rPr>
          <w:rFonts w:ascii="Times New Roman" w:hAnsi="宋体" w:eastAsia="宋体" w:cs="Times New Roman"/>
          <w:color w:val="000000"/>
          <w:kern w:val="2"/>
          <w:sz w:val="21"/>
          <w:szCs w:val="21"/>
          <w:lang w:val="en-US" w:eastAsia="zh-CN" w:bidi="ar-SA"/>
        </w:rPr>
        <w:t>。</w:t>
      </w:r>
    </w:p>
    <w:p w14:paraId="56BD40CC">
      <w:pPr>
        <w:widowControl w:val="0"/>
        <w:spacing w:line="360" w:lineRule="auto"/>
        <w:ind w:firstLine="420" w:firstLineChars="200"/>
        <w:jc w:val="left"/>
        <w:rPr>
          <w:rFonts w:ascii="Times New Roman" w:hAnsi="Times New Roman" w:eastAsia="宋体" w:cs="Times New Roman"/>
          <w:kern w:val="2"/>
          <w:sz w:val="21"/>
          <w:szCs w:val="21"/>
          <w:lang w:val="en-US" w:eastAsia="zh-CN" w:bidi="ar-SA"/>
        </w:rPr>
      </w:pPr>
      <w:r>
        <w:rPr>
          <w:rFonts w:ascii="Times New Roman" w:hAnsi="宋体" w:eastAsia="宋体" w:cs="Times New Roman"/>
          <w:color w:val="000000"/>
          <w:kern w:val="2"/>
          <w:sz w:val="21"/>
          <w:szCs w:val="21"/>
          <w:lang w:val="en-US" w:eastAsia="zh-CN" w:bidi="ar-SA"/>
        </w:rPr>
        <w:t>预付款扣回的方式：</w:t>
      </w:r>
      <w:r>
        <w:rPr>
          <w:rFonts w:hint="eastAsia" w:ascii="宋体" w:hAnsi="宋体" w:eastAsia="宋体" w:cs="Times New Roman"/>
          <w:color w:val="000000"/>
          <w:kern w:val="2"/>
          <w:sz w:val="21"/>
          <w:szCs w:val="21"/>
          <w:u w:val="single"/>
          <w:lang w:val="en-US" w:eastAsia="zh-CN" w:bidi="ar-SA"/>
        </w:rPr>
        <w:t xml:space="preserve"> /   </w:t>
      </w:r>
      <w:r>
        <w:rPr>
          <w:rFonts w:hint="eastAsia" w:ascii="宋体" w:hAnsi="宋体" w:eastAsia="宋体" w:cs="Times New Roman"/>
          <w:color w:val="000000"/>
          <w:kern w:val="2"/>
          <w:sz w:val="21"/>
          <w:szCs w:val="21"/>
          <w:lang w:val="en-US" w:eastAsia="zh-CN" w:bidi="ar-SA"/>
        </w:rPr>
        <w:t xml:space="preserve"> 。</w:t>
      </w:r>
    </w:p>
    <w:p w14:paraId="75A3AF43">
      <w:pPr>
        <w:widowControl w:val="0"/>
        <w:spacing w:line="360" w:lineRule="auto"/>
        <w:ind w:firstLine="420" w:firstLineChars="200"/>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 xml:space="preserve">12.2.2 </w:t>
      </w:r>
      <w:r>
        <w:rPr>
          <w:rFonts w:ascii="Times New Roman" w:hAnsi="宋体" w:eastAsia="宋体" w:cs="Times New Roman"/>
          <w:kern w:val="2"/>
          <w:sz w:val="21"/>
          <w:szCs w:val="21"/>
          <w:lang w:val="en-US" w:eastAsia="zh-CN" w:bidi="ar-SA"/>
        </w:rPr>
        <w:t>预付款担保</w:t>
      </w:r>
    </w:p>
    <w:p w14:paraId="10B12150">
      <w:pPr>
        <w:widowControl w:val="0"/>
        <w:spacing w:line="360" w:lineRule="auto"/>
        <w:ind w:firstLine="420" w:firstLineChars="200"/>
        <w:jc w:val="left"/>
        <w:rPr>
          <w:rFonts w:ascii="Times New Roman" w:hAnsi="Times New Roman"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承包人提交预付款担保的期限：</w:t>
      </w:r>
      <w:r>
        <w:rPr>
          <w:rFonts w:ascii="Times New Roman" w:hAnsi="Times New Roman" w:eastAsia="宋体" w:cs="Times New Roman"/>
          <w:kern w:val="2"/>
          <w:sz w:val="21"/>
          <w:szCs w:val="21"/>
          <w:u w:val="single"/>
          <w:lang w:val="en-US" w:eastAsia="zh-CN" w:bidi="ar-SA"/>
        </w:rPr>
        <w:t xml:space="preserve">            </w:t>
      </w:r>
      <w:r>
        <w:rPr>
          <w:rFonts w:hint="eastAsia" w:ascii="Times New Roman" w:hAnsi="Times New Roman" w:eastAsia="宋体" w:cs="Times New Roman"/>
          <w:kern w:val="2"/>
          <w:sz w:val="21"/>
          <w:szCs w:val="21"/>
          <w:u w:val="single"/>
          <w:lang w:val="en-US" w:eastAsia="zh-CN" w:bidi="ar-SA"/>
        </w:rPr>
        <w:t>/</w:t>
      </w:r>
      <w:r>
        <w:rPr>
          <w:rFonts w:ascii="Times New Roman" w:hAnsi="Times New Roman" w:eastAsia="宋体" w:cs="Times New Roman"/>
          <w:kern w:val="2"/>
          <w:sz w:val="21"/>
          <w:szCs w:val="21"/>
          <w:u w:val="single"/>
          <w:lang w:val="en-US" w:eastAsia="zh-CN" w:bidi="ar-SA"/>
        </w:rPr>
        <w:t xml:space="preserve">              </w:t>
      </w:r>
      <w:r>
        <w:rPr>
          <w:rFonts w:ascii="Times New Roman" w:hAnsi="宋体" w:eastAsia="宋体" w:cs="Times New Roman"/>
          <w:kern w:val="2"/>
          <w:sz w:val="21"/>
          <w:szCs w:val="21"/>
          <w:lang w:val="en-US" w:eastAsia="zh-CN" w:bidi="ar-SA"/>
        </w:rPr>
        <w:t>。</w:t>
      </w:r>
    </w:p>
    <w:p w14:paraId="12AF6FA0">
      <w:pPr>
        <w:widowControl w:val="0"/>
        <w:spacing w:line="360" w:lineRule="auto"/>
        <w:ind w:firstLine="420" w:firstLineChars="200"/>
        <w:jc w:val="left"/>
        <w:rPr>
          <w:rFonts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预付款担保的形式为：</w:t>
      </w:r>
      <w:r>
        <w:rPr>
          <w:rFonts w:ascii="Times New Roman" w:hAnsi="Times New Roman" w:eastAsia="宋体" w:cs="Times New Roman"/>
          <w:kern w:val="2"/>
          <w:sz w:val="21"/>
          <w:szCs w:val="21"/>
          <w:u w:val="single"/>
          <w:lang w:val="en-US" w:eastAsia="zh-CN" w:bidi="ar-SA"/>
        </w:rPr>
        <w:t xml:space="preserve">              </w:t>
      </w:r>
      <w:r>
        <w:rPr>
          <w:rFonts w:hint="eastAsia" w:ascii="Times New Roman" w:hAnsi="Times New Roman" w:eastAsia="宋体" w:cs="Times New Roman"/>
          <w:kern w:val="2"/>
          <w:sz w:val="21"/>
          <w:szCs w:val="21"/>
          <w:u w:val="single"/>
          <w:lang w:val="en-US" w:eastAsia="zh-CN" w:bidi="ar-SA"/>
        </w:rPr>
        <w:t>/</w:t>
      </w:r>
      <w:r>
        <w:rPr>
          <w:rFonts w:ascii="Times New Roman" w:hAnsi="Times New Roman" w:eastAsia="宋体" w:cs="Times New Roman"/>
          <w:kern w:val="2"/>
          <w:sz w:val="21"/>
          <w:szCs w:val="21"/>
          <w:u w:val="single"/>
          <w:lang w:val="en-US" w:eastAsia="zh-CN" w:bidi="ar-SA"/>
        </w:rPr>
        <w:t xml:space="preserve">                    </w:t>
      </w:r>
      <w:r>
        <w:rPr>
          <w:rFonts w:ascii="Times New Roman" w:hAnsi="宋体" w:eastAsia="宋体" w:cs="Times New Roman"/>
          <w:kern w:val="2"/>
          <w:sz w:val="21"/>
          <w:szCs w:val="21"/>
          <w:lang w:val="en-US" w:eastAsia="zh-CN" w:bidi="ar-SA"/>
        </w:rPr>
        <w:t>。</w:t>
      </w:r>
    </w:p>
    <w:p w14:paraId="1DCDB664">
      <w:pPr>
        <w:spacing w:line="360" w:lineRule="auto"/>
        <w:ind w:firstLine="420" w:firstLineChars="200"/>
        <w:jc w:val="left"/>
        <w:rPr>
          <w:rFonts w:ascii="Times New Roman" w:hAnsi="Times New Roman" w:eastAsia="宋体" w:cs="Times New Roman"/>
        </w:rPr>
      </w:pPr>
      <w:r>
        <w:rPr>
          <w:rFonts w:hint="eastAsia" w:ascii="宋体" w:hAnsi="宋体" w:eastAsia="宋体" w:cs="宋体"/>
        </w:rPr>
        <w:t>预付款担保格式见合</w:t>
      </w:r>
      <w:r>
        <w:rPr>
          <w:rFonts w:hint="eastAsia" w:ascii="宋体" w:hAnsi="宋体" w:eastAsia="宋体" w:cs="宋体"/>
          <w:color w:val="000000"/>
        </w:rPr>
        <w:t>同附件8。预</w:t>
      </w:r>
      <w:r>
        <w:rPr>
          <w:rFonts w:hint="eastAsia" w:ascii="宋体" w:hAnsi="宋体" w:eastAsia="宋体" w:cs="宋体"/>
        </w:rPr>
        <w:t>付款支付申请（核准）表见合同附件10</w:t>
      </w:r>
    </w:p>
    <w:bookmarkEnd w:id="1238"/>
    <w:bookmarkEnd w:id="1239"/>
    <w:bookmarkEnd w:id="1240"/>
    <w:bookmarkEnd w:id="1241"/>
    <w:bookmarkEnd w:id="1242"/>
    <w:bookmarkEnd w:id="1243"/>
    <w:bookmarkEnd w:id="1244"/>
    <w:bookmarkEnd w:id="1245"/>
    <w:bookmarkEnd w:id="1246"/>
    <w:bookmarkEnd w:id="1247"/>
    <w:p w14:paraId="6BC0D475">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1255" w:name="_Toc27817"/>
      <w:bookmarkStart w:id="1256" w:name="_Toc1307224940"/>
      <w:bookmarkStart w:id="1257" w:name="_Toc373227751"/>
      <w:bookmarkStart w:id="1258" w:name="_Toc78449840"/>
      <w:bookmarkStart w:id="1259" w:name="_Toc31100"/>
      <w:bookmarkStart w:id="1260" w:name="_Toc373478398"/>
      <w:bookmarkStart w:id="1261" w:name="_Toc389065316"/>
      <w:bookmarkStart w:id="1262" w:name="_Toc1494831447"/>
      <w:bookmarkStart w:id="1263" w:name="_Toc407135254"/>
      <w:bookmarkStart w:id="1264" w:name="_Toc24637"/>
      <w:r>
        <w:rPr>
          <w:rFonts w:ascii="Times New Roman" w:hAnsi="Times New Roman" w:eastAsia="宋体" w:cs="Times New Roman"/>
          <w:b/>
          <w:bCs/>
          <w:kern w:val="2"/>
          <w:sz w:val="32"/>
          <w:szCs w:val="32"/>
          <w:lang w:val="en-US" w:eastAsia="zh-CN" w:bidi="ar-SA"/>
        </w:rPr>
        <w:t xml:space="preserve">12.3 </w:t>
      </w:r>
      <w:r>
        <w:rPr>
          <w:rFonts w:hint="eastAsia" w:ascii="Times New Roman" w:hAnsi="宋体" w:eastAsia="宋体" w:cs="黑体"/>
          <w:b/>
          <w:bCs/>
          <w:kern w:val="2"/>
          <w:sz w:val="32"/>
          <w:szCs w:val="32"/>
          <w:lang w:val="en-US" w:eastAsia="zh-CN" w:bidi="ar-SA"/>
        </w:rPr>
        <w:t>计量</w:t>
      </w:r>
      <w:bookmarkEnd w:id="1255"/>
      <w:bookmarkEnd w:id="1256"/>
      <w:bookmarkEnd w:id="1257"/>
      <w:bookmarkEnd w:id="1258"/>
      <w:bookmarkEnd w:id="1259"/>
      <w:bookmarkEnd w:id="1260"/>
      <w:bookmarkEnd w:id="1261"/>
      <w:bookmarkEnd w:id="1262"/>
      <w:bookmarkEnd w:id="1263"/>
      <w:bookmarkEnd w:id="1264"/>
    </w:p>
    <w:p w14:paraId="508C1D18">
      <w:pPr>
        <w:widowControl w:val="0"/>
        <w:spacing w:line="360" w:lineRule="auto"/>
        <w:ind w:firstLine="420" w:firstLineChars="200"/>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 xml:space="preserve">12.3.1 </w:t>
      </w:r>
      <w:r>
        <w:rPr>
          <w:rFonts w:ascii="Times New Roman" w:hAnsi="宋体" w:eastAsia="宋体" w:cs="Times New Roman"/>
          <w:kern w:val="2"/>
          <w:sz w:val="21"/>
          <w:szCs w:val="21"/>
          <w:lang w:val="en-US" w:eastAsia="zh-CN" w:bidi="ar-SA"/>
        </w:rPr>
        <w:t>计量原则</w:t>
      </w:r>
    </w:p>
    <w:p w14:paraId="4F019C95">
      <w:pPr>
        <w:widowControl w:val="0"/>
        <w:spacing w:line="360" w:lineRule="auto"/>
        <w:ind w:firstLine="420" w:firstLineChars="200"/>
        <w:jc w:val="left"/>
        <w:rPr>
          <w:rFonts w:ascii="Times New Roman" w:hAnsi="Times New Roman"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工程量计算规则：</w:t>
      </w:r>
      <w:r>
        <w:rPr>
          <w:rFonts w:ascii="Times New Roman" w:hAnsi="宋体" w:eastAsia="宋体" w:cs="Times New Roman"/>
          <w:kern w:val="2"/>
          <w:sz w:val="21"/>
          <w:szCs w:val="21"/>
          <w:u w:val="single"/>
          <w:lang w:val="en-US" w:eastAsia="zh-CN" w:bidi="ar-SA"/>
        </w:rPr>
        <w:t>工程的计量均以《建设工程工程量清单计价规范》（</w:t>
      </w:r>
      <w:r>
        <w:rPr>
          <w:rFonts w:ascii="Times New Roman" w:hAnsi="Times New Roman" w:eastAsia="宋体" w:cs="Times New Roman"/>
          <w:kern w:val="2"/>
          <w:sz w:val="21"/>
          <w:szCs w:val="21"/>
          <w:u w:val="single"/>
          <w:lang w:val="en-US" w:eastAsia="zh-CN" w:bidi="ar-SA"/>
        </w:rPr>
        <w:t>GB50500</w:t>
      </w:r>
      <w:r>
        <w:rPr>
          <w:rFonts w:ascii="Times New Roman" w:hAnsi="宋体" w:eastAsia="宋体" w:cs="Times New Roman"/>
          <w:kern w:val="2"/>
          <w:sz w:val="21"/>
          <w:szCs w:val="21"/>
          <w:u w:val="single"/>
          <w:lang w:val="en-US" w:eastAsia="zh-CN" w:bidi="ar-SA"/>
        </w:rPr>
        <w:t>－</w:t>
      </w:r>
      <w:r>
        <w:rPr>
          <w:rFonts w:ascii="Times New Roman" w:hAnsi="Times New Roman" w:eastAsia="宋体" w:cs="Times New Roman"/>
          <w:kern w:val="2"/>
          <w:sz w:val="21"/>
          <w:szCs w:val="21"/>
          <w:u w:val="single"/>
          <w:lang w:val="en-US" w:eastAsia="zh-CN" w:bidi="ar-SA"/>
        </w:rPr>
        <w:t>2013</w:t>
      </w:r>
      <w:r>
        <w:rPr>
          <w:rFonts w:ascii="Times New Roman" w:hAnsi="宋体" w:eastAsia="宋体" w:cs="Times New Roman"/>
          <w:kern w:val="2"/>
          <w:sz w:val="21"/>
          <w:szCs w:val="21"/>
          <w:u w:val="single"/>
          <w:lang w:val="en-US" w:eastAsia="zh-CN" w:bidi="ar-SA"/>
        </w:rPr>
        <w:t>）和及其广西壮族自治区实施细则、《建设工程工程量计算规范》（</w:t>
      </w:r>
      <w:r>
        <w:rPr>
          <w:rFonts w:ascii="Times New Roman" w:hAnsi="Times New Roman" w:eastAsia="宋体" w:cs="Times New Roman"/>
          <w:kern w:val="2"/>
          <w:sz w:val="21"/>
          <w:szCs w:val="21"/>
          <w:u w:val="single"/>
          <w:lang w:val="en-US" w:eastAsia="zh-CN" w:bidi="ar-SA"/>
        </w:rPr>
        <w:t>GB50854~50862</w:t>
      </w:r>
      <w:r>
        <w:rPr>
          <w:rFonts w:ascii="Times New Roman" w:hAnsi="宋体" w:eastAsia="宋体" w:cs="Times New Roman"/>
          <w:kern w:val="2"/>
          <w:sz w:val="21"/>
          <w:szCs w:val="21"/>
          <w:u w:val="single"/>
          <w:lang w:val="en-US" w:eastAsia="zh-CN" w:bidi="ar-SA"/>
        </w:rPr>
        <w:t>－</w:t>
      </w:r>
      <w:r>
        <w:rPr>
          <w:rFonts w:ascii="Times New Roman" w:hAnsi="Times New Roman" w:eastAsia="宋体" w:cs="Times New Roman"/>
          <w:kern w:val="2"/>
          <w:sz w:val="21"/>
          <w:szCs w:val="21"/>
          <w:u w:val="single"/>
          <w:lang w:val="en-US" w:eastAsia="zh-CN" w:bidi="ar-SA"/>
        </w:rPr>
        <w:t>2013</w:t>
      </w:r>
      <w:r>
        <w:rPr>
          <w:rFonts w:ascii="Times New Roman" w:hAnsi="宋体" w:eastAsia="宋体" w:cs="Times New Roman"/>
          <w:kern w:val="2"/>
          <w:sz w:val="21"/>
          <w:szCs w:val="21"/>
          <w:u w:val="single"/>
          <w:lang w:val="en-US" w:eastAsia="zh-CN" w:bidi="ar-SA"/>
        </w:rPr>
        <w:t>）及其广西实施细则、本工程补充项目清单为准。</w:t>
      </w:r>
    </w:p>
    <w:p w14:paraId="7FD1A928">
      <w:pPr>
        <w:widowControl w:val="0"/>
        <w:spacing w:line="360" w:lineRule="auto"/>
        <w:ind w:firstLine="420" w:firstLineChars="200"/>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 xml:space="preserve">12.3.2 </w:t>
      </w:r>
      <w:r>
        <w:rPr>
          <w:rFonts w:ascii="Times New Roman" w:hAnsi="宋体" w:eastAsia="宋体" w:cs="Times New Roman"/>
          <w:kern w:val="2"/>
          <w:sz w:val="21"/>
          <w:szCs w:val="21"/>
          <w:lang w:val="en-US" w:eastAsia="zh-CN" w:bidi="ar-SA"/>
        </w:rPr>
        <w:t>计量周期</w:t>
      </w:r>
    </w:p>
    <w:p w14:paraId="00645EC8">
      <w:pPr>
        <w:widowControl w:val="0"/>
        <w:spacing w:line="360" w:lineRule="auto"/>
        <w:ind w:firstLine="420" w:firstLineChars="200"/>
        <w:jc w:val="left"/>
        <w:rPr>
          <w:rFonts w:ascii="Times New Roman" w:hAnsi="Times New Roman"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关于计量周期的约定：</w:t>
      </w:r>
      <w:r>
        <w:rPr>
          <w:rFonts w:hint="eastAsia" w:ascii="Times New Roman" w:hAnsi="宋体" w:eastAsia="宋体" w:cs="Times New Roman"/>
          <w:kern w:val="2"/>
          <w:sz w:val="21"/>
          <w:szCs w:val="21"/>
          <w:u w:val="single"/>
          <w:lang w:val="en-US" w:eastAsia="zh-CN" w:bidi="ar-SA"/>
        </w:rPr>
        <w:t>每月25日前承包人报送已完成的工程量</w:t>
      </w:r>
      <w:r>
        <w:rPr>
          <w:rFonts w:ascii="Times New Roman" w:hAnsi="宋体" w:eastAsia="宋体" w:cs="Times New Roman"/>
          <w:kern w:val="2"/>
          <w:sz w:val="21"/>
          <w:szCs w:val="21"/>
          <w:lang w:val="en-US" w:eastAsia="zh-CN" w:bidi="ar-SA"/>
        </w:rPr>
        <w:t>。</w:t>
      </w:r>
    </w:p>
    <w:p w14:paraId="05C10B1D">
      <w:pPr>
        <w:widowControl w:val="0"/>
        <w:spacing w:line="360" w:lineRule="auto"/>
        <w:ind w:firstLine="420" w:firstLineChars="200"/>
        <w:jc w:val="left"/>
        <w:outlineLvl w:val="0"/>
        <w:rPr>
          <w:rFonts w:ascii="Times New Roman" w:hAnsi="Times New Roman" w:eastAsia="宋体" w:cs="Times New Roman"/>
          <w:kern w:val="2"/>
          <w:sz w:val="21"/>
          <w:szCs w:val="21"/>
          <w:lang w:val="en-US" w:eastAsia="zh-CN" w:bidi="ar-SA"/>
        </w:rPr>
      </w:pPr>
      <w:bookmarkStart w:id="1265" w:name="_Toc23544"/>
      <w:bookmarkStart w:id="1266" w:name="_Toc14612"/>
      <w:bookmarkStart w:id="1267" w:name="_Toc11005"/>
      <w:r>
        <w:rPr>
          <w:rFonts w:ascii="Times New Roman" w:hAnsi="Times New Roman" w:eastAsia="宋体" w:cs="Times New Roman"/>
          <w:kern w:val="2"/>
          <w:sz w:val="21"/>
          <w:szCs w:val="21"/>
          <w:lang w:val="en-US" w:eastAsia="zh-CN" w:bidi="ar-SA"/>
        </w:rPr>
        <w:t xml:space="preserve">12.3.3 </w:t>
      </w:r>
      <w:r>
        <w:rPr>
          <w:rFonts w:ascii="Times New Roman" w:hAnsi="宋体" w:eastAsia="宋体" w:cs="Times New Roman"/>
          <w:kern w:val="2"/>
          <w:sz w:val="21"/>
          <w:szCs w:val="21"/>
          <w:lang w:val="en-US" w:eastAsia="zh-CN" w:bidi="ar-SA"/>
        </w:rPr>
        <w:t>单价合同的计量</w:t>
      </w:r>
      <w:bookmarkEnd w:id="1265"/>
      <w:bookmarkEnd w:id="1266"/>
      <w:bookmarkEnd w:id="1267"/>
    </w:p>
    <w:p w14:paraId="65C81C03">
      <w:pPr>
        <w:widowControl w:val="0"/>
        <w:spacing w:line="360" w:lineRule="auto"/>
        <w:ind w:firstLine="420" w:firstLineChars="200"/>
        <w:jc w:val="left"/>
        <w:rPr>
          <w:rFonts w:ascii="Times New Roman" w:hAnsi="Times New Roman"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关于单价合同计量的约定：</w:t>
      </w:r>
    </w:p>
    <w:p w14:paraId="03320988">
      <w:pPr>
        <w:widowControl w:val="0"/>
        <w:spacing w:line="360" w:lineRule="auto"/>
        <w:ind w:firstLine="441" w:firstLineChars="210"/>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 xml:space="preserve">(1) </w:t>
      </w:r>
      <w:r>
        <w:rPr>
          <w:rFonts w:ascii="Times New Roman" w:hAnsi="宋体" w:eastAsia="宋体" w:cs="Times New Roman"/>
          <w:kern w:val="2"/>
          <w:sz w:val="21"/>
          <w:szCs w:val="21"/>
          <w:lang w:val="en-US" w:eastAsia="zh-CN" w:bidi="ar-SA"/>
        </w:rPr>
        <w:t>工程量清单所列的工程量，不能作为承包人按合同履行其责任依据，实际施工中发生的工程量增加或减少并不影响承包人履行合同的责任，工程结算以完成的实际工程量为准。</w:t>
      </w:r>
    </w:p>
    <w:p w14:paraId="284C0E71">
      <w:pPr>
        <w:widowControl w:val="0"/>
        <w:spacing w:line="360" w:lineRule="auto"/>
        <w:ind w:firstLine="441" w:firstLineChars="210"/>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 xml:space="preserve">(2) </w:t>
      </w:r>
      <w:r>
        <w:rPr>
          <w:rFonts w:ascii="Times New Roman" w:hAnsi="宋体" w:eastAsia="宋体" w:cs="Times New Roman"/>
          <w:kern w:val="2"/>
          <w:sz w:val="21"/>
          <w:szCs w:val="21"/>
          <w:lang w:val="en-US" w:eastAsia="zh-CN" w:bidi="ar-SA"/>
        </w:rPr>
        <w:t>除另有规定外，工程师应按照合同通过计量来核实确定已完成的工程量和价款，承包人应得到该价款扣除保留金后的金额。当工程师要对已完工的工程量进行计量时，应适时地通知承包人参加。</w:t>
      </w:r>
    </w:p>
    <w:p w14:paraId="39AE7678">
      <w:pPr>
        <w:widowControl w:val="0"/>
        <w:spacing w:line="360" w:lineRule="auto"/>
        <w:ind w:firstLine="420" w:firstLineChars="200"/>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 xml:space="preserve">12.3.4 </w:t>
      </w:r>
      <w:r>
        <w:rPr>
          <w:rFonts w:ascii="Times New Roman" w:hAnsi="宋体" w:eastAsia="宋体" w:cs="Times New Roman"/>
          <w:kern w:val="2"/>
          <w:sz w:val="21"/>
          <w:szCs w:val="21"/>
          <w:lang w:val="en-US" w:eastAsia="zh-CN" w:bidi="ar-SA"/>
        </w:rPr>
        <w:t>总价合同的计量</w:t>
      </w:r>
    </w:p>
    <w:p w14:paraId="547A178F">
      <w:pPr>
        <w:widowControl w:val="0"/>
        <w:spacing w:line="360" w:lineRule="auto"/>
        <w:ind w:firstLine="420" w:firstLineChars="200"/>
        <w:jc w:val="left"/>
        <w:rPr>
          <w:rFonts w:ascii="Times New Roman" w:hAnsi="Times New Roman" w:eastAsia="宋体" w:cs="宋体"/>
          <w:kern w:val="2"/>
          <w:sz w:val="21"/>
          <w:szCs w:val="24"/>
          <w:lang w:val="en-US" w:eastAsia="zh-CN" w:bidi="ar-SA"/>
        </w:rPr>
      </w:pPr>
      <w:r>
        <w:rPr>
          <w:rFonts w:hint="eastAsia" w:ascii="Times New Roman" w:hAnsi="宋体" w:eastAsia="宋体" w:cs="宋体"/>
          <w:kern w:val="2"/>
          <w:sz w:val="21"/>
          <w:szCs w:val="24"/>
          <w:lang w:val="en-US" w:eastAsia="zh-CN" w:bidi="ar-SA"/>
        </w:rPr>
        <w:t>（1）总价合同计量约定：进度款按支付分解表支付</w:t>
      </w:r>
      <w:r>
        <w:rPr>
          <w:rFonts w:hint="eastAsia" w:ascii="宋体" w:hAnsi="宋体" w:eastAsia="宋体" w:cs="宋体"/>
          <w:kern w:val="0"/>
          <w:sz w:val="21"/>
          <w:szCs w:val="24"/>
          <w:lang w:val="en-US" w:eastAsia="zh-CN" w:bidi="ar-SA"/>
        </w:rPr>
        <w:t>，</w:t>
      </w:r>
      <w:r>
        <w:rPr>
          <w:rFonts w:hint="eastAsia" w:ascii="Times New Roman" w:hAnsi="Times New Roman" w:eastAsia="宋体" w:cs="宋体"/>
          <w:kern w:val="2"/>
          <w:sz w:val="21"/>
          <w:szCs w:val="24"/>
          <w:lang w:val="en-US" w:eastAsia="zh-CN" w:bidi="ar-SA"/>
        </w:rPr>
        <w:t>支付分解表在招标完成后签合同之前制定，具体详见本专用合同条款12.4.6。</w:t>
      </w:r>
    </w:p>
    <w:p w14:paraId="4886A678">
      <w:pPr>
        <w:widowControl w:val="0"/>
        <w:spacing w:line="360" w:lineRule="auto"/>
        <w:ind w:firstLine="420" w:firstLineChars="200"/>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 xml:space="preserve">12.3.6 </w:t>
      </w:r>
      <w:r>
        <w:rPr>
          <w:rFonts w:ascii="Times New Roman" w:hAnsi="宋体" w:eastAsia="宋体" w:cs="Times New Roman"/>
          <w:kern w:val="2"/>
          <w:sz w:val="21"/>
          <w:szCs w:val="21"/>
          <w:lang w:val="en-US" w:eastAsia="zh-CN" w:bidi="ar-SA"/>
        </w:rPr>
        <w:t>其他价格形式合同的计量</w:t>
      </w:r>
    </w:p>
    <w:p w14:paraId="519FAC6A">
      <w:pPr>
        <w:spacing w:line="360" w:lineRule="auto"/>
        <w:ind w:firstLine="420" w:firstLineChars="200"/>
        <w:jc w:val="left"/>
        <w:rPr>
          <w:rFonts w:ascii="Times New Roman" w:hAnsi="Times New Roman" w:eastAsia="宋体" w:cs="Times New Roman"/>
          <w:u w:val="single"/>
        </w:rPr>
      </w:pPr>
      <w:r>
        <w:rPr>
          <w:rFonts w:ascii="Times New Roman" w:hAnsi="宋体" w:eastAsia="宋体" w:cs="Times New Roman"/>
          <w:szCs w:val="21"/>
        </w:rPr>
        <w:t>其他价格形式的计量方式和程序：</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single"/>
        </w:rPr>
        <w:t>无</w:t>
      </w:r>
      <w:r>
        <w:rPr>
          <w:rFonts w:ascii="Times New Roman" w:hAnsi="Times New Roman" w:eastAsia="宋体" w:cs="Times New Roman"/>
          <w:szCs w:val="21"/>
          <w:u w:val="single"/>
        </w:rPr>
        <w:t xml:space="preserve">   </w:t>
      </w:r>
      <w:r>
        <w:rPr>
          <w:rFonts w:hint="eastAsia" w:ascii="Times New Roman" w:hAnsi="宋体" w:eastAsia="宋体" w:cs="宋体"/>
        </w:rPr>
        <w:t>。</w:t>
      </w:r>
    </w:p>
    <w:p w14:paraId="0E8E4DFB">
      <w:pPr>
        <w:keepNext/>
        <w:keepLines/>
        <w:widowControl w:val="0"/>
        <w:spacing w:before="260" w:after="260" w:line="416" w:lineRule="auto"/>
        <w:jc w:val="both"/>
        <w:outlineLvl w:val="2"/>
        <w:rPr>
          <w:rFonts w:ascii="Times New Roman" w:hAnsi="Times New Roman" w:eastAsia="宋体" w:cs="Times New Roman"/>
          <w:b/>
          <w:bCs/>
          <w:color w:val="000000"/>
          <w:kern w:val="2"/>
          <w:sz w:val="32"/>
          <w:szCs w:val="32"/>
          <w:lang w:val="en-US" w:eastAsia="zh-CN" w:bidi="ar-SA"/>
        </w:rPr>
      </w:pPr>
      <w:bookmarkStart w:id="1268" w:name="_Toc1711431123"/>
      <w:bookmarkStart w:id="1269" w:name="_Toc373227752"/>
      <w:bookmarkStart w:id="1270" w:name="_Toc78449841"/>
      <w:bookmarkStart w:id="1271" w:name="_Toc407135255"/>
      <w:bookmarkStart w:id="1272" w:name="_Toc19871"/>
      <w:bookmarkStart w:id="1273" w:name="_Toc1155368667"/>
      <w:bookmarkStart w:id="1274" w:name="_Toc373478399"/>
      <w:bookmarkStart w:id="1275" w:name="_Toc12895"/>
      <w:bookmarkStart w:id="1276" w:name="_Toc389065317"/>
      <w:bookmarkStart w:id="1277" w:name="_Toc23428"/>
      <w:r>
        <w:rPr>
          <w:rFonts w:ascii="Times New Roman" w:hAnsi="Times New Roman" w:eastAsia="宋体" w:cs="Times New Roman"/>
          <w:b/>
          <w:bCs/>
          <w:color w:val="000000"/>
          <w:kern w:val="2"/>
          <w:sz w:val="32"/>
          <w:szCs w:val="32"/>
          <w:lang w:val="en-US" w:eastAsia="zh-CN" w:bidi="ar-SA"/>
        </w:rPr>
        <w:t xml:space="preserve">12.4 </w:t>
      </w:r>
      <w:r>
        <w:rPr>
          <w:rFonts w:hint="eastAsia" w:ascii="Times New Roman" w:hAnsi="Times New Roman" w:eastAsia="宋体" w:cs="黑体"/>
          <w:b/>
          <w:bCs/>
          <w:color w:val="000000"/>
          <w:kern w:val="2"/>
          <w:sz w:val="32"/>
          <w:szCs w:val="32"/>
          <w:lang w:val="en-US" w:eastAsia="zh-CN" w:bidi="ar-SA"/>
        </w:rPr>
        <w:t>工程进度款支付</w:t>
      </w:r>
      <w:bookmarkEnd w:id="1268"/>
      <w:bookmarkEnd w:id="1269"/>
      <w:bookmarkEnd w:id="1270"/>
      <w:bookmarkEnd w:id="1271"/>
      <w:bookmarkEnd w:id="1272"/>
      <w:bookmarkEnd w:id="1273"/>
      <w:bookmarkEnd w:id="1274"/>
      <w:bookmarkEnd w:id="1275"/>
      <w:bookmarkEnd w:id="1276"/>
      <w:bookmarkEnd w:id="1277"/>
    </w:p>
    <w:p w14:paraId="499BFF5B">
      <w:pPr>
        <w:widowControl w:val="0"/>
        <w:spacing w:line="360" w:lineRule="auto"/>
        <w:ind w:firstLine="420" w:firstLineChars="200"/>
        <w:jc w:val="left"/>
        <w:rPr>
          <w:rFonts w:ascii="Times New Roman" w:hAnsi="Times New Roman" w:eastAsia="宋体" w:cs="Times New Roman"/>
          <w:color w:val="000000"/>
          <w:kern w:val="2"/>
          <w:sz w:val="21"/>
          <w:szCs w:val="21"/>
          <w:lang w:val="en-US" w:eastAsia="zh-CN" w:bidi="ar-SA"/>
        </w:rPr>
      </w:pPr>
      <w:bookmarkStart w:id="1278" w:name="_Toc292559416"/>
      <w:bookmarkStart w:id="1279" w:name="_Toc297216215"/>
      <w:bookmarkStart w:id="1280" w:name="_Toc297123556"/>
      <w:bookmarkStart w:id="1281" w:name="_Toc296944550"/>
      <w:bookmarkStart w:id="1282" w:name="_Toc303539163"/>
      <w:bookmarkStart w:id="1283" w:name="_Toc296891251"/>
      <w:bookmarkStart w:id="1284" w:name="_Toc292559921"/>
      <w:bookmarkStart w:id="1285" w:name="_Toc296346712"/>
      <w:bookmarkStart w:id="1286" w:name="_Toc296347210"/>
      <w:bookmarkStart w:id="1287" w:name="_Toc296503211"/>
      <w:bookmarkStart w:id="1288" w:name="_Toc300935006"/>
      <w:bookmarkStart w:id="1289" w:name="_Toc297120511"/>
      <w:bookmarkStart w:id="1290" w:name="_Toc297048397"/>
      <w:bookmarkStart w:id="1291" w:name="_Toc296891039"/>
      <w:r>
        <w:rPr>
          <w:rFonts w:ascii="Times New Roman" w:hAnsi="Times New Roman" w:eastAsia="宋体" w:cs="Times New Roman"/>
          <w:color w:val="000000"/>
          <w:kern w:val="2"/>
          <w:sz w:val="21"/>
          <w:szCs w:val="21"/>
          <w:lang w:val="en-US" w:eastAsia="zh-CN" w:bidi="ar-SA"/>
        </w:rPr>
        <w:t xml:space="preserve">12.4.1 </w:t>
      </w:r>
      <w:r>
        <w:rPr>
          <w:rFonts w:ascii="Times New Roman" w:hAnsi="宋体" w:eastAsia="宋体" w:cs="Times New Roman"/>
          <w:color w:val="000000"/>
          <w:kern w:val="2"/>
          <w:sz w:val="21"/>
          <w:szCs w:val="21"/>
          <w:lang w:val="en-US" w:eastAsia="zh-CN" w:bidi="ar-SA"/>
        </w:rPr>
        <w:t>付款周期</w:t>
      </w:r>
    </w:p>
    <w:p w14:paraId="3DA7518B">
      <w:pPr>
        <w:widowControl w:val="0"/>
        <w:spacing w:line="360" w:lineRule="auto"/>
        <w:ind w:firstLine="420" w:firstLineChars="200"/>
        <w:jc w:val="left"/>
        <w:rPr>
          <w:rFonts w:ascii="Times New Roman" w:hAnsi="Times New Roman" w:eastAsia="宋体" w:cs="Times New Roman"/>
          <w:color w:val="000000"/>
          <w:kern w:val="2"/>
          <w:sz w:val="21"/>
          <w:szCs w:val="21"/>
          <w:lang w:val="en-US" w:eastAsia="zh-CN" w:bidi="ar-SA"/>
        </w:rPr>
      </w:pPr>
      <w:r>
        <w:rPr>
          <w:rStyle w:val="26"/>
          <w:rFonts w:hint="eastAsia" w:ascii="Times New Roman" w:hAnsi="宋体" w:eastAsia="宋体" w:cs="Times New Roman"/>
          <w:color w:val="000000" w:themeColor="text1"/>
          <w:kern w:val="2"/>
          <w:sz w:val="21"/>
          <w:szCs w:val="21"/>
          <w:highlight w:val="none"/>
          <w:u w:val="single"/>
          <w:lang w:val="en-US" w:eastAsia="zh-CN" w:bidi="ar-SA"/>
          <w14:textFill>
            <w14:solidFill>
              <w14:schemeClr w14:val="tx1"/>
            </w14:solidFill>
          </w14:textFill>
        </w:rPr>
        <w:t>工程款原则上按月支付，工程进度款支付限额为已完成工程量的85%；工程完工验收达到质量要求，结算经业主及合同约定的财政或审计部门（如有）审定后，工程款支付至结算总价的97%，发包人按工程价款结算总额的3%预留工程质量保证金</w:t>
      </w:r>
      <w:r>
        <w:rPr>
          <w:rFonts w:hint="eastAsia" w:ascii="Times New Roman" w:hAnsi="Times New Roman" w:eastAsia="宋体" w:cs="Times New Roman"/>
          <w:color w:val="000000"/>
          <w:kern w:val="2"/>
          <w:sz w:val="21"/>
          <w:szCs w:val="21"/>
          <w:lang w:val="en-US" w:eastAsia="zh-CN" w:bidi="ar-SA"/>
        </w:rPr>
        <w:t>。</w:t>
      </w:r>
    </w:p>
    <w:p w14:paraId="30BC301B">
      <w:pPr>
        <w:widowControl w:val="0"/>
        <w:spacing w:line="360" w:lineRule="auto"/>
        <w:ind w:firstLine="420" w:firstLineChars="200"/>
        <w:jc w:val="left"/>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kern w:val="2"/>
          <w:sz w:val="21"/>
          <w:szCs w:val="21"/>
          <w:lang w:val="en-US" w:eastAsia="zh-CN" w:bidi="ar-SA"/>
        </w:rPr>
        <w:t xml:space="preserve">12.4.2 </w:t>
      </w:r>
      <w:r>
        <w:rPr>
          <w:rFonts w:ascii="Times New Roman" w:hAnsi="宋体" w:eastAsia="宋体" w:cs="Times New Roman"/>
          <w:color w:val="000000"/>
          <w:kern w:val="2"/>
          <w:sz w:val="21"/>
          <w:szCs w:val="21"/>
          <w:lang w:val="en-US" w:eastAsia="zh-CN" w:bidi="ar-SA"/>
        </w:rPr>
        <w:t>进度付款申请单的编制</w:t>
      </w:r>
    </w:p>
    <w:p w14:paraId="0C7BA014">
      <w:pPr>
        <w:widowControl w:val="0"/>
        <w:spacing w:line="360" w:lineRule="auto"/>
        <w:ind w:firstLine="420" w:firstLineChars="200"/>
        <w:jc w:val="left"/>
        <w:rPr>
          <w:rFonts w:ascii="Times New Roman" w:hAnsi="Times New Roman" w:eastAsia="宋体" w:cs="Times New Roman"/>
          <w:color w:val="000000"/>
          <w:kern w:val="2"/>
          <w:sz w:val="21"/>
          <w:szCs w:val="21"/>
          <w:u w:val="single"/>
          <w:lang w:val="en-US" w:eastAsia="zh-CN" w:bidi="ar-SA"/>
        </w:rPr>
      </w:pPr>
      <w:r>
        <w:rPr>
          <w:rFonts w:ascii="Times New Roman" w:hAnsi="宋体" w:eastAsia="宋体" w:cs="Times New Roman"/>
          <w:color w:val="000000"/>
          <w:kern w:val="2"/>
          <w:sz w:val="21"/>
          <w:szCs w:val="21"/>
          <w:lang w:val="en-US" w:eastAsia="zh-CN" w:bidi="ar-SA"/>
        </w:rPr>
        <w:t>关于进度付款申请单编制的约定：</w:t>
      </w:r>
      <w:r>
        <w:rPr>
          <w:rFonts w:hint="eastAsia" w:ascii="Times New Roman" w:hAnsi="宋体" w:eastAsia="宋体" w:cs="Times New Roman"/>
          <w:color w:val="000000"/>
          <w:kern w:val="2"/>
          <w:sz w:val="21"/>
          <w:szCs w:val="21"/>
          <w:u w:val="single"/>
          <w:lang w:val="en-US" w:eastAsia="zh-CN" w:bidi="ar-SA"/>
        </w:rPr>
        <w:t>根据发包人的要求进行编制</w:t>
      </w:r>
      <w:r>
        <w:rPr>
          <w:rFonts w:ascii="Times New Roman" w:hAnsi="宋体" w:eastAsia="宋体" w:cs="Times New Roman"/>
          <w:color w:val="000000"/>
          <w:kern w:val="2"/>
          <w:sz w:val="21"/>
          <w:szCs w:val="21"/>
          <w:lang w:val="en-US" w:eastAsia="zh-CN" w:bidi="ar-SA"/>
        </w:rPr>
        <w:t>。</w:t>
      </w:r>
    </w:p>
    <w:p w14:paraId="29E75956">
      <w:pPr>
        <w:widowControl w:val="0"/>
        <w:spacing w:line="360" w:lineRule="auto"/>
        <w:ind w:firstLine="420" w:firstLineChars="200"/>
        <w:jc w:val="left"/>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kern w:val="2"/>
          <w:sz w:val="21"/>
          <w:szCs w:val="21"/>
          <w:lang w:val="en-US" w:eastAsia="zh-CN" w:bidi="ar-SA"/>
        </w:rPr>
        <w:t>1</w:t>
      </w:r>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r>
        <w:rPr>
          <w:rFonts w:ascii="Times New Roman" w:hAnsi="Times New Roman" w:eastAsia="宋体" w:cs="Times New Roman"/>
          <w:color w:val="000000"/>
          <w:kern w:val="2"/>
          <w:sz w:val="21"/>
          <w:szCs w:val="21"/>
          <w:lang w:val="en-US" w:eastAsia="zh-CN" w:bidi="ar-SA"/>
        </w:rPr>
        <w:t xml:space="preserve">2.4.3 </w:t>
      </w:r>
      <w:r>
        <w:rPr>
          <w:rFonts w:ascii="Times New Roman" w:hAnsi="宋体" w:eastAsia="宋体" w:cs="Times New Roman"/>
          <w:color w:val="000000"/>
          <w:kern w:val="2"/>
          <w:sz w:val="21"/>
          <w:szCs w:val="21"/>
          <w:lang w:val="en-US" w:eastAsia="zh-CN" w:bidi="ar-SA"/>
        </w:rPr>
        <w:t>进度付款申请单的提交</w:t>
      </w:r>
    </w:p>
    <w:p w14:paraId="33E4B0F6">
      <w:pPr>
        <w:widowControl w:val="0"/>
        <w:spacing w:line="360" w:lineRule="auto"/>
        <w:ind w:firstLine="420" w:firstLineChars="200"/>
        <w:jc w:val="left"/>
        <w:rPr>
          <w:rFonts w:ascii="Times New Roman" w:hAnsi="Times New Roman" w:eastAsia="宋体" w:cs="Times New Roman"/>
          <w:b/>
          <w:bCs/>
          <w:color w:val="000000"/>
          <w:kern w:val="2"/>
          <w:sz w:val="21"/>
          <w:szCs w:val="21"/>
          <w:u w:val="single"/>
          <w:lang w:val="en-US" w:eastAsia="zh-CN" w:bidi="ar-SA"/>
        </w:rPr>
      </w:pPr>
      <w:r>
        <w:rPr>
          <w:rFonts w:ascii="Times New Roman" w:hAnsi="宋体" w:eastAsia="宋体" w:cs="Times New Roman"/>
          <w:color w:val="000000"/>
          <w:kern w:val="2"/>
          <w:sz w:val="21"/>
          <w:szCs w:val="21"/>
          <w:lang w:val="en-US" w:eastAsia="zh-CN" w:bidi="ar-SA"/>
        </w:rPr>
        <w:t>（</w:t>
      </w:r>
      <w:r>
        <w:rPr>
          <w:rFonts w:ascii="Times New Roman" w:hAnsi="Times New Roman" w:eastAsia="宋体" w:cs="Times New Roman"/>
          <w:color w:val="000000"/>
          <w:kern w:val="2"/>
          <w:sz w:val="21"/>
          <w:szCs w:val="21"/>
          <w:lang w:val="en-US" w:eastAsia="zh-CN" w:bidi="ar-SA"/>
        </w:rPr>
        <w:t>1</w:t>
      </w:r>
      <w:r>
        <w:rPr>
          <w:rFonts w:ascii="Times New Roman" w:hAnsi="宋体" w:eastAsia="宋体" w:cs="Times New Roman"/>
          <w:color w:val="000000"/>
          <w:kern w:val="2"/>
          <w:sz w:val="21"/>
          <w:szCs w:val="21"/>
          <w:lang w:val="en-US" w:eastAsia="zh-CN" w:bidi="ar-SA"/>
        </w:rPr>
        <w:t>）单价合同进度付款申请单提交的约定：</w:t>
      </w:r>
    </w:p>
    <w:p w14:paraId="6FBF9FF8">
      <w:pPr>
        <w:widowControl w:val="0"/>
        <w:spacing w:line="360" w:lineRule="auto"/>
        <w:jc w:val="left"/>
        <w:rPr>
          <w:rFonts w:ascii="Times New Roman" w:hAnsi="Times New Roman" w:eastAsia="宋体" w:cs="Times New Roman"/>
          <w:color w:val="000000"/>
          <w:kern w:val="2"/>
          <w:sz w:val="21"/>
          <w:szCs w:val="21"/>
          <w:lang w:val="en-US" w:eastAsia="zh-CN" w:bidi="ar-SA"/>
        </w:rPr>
      </w:pPr>
      <w:r>
        <w:rPr>
          <w:rFonts w:hint="eastAsia" w:ascii="Times New Roman" w:hAnsi="宋体" w:eastAsia="宋体" w:cs="Times New Roman"/>
          <w:color w:val="000000"/>
          <w:kern w:val="2"/>
          <w:sz w:val="21"/>
          <w:szCs w:val="21"/>
          <w:u w:val="single"/>
          <w:lang w:val="en-US" w:eastAsia="zh-CN" w:bidi="ar-SA"/>
        </w:rPr>
        <w:t>承包人应向发包人提供以下资料：①《工程用款支付证书》；②《工程进度款支付报审表》；③工程量计量报表（格式按招标人具体要求）；④经造价咨询单位审核的工程进度款审核报告等</w:t>
      </w:r>
      <w:r>
        <w:rPr>
          <w:rFonts w:ascii="Times New Roman" w:hAnsi="宋体" w:eastAsia="宋体" w:cs="Times New Roman"/>
          <w:color w:val="000000"/>
          <w:kern w:val="2"/>
          <w:sz w:val="21"/>
          <w:szCs w:val="21"/>
          <w:lang w:val="en-US" w:eastAsia="zh-CN" w:bidi="ar-SA"/>
        </w:rPr>
        <w:t>。</w:t>
      </w:r>
    </w:p>
    <w:p w14:paraId="4D5BC81B">
      <w:pPr>
        <w:widowControl w:val="0"/>
        <w:spacing w:line="360" w:lineRule="auto"/>
        <w:ind w:firstLine="420" w:firstLineChars="200"/>
        <w:jc w:val="left"/>
        <w:rPr>
          <w:rFonts w:ascii="Times New Roman" w:hAnsi="Times New Roman" w:eastAsia="宋体" w:cs="Times New Roman"/>
          <w:color w:val="000000"/>
          <w:kern w:val="2"/>
          <w:sz w:val="21"/>
          <w:szCs w:val="21"/>
          <w:lang w:val="en-US" w:eastAsia="zh-CN" w:bidi="ar-SA"/>
        </w:rPr>
      </w:pPr>
      <w:r>
        <w:rPr>
          <w:rFonts w:ascii="Times New Roman" w:hAnsi="宋体" w:eastAsia="宋体" w:cs="Times New Roman"/>
          <w:color w:val="000000"/>
          <w:kern w:val="2"/>
          <w:sz w:val="21"/>
          <w:szCs w:val="21"/>
          <w:lang w:val="en-US" w:eastAsia="zh-CN" w:bidi="ar-SA"/>
        </w:rPr>
        <w:t>（</w:t>
      </w:r>
      <w:r>
        <w:rPr>
          <w:rFonts w:ascii="Times New Roman" w:hAnsi="Times New Roman" w:eastAsia="宋体" w:cs="Times New Roman"/>
          <w:color w:val="000000"/>
          <w:kern w:val="2"/>
          <w:sz w:val="21"/>
          <w:szCs w:val="21"/>
          <w:lang w:val="en-US" w:eastAsia="zh-CN" w:bidi="ar-SA"/>
        </w:rPr>
        <w:t>2</w:t>
      </w:r>
      <w:r>
        <w:rPr>
          <w:rFonts w:ascii="Times New Roman" w:hAnsi="宋体" w:eastAsia="宋体" w:cs="Times New Roman"/>
          <w:color w:val="000000"/>
          <w:kern w:val="2"/>
          <w:sz w:val="21"/>
          <w:szCs w:val="21"/>
          <w:lang w:val="en-US" w:eastAsia="zh-CN" w:bidi="ar-SA"/>
        </w:rPr>
        <w:t>）总价合同进度付款申请单提交的约定：</w:t>
      </w:r>
      <w:r>
        <w:rPr>
          <w:rFonts w:hint="eastAsia" w:ascii="宋体" w:hAnsi="宋体" w:eastAsia="宋体" w:cs="Times New Roman"/>
          <w:color w:val="000000"/>
          <w:kern w:val="2"/>
          <w:sz w:val="21"/>
          <w:szCs w:val="24"/>
          <w:u w:val="single"/>
          <w:lang w:val="en-US" w:eastAsia="zh-CN" w:bidi="ar-SA"/>
        </w:rPr>
        <w:t>无</w:t>
      </w:r>
      <w:r>
        <w:rPr>
          <w:rFonts w:ascii="Times New Roman" w:hAnsi="宋体" w:eastAsia="宋体" w:cs="Times New Roman"/>
          <w:color w:val="000000"/>
          <w:kern w:val="2"/>
          <w:sz w:val="21"/>
          <w:szCs w:val="21"/>
          <w:lang w:val="en-US" w:eastAsia="zh-CN" w:bidi="ar-SA"/>
        </w:rPr>
        <w:t>。</w:t>
      </w:r>
    </w:p>
    <w:p w14:paraId="4770C2F3">
      <w:pPr>
        <w:widowControl w:val="0"/>
        <w:spacing w:line="360" w:lineRule="auto"/>
        <w:ind w:firstLine="420" w:firstLineChars="200"/>
        <w:jc w:val="left"/>
        <w:rPr>
          <w:rFonts w:ascii="Times New Roman" w:hAnsi="Times New Roman" w:eastAsia="宋体" w:cs="Times New Roman"/>
          <w:color w:val="000000"/>
          <w:kern w:val="2"/>
          <w:sz w:val="21"/>
          <w:szCs w:val="21"/>
          <w:u w:val="single"/>
          <w:lang w:val="en-US" w:eastAsia="zh-CN" w:bidi="ar-SA"/>
        </w:rPr>
      </w:pPr>
      <w:r>
        <w:rPr>
          <w:rFonts w:ascii="Times New Roman" w:hAnsi="宋体" w:eastAsia="宋体" w:cs="Times New Roman"/>
          <w:color w:val="000000"/>
          <w:kern w:val="2"/>
          <w:sz w:val="21"/>
          <w:szCs w:val="21"/>
          <w:lang w:val="en-US" w:eastAsia="zh-CN" w:bidi="ar-SA"/>
        </w:rPr>
        <w:t>（</w:t>
      </w:r>
      <w:r>
        <w:rPr>
          <w:rFonts w:ascii="Times New Roman" w:hAnsi="Times New Roman" w:eastAsia="宋体" w:cs="Times New Roman"/>
          <w:color w:val="000000"/>
          <w:kern w:val="2"/>
          <w:sz w:val="21"/>
          <w:szCs w:val="21"/>
          <w:lang w:val="en-US" w:eastAsia="zh-CN" w:bidi="ar-SA"/>
        </w:rPr>
        <w:t>3</w:t>
      </w:r>
      <w:r>
        <w:rPr>
          <w:rFonts w:ascii="Times New Roman" w:hAnsi="宋体" w:eastAsia="宋体" w:cs="Times New Roman"/>
          <w:color w:val="000000"/>
          <w:kern w:val="2"/>
          <w:sz w:val="21"/>
          <w:szCs w:val="21"/>
          <w:lang w:val="en-US" w:eastAsia="zh-CN" w:bidi="ar-SA"/>
        </w:rPr>
        <w:t>）其他价格形式合同进度付款申请单提交的约定：</w:t>
      </w:r>
      <w:r>
        <w:rPr>
          <w:rFonts w:hint="eastAsia" w:ascii="宋体" w:hAnsi="宋体" w:eastAsia="宋体" w:cs="Times New Roman"/>
          <w:color w:val="000000"/>
          <w:kern w:val="2"/>
          <w:sz w:val="21"/>
          <w:szCs w:val="24"/>
          <w:u w:val="single"/>
          <w:lang w:val="en-US" w:eastAsia="zh-CN" w:bidi="ar-SA"/>
        </w:rPr>
        <w:t>无</w:t>
      </w:r>
      <w:r>
        <w:rPr>
          <w:rFonts w:ascii="Times New Roman" w:hAnsi="宋体" w:eastAsia="宋体" w:cs="Times New Roman"/>
          <w:color w:val="000000"/>
          <w:kern w:val="2"/>
          <w:sz w:val="21"/>
          <w:szCs w:val="21"/>
          <w:lang w:val="en-US" w:eastAsia="zh-CN" w:bidi="ar-SA"/>
        </w:rPr>
        <w:t>。</w:t>
      </w:r>
    </w:p>
    <w:p w14:paraId="739A4492">
      <w:pPr>
        <w:pageBreakBefore w:val="0"/>
        <w:widowControl w:val="0"/>
        <w:kinsoku/>
        <w:wordWrap/>
        <w:overflowPunct/>
        <w:topLinePunct w:val="0"/>
        <w:bidi w:val="0"/>
        <w:snapToGrid/>
        <w:spacing w:line="420" w:lineRule="exact"/>
        <w:ind w:firstLine="525" w:firstLineChars="250"/>
        <w:jc w:val="left"/>
        <w:textAlignment w:val="auto"/>
        <w:rPr>
          <w:rFonts w:hint="eastAsia" w:ascii="Times New Roman" w:hAnsi="宋体" w:eastAsia="宋体" w:cs="宋体"/>
          <w:color w:val="auto"/>
          <w:highlight w:val="none"/>
        </w:rPr>
      </w:pPr>
      <w:r>
        <w:rPr>
          <w:rFonts w:hint="eastAsia" w:ascii="Times New Roman" w:hAnsi="宋体" w:eastAsia="宋体" w:cs="宋体"/>
          <w:color w:val="auto"/>
          <w:highlight w:val="none"/>
        </w:rPr>
        <w:t>12.4.2 进度付款申请单的编制</w:t>
      </w:r>
    </w:p>
    <w:p w14:paraId="1A114C40">
      <w:pPr>
        <w:pageBreakBefore w:val="0"/>
        <w:widowControl w:val="0"/>
        <w:kinsoku/>
        <w:wordWrap/>
        <w:overflowPunct/>
        <w:topLinePunct w:val="0"/>
        <w:bidi w:val="0"/>
        <w:snapToGrid/>
        <w:spacing w:line="420" w:lineRule="exact"/>
        <w:ind w:firstLine="525" w:firstLineChars="250"/>
        <w:jc w:val="left"/>
        <w:textAlignment w:val="auto"/>
        <w:rPr>
          <w:rFonts w:hint="eastAsia" w:ascii="Times New Roman" w:hAnsi="宋体" w:eastAsia="宋体" w:cs="宋体"/>
          <w:color w:val="auto"/>
          <w:highlight w:val="none"/>
        </w:rPr>
      </w:pPr>
      <w:r>
        <w:rPr>
          <w:rFonts w:hint="eastAsia" w:ascii="Times New Roman" w:hAnsi="宋体" w:eastAsia="宋体" w:cs="宋体"/>
          <w:color w:val="auto"/>
          <w:highlight w:val="none"/>
        </w:rPr>
        <w:t>关于进度付款申请单编制的约定：</w:t>
      </w:r>
      <w:r>
        <w:rPr>
          <w:rFonts w:hint="eastAsia" w:ascii="Times New Roman" w:hAnsi="宋体" w:eastAsia="宋体" w:cs="宋体"/>
          <w:color w:val="auto"/>
          <w:highlight w:val="none"/>
          <w:u w:val="single"/>
        </w:rPr>
        <w:t>根据发包人的要求进行编制</w:t>
      </w:r>
      <w:r>
        <w:rPr>
          <w:rFonts w:hint="eastAsia" w:ascii="Times New Roman" w:hAnsi="宋体" w:eastAsia="宋体" w:cs="宋体"/>
          <w:color w:val="auto"/>
          <w:highlight w:val="none"/>
        </w:rPr>
        <w:t>。</w:t>
      </w:r>
    </w:p>
    <w:p w14:paraId="2C2240F6">
      <w:pPr>
        <w:pageBreakBefore w:val="0"/>
        <w:widowControl w:val="0"/>
        <w:kinsoku/>
        <w:wordWrap/>
        <w:overflowPunct/>
        <w:topLinePunct w:val="0"/>
        <w:bidi w:val="0"/>
        <w:snapToGrid/>
        <w:spacing w:line="420" w:lineRule="exact"/>
        <w:ind w:firstLine="525" w:firstLineChars="250"/>
        <w:jc w:val="left"/>
        <w:textAlignment w:val="auto"/>
        <w:rPr>
          <w:rFonts w:hint="eastAsia" w:ascii="Times New Roman" w:hAnsi="宋体" w:eastAsia="宋体" w:cs="宋体"/>
          <w:color w:val="auto"/>
          <w:highlight w:val="none"/>
        </w:rPr>
      </w:pPr>
      <w:r>
        <w:rPr>
          <w:rFonts w:hint="eastAsia" w:ascii="Times New Roman" w:hAnsi="宋体" w:eastAsia="宋体" w:cs="宋体"/>
          <w:color w:val="auto"/>
          <w:highlight w:val="none"/>
        </w:rPr>
        <w:t>12.4.3 进度付款申请单的提交</w:t>
      </w:r>
    </w:p>
    <w:p w14:paraId="45B4E35E">
      <w:pPr>
        <w:pageBreakBefore w:val="0"/>
        <w:widowControl w:val="0"/>
        <w:kinsoku/>
        <w:wordWrap/>
        <w:overflowPunct/>
        <w:topLinePunct w:val="0"/>
        <w:bidi w:val="0"/>
        <w:snapToGrid/>
        <w:spacing w:line="420" w:lineRule="exact"/>
        <w:ind w:firstLine="525" w:firstLineChars="250"/>
        <w:jc w:val="left"/>
        <w:textAlignment w:val="auto"/>
        <w:rPr>
          <w:rFonts w:hint="eastAsia" w:ascii="Times New Roman" w:hAnsi="宋体" w:eastAsia="宋体" w:cs="宋体"/>
          <w:color w:val="auto"/>
          <w:highlight w:val="none"/>
        </w:rPr>
      </w:pPr>
      <w:r>
        <w:rPr>
          <w:rFonts w:hint="eastAsia" w:ascii="Times New Roman" w:hAnsi="宋体" w:eastAsia="宋体" w:cs="宋体"/>
          <w:color w:val="auto"/>
          <w:highlight w:val="none"/>
        </w:rPr>
        <w:t>（1）单价合同进度付款申请单提交的约定：</w:t>
      </w:r>
    </w:p>
    <w:p w14:paraId="474C116E">
      <w:pPr>
        <w:pageBreakBefore w:val="0"/>
        <w:widowControl w:val="0"/>
        <w:kinsoku/>
        <w:wordWrap/>
        <w:overflowPunct/>
        <w:topLinePunct w:val="0"/>
        <w:bidi w:val="0"/>
        <w:snapToGrid/>
        <w:spacing w:line="420" w:lineRule="exact"/>
        <w:ind w:firstLine="525" w:firstLineChars="250"/>
        <w:jc w:val="left"/>
        <w:textAlignment w:val="auto"/>
        <w:rPr>
          <w:rFonts w:hint="eastAsia" w:ascii="Times New Roman" w:hAnsi="宋体" w:eastAsia="宋体" w:cs="宋体"/>
          <w:color w:val="auto"/>
          <w:highlight w:val="none"/>
        </w:rPr>
      </w:pPr>
      <w:r>
        <w:rPr>
          <w:rFonts w:hint="eastAsia" w:ascii="Times New Roman" w:hAnsi="宋体" w:eastAsia="宋体" w:cs="宋体"/>
          <w:color w:val="auto"/>
          <w:highlight w:val="none"/>
          <w:u w:val="single"/>
        </w:rPr>
        <w:t>承包人应向发包人提供以下资料：①《工程用款支付证书》；②《工程进度款支付报审表》；③工程量计量报表（格式按招标人具体要求）；④经造价咨询单位审核的工程进度款审核报告等。</w:t>
      </w:r>
    </w:p>
    <w:p w14:paraId="64B68E38">
      <w:pPr>
        <w:pageBreakBefore w:val="0"/>
        <w:widowControl w:val="0"/>
        <w:kinsoku/>
        <w:wordWrap/>
        <w:overflowPunct/>
        <w:topLinePunct w:val="0"/>
        <w:bidi w:val="0"/>
        <w:snapToGrid/>
        <w:spacing w:line="420" w:lineRule="exact"/>
        <w:ind w:firstLine="525" w:firstLineChars="250"/>
        <w:jc w:val="left"/>
        <w:textAlignment w:val="auto"/>
        <w:rPr>
          <w:rFonts w:hint="eastAsia" w:ascii="Times New Roman" w:hAnsi="宋体" w:eastAsia="宋体" w:cs="宋体"/>
          <w:color w:val="auto"/>
          <w:highlight w:val="none"/>
        </w:rPr>
      </w:pPr>
      <w:r>
        <w:rPr>
          <w:rFonts w:hint="eastAsia" w:ascii="Times New Roman" w:hAnsi="宋体" w:eastAsia="宋体" w:cs="宋体"/>
          <w:color w:val="auto"/>
          <w:highlight w:val="none"/>
        </w:rPr>
        <w:t>（2）总价合同进度付款申请单提交的约定：</w:t>
      </w:r>
      <w:r>
        <w:rPr>
          <w:rFonts w:hint="eastAsia" w:ascii="Times New Roman" w:hAnsi="宋体" w:eastAsia="宋体" w:cs="宋体"/>
          <w:color w:val="auto"/>
          <w:highlight w:val="none"/>
          <w:u w:val="single"/>
        </w:rPr>
        <w:t xml:space="preserve"> 无 </w:t>
      </w:r>
      <w:r>
        <w:rPr>
          <w:rFonts w:hint="eastAsia" w:ascii="Times New Roman" w:hAnsi="宋体" w:eastAsia="宋体" w:cs="宋体"/>
          <w:color w:val="auto"/>
          <w:highlight w:val="none"/>
        </w:rPr>
        <w:t>。</w:t>
      </w:r>
    </w:p>
    <w:p w14:paraId="47DF0505">
      <w:pPr>
        <w:pageBreakBefore w:val="0"/>
        <w:widowControl w:val="0"/>
        <w:kinsoku/>
        <w:wordWrap/>
        <w:overflowPunct/>
        <w:topLinePunct w:val="0"/>
        <w:bidi w:val="0"/>
        <w:snapToGrid/>
        <w:spacing w:line="420" w:lineRule="exact"/>
        <w:ind w:firstLine="525" w:firstLineChars="250"/>
        <w:jc w:val="left"/>
        <w:textAlignment w:val="auto"/>
        <w:rPr>
          <w:rFonts w:hint="eastAsia" w:ascii="Times New Roman" w:hAnsi="宋体" w:eastAsia="宋体" w:cs="宋体"/>
          <w:color w:val="auto"/>
          <w:highlight w:val="none"/>
        </w:rPr>
      </w:pPr>
      <w:r>
        <w:rPr>
          <w:rFonts w:hint="eastAsia" w:ascii="Times New Roman" w:hAnsi="宋体" w:eastAsia="宋体" w:cs="宋体"/>
          <w:color w:val="auto"/>
          <w:highlight w:val="none"/>
        </w:rPr>
        <w:t>（3）其他价格形式合同进度付款申请单提交的约定：</w:t>
      </w:r>
      <w:r>
        <w:rPr>
          <w:rFonts w:hint="eastAsia" w:ascii="Times New Roman" w:hAnsi="宋体" w:eastAsia="宋体" w:cs="宋体"/>
          <w:color w:val="auto"/>
          <w:highlight w:val="none"/>
          <w:u w:val="single"/>
        </w:rPr>
        <w:t xml:space="preserve"> 无 </w:t>
      </w:r>
      <w:r>
        <w:rPr>
          <w:rFonts w:hint="eastAsia" w:ascii="Times New Roman" w:hAnsi="宋体" w:eastAsia="宋体" w:cs="宋体"/>
          <w:color w:val="auto"/>
          <w:highlight w:val="none"/>
        </w:rPr>
        <w:t>。</w:t>
      </w:r>
    </w:p>
    <w:p w14:paraId="08146D62">
      <w:pPr>
        <w:pageBreakBefore w:val="0"/>
        <w:widowControl w:val="0"/>
        <w:kinsoku/>
        <w:wordWrap/>
        <w:overflowPunct/>
        <w:topLinePunct w:val="0"/>
        <w:bidi w:val="0"/>
        <w:snapToGrid/>
        <w:spacing w:line="420" w:lineRule="exact"/>
        <w:ind w:firstLine="525" w:firstLineChars="250"/>
        <w:jc w:val="left"/>
        <w:textAlignment w:val="auto"/>
        <w:rPr>
          <w:rFonts w:hint="eastAsia" w:ascii="Times New Roman" w:hAnsi="宋体" w:eastAsia="宋体" w:cs="宋体"/>
          <w:color w:val="auto"/>
          <w:highlight w:val="none"/>
        </w:rPr>
      </w:pPr>
      <w:r>
        <w:rPr>
          <w:rFonts w:hint="eastAsia" w:ascii="Times New Roman" w:hAnsi="宋体" w:eastAsia="宋体" w:cs="宋体"/>
          <w:color w:val="auto"/>
          <w:highlight w:val="none"/>
        </w:rPr>
        <w:t>12.4.4 进度款审核和支付</w:t>
      </w:r>
    </w:p>
    <w:p w14:paraId="561F276E">
      <w:pPr>
        <w:pageBreakBefore w:val="0"/>
        <w:widowControl w:val="0"/>
        <w:kinsoku/>
        <w:wordWrap/>
        <w:overflowPunct/>
        <w:topLinePunct w:val="0"/>
        <w:bidi w:val="0"/>
        <w:snapToGrid/>
        <w:spacing w:line="420" w:lineRule="exact"/>
        <w:ind w:firstLine="525" w:firstLineChars="250"/>
        <w:jc w:val="left"/>
        <w:textAlignment w:val="auto"/>
        <w:rPr>
          <w:rFonts w:hint="eastAsia" w:ascii="Times New Roman" w:hAnsi="宋体" w:eastAsia="宋体" w:cs="宋体"/>
          <w:color w:val="auto"/>
          <w:highlight w:val="none"/>
        </w:rPr>
      </w:pPr>
      <w:r>
        <w:rPr>
          <w:rFonts w:hint="eastAsia" w:ascii="Times New Roman" w:hAnsi="宋体" w:eastAsia="宋体" w:cs="宋体"/>
          <w:color w:val="auto"/>
          <w:highlight w:val="none"/>
        </w:rPr>
        <w:t>（1）监理人审查并报送发包人的期限：</w:t>
      </w:r>
      <w:r>
        <w:rPr>
          <w:rFonts w:hint="eastAsia" w:ascii="Times New Roman" w:hAnsi="宋体" w:eastAsia="宋体" w:cs="宋体"/>
          <w:color w:val="auto"/>
          <w:highlight w:val="none"/>
          <w:u w:val="single"/>
        </w:rPr>
        <w:t>承包人每月 25 日前报送当月完成工程量给监理人，收到承包人提交的资料后 3 天内完成审查并报送发包人</w:t>
      </w:r>
      <w:r>
        <w:rPr>
          <w:rFonts w:hint="eastAsia" w:ascii="Times New Roman" w:hAnsi="宋体" w:eastAsia="宋体" w:cs="宋体"/>
          <w:color w:val="auto"/>
          <w:highlight w:val="none"/>
        </w:rPr>
        <w:t>。</w:t>
      </w:r>
    </w:p>
    <w:p w14:paraId="36565D35">
      <w:pPr>
        <w:pageBreakBefore w:val="0"/>
        <w:widowControl w:val="0"/>
        <w:kinsoku/>
        <w:wordWrap/>
        <w:overflowPunct/>
        <w:topLinePunct w:val="0"/>
        <w:bidi w:val="0"/>
        <w:snapToGrid/>
        <w:spacing w:line="420" w:lineRule="exact"/>
        <w:ind w:firstLine="525" w:firstLineChars="250"/>
        <w:jc w:val="left"/>
        <w:textAlignment w:val="auto"/>
        <w:rPr>
          <w:rFonts w:hint="eastAsia" w:ascii="Times New Roman" w:hAnsi="宋体" w:eastAsia="宋体" w:cs="宋体"/>
          <w:color w:val="auto"/>
          <w:highlight w:val="none"/>
        </w:rPr>
      </w:pPr>
      <w:r>
        <w:rPr>
          <w:rFonts w:hint="eastAsia" w:ascii="Times New Roman" w:hAnsi="宋体" w:eastAsia="宋体" w:cs="宋体"/>
          <w:color w:val="auto"/>
          <w:highlight w:val="none"/>
        </w:rPr>
        <w:t>发包人完成审批并签发进度款支付证书的期限：</w:t>
      </w:r>
      <w:r>
        <w:rPr>
          <w:rFonts w:hint="eastAsia" w:ascii="Times New Roman" w:hAnsi="宋体" w:eastAsia="宋体" w:cs="宋体"/>
          <w:color w:val="auto"/>
          <w:highlight w:val="none"/>
          <w:u w:val="single"/>
        </w:rPr>
        <w:t>收到资料后 7 天内完成审批并签发进度款支付证书；发包人逾期未完成审批且未提出异议的，视为已签发进度款支付证书</w:t>
      </w:r>
      <w:r>
        <w:rPr>
          <w:rFonts w:hint="eastAsia" w:ascii="Times New Roman" w:hAnsi="宋体" w:eastAsia="宋体" w:cs="宋体"/>
          <w:color w:val="auto"/>
          <w:highlight w:val="none"/>
        </w:rPr>
        <w:t>。</w:t>
      </w:r>
    </w:p>
    <w:p w14:paraId="33691FE6">
      <w:pPr>
        <w:pageBreakBefore w:val="0"/>
        <w:widowControl w:val="0"/>
        <w:kinsoku/>
        <w:wordWrap/>
        <w:overflowPunct/>
        <w:topLinePunct w:val="0"/>
        <w:bidi w:val="0"/>
        <w:snapToGrid/>
        <w:spacing w:line="420" w:lineRule="exact"/>
        <w:ind w:firstLine="525" w:firstLineChars="250"/>
        <w:jc w:val="left"/>
        <w:textAlignment w:val="auto"/>
        <w:rPr>
          <w:rFonts w:hint="eastAsia" w:ascii="Times New Roman" w:hAnsi="宋体" w:eastAsia="宋体" w:cs="宋体"/>
          <w:color w:val="auto"/>
          <w:highlight w:val="none"/>
        </w:rPr>
      </w:pPr>
      <w:r>
        <w:rPr>
          <w:rFonts w:hint="eastAsia" w:ascii="Times New Roman" w:hAnsi="宋体" w:eastAsia="宋体" w:cs="宋体"/>
          <w:color w:val="auto"/>
          <w:highlight w:val="none"/>
        </w:rPr>
        <w:t>（2）发包人支付进度款的期限：</w:t>
      </w:r>
      <w:r>
        <w:rPr>
          <w:rFonts w:hint="eastAsia" w:ascii="Times New Roman" w:hAnsi="宋体" w:eastAsia="宋体" w:cs="宋体"/>
          <w:color w:val="auto"/>
          <w:highlight w:val="none"/>
          <w:u w:val="single"/>
        </w:rPr>
        <w:t>收到承包人提交的完整支付材料后 7 日内，并与本合同《专用合同条款》第 12.4.1 条支付约定一致</w:t>
      </w:r>
      <w:r>
        <w:rPr>
          <w:rFonts w:hint="eastAsia" w:ascii="Times New Roman" w:hAnsi="宋体" w:eastAsia="宋体" w:cs="宋体"/>
          <w:color w:val="auto"/>
          <w:highlight w:val="none"/>
        </w:rPr>
        <w:t>。</w:t>
      </w:r>
    </w:p>
    <w:p w14:paraId="4C3B22AC">
      <w:pPr>
        <w:pageBreakBefore w:val="0"/>
        <w:widowControl w:val="0"/>
        <w:kinsoku/>
        <w:wordWrap/>
        <w:overflowPunct/>
        <w:topLinePunct w:val="0"/>
        <w:bidi w:val="0"/>
        <w:snapToGrid/>
        <w:spacing w:line="420" w:lineRule="exact"/>
        <w:ind w:firstLine="525" w:firstLineChars="250"/>
        <w:jc w:val="left"/>
        <w:textAlignment w:val="auto"/>
        <w:rPr>
          <w:rFonts w:hint="eastAsia" w:ascii="Times New Roman" w:hAnsi="宋体" w:eastAsia="宋体" w:cs="宋体"/>
          <w:color w:val="auto"/>
          <w:highlight w:val="none"/>
        </w:rPr>
      </w:pPr>
      <w:r>
        <w:rPr>
          <w:rFonts w:hint="eastAsia" w:ascii="Times New Roman" w:hAnsi="宋体" w:eastAsia="宋体" w:cs="宋体"/>
          <w:color w:val="auto"/>
          <w:highlight w:val="none"/>
        </w:rPr>
        <w:t>发包人逾期支付进度款的违约金的计算方式：</w:t>
      </w:r>
      <w:r>
        <w:rPr>
          <w:rFonts w:hint="eastAsia" w:ascii="Times New Roman" w:hAnsi="宋体" w:eastAsia="宋体" w:cs="宋体"/>
          <w:color w:val="auto"/>
          <w:highlight w:val="none"/>
          <w:u w:val="single"/>
          <w:lang w:eastAsia="zh-CN"/>
        </w:rPr>
        <w:t>无</w:t>
      </w:r>
      <w:r>
        <w:rPr>
          <w:rFonts w:hint="eastAsia" w:ascii="Times New Roman" w:hAnsi="宋体" w:eastAsia="宋体" w:cs="宋体"/>
          <w:color w:val="auto"/>
          <w:highlight w:val="none"/>
          <w:u w:val="single"/>
          <w:lang w:val="en-US" w:eastAsia="zh-CN"/>
        </w:rPr>
        <w:t xml:space="preserve"> </w:t>
      </w:r>
      <w:r>
        <w:rPr>
          <w:rFonts w:hint="eastAsia" w:ascii="Times New Roman" w:hAnsi="宋体" w:eastAsia="宋体" w:cs="宋体"/>
          <w:color w:val="auto"/>
          <w:highlight w:val="none"/>
        </w:rPr>
        <w:t>。</w:t>
      </w:r>
    </w:p>
    <w:p w14:paraId="050F17E1">
      <w:pPr>
        <w:pageBreakBefore w:val="0"/>
        <w:widowControl w:val="0"/>
        <w:kinsoku/>
        <w:wordWrap/>
        <w:overflowPunct/>
        <w:topLinePunct w:val="0"/>
        <w:bidi w:val="0"/>
        <w:snapToGrid/>
        <w:spacing w:line="420" w:lineRule="exact"/>
        <w:ind w:firstLine="525" w:firstLineChars="250"/>
        <w:jc w:val="left"/>
        <w:textAlignment w:val="auto"/>
        <w:rPr>
          <w:rStyle w:val="26"/>
          <w:rFonts w:hint="eastAsia" w:ascii="Times New Roman" w:hAnsi="宋体" w:eastAsia="宋体" w:cs="Times New Roman"/>
          <w:color w:val="auto"/>
          <w:kern w:val="2"/>
          <w:sz w:val="21"/>
          <w:szCs w:val="21"/>
          <w:lang w:val="en-US" w:eastAsia="zh-CN" w:bidi="ar-SA"/>
        </w:rPr>
      </w:pPr>
      <w:r>
        <w:rPr>
          <w:rFonts w:hint="eastAsia" w:ascii="Times New Roman" w:hAnsi="宋体" w:eastAsia="宋体" w:cs="宋体"/>
          <w:color w:val="auto"/>
          <w:kern w:val="2"/>
          <w:sz w:val="21"/>
          <w:szCs w:val="24"/>
          <w:highlight w:val="none"/>
          <w:lang w:val="en-US" w:eastAsia="zh-CN" w:bidi="ar-SA"/>
        </w:rPr>
        <w:t>进度款支付方式：</w:t>
      </w:r>
      <w:r>
        <w:rPr>
          <w:rFonts w:hint="eastAsia" w:ascii="Times New Roman" w:hAnsi="宋体" w:eastAsia="宋体" w:cs="宋体"/>
          <w:color w:val="auto"/>
          <w:kern w:val="2"/>
          <w:sz w:val="21"/>
          <w:szCs w:val="24"/>
          <w:highlight w:val="none"/>
          <w:u w:val="single"/>
          <w:lang w:val="en-US" w:eastAsia="zh-CN" w:bidi="ar-SA"/>
        </w:rPr>
        <w:t>银行转账</w:t>
      </w:r>
      <w:r>
        <w:rPr>
          <w:rFonts w:hint="eastAsia" w:ascii="Times New Roman" w:hAnsi="宋体" w:eastAsia="宋体" w:cs="宋体"/>
          <w:color w:val="auto"/>
          <w:kern w:val="2"/>
          <w:sz w:val="21"/>
          <w:szCs w:val="24"/>
          <w:highlight w:val="none"/>
          <w:lang w:val="en-US" w:eastAsia="zh-CN" w:bidi="ar-SA"/>
        </w:rPr>
        <w:t>。进度款支付申请（核准）表见合同附件 11。</w:t>
      </w:r>
    </w:p>
    <w:p w14:paraId="295E668B">
      <w:pPr>
        <w:pageBreakBefore w:val="0"/>
        <w:widowControl w:val="0"/>
        <w:kinsoku/>
        <w:wordWrap/>
        <w:overflowPunct/>
        <w:topLinePunct w:val="0"/>
        <w:bidi w:val="0"/>
        <w:snapToGrid/>
        <w:spacing w:line="420" w:lineRule="exact"/>
        <w:ind w:firstLine="525" w:firstLineChars="250"/>
        <w:jc w:val="left"/>
        <w:textAlignment w:val="auto"/>
        <w:rPr>
          <w:rStyle w:val="26"/>
          <w:rFonts w:hint="eastAsia" w:ascii="Times New Roman" w:hAnsi="宋体" w:eastAsia="宋体" w:cs="Times New Roman"/>
          <w:color w:val="auto"/>
          <w:kern w:val="2"/>
          <w:sz w:val="21"/>
          <w:szCs w:val="24"/>
          <w:lang w:val="en-US" w:eastAsia="zh-CN" w:bidi="ar-SA"/>
        </w:rPr>
      </w:pPr>
      <w:r>
        <w:rPr>
          <w:rStyle w:val="26"/>
          <w:rFonts w:hint="eastAsia" w:ascii="Times New Roman" w:hAnsi="宋体" w:eastAsia="宋体" w:cs="Times New Roman"/>
          <w:color w:val="auto"/>
          <w:kern w:val="2"/>
          <w:sz w:val="21"/>
          <w:szCs w:val="24"/>
          <w:lang w:val="en-US" w:eastAsia="zh-CN" w:bidi="ar-SA"/>
        </w:rPr>
        <w:t>（3）农民工工资支付</w:t>
      </w:r>
    </w:p>
    <w:p w14:paraId="43D85BF9">
      <w:pPr>
        <w:pageBreakBefore w:val="0"/>
        <w:widowControl w:val="0"/>
        <w:kinsoku/>
        <w:wordWrap/>
        <w:overflowPunct/>
        <w:topLinePunct w:val="0"/>
        <w:bidi w:val="0"/>
        <w:snapToGrid/>
        <w:spacing w:line="420" w:lineRule="exact"/>
        <w:ind w:firstLine="525" w:firstLineChars="250"/>
        <w:jc w:val="left"/>
        <w:textAlignment w:val="auto"/>
        <w:rPr>
          <w:rStyle w:val="26"/>
          <w:rFonts w:hint="eastAsia" w:ascii="Times New Roman" w:hAnsi="Times New Roman" w:eastAsia="宋体" w:cs="Times New Roman"/>
          <w:color w:val="auto"/>
          <w:kern w:val="2"/>
          <w:sz w:val="21"/>
          <w:szCs w:val="24"/>
          <w:lang w:val="en-US" w:eastAsia="zh-CN" w:bidi="ar-SA"/>
        </w:rPr>
      </w:pPr>
      <w:r>
        <w:rPr>
          <w:rStyle w:val="26"/>
          <w:rFonts w:hint="eastAsia" w:ascii="Times New Roman" w:hAnsi="Times New Roman" w:eastAsia="宋体" w:cs="Times New Roman"/>
          <w:color w:val="auto"/>
          <w:kern w:val="2"/>
          <w:sz w:val="21"/>
          <w:szCs w:val="24"/>
          <w:lang w:val="en-US" w:eastAsia="zh-CN" w:bidi="ar-SA"/>
        </w:rPr>
        <w:t>1）农民工工资应与其它工程进度款分帐管理。承包人向发包人申请工程进度款时必须把工人工资部分单独列明，如果未单独列明，监理单位不得签支付证书等支付工程款的手续，发包人单位不得审批和支付工程款。发包人必须把工程款分帐出来的农民工工资转入承包人工人工资支付专用账户专户，转入专户环节必须有银行流水凭证。</w:t>
      </w:r>
    </w:p>
    <w:p w14:paraId="5CF99933">
      <w:pPr>
        <w:pageBreakBefore w:val="0"/>
        <w:widowControl w:val="0"/>
        <w:kinsoku/>
        <w:wordWrap/>
        <w:overflowPunct/>
        <w:topLinePunct w:val="0"/>
        <w:bidi w:val="0"/>
        <w:snapToGrid/>
        <w:spacing w:line="420" w:lineRule="exact"/>
        <w:ind w:firstLine="525" w:firstLineChars="250"/>
        <w:jc w:val="left"/>
        <w:textAlignment w:val="auto"/>
        <w:rPr>
          <w:rStyle w:val="26"/>
          <w:rFonts w:hint="eastAsia" w:ascii="Times New Roman" w:hAnsi="Times New Roman" w:eastAsia="宋体" w:cs="Times New Roman"/>
          <w:color w:val="auto"/>
          <w:kern w:val="2"/>
          <w:sz w:val="21"/>
          <w:szCs w:val="24"/>
          <w:lang w:val="en-US" w:eastAsia="zh-CN" w:bidi="ar-SA"/>
        </w:rPr>
      </w:pPr>
      <w:r>
        <w:rPr>
          <w:rStyle w:val="26"/>
          <w:rFonts w:hint="eastAsia" w:ascii="Times New Roman" w:hAnsi="Times New Roman" w:eastAsia="宋体" w:cs="Times New Roman"/>
          <w:color w:val="auto"/>
          <w:kern w:val="2"/>
          <w:sz w:val="21"/>
          <w:szCs w:val="24"/>
          <w:lang w:val="en-US" w:eastAsia="zh-CN" w:bidi="ar-SA"/>
        </w:rPr>
        <w:t>2）发包人依据工程进度，按与承包人约定的农民工支付比例，将工程人工费分账支付到承包人的农民工工资专户，工程完工时发包人向承包人农民工工资专户支付的完工工程量的人工费支付比例不低于  %，其余工程进度款项由发包人支付到承包人的单位基本户。</w:t>
      </w:r>
    </w:p>
    <w:p w14:paraId="4ED26969">
      <w:pPr>
        <w:pageBreakBefore w:val="0"/>
        <w:widowControl w:val="0"/>
        <w:kinsoku/>
        <w:wordWrap/>
        <w:overflowPunct/>
        <w:topLinePunct w:val="0"/>
        <w:bidi w:val="0"/>
        <w:snapToGrid/>
        <w:spacing w:line="420" w:lineRule="exact"/>
        <w:ind w:firstLine="525" w:firstLineChars="250"/>
        <w:jc w:val="left"/>
        <w:textAlignment w:val="auto"/>
        <w:rPr>
          <w:rStyle w:val="26"/>
          <w:rFonts w:hint="eastAsia" w:ascii="Times New Roman" w:hAnsi="Times New Roman" w:eastAsia="宋体" w:cs="Times New Roman"/>
          <w:color w:val="auto"/>
          <w:kern w:val="2"/>
          <w:sz w:val="21"/>
          <w:szCs w:val="24"/>
          <w:lang w:val="en-US" w:eastAsia="zh-CN" w:bidi="ar-SA"/>
        </w:rPr>
      </w:pPr>
      <w:r>
        <w:rPr>
          <w:rStyle w:val="26"/>
          <w:rFonts w:hint="eastAsia" w:ascii="Times New Roman" w:hAnsi="Times New Roman" w:eastAsia="宋体" w:cs="Times New Roman"/>
          <w:color w:val="auto"/>
          <w:kern w:val="2"/>
          <w:sz w:val="21"/>
          <w:szCs w:val="24"/>
          <w:lang w:val="en-US" w:eastAsia="zh-CN" w:bidi="ar-SA"/>
        </w:rPr>
        <w:t>3）承包人依据分包专业工程进度，按与分包人约定农民工支付比例，通过承包人农民工工资专户将分包工程的人工费分账支付到分包人的农民工工资专户，专业分包工程完工时承包人向分包人农民工工资专户支付完工工程量的人工费支付比例不低于  %。其余分包工程进度款项由承包人支付到分包人的单位基本户。</w:t>
      </w:r>
    </w:p>
    <w:p w14:paraId="3F221D3A">
      <w:pPr>
        <w:pageBreakBefore w:val="0"/>
        <w:widowControl w:val="0"/>
        <w:kinsoku/>
        <w:wordWrap/>
        <w:overflowPunct/>
        <w:topLinePunct w:val="0"/>
        <w:bidi w:val="0"/>
        <w:snapToGrid/>
        <w:spacing w:line="420" w:lineRule="exact"/>
        <w:ind w:firstLine="525" w:firstLineChars="250"/>
        <w:jc w:val="left"/>
        <w:textAlignment w:val="auto"/>
        <w:rPr>
          <w:rStyle w:val="26"/>
          <w:rFonts w:hint="eastAsia" w:ascii="Times New Roman" w:hAnsi="Times New Roman" w:eastAsia="宋体" w:cs="Times New Roman"/>
          <w:color w:val="auto"/>
          <w:kern w:val="2"/>
          <w:sz w:val="21"/>
          <w:szCs w:val="24"/>
          <w:lang w:val="en-US" w:eastAsia="zh-CN" w:bidi="ar-SA"/>
        </w:rPr>
      </w:pPr>
      <w:r>
        <w:rPr>
          <w:rStyle w:val="26"/>
          <w:rFonts w:hint="eastAsia" w:ascii="Times New Roman" w:hAnsi="Times New Roman" w:eastAsia="宋体" w:cs="Times New Roman"/>
          <w:color w:val="auto"/>
          <w:kern w:val="2"/>
          <w:sz w:val="21"/>
          <w:szCs w:val="24"/>
          <w:lang w:val="en-US" w:eastAsia="zh-CN" w:bidi="ar-SA"/>
        </w:rPr>
        <w:t>4）凡未向付款单位提供农民工工资专户的，或者请款单位在申请工程进度款时未将人工费单列的，付款单位有权拒绝支付工程进度款。</w:t>
      </w:r>
    </w:p>
    <w:p w14:paraId="7089D4F4">
      <w:pPr>
        <w:pageBreakBefore w:val="0"/>
        <w:widowControl w:val="0"/>
        <w:kinsoku/>
        <w:wordWrap/>
        <w:overflowPunct/>
        <w:topLinePunct w:val="0"/>
        <w:bidi w:val="0"/>
        <w:snapToGrid/>
        <w:spacing w:line="420" w:lineRule="exact"/>
        <w:ind w:firstLine="525" w:firstLineChars="250"/>
        <w:jc w:val="left"/>
        <w:textAlignment w:val="auto"/>
        <w:rPr>
          <w:rStyle w:val="26"/>
          <w:rFonts w:hint="eastAsia" w:ascii="Times New Roman" w:hAnsi="Times New Roman" w:eastAsia="宋体" w:cs="Times New Roman"/>
          <w:color w:val="auto"/>
          <w:kern w:val="2"/>
          <w:sz w:val="21"/>
          <w:szCs w:val="24"/>
          <w:lang w:val="en-US" w:eastAsia="zh-CN" w:bidi="ar-SA"/>
        </w:rPr>
      </w:pPr>
      <w:r>
        <w:rPr>
          <w:rStyle w:val="26"/>
          <w:rFonts w:hint="eastAsia" w:ascii="Times New Roman" w:hAnsi="Times New Roman" w:eastAsia="宋体" w:cs="Times New Roman"/>
          <w:color w:val="auto"/>
          <w:kern w:val="2"/>
          <w:sz w:val="21"/>
          <w:szCs w:val="24"/>
          <w:lang w:val="en-US" w:eastAsia="zh-CN" w:bidi="ar-SA"/>
        </w:rPr>
        <w:t>5）农民工工资使用要求：专款专用，除发放工人工资外，不得用于其他用途。</w:t>
      </w:r>
    </w:p>
    <w:p w14:paraId="45451EFC">
      <w:pPr>
        <w:pageBreakBefore w:val="0"/>
        <w:widowControl w:val="0"/>
        <w:kinsoku/>
        <w:wordWrap/>
        <w:overflowPunct/>
        <w:topLinePunct w:val="0"/>
        <w:bidi w:val="0"/>
        <w:snapToGrid/>
        <w:spacing w:line="420" w:lineRule="exact"/>
        <w:ind w:firstLine="525" w:firstLineChars="250"/>
        <w:jc w:val="left"/>
        <w:textAlignment w:val="auto"/>
        <w:rPr>
          <w:rStyle w:val="26"/>
          <w:rFonts w:hint="eastAsia" w:ascii="Times New Roman" w:hAnsi="Times New Roman" w:eastAsia="宋体" w:cs="Times New Roman"/>
          <w:color w:val="auto"/>
          <w:kern w:val="2"/>
          <w:sz w:val="21"/>
          <w:szCs w:val="24"/>
          <w:lang w:val="en-US" w:eastAsia="zh-CN" w:bidi="ar-SA"/>
        </w:rPr>
      </w:pPr>
      <w:r>
        <w:rPr>
          <w:rStyle w:val="26"/>
          <w:rFonts w:hint="eastAsia" w:ascii="Times New Roman" w:hAnsi="Times New Roman" w:eastAsia="宋体" w:cs="Times New Roman"/>
          <w:color w:val="auto"/>
          <w:kern w:val="2"/>
          <w:sz w:val="21"/>
          <w:szCs w:val="24"/>
          <w:lang w:val="en-US" w:eastAsia="zh-CN" w:bidi="ar-SA"/>
        </w:rPr>
        <w:t>6）承包人将农民工工资支付情况定期报告发包人和监理单位，并提供相应的材料接受建设行政主管部门和劳动保障行政主管部门对此事项监管。</w:t>
      </w:r>
    </w:p>
    <w:p w14:paraId="1932631F">
      <w:pPr>
        <w:pageBreakBefore w:val="0"/>
        <w:widowControl w:val="0"/>
        <w:kinsoku/>
        <w:wordWrap/>
        <w:overflowPunct/>
        <w:topLinePunct w:val="0"/>
        <w:bidi w:val="0"/>
        <w:snapToGrid/>
        <w:spacing w:line="420" w:lineRule="exact"/>
        <w:ind w:firstLine="525" w:firstLineChars="250"/>
        <w:jc w:val="left"/>
        <w:textAlignment w:val="auto"/>
        <w:rPr>
          <w:rStyle w:val="26"/>
          <w:rFonts w:hint="eastAsia" w:ascii="Times New Roman" w:hAnsi="Times New Roman" w:eastAsia="宋体" w:cs="Times New Roman"/>
          <w:color w:val="auto"/>
          <w:kern w:val="2"/>
          <w:sz w:val="21"/>
          <w:szCs w:val="24"/>
          <w:lang w:val="en-US" w:eastAsia="zh-CN" w:bidi="ar-SA"/>
        </w:rPr>
      </w:pPr>
      <w:r>
        <w:rPr>
          <w:rStyle w:val="26"/>
          <w:rFonts w:hint="eastAsia" w:ascii="Times New Roman" w:hAnsi="Times New Roman" w:eastAsia="宋体" w:cs="Times New Roman"/>
          <w:color w:val="auto"/>
          <w:kern w:val="2"/>
          <w:sz w:val="21"/>
          <w:szCs w:val="24"/>
          <w:lang w:val="en-US" w:eastAsia="zh-CN" w:bidi="ar-SA"/>
        </w:rPr>
        <w:t>（4）农民工工资支付专用账户：××××公司   农民工工资支付专用账户    ；账号：    ；开户行：        。</w:t>
      </w:r>
    </w:p>
    <w:p w14:paraId="74AE0FA4">
      <w:pPr>
        <w:pageBreakBefore w:val="0"/>
        <w:widowControl w:val="0"/>
        <w:kinsoku/>
        <w:wordWrap/>
        <w:overflowPunct/>
        <w:topLinePunct w:val="0"/>
        <w:bidi w:val="0"/>
        <w:snapToGrid/>
        <w:spacing w:line="420" w:lineRule="exact"/>
        <w:ind w:firstLine="525" w:firstLineChars="250"/>
        <w:jc w:val="left"/>
        <w:textAlignment w:val="auto"/>
        <w:rPr>
          <w:rStyle w:val="26"/>
          <w:rFonts w:ascii="Times New Roman" w:hAnsi="宋体" w:eastAsia="宋体" w:cs="Times New Roman"/>
          <w:color w:val="auto"/>
          <w:kern w:val="2"/>
          <w:sz w:val="21"/>
          <w:szCs w:val="24"/>
          <w:lang w:val="en-US" w:eastAsia="zh-CN" w:bidi="ar-SA"/>
        </w:rPr>
      </w:pPr>
      <w:r>
        <w:rPr>
          <w:rStyle w:val="26"/>
          <w:rFonts w:ascii="Times New Roman" w:hAnsi="Times New Roman" w:eastAsia="宋体" w:cs="Times New Roman"/>
          <w:color w:val="auto"/>
          <w:kern w:val="2"/>
          <w:sz w:val="21"/>
          <w:szCs w:val="24"/>
          <w:lang w:val="en-US" w:eastAsia="zh-CN" w:bidi="ar-SA"/>
        </w:rPr>
        <w:t xml:space="preserve">12.4.6 </w:t>
      </w:r>
      <w:r>
        <w:rPr>
          <w:rStyle w:val="26"/>
          <w:rFonts w:hint="eastAsia" w:ascii="Times New Roman" w:hAnsi="宋体" w:eastAsia="宋体" w:cs="宋体"/>
          <w:color w:val="auto"/>
          <w:kern w:val="2"/>
          <w:sz w:val="21"/>
          <w:szCs w:val="24"/>
          <w:lang w:val="en-US" w:eastAsia="zh-CN" w:bidi="ar-SA"/>
        </w:rPr>
        <w:t>支付分解表的编制</w:t>
      </w:r>
    </w:p>
    <w:p w14:paraId="55C93141">
      <w:pPr>
        <w:pageBreakBefore w:val="0"/>
        <w:widowControl w:val="0"/>
        <w:kinsoku/>
        <w:wordWrap/>
        <w:overflowPunct/>
        <w:topLinePunct w:val="0"/>
        <w:bidi w:val="0"/>
        <w:snapToGrid/>
        <w:spacing w:line="420" w:lineRule="exact"/>
        <w:ind w:firstLine="525" w:firstLineChars="250"/>
        <w:jc w:val="left"/>
        <w:textAlignment w:val="auto"/>
        <w:rPr>
          <w:rFonts w:hint="eastAsia" w:ascii="Times New Roman" w:hAnsi="宋体" w:eastAsia="宋体" w:cs="宋体"/>
          <w:color w:val="auto"/>
          <w:highlight w:val="none"/>
        </w:rPr>
      </w:pPr>
      <w:r>
        <w:rPr>
          <w:rFonts w:hint="eastAsia" w:ascii="Times New Roman" w:hAnsi="宋体" w:eastAsia="宋体" w:cs="宋体"/>
          <w:color w:val="auto"/>
          <w:highlight w:val="none"/>
        </w:rPr>
        <w:t>（1）总价合同支付分解表的编制与审批：</w:t>
      </w:r>
      <w:r>
        <w:rPr>
          <w:rFonts w:hint="eastAsia" w:ascii="Times New Roman" w:hAnsi="宋体" w:eastAsia="宋体" w:cs="宋体"/>
          <w:color w:val="auto"/>
          <w:highlight w:val="none"/>
          <w:u w:val="single"/>
        </w:rPr>
        <w:t>总价合同支付分分解表在招标完成后由发包人和承包人共同编制，发包人审批，并作为本合同内容，具体详见合同附件14</w:t>
      </w:r>
      <w:r>
        <w:rPr>
          <w:rFonts w:hint="eastAsia" w:ascii="Times New Roman" w:hAnsi="宋体" w:eastAsia="宋体" w:cs="宋体"/>
          <w:color w:val="auto"/>
          <w:highlight w:val="none"/>
        </w:rPr>
        <w:t>。</w:t>
      </w:r>
    </w:p>
    <w:p w14:paraId="52520F85">
      <w:pPr>
        <w:spacing w:line="360" w:lineRule="auto"/>
        <w:ind w:firstLine="525" w:firstLineChars="250"/>
        <w:jc w:val="left"/>
        <w:rPr>
          <w:rFonts w:ascii="Times New Roman" w:hAnsi="Times New Roman" w:eastAsia="宋体" w:cs="Times New Roman"/>
          <w:u w:val="single"/>
        </w:rPr>
      </w:pPr>
      <w:r>
        <w:rPr>
          <w:rFonts w:hint="eastAsia" w:ascii="Times New Roman" w:hAnsi="宋体" w:eastAsia="宋体" w:cs="宋体"/>
          <w:color w:val="auto"/>
          <w:highlight w:val="none"/>
        </w:rPr>
        <w:t>（2）单价合同的总价项目支付分解表的编制与审批：总价项目不采用支付分解表的方式计算，而按《建设工程工程量清单计价规范（GB50500-2013）广西壮族自治区实施细则》的规定执行</w:t>
      </w:r>
      <w:r>
        <w:rPr>
          <w:rFonts w:hint="eastAsia" w:ascii="Times New Roman" w:hAnsi="宋体" w:eastAsia="宋体" w:cs="宋体"/>
        </w:rPr>
        <w:t>。</w:t>
      </w:r>
    </w:p>
    <w:bookmarkEnd w:id="991"/>
    <w:p w14:paraId="67541554">
      <w:pPr>
        <w:keepNext/>
        <w:keepLines/>
        <w:widowControl w:val="0"/>
        <w:spacing w:before="260" w:after="260" w:line="416" w:lineRule="auto"/>
        <w:jc w:val="both"/>
        <w:outlineLvl w:val="1"/>
        <w:rPr>
          <w:rFonts w:ascii="Cambria" w:hAnsi="Cambria" w:eastAsia="宋体" w:cs="Times New Roman"/>
          <w:b/>
          <w:bCs/>
          <w:kern w:val="2"/>
          <w:sz w:val="32"/>
          <w:szCs w:val="32"/>
          <w:lang w:val="en-US" w:eastAsia="zh-CN" w:bidi="ar-SA"/>
        </w:rPr>
      </w:pPr>
      <w:bookmarkStart w:id="1292" w:name="_Toc2003466256"/>
      <w:bookmarkStart w:id="1293" w:name="_Toc373227753"/>
      <w:bookmarkStart w:id="1294" w:name="_Toc728899116"/>
      <w:bookmarkStart w:id="1295" w:name="_Toc351203645"/>
      <w:bookmarkStart w:id="1296" w:name="_Toc389065318"/>
      <w:bookmarkStart w:id="1297" w:name="_Toc12485"/>
      <w:bookmarkStart w:id="1298" w:name="_Toc373478400"/>
      <w:bookmarkStart w:id="1299" w:name="_Toc407135256"/>
      <w:bookmarkStart w:id="1300" w:name="_Toc5940"/>
      <w:bookmarkStart w:id="1301" w:name="_Toc78449842"/>
      <w:bookmarkStart w:id="1302" w:name="_Toc16260"/>
      <w:bookmarkStart w:id="1303" w:name="_Toc292559929"/>
      <w:bookmarkStart w:id="1304" w:name="_Toc296503219"/>
      <w:bookmarkStart w:id="1305" w:name="_Toc297216223"/>
      <w:bookmarkStart w:id="1306" w:name="_Toc296944558"/>
      <w:bookmarkStart w:id="1307" w:name="_Toc312678053"/>
      <w:bookmarkStart w:id="1308" w:name="_Toc296891259"/>
      <w:bookmarkStart w:id="1309" w:name="_Toc300935015"/>
      <w:bookmarkStart w:id="1310" w:name="_Toc297123564"/>
      <w:bookmarkStart w:id="1311" w:name="_Toc296891047"/>
      <w:bookmarkStart w:id="1312" w:name="_Toc304295593"/>
      <w:bookmarkStart w:id="1313" w:name="_Toc292559424"/>
      <w:bookmarkStart w:id="1314" w:name="_Toc303539172"/>
      <w:bookmarkStart w:id="1315" w:name="_Toc296347218"/>
      <w:bookmarkStart w:id="1316" w:name="_Toc296346720"/>
      <w:bookmarkStart w:id="1317" w:name="_Toc297120519"/>
      <w:bookmarkStart w:id="1318" w:name="_Toc297048405"/>
      <w:r>
        <w:rPr>
          <w:rFonts w:ascii="Cambria" w:hAnsi="Cambria" w:eastAsia="宋体" w:cs="Times New Roman"/>
          <w:b/>
          <w:bCs/>
          <w:kern w:val="2"/>
          <w:sz w:val="32"/>
          <w:szCs w:val="32"/>
          <w:lang w:val="en-US" w:eastAsia="zh-CN" w:bidi="ar-SA"/>
        </w:rPr>
        <w:t xml:space="preserve">13. </w:t>
      </w:r>
      <w:r>
        <w:rPr>
          <w:rFonts w:hint="eastAsia" w:ascii="Cambria" w:hAnsi="Cambria" w:eastAsia="宋体" w:cs="黑体"/>
          <w:b/>
          <w:bCs/>
          <w:kern w:val="2"/>
          <w:sz w:val="32"/>
          <w:szCs w:val="32"/>
          <w:lang w:val="en-US" w:eastAsia="zh-CN" w:bidi="ar-SA"/>
        </w:rPr>
        <w:t>验收和工程试车</w:t>
      </w:r>
      <w:bookmarkEnd w:id="1292"/>
      <w:bookmarkEnd w:id="1293"/>
      <w:bookmarkEnd w:id="1294"/>
      <w:bookmarkEnd w:id="1295"/>
      <w:bookmarkEnd w:id="1296"/>
      <w:bookmarkEnd w:id="1297"/>
      <w:bookmarkEnd w:id="1298"/>
      <w:bookmarkEnd w:id="1299"/>
      <w:bookmarkEnd w:id="1300"/>
      <w:bookmarkEnd w:id="1301"/>
      <w:bookmarkEnd w:id="1302"/>
    </w:p>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p w14:paraId="5106E97E">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1319" w:name="_Toc834489126"/>
      <w:bookmarkStart w:id="1320" w:name="_Toc78449843"/>
      <w:bookmarkStart w:id="1321" w:name="_Toc14960"/>
      <w:bookmarkStart w:id="1322" w:name="_Toc373478401"/>
      <w:bookmarkStart w:id="1323" w:name="_Toc389065319"/>
      <w:bookmarkStart w:id="1324" w:name="_Toc373227754"/>
      <w:bookmarkStart w:id="1325" w:name="_Toc8634"/>
      <w:bookmarkStart w:id="1326" w:name="_Toc740353520"/>
      <w:bookmarkStart w:id="1327" w:name="_Toc407135257"/>
      <w:bookmarkStart w:id="1328" w:name="_Toc31154"/>
      <w:r>
        <w:rPr>
          <w:rFonts w:ascii="Times New Roman" w:hAnsi="Times New Roman" w:eastAsia="宋体" w:cs="Times New Roman"/>
          <w:b/>
          <w:bCs/>
          <w:kern w:val="2"/>
          <w:sz w:val="32"/>
          <w:szCs w:val="32"/>
          <w:lang w:val="en-US" w:eastAsia="zh-CN" w:bidi="ar-SA"/>
        </w:rPr>
        <w:t xml:space="preserve">13.1 </w:t>
      </w:r>
      <w:r>
        <w:rPr>
          <w:rFonts w:hint="eastAsia" w:ascii="Times New Roman" w:hAnsi="Times New Roman" w:eastAsia="宋体" w:cs="黑体"/>
          <w:b/>
          <w:bCs/>
          <w:kern w:val="2"/>
          <w:sz w:val="32"/>
          <w:szCs w:val="32"/>
          <w:lang w:val="en-US" w:eastAsia="zh-CN" w:bidi="ar-SA"/>
        </w:rPr>
        <w:t>分部分项工程验收</w:t>
      </w:r>
      <w:bookmarkEnd w:id="1319"/>
      <w:bookmarkEnd w:id="1320"/>
      <w:bookmarkEnd w:id="1321"/>
      <w:bookmarkEnd w:id="1322"/>
      <w:bookmarkEnd w:id="1323"/>
      <w:bookmarkEnd w:id="1324"/>
      <w:bookmarkEnd w:id="1325"/>
      <w:bookmarkEnd w:id="1326"/>
      <w:bookmarkEnd w:id="1327"/>
      <w:bookmarkEnd w:id="1328"/>
    </w:p>
    <w:p w14:paraId="5F26C189">
      <w:pPr>
        <w:widowControl w:val="0"/>
        <w:spacing w:line="360" w:lineRule="auto"/>
        <w:ind w:firstLine="420" w:firstLineChars="200"/>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13.1.2</w:t>
      </w:r>
      <w:r>
        <w:rPr>
          <w:rFonts w:ascii="Times New Roman" w:hAnsi="宋体" w:eastAsia="宋体" w:cs="Times New Roman"/>
          <w:kern w:val="2"/>
          <w:sz w:val="21"/>
          <w:szCs w:val="21"/>
          <w:lang w:val="en-US" w:eastAsia="zh-CN" w:bidi="ar-SA"/>
        </w:rPr>
        <w:t>监理人不能按时进行验收时，应提前</w:t>
      </w:r>
      <w:r>
        <w:rPr>
          <w:rFonts w:ascii="Times New Roman" w:hAnsi="Times New Roman" w:eastAsia="宋体" w:cs="Times New Roman"/>
          <w:kern w:val="2"/>
          <w:sz w:val="21"/>
          <w:szCs w:val="21"/>
          <w:u w:val="single"/>
          <w:lang w:val="en-US" w:eastAsia="zh-CN" w:bidi="ar-SA"/>
        </w:rPr>
        <w:t xml:space="preserve">  </w:t>
      </w:r>
      <w:r>
        <w:rPr>
          <w:rFonts w:hint="eastAsia" w:ascii="Times New Roman" w:hAnsi="Times New Roman" w:eastAsia="宋体" w:cs="Times New Roman"/>
          <w:kern w:val="2"/>
          <w:sz w:val="21"/>
          <w:szCs w:val="21"/>
          <w:u w:val="single"/>
          <w:lang w:val="en-US" w:eastAsia="zh-CN" w:bidi="ar-SA"/>
        </w:rPr>
        <w:t>24</w:t>
      </w:r>
      <w:r>
        <w:rPr>
          <w:rFonts w:ascii="Times New Roman" w:hAnsi="Times New Roman" w:eastAsia="宋体" w:cs="Times New Roman"/>
          <w:kern w:val="2"/>
          <w:sz w:val="21"/>
          <w:szCs w:val="21"/>
          <w:u w:val="single"/>
          <w:lang w:val="en-US" w:eastAsia="zh-CN" w:bidi="ar-SA"/>
        </w:rPr>
        <w:t xml:space="preserve">  </w:t>
      </w:r>
      <w:r>
        <w:rPr>
          <w:rFonts w:ascii="Times New Roman" w:hAnsi="宋体" w:eastAsia="宋体" w:cs="Times New Roman"/>
          <w:kern w:val="2"/>
          <w:sz w:val="21"/>
          <w:szCs w:val="21"/>
          <w:lang w:val="en-US" w:eastAsia="zh-CN" w:bidi="ar-SA"/>
        </w:rPr>
        <w:t>小时提交书面延期要求。</w:t>
      </w:r>
    </w:p>
    <w:p w14:paraId="4DFF3FCB">
      <w:pPr>
        <w:spacing w:line="360" w:lineRule="auto"/>
        <w:ind w:firstLine="420" w:firstLineChars="200"/>
        <w:jc w:val="left"/>
        <w:rPr>
          <w:rFonts w:ascii="Times New Roman" w:hAnsi="Times New Roman" w:eastAsia="宋体" w:cs="Times New Roman"/>
          <w:b/>
          <w:bCs/>
        </w:rPr>
      </w:pPr>
      <w:r>
        <w:rPr>
          <w:rFonts w:ascii="Times New Roman" w:hAnsi="宋体" w:eastAsia="宋体" w:cs="Times New Roman"/>
          <w:szCs w:val="21"/>
        </w:rPr>
        <w:t>关于延期最长不得超过：</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single"/>
        </w:rPr>
        <w:t>48</w:t>
      </w:r>
      <w:r>
        <w:rPr>
          <w:rFonts w:ascii="Times New Roman" w:hAnsi="Times New Roman" w:eastAsia="宋体" w:cs="Times New Roman"/>
          <w:szCs w:val="21"/>
          <w:u w:val="single"/>
        </w:rPr>
        <w:t xml:space="preserve">     </w:t>
      </w:r>
      <w:r>
        <w:rPr>
          <w:rFonts w:ascii="Times New Roman" w:hAnsi="宋体" w:eastAsia="宋体" w:cs="Times New Roman"/>
          <w:szCs w:val="21"/>
        </w:rPr>
        <w:t>小时</w:t>
      </w:r>
      <w:r>
        <w:rPr>
          <w:rFonts w:hint="eastAsia" w:ascii="Times New Roman" w:hAnsi="宋体" w:eastAsia="宋体" w:cs="宋体"/>
        </w:rPr>
        <w:t>。</w:t>
      </w:r>
    </w:p>
    <w:p w14:paraId="14F2786B">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1329" w:name="_Toc1578431234"/>
      <w:bookmarkStart w:id="1330" w:name="_Toc373478402"/>
      <w:bookmarkStart w:id="1331" w:name="_Toc1062221039"/>
      <w:bookmarkStart w:id="1332" w:name="_Toc407135258"/>
      <w:bookmarkStart w:id="1333" w:name="_Toc389065320"/>
      <w:bookmarkStart w:id="1334" w:name="_Toc24732"/>
      <w:bookmarkStart w:id="1335" w:name="_Toc78449844"/>
      <w:bookmarkStart w:id="1336" w:name="_Toc373227755"/>
      <w:bookmarkStart w:id="1337" w:name="_Toc972"/>
      <w:bookmarkStart w:id="1338" w:name="_Toc29679"/>
      <w:bookmarkStart w:id="1339" w:name="_Toc296891051"/>
      <w:bookmarkStart w:id="1340" w:name="_Toc297216224"/>
      <w:bookmarkStart w:id="1341" w:name="_Toc296346724"/>
      <w:bookmarkStart w:id="1342" w:name="_Toc296503223"/>
      <w:bookmarkStart w:id="1343" w:name="_Toc297048409"/>
      <w:bookmarkStart w:id="1344" w:name="_Toc297120523"/>
      <w:bookmarkStart w:id="1345" w:name="_Toc292559428"/>
      <w:bookmarkStart w:id="1346" w:name="_Toc292559933"/>
      <w:bookmarkStart w:id="1347" w:name="_Toc312678056"/>
      <w:bookmarkStart w:id="1348" w:name="_Toc296891263"/>
      <w:bookmarkStart w:id="1349" w:name="_Toc296944562"/>
      <w:bookmarkStart w:id="1350" w:name="_Toc297123565"/>
      <w:bookmarkStart w:id="1351" w:name="_Toc303539173"/>
      <w:bookmarkStart w:id="1352" w:name="_Toc296347222"/>
      <w:bookmarkStart w:id="1353" w:name="_Toc304295596"/>
      <w:bookmarkStart w:id="1354" w:name="_Toc300935016"/>
      <w:bookmarkStart w:id="1355" w:name="_Toc267251476"/>
      <w:bookmarkStart w:id="1356" w:name="_Toc267251473"/>
      <w:bookmarkStart w:id="1357" w:name="_Toc267251474"/>
      <w:bookmarkStart w:id="1358" w:name="_Toc267251470"/>
      <w:bookmarkStart w:id="1359" w:name="_Toc267251471"/>
      <w:bookmarkStart w:id="1360" w:name="_Toc267251472"/>
      <w:bookmarkStart w:id="1361" w:name="_Toc267251475"/>
      <w:r>
        <w:rPr>
          <w:rFonts w:ascii="Times New Roman" w:hAnsi="Times New Roman" w:eastAsia="宋体" w:cs="Times New Roman"/>
          <w:b/>
          <w:bCs/>
          <w:kern w:val="2"/>
          <w:sz w:val="32"/>
          <w:szCs w:val="32"/>
          <w:lang w:val="en-US" w:eastAsia="zh-CN" w:bidi="ar-SA"/>
        </w:rPr>
        <w:t xml:space="preserve">13.2 </w:t>
      </w:r>
      <w:r>
        <w:rPr>
          <w:rFonts w:hint="eastAsia" w:ascii="Times New Roman" w:hAnsi="宋体" w:eastAsia="宋体" w:cs="黑体"/>
          <w:b/>
          <w:bCs/>
          <w:kern w:val="2"/>
          <w:sz w:val="32"/>
          <w:szCs w:val="32"/>
          <w:lang w:val="en-US" w:eastAsia="zh-CN" w:bidi="ar-SA"/>
        </w:rPr>
        <w:t>竣工验收</w:t>
      </w:r>
      <w:bookmarkEnd w:id="1329"/>
      <w:bookmarkEnd w:id="1330"/>
      <w:bookmarkEnd w:id="1331"/>
      <w:bookmarkEnd w:id="1332"/>
      <w:bookmarkEnd w:id="1333"/>
      <w:bookmarkEnd w:id="1334"/>
      <w:bookmarkEnd w:id="1335"/>
      <w:bookmarkEnd w:id="1336"/>
      <w:bookmarkEnd w:id="1337"/>
      <w:bookmarkEnd w:id="1338"/>
    </w:p>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p w14:paraId="13CD62C4">
      <w:pPr>
        <w:widowControl w:val="0"/>
        <w:spacing w:line="360" w:lineRule="auto"/>
        <w:ind w:firstLine="420" w:firstLineChars="200"/>
        <w:jc w:val="left"/>
        <w:rPr>
          <w:rFonts w:ascii="Times New Roman" w:hAnsi="Times New Roman" w:eastAsia="宋体" w:cs="Times New Roman"/>
          <w:kern w:val="2"/>
          <w:sz w:val="21"/>
          <w:szCs w:val="21"/>
          <w:lang w:val="en-US" w:eastAsia="zh-CN" w:bidi="ar-SA"/>
        </w:rPr>
      </w:pPr>
      <w:bookmarkStart w:id="1362" w:name="_Toc280868704"/>
      <w:bookmarkStart w:id="1363" w:name="_Toc280868706"/>
      <w:bookmarkStart w:id="1364" w:name="_Toc280868707"/>
      <w:bookmarkStart w:id="1365" w:name="_Toc280868705"/>
      <w:bookmarkStart w:id="1366" w:name="_Toc280868708"/>
      <w:bookmarkStart w:id="1367" w:name="_Toc280868709"/>
      <w:r>
        <w:rPr>
          <w:rFonts w:ascii="Times New Roman" w:hAnsi="Times New Roman" w:eastAsia="宋体" w:cs="Times New Roman"/>
          <w:kern w:val="2"/>
          <w:sz w:val="21"/>
          <w:szCs w:val="21"/>
          <w:lang w:val="en-US" w:eastAsia="zh-CN" w:bidi="ar-SA"/>
        </w:rPr>
        <w:t>13.2.1</w:t>
      </w:r>
      <w:r>
        <w:rPr>
          <w:rFonts w:ascii="Times New Roman" w:hAnsi="宋体" w:eastAsia="宋体" w:cs="Times New Roman"/>
          <w:kern w:val="2"/>
          <w:sz w:val="21"/>
          <w:szCs w:val="21"/>
          <w:lang w:val="en-US" w:eastAsia="zh-CN" w:bidi="ar-SA"/>
        </w:rPr>
        <w:t>竣工验收条件</w:t>
      </w:r>
    </w:p>
    <w:bookmarkEnd w:id="1362"/>
    <w:bookmarkEnd w:id="1363"/>
    <w:bookmarkEnd w:id="1364"/>
    <w:bookmarkEnd w:id="1365"/>
    <w:p w14:paraId="0672CE43">
      <w:pPr>
        <w:spacing w:line="360" w:lineRule="auto"/>
        <w:ind w:firstLine="420" w:firstLineChars="200"/>
        <w:jc w:val="left"/>
        <w:rPr>
          <w:rFonts w:hint="eastAsia" w:ascii="Times New Roman" w:hAnsi="宋体" w:eastAsia="宋体" w:cs="宋体"/>
        </w:rPr>
      </w:pPr>
      <w:r>
        <w:rPr>
          <w:rFonts w:hint="eastAsia" w:ascii="Times New Roman" w:hAnsi="宋体" w:eastAsia="宋体" w:cs="宋体"/>
        </w:rPr>
        <w:t>（3）承包人负责整理和提交的竣工验收资料应当符合工程所在地建设行政主管部门和(或)城市建设档案管理机构有关施工资料的要求，具体内容包括：</w:t>
      </w:r>
      <w:r>
        <w:rPr>
          <w:rFonts w:hint="eastAsia" w:ascii="Times New Roman" w:hAnsi="宋体" w:eastAsia="宋体" w:cs="宋体"/>
          <w:u w:val="single"/>
        </w:rPr>
        <w:t>施工管理资料、建筑材料及工程质量检测报告、单项验收报告、竣工图等</w:t>
      </w:r>
      <w:r>
        <w:rPr>
          <w:rFonts w:hint="eastAsia" w:ascii="Times New Roman" w:hAnsi="宋体" w:eastAsia="宋体" w:cs="宋体"/>
        </w:rPr>
        <w:t>。</w:t>
      </w:r>
    </w:p>
    <w:p w14:paraId="6FCAFCE9">
      <w:pPr>
        <w:spacing w:line="360" w:lineRule="auto"/>
        <w:ind w:firstLine="420" w:firstLineChars="200"/>
        <w:jc w:val="left"/>
        <w:rPr>
          <w:rFonts w:hint="eastAsia" w:ascii="Times New Roman" w:hAnsi="宋体" w:eastAsia="宋体" w:cs="宋体"/>
        </w:rPr>
      </w:pPr>
      <w:r>
        <w:rPr>
          <w:rFonts w:hint="eastAsia" w:ascii="Times New Roman" w:hAnsi="宋体" w:eastAsia="宋体" w:cs="宋体"/>
        </w:rPr>
        <w:t>竣工验收资料的份数：</w:t>
      </w:r>
      <w:r>
        <w:rPr>
          <w:rFonts w:hint="eastAsia" w:ascii="Times New Roman" w:hAnsi="宋体" w:eastAsia="宋体" w:cs="宋体"/>
          <w:u w:val="single"/>
        </w:rPr>
        <w:t>一式三份</w:t>
      </w:r>
      <w:r>
        <w:rPr>
          <w:rFonts w:hint="eastAsia" w:ascii="Times New Roman" w:hAnsi="宋体" w:eastAsia="宋体" w:cs="宋体"/>
        </w:rPr>
        <w:t>。</w:t>
      </w:r>
    </w:p>
    <w:p w14:paraId="04E3C38C">
      <w:pPr>
        <w:spacing w:line="360" w:lineRule="auto"/>
        <w:ind w:firstLine="420" w:firstLineChars="200"/>
        <w:jc w:val="left"/>
        <w:rPr>
          <w:rFonts w:hint="eastAsia" w:ascii="Times New Roman" w:hAnsi="宋体" w:eastAsia="宋体" w:cs="宋体"/>
        </w:rPr>
      </w:pPr>
      <w:r>
        <w:rPr>
          <w:rFonts w:hint="eastAsia" w:ascii="Times New Roman" w:hAnsi="宋体" w:eastAsia="宋体" w:cs="宋体"/>
        </w:rPr>
        <w:t>承包人提供竣工图的约定：</w:t>
      </w:r>
      <w:r>
        <w:rPr>
          <w:rFonts w:hint="eastAsia" w:ascii="Times New Roman" w:hAnsi="宋体" w:eastAsia="宋体" w:cs="宋体"/>
          <w:u w:val="single"/>
        </w:rPr>
        <w:t>竣工验收正式通过后5天（工程造价在500万元以下含500万元）、10天（工程造价在500万元至1000万元之间含1000万元）、15天（工程造价在1000万元以上），提供竣工图的数量分别为2套、4套、6套</w:t>
      </w:r>
      <w:r>
        <w:rPr>
          <w:rFonts w:hint="eastAsia" w:ascii="Times New Roman" w:hAnsi="宋体" w:eastAsia="宋体" w:cs="宋体"/>
        </w:rPr>
        <w:t>。</w:t>
      </w:r>
    </w:p>
    <w:p w14:paraId="19C52C17">
      <w:pPr>
        <w:spacing w:line="360" w:lineRule="auto"/>
        <w:ind w:firstLine="420" w:firstLineChars="200"/>
        <w:jc w:val="left"/>
        <w:rPr>
          <w:rFonts w:hint="eastAsia" w:ascii="Times New Roman" w:hAnsi="宋体" w:eastAsia="宋体" w:cs="宋体"/>
        </w:rPr>
      </w:pPr>
      <w:r>
        <w:rPr>
          <w:rFonts w:hint="eastAsia" w:ascii="Times New Roman" w:hAnsi="宋体" w:eastAsia="宋体" w:cs="宋体"/>
        </w:rPr>
        <w:t>13.2.2竣工验收程序关于竣工验收程序的约定：</w:t>
      </w:r>
      <w:r>
        <w:rPr>
          <w:rFonts w:hint="eastAsia" w:ascii="Times New Roman" w:hAnsi="宋体" w:eastAsia="宋体" w:cs="宋体"/>
          <w:u w:val="single"/>
        </w:rPr>
        <w:t>按建设行政主管部门有关规定执行</w:t>
      </w:r>
      <w:r>
        <w:rPr>
          <w:rFonts w:hint="eastAsia" w:ascii="Times New Roman" w:hAnsi="宋体" w:eastAsia="宋体" w:cs="宋体"/>
        </w:rPr>
        <w:t>。</w:t>
      </w:r>
    </w:p>
    <w:p w14:paraId="11ED0F51">
      <w:pPr>
        <w:spacing w:line="360" w:lineRule="auto"/>
        <w:ind w:firstLine="420" w:firstLineChars="200"/>
        <w:jc w:val="left"/>
        <w:rPr>
          <w:rFonts w:hint="eastAsia" w:ascii="Times New Roman" w:hAnsi="宋体" w:eastAsia="宋体" w:cs="宋体"/>
          <w:color w:val="000000"/>
        </w:rPr>
      </w:pPr>
      <w:r>
        <w:rPr>
          <w:rFonts w:hint="eastAsia" w:ascii="Times New Roman" w:hAnsi="宋体" w:eastAsia="宋体" w:cs="宋体"/>
          <w:color w:val="000000"/>
        </w:rPr>
        <w:t>发包人不按照本项约定组织竣工验收、颁发工程接收证书的违约金的计算方法：</w:t>
      </w:r>
      <w:r>
        <w:rPr>
          <w:rFonts w:hint="eastAsia" w:ascii="Times New Roman" w:hAnsi="宋体" w:eastAsia="宋体" w:cs="宋体"/>
          <w:color w:val="000000"/>
          <w:u w:val="single"/>
        </w:rPr>
        <w:t>无</w:t>
      </w:r>
      <w:r>
        <w:rPr>
          <w:rFonts w:hint="eastAsia" w:ascii="Times New Roman" w:hAnsi="宋体" w:eastAsia="宋体" w:cs="宋体"/>
          <w:color w:val="000000"/>
        </w:rPr>
        <w:t>。</w:t>
      </w:r>
    </w:p>
    <w:p w14:paraId="0B37CECB">
      <w:pPr>
        <w:spacing w:line="360" w:lineRule="auto"/>
        <w:ind w:firstLine="420" w:firstLineChars="200"/>
        <w:jc w:val="left"/>
        <w:rPr>
          <w:rFonts w:hint="eastAsia" w:ascii="Times New Roman" w:hAnsi="宋体" w:eastAsia="宋体" w:cs="宋体"/>
          <w:color w:val="000000"/>
        </w:rPr>
      </w:pPr>
      <w:r>
        <w:rPr>
          <w:rFonts w:hint="eastAsia" w:ascii="Times New Roman" w:hAnsi="宋体" w:eastAsia="宋体" w:cs="宋体"/>
          <w:color w:val="000000"/>
        </w:rPr>
        <w:t>13.2.5移交、接收全部与部分工程承包人向发包人移交工程的期限：</w:t>
      </w:r>
      <w:r>
        <w:rPr>
          <w:rFonts w:hint="eastAsia" w:ascii="Times New Roman" w:hAnsi="宋体" w:eastAsia="宋体" w:cs="宋体"/>
          <w:color w:val="000000"/>
          <w:u w:val="single"/>
        </w:rPr>
        <w:t>验收合格后15日内</w:t>
      </w:r>
      <w:r>
        <w:rPr>
          <w:rFonts w:hint="eastAsia" w:ascii="Times New Roman" w:hAnsi="宋体" w:eastAsia="宋体" w:cs="宋体"/>
          <w:color w:val="000000"/>
        </w:rPr>
        <w:t>。发包人未按本合同约定接收全部或部分工程的，违约金的计算方法为：</w:t>
      </w:r>
      <w:r>
        <w:rPr>
          <w:rFonts w:hint="eastAsia" w:ascii="Times New Roman" w:hAnsi="宋体" w:eastAsia="宋体" w:cs="宋体"/>
          <w:color w:val="000000"/>
          <w:u w:val="single"/>
        </w:rPr>
        <w:t>承包人每逾期一天按合同总价的万分之四，最高不超过合同价款的2%</w:t>
      </w:r>
      <w:r>
        <w:rPr>
          <w:rFonts w:hint="eastAsia" w:ascii="Times New Roman" w:hAnsi="宋体" w:eastAsia="宋体" w:cs="宋体"/>
          <w:color w:val="000000"/>
        </w:rPr>
        <w:t>。</w:t>
      </w:r>
    </w:p>
    <w:p w14:paraId="6DE1A80D">
      <w:pPr>
        <w:spacing w:line="360" w:lineRule="auto"/>
        <w:ind w:firstLine="420" w:firstLineChars="200"/>
        <w:jc w:val="left"/>
        <w:rPr>
          <w:rFonts w:ascii="Times New Roman" w:hAnsi="Times New Roman" w:eastAsia="宋体" w:cs="Times New Roman"/>
          <w:color w:val="000000"/>
          <w:u w:val="single"/>
        </w:rPr>
      </w:pPr>
      <w:r>
        <w:rPr>
          <w:rFonts w:hint="eastAsia" w:ascii="Times New Roman" w:hAnsi="宋体" w:eastAsia="宋体" w:cs="宋体"/>
          <w:color w:val="000000"/>
        </w:rPr>
        <w:t>承包人未按时移交工程的，违约金的计算方法为：</w:t>
      </w:r>
      <w:r>
        <w:rPr>
          <w:rFonts w:hint="eastAsia" w:ascii="Times New Roman" w:hAnsi="宋体" w:eastAsia="宋体" w:cs="宋体"/>
          <w:color w:val="000000"/>
          <w:u w:val="single"/>
        </w:rPr>
        <w:t>承包人每逾期一天按合同总价的万分之四，最高不超过合同价款的2%</w:t>
      </w:r>
      <w:r>
        <w:rPr>
          <w:rFonts w:hint="eastAsia" w:ascii="Times New Roman" w:hAnsi="宋体" w:eastAsia="宋体" w:cs="宋体"/>
          <w:color w:val="000000"/>
        </w:rPr>
        <w:t>。</w:t>
      </w:r>
    </w:p>
    <w:p w14:paraId="2E7FAEE6">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1368" w:name="_Toc373227756"/>
      <w:bookmarkStart w:id="1369" w:name="_Toc2090321864"/>
      <w:bookmarkStart w:id="1370" w:name="_Toc389065321"/>
      <w:bookmarkStart w:id="1371" w:name="_Toc407135259"/>
      <w:bookmarkStart w:id="1372" w:name="_Toc13717"/>
      <w:bookmarkStart w:id="1373" w:name="_Toc373478403"/>
      <w:bookmarkStart w:id="1374" w:name="_Toc32714"/>
      <w:bookmarkStart w:id="1375" w:name="_Toc78449845"/>
      <w:bookmarkStart w:id="1376" w:name="_Toc1470255881"/>
      <w:bookmarkStart w:id="1377" w:name="_Toc17636"/>
      <w:r>
        <w:rPr>
          <w:rFonts w:ascii="Times New Roman" w:hAnsi="Times New Roman" w:eastAsia="宋体" w:cs="Times New Roman"/>
          <w:b/>
          <w:bCs/>
          <w:kern w:val="2"/>
          <w:sz w:val="32"/>
          <w:szCs w:val="32"/>
          <w:lang w:val="en-US" w:eastAsia="zh-CN" w:bidi="ar-SA"/>
        </w:rPr>
        <w:t xml:space="preserve">13.3 </w:t>
      </w:r>
      <w:r>
        <w:rPr>
          <w:rFonts w:hint="eastAsia" w:ascii="Times New Roman" w:hAnsi="宋体" w:eastAsia="宋体" w:cs="黑体"/>
          <w:b/>
          <w:bCs/>
          <w:kern w:val="2"/>
          <w:sz w:val="32"/>
          <w:szCs w:val="32"/>
          <w:lang w:val="en-US" w:eastAsia="zh-CN" w:bidi="ar-SA"/>
        </w:rPr>
        <w:t>工程试车</w:t>
      </w:r>
      <w:bookmarkEnd w:id="1368"/>
      <w:bookmarkEnd w:id="1369"/>
      <w:bookmarkEnd w:id="1370"/>
      <w:bookmarkEnd w:id="1371"/>
      <w:bookmarkEnd w:id="1372"/>
      <w:bookmarkEnd w:id="1373"/>
      <w:bookmarkEnd w:id="1374"/>
      <w:bookmarkEnd w:id="1375"/>
      <w:bookmarkEnd w:id="1376"/>
      <w:bookmarkEnd w:id="1377"/>
    </w:p>
    <w:bookmarkEnd w:id="1366"/>
    <w:p w14:paraId="20A49017">
      <w:pPr>
        <w:widowControl w:val="0"/>
        <w:spacing w:line="360" w:lineRule="auto"/>
        <w:ind w:firstLine="420" w:firstLineChars="200"/>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 xml:space="preserve">13.3.1 </w:t>
      </w:r>
      <w:r>
        <w:rPr>
          <w:rFonts w:ascii="Times New Roman" w:hAnsi="宋体" w:eastAsia="宋体" w:cs="Times New Roman"/>
          <w:kern w:val="0"/>
          <w:sz w:val="21"/>
          <w:szCs w:val="21"/>
          <w:lang w:val="en-US" w:eastAsia="zh-CN" w:bidi="ar-SA"/>
        </w:rPr>
        <w:t>试车程序</w:t>
      </w:r>
    </w:p>
    <w:p w14:paraId="136B708F">
      <w:pPr>
        <w:widowControl w:val="0"/>
        <w:spacing w:line="360" w:lineRule="auto"/>
        <w:ind w:firstLine="420" w:firstLineChars="200"/>
        <w:jc w:val="left"/>
        <w:rPr>
          <w:rFonts w:ascii="Times New Roman" w:hAnsi="Times New Roman" w:eastAsia="宋体" w:cs="Times New Roman"/>
          <w:kern w:val="2"/>
          <w:sz w:val="21"/>
          <w:szCs w:val="21"/>
          <w:u w:val="single"/>
          <w:lang w:val="en-US" w:eastAsia="zh-CN" w:bidi="ar-SA"/>
        </w:rPr>
      </w:pPr>
      <w:r>
        <w:rPr>
          <w:rFonts w:ascii="Times New Roman" w:hAnsi="宋体" w:eastAsia="宋体" w:cs="Times New Roman"/>
          <w:kern w:val="0"/>
          <w:sz w:val="21"/>
          <w:szCs w:val="21"/>
          <w:lang w:val="en-US" w:eastAsia="zh-CN" w:bidi="ar-SA"/>
        </w:rPr>
        <w:t>工程试车内容：</w:t>
      </w:r>
      <w:r>
        <w:rPr>
          <w:rFonts w:hint="eastAsia" w:ascii="宋体" w:hAnsi="宋体" w:eastAsia="宋体" w:cs="Times New Roman"/>
          <w:kern w:val="2"/>
          <w:sz w:val="21"/>
          <w:szCs w:val="24"/>
          <w:u w:val="single"/>
          <w:lang w:val="en-US" w:eastAsia="zh-CN" w:bidi="ar-SA"/>
        </w:rPr>
        <w:t>按通用条款执行</w:t>
      </w:r>
      <w:r>
        <w:rPr>
          <w:rFonts w:ascii="Times New Roman" w:hAnsi="Times New Roman" w:eastAsia="宋体" w:cs="Times New Roman"/>
          <w:kern w:val="2"/>
          <w:sz w:val="21"/>
          <w:szCs w:val="21"/>
          <w:u w:val="single"/>
          <w:lang w:val="en-US" w:eastAsia="zh-CN" w:bidi="ar-SA"/>
        </w:rPr>
        <w:t xml:space="preserve"> </w:t>
      </w:r>
      <w:r>
        <w:rPr>
          <w:rFonts w:ascii="Times New Roman" w:hAnsi="宋体" w:eastAsia="宋体" w:cs="Times New Roman"/>
          <w:kern w:val="2"/>
          <w:sz w:val="21"/>
          <w:szCs w:val="21"/>
          <w:lang w:val="en-US" w:eastAsia="zh-CN" w:bidi="ar-SA"/>
        </w:rPr>
        <w:t>。</w:t>
      </w:r>
    </w:p>
    <w:p w14:paraId="665D60BC">
      <w:pPr>
        <w:widowControl w:val="0"/>
        <w:spacing w:line="360" w:lineRule="auto"/>
        <w:ind w:firstLine="420" w:firstLineChars="200"/>
        <w:jc w:val="left"/>
        <w:rPr>
          <w:rFonts w:ascii="Times New Roman" w:hAnsi="Times New Roman" w:eastAsia="宋体" w:cs="Times New Roman"/>
          <w:kern w:val="0"/>
          <w:sz w:val="21"/>
          <w:szCs w:val="21"/>
          <w:lang w:val="en-US" w:eastAsia="zh-CN" w:bidi="ar-SA"/>
        </w:rPr>
      </w:pPr>
      <w:r>
        <w:rPr>
          <w:rFonts w:ascii="Times New Roman" w:hAnsi="宋体" w:eastAsia="宋体" w:cs="Times New Roman"/>
          <w:kern w:val="0"/>
          <w:sz w:val="21"/>
          <w:szCs w:val="21"/>
          <w:lang w:val="en-US" w:eastAsia="zh-CN" w:bidi="ar-SA"/>
        </w:rPr>
        <w:t>（</w:t>
      </w:r>
      <w:r>
        <w:rPr>
          <w:rFonts w:ascii="Times New Roman" w:hAnsi="Times New Roman" w:eastAsia="宋体" w:cs="Times New Roman"/>
          <w:kern w:val="0"/>
          <w:sz w:val="21"/>
          <w:szCs w:val="21"/>
          <w:lang w:val="en-US" w:eastAsia="zh-CN" w:bidi="ar-SA"/>
        </w:rPr>
        <w:t>1</w:t>
      </w:r>
      <w:r>
        <w:rPr>
          <w:rFonts w:ascii="Times New Roman" w:hAnsi="宋体" w:eastAsia="宋体" w:cs="Times New Roman"/>
          <w:kern w:val="0"/>
          <w:sz w:val="21"/>
          <w:szCs w:val="21"/>
          <w:lang w:val="en-US" w:eastAsia="zh-CN" w:bidi="ar-SA"/>
        </w:rPr>
        <w:t>）单机无负荷试车费用由</w:t>
      </w:r>
      <w:r>
        <w:rPr>
          <w:rFonts w:ascii="Times New Roman" w:hAnsi="Times New Roman"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4"/>
          <w:u w:val="single"/>
          <w:lang w:val="en-US" w:eastAsia="zh-CN" w:bidi="ar-SA"/>
        </w:rPr>
        <w:t>承包人</w:t>
      </w:r>
      <w:r>
        <w:rPr>
          <w:rFonts w:ascii="Times New Roman" w:hAnsi="Times New Roman" w:eastAsia="宋体" w:cs="Times New Roman"/>
          <w:kern w:val="2"/>
          <w:sz w:val="21"/>
          <w:szCs w:val="21"/>
          <w:u w:val="single"/>
          <w:lang w:val="en-US" w:eastAsia="zh-CN" w:bidi="ar-SA"/>
        </w:rPr>
        <w:t xml:space="preserve">  </w:t>
      </w:r>
      <w:r>
        <w:rPr>
          <w:rFonts w:ascii="Times New Roman" w:hAnsi="宋体" w:eastAsia="宋体" w:cs="Times New Roman"/>
          <w:kern w:val="0"/>
          <w:sz w:val="21"/>
          <w:szCs w:val="21"/>
          <w:lang w:val="en-US" w:eastAsia="zh-CN" w:bidi="ar-SA"/>
        </w:rPr>
        <w:t>承担；</w:t>
      </w:r>
    </w:p>
    <w:p w14:paraId="0675EEA7">
      <w:pPr>
        <w:widowControl w:val="0"/>
        <w:spacing w:line="360" w:lineRule="auto"/>
        <w:ind w:firstLine="420" w:firstLineChars="200"/>
        <w:jc w:val="left"/>
        <w:rPr>
          <w:rFonts w:ascii="Times New Roman" w:hAnsi="Times New Roman" w:eastAsia="宋体" w:cs="Times New Roman"/>
          <w:kern w:val="0"/>
          <w:sz w:val="21"/>
          <w:szCs w:val="21"/>
          <w:lang w:val="en-US" w:eastAsia="zh-CN" w:bidi="ar-SA"/>
        </w:rPr>
      </w:pPr>
      <w:r>
        <w:rPr>
          <w:rFonts w:ascii="Times New Roman" w:hAnsi="宋体" w:eastAsia="宋体" w:cs="Times New Roman"/>
          <w:kern w:val="0"/>
          <w:sz w:val="21"/>
          <w:szCs w:val="21"/>
          <w:lang w:val="en-US" w:eastAsia="zh-CN" w:bidi="ar-SA"/>
        </w:rPr>
        <w:t>（</w:t>
      </w:r>
      <w:r>
        <w:rPr>
          <w:rFonts w:ascii="Times New Roman" w:hAnsi="Times New Roman" w:eastAsia="宋体" w:cs="Times New Roman"/>
          <w:kern w:val="0"/>
          <w:sz w:val="21"/>
          <w:szCs w:val="21"/>
          <w:lang w:val="en-US" w:eastAsia="zh-CN" w:bidi="ar-SA"/>
        </w:rPr>
        <w:t>2</w:t>
      </w:r>
      <w:r>
        <w:rPr>
          <w:rFonts w:ascii="Times New Roman" w:hAnsi="宋体" w:eastAsia="宋体" w:cs="Times New Roman"/>
          <w:kern w:val="0"/>
          <w:sz w:val="21"/>
          <w:szCs w:val="21"/>
          <w:lang w:val="en-US" w:eastAsia="zh-CN" w:bidi="ar-SA"/>
        </w:rPr>
        <w:t>）无负荷联动试车费用由</w:t>
      </w:r>
      <w:r>
        <w:rPr>
          <w:rFonts w:ascii="Times New Roman" w:hAnsi="Times New Roman"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4"/>
          <w:u w:val="single"/>
          <w:lang w:val="en-US" w:eastAsia="zh-CN" w:bidi="ar-SA"/>
        </w:rPr>
        <w:t>承包人</w:t>
      </w:r>
      <w:r>
        <w:rPr>
          <w:rFonts w:ascii="Times New Roman" w:hAnsi="Times New Roman" w:eastAsia="宋体" w:cs="Times New Roman"/>
          <w:kern w:val="2"/>
          <w:sz w:val="21"/>
          <w:szCs w:val="21"/>
          <w:u w:val="single"/>
          <w:lang w:val="en-US" w:eastAsia="zh-CN" w:bidi="ar-SA"/>
        </w:rPr>
        <w:t xml:space="preserve"> </w:t>
      </w:r>
      <w:r>
        <w:rPr>
          <w:rFonts w:ascii="Times New Roman" w:hAnsi="宋体" w:eastAsia="宋体" w:cs="Times New Roman"/>
          <w:kern w:val="0"/>
          <w:sz w:val="21"/>
          <w:szCs w:val="21"/>
          <w:lang w:val="en-US" w:eastAsia="zh-CN" w:bidi="ar-SA"/>
        </w:rPr>
        <w:t>承担。</w:t>
      </w:r>
    </w:p>
    <w:p w14:paraId="0C4E829C">
      <w:pPr>
        <w:widowControl w:val="0"/>
        <w:spacing w:line="360" w:lineRule="auto"/>
        <w:ind w:firstLine="420" w:firstLineChars="200"/>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lang w:val="en-US" w:eastAsia="zh-CN" w:bidi="ar-SA"/>
        </w:rPr>
        <w:t xml:space="preserve">13.3.3 </w:t>
      </w:r>
      <w:r>
        <w:rPr>
          <w:rFonts w:ascii="Times New Roman" w:hAnsi="宋体" w:eastAsia="宋体" w:cs="Times New Roman"/>
          <w:kern w:val="0"/>
          <w:sz w:val="21"/>
          <w:szCs w:val="21"/>
          <w:lang w:val="en-US" w:eastAsia="zh-CN" w:bidi="ar-SA"/>
        </w:rPr>
        <w:t>投料试车</w:t>
      </w:r>
    </w:p>
    <w:p w14:paraId="72C060CF">
      <w:pPr>
        <w:spacing w:line="360" w:lineRule="auto"/>
        <w:ind w:firstLine="420" w:firstLineChars="200"/>
        <w:jc w:val="left"/>
        <w:rPr>
          <w:rFonts w:ascii="Times New Roman" w:hAnsi="Times New Roman" w:eastAsia="宋体" w:cs="Times New Roman"/>
          <w:u w:val="single"/>
        </w:rPr>
      </w:pPr>
      <w:r>
        <w:rPr>
          <w:rFonts w:ascii="Times New Roman" w:hAnsi="宋体" w:eastAsia="宋体" w:cs="Times New Roman"/>
          <w:kern w:val="0"/>
          <w:szCs w:val="21"/>
        </w:rPr>
        <w:t>关于投料试车相关事项的约定：</w:t>
      </w:r>
      <w:r>
        <w:rPr>
          <w:rFonts w:hint="eastAsia" w:ascii="宋体" w:hAnsi="宋体" w:eastAsia="宋体" w:cs="Times New Roman"/>
          <w:u w:val="single"/>
        </w:rPr>
        <w:t>按通用条款执行</w:t>
      </w:r>
      <w:r>
        <w:rPr>
          <w:rFonts w:ascii="Times New Roman" w:hAnsi="Times New Roman" w:eastAsia="宋体" w:cs="Times New Roman"/>
          <w:szCs w:val="21"/>
          <w:u w:val="single"/>
        </w:rPr>
        <w:t xml:space="preserve"> </w:t>
      </w:r>
      <w:r>
        <w:rPr>
          <w:rFonts w:hint="eastAsia" w:ascii="Times New Roman" w:hAnsi="宋体" w:eastAsia="宋体" w:cs="宋体"/>
        </w:rPr>
        <w:t>。</w:t>
      </w:r>
    </w:p>
    <w:p w14:paraId="29909935">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1378" w:name="_Toc29647"/>
      <w:bookmarkStart w:id="1379" w:name="_Toc26931"/>
      <w:bookmarkStart w:id="1380" w:name="_Toc373227757"/>
      <w:bookmarkStart w:id="1381" w:name="_Toc550030550"/>
      <w:bookmarkStart w:id="1382" w:name="_Toc373478404"/>
      <w:bookmarkStart w:id="1383" w:name="_Toc78449846"/>
      <w:bookmarkStart w:id="1384" w:name="_Toc389065322"/>
      <w:bookmarkStart w:id="1385" w:name="_Toc10307455"/>
      <w:bookmarkStart w:id="1386" w:name="_Toc407135260"/>
      <w:bookmarkStart w:id="1387" w:name="_Toc27185"/>
      <w:r>
        <w:rPr>
          <w:rFonts w:ascii="Times New Roman" w:hAnsi="Times New Roman" w:eastAsia="宋体" w:cs="Times New Roman"/>
          <w:b/>
          <w:bCs/>
          <w:kern w:val="2"/>
          <w:sz w:val="32"/>
          <w:szCs w:val="32"/>
          <w:lang w:val="en-US" w:eastAsia="zh-CN" w:bidi="ar-SA"/>
        </w:rPr>
        <w:t xml:space="preserve">13.6 </w:t>
      </w:r>
      <w:r>
        <w:rPr>
          <w:rFonts w:hint="eastAsia" w:ascii="Times New Roman" w:hAnsi="宋体" w:eastAsia="宋体" w:cs="黑体"/>
          <w:b/>
          <w:bCs/>
          <w:kern w:val="2"/>
          <w:sz w:val="32"/>
          <w:szCs w:val="32"/>
          <w:lang w:val="en-US" w:eastAsia="zh-CN" w:bidi="ar-SA"/>
        </w:rPr>
        <w:t>竣工退场</w:t>
      </w:r>
      <w:bookmarkEnd w:id="1378"/>
      <w:bookmarkEnd w:id="1379"/>
      <w:bookmarkEnd w:id="1380"/>
      <w:bookmarkEnd w:id="1381"/>
      <w:bookmarkEnd w:id="1382"/>
      <w:bookmarkEnd w:id="1383"/>
      <w:bookmarkEnd w:id="1384"/>
      <w:bookmarkEnd w:id="1385"/>
      <w:bookmarkEnd w:id="1386"/>
      <w:bookmarkEnd w:id="1387"/>
    </w:p>
    <w:p w14:paraId="2856FF92">
      <w:pPr>
        <w:widowControl w:val="0"/>
        <w:spacing w:line="360" w:lineRule="auto"/>
        <w:ind w:firstLine="420" w:firstLineChars="200"/>
        <w:jc w:val="left"/>
        <w:outlineLvl w:val="0"/>
        <w:rPr>
          <w:rFonts w:ascii="Times New Roman" w:hAnsi="Times New Roman" w:eastAsia="宋体" w:cs="Times New Roman"/>
          <w:kern w:val="0"/>
          <w:sz w:val="21"/>
          <w:szCs w:val="21"/>
          <w:lang w:val="en-US" w:eastAsia="zh-CN" w:bidi="ar-SA"/>
        </w:rPr>
      </w:pPr>
      <w:bookmarkStart w:id="1388" w:name="_Toc2251"/>
      <w:bookmarkStart w:id="1389" w:name="_Toc1740"/>
      <w:bookmarkStart w:id="1390" w:name="_Toc27703"/>
      <w:r>
        <w:rPr>
          <w:rFonts w:ascii="Times New Roman" w:hAnsi="Times New Roman" w:eastAsia="宋体" w:cs="Times New Roman"/>
          <w:kern w:val="0"/>
          <w:sz w:val="21"/>
          <w:szCs w:val="21"/>
          <w:lang w:val="en-US" w:eastAsia="zh-CN" w:bidi="ar-SA"/>
        </w:rPr>
        <w:t xml:space="preserve">13.6.1 </w:t>
      </w:r>
      <w:r>
        <w:rPr>
          <w:rFonts w:ascii="Times New Roman" w:hAnsi="宋体" w:eastAsia="宋体" w:cs="Times New Roman"/>
          <w:kern w:val="0"/>
          <w:sz w:val="21"/>
          <w:szCs w:val="21"/>
          <w:lang w:val="en-US" w:eastAsia="zh-CN" w:bidi="ar-SA"/>
        </w:rPr>
        <w:t>竣工退场</w:t>
      </w:r>
      <w:bookmarkEnd w:id="1388"/>
      <w:bookmarkEnd w:id="1389"/>
      <w:bookmarkEnd w:id="1390"/>
    </w:p>
    <w:p w14:paraId="73B6F001">
      <w:pPr>
        <w:spacing w:line="360" w:lineRule="auto"/>
        <w:ind w:firstLine="420" w:firstLineChars="200"/>
        <w:jc w:val="left"/>
        <w:rPr>
          <w:rFonts w:ascii="Times New Roman" w:hAnsi="Times New Roman" w:eastAsia="宋体" w:cs="Times New Roman"/>
          <w:kern w:val="0"/>
        </w:rPr>
      </w:pPr>
      <w:r>
        <w:rPr>
          <w:rFonts w:ascii="Times New Roman" w:hAnsi="宋体" w:eastAsia="宋体" w:cs="Times New Roman"/>
          <w:kern w:val="0"/>
          <w:szCs w:val="21"/>
        </w:rPr>
        <w:t>承包人完成竣工退场的期限：</w:t>
      </w:r>
      <w:r>
        <w:rPr>
          <w:rFonts w:hint="eastAsia" w:ascii="Times New Roman" w:hAnsi="宋体" w:eastAsia="宋体" w:cs="Times New Roman"/>
          <w:kern w:val="0"/>
          <w:szCs w:val="21"/>
          <w:u w:val="single"/>
        </w:rPr>
        <w:t>自发包人颁发工程接收证书且工程移交工作完成后7天内</w:t>
      </w:r>
      <w:r>
        <w:rPr>
          <w:rFonts w:ascii="Times New Roman" w:hAnsi="Times New Roman" w:eastAsia="宋体" w:cs="Times New Roman"/>
          <w:szCs w:val="21"/>
          <w:u w:val="single"/>
        </w:rPr>
        <w:t xml:space="preserve"> </w:t>
      </w:r>
      <w:r>
        <w:rPr>
          <w:rFonts w:hint="eastAsia" w:ascii="Times New Roman" w:hAnsi="宋体" w:eastAsia="宋体" w:cs="宋体"/>
          <w:kern w:val="0"/>
        </w:rPr>
        <w:t>。</w:t>
      </w:r>
    </w:p>
    <w:p w14:paraId="43CE65E8">
      <w:pPr>
        <w:keepNext/>
        <w:keepLines/>
        <w:widowControl w:val="0"/>
        <w:spacing w:before="260" w:after="260" w:line="416" w:lineRule="auto"/>
        <w:jc w:val="both"/>
        <w:outlineLvl w:val="1"/>
        <w:rPr>
          <w:rFonts w:ascii="Cambria" w:hAnsi="Cambria" w:eastAsia="宋体" w:cs="Times New Roman"/>
          <w:b/>
          <w:bCs/>
          <w:kern w:val="2"/>
          <w:sz w:val="32"/>
          <w:szCs w:val="32"/>
          <w:lang w:val="en-US" w:eastAsia="zh-CN" w:bidi="ar-SA"/>
        </w:rPr>
      </w:pPr>
      <w:bookmarkStart w:id="1391" w:name="_Toc407135261"/>
      <w:bookmarkStart w:id="1392" w:name="_Toc17531"/>
      <w:bookmarkStart w:id="1393" w:name="_Toc351203646"/>
      <w:bookmarkStart w:id="1394" w:name="_Toc373478405"/>
      <w:bookmarkStart w:id="1395" w:name="_Toc373227758"/>
      <w:bookmarkStart w:id="1396" w:name="_Toc1950258056"/>
      <w:bookmarkStart w:id="1397" w:name="_Toc1385490858"/>
      <w:bookmarkStart w:id="1398" w:name="_Toc19335"/>
      <w:bookmarkStart w:id="1399" w:name="_Toc78449847"/>
      <w:bookmarkStart w:id="1400" w:name="_Toc389065323"/>
      <w:bookmarkStart w:id="1401" w:name="_Toc8464"/>
      <w:r>
        <w:rPr>
          <w:rFonts w:ascii="Cambria" w:hAnsi="Cambria" w:eastAsia="宋体" w:cs="Times New Roman"/>
          <w:b/>
          <w:bCs/>
          <w:kern w:val="2"/>
          <w:sz w:val="32"/>
          <w:szCs w:val="32"/>
          <w:lang w:val="en-US" w:eastAsia="zh-CN" w:bidi="ar-SA"/>
        </w:rPr>
        <w:t xml:space="preserve">14. </w:t>
      </w:r>
      <w:r>
        <w:rPr>
          <w:rFonts w:hint="eastAsia" w:ascii="Cambria" w:hAnsi="宋体" w:eastAsia="宋体" w:cs="黑体"/>
          <w:b/>
          <w:bCs/>
          <w:kern w:val="2"/>
          <w:sz w:val="32"/>
          <w:szCs w:val="32"/>
          <w:lang w:val="en-US" w:eastAsia="zh-CN" w:bidi="ar-SA"/>
        </w:rPr>
        <w:t>竣工结算</w:t>
      </w:r>
      <w:bookmarkEnd w:id="1391"/>
      <w:bookmarkEnd w:id="1392"/>
      <w:bookmarkEnd w:id="1393"/>
      <w:bookmarkEnd w:id="1394"/>
      <w:bookmarkEnd w:id="1395"/>
      <w:bookmarkEnd w:id="1396"/>
      <w:bookmarkEnd w:id="1397"/>
      <w:bookmarkEnd w:id="1398"/>
      <w:bookmarkEnd w:id="1399"/>
      <w:bookmarkEnd w:id="1400"/>
      <w:bookmarkEnd w:id="1401"/>
    </w:p>
    <w:p w14:paraId="4BD4EAEC">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1402" w:name="_Toc174652718"/>
      <w:bookmarkStart w:id="1403" w:name="_Toc78449848"/>
      <w:bookmarkStart w:id="1404" w:name="_Toc4142"/>
      <w:bookmarkStart w:id="1405" w:name="_Toc407135262"/>
      <w:bookmarkStart w:id="1406" w:name="_Toc373478406"/>
      <w:bookmarkStart w:id="1407" w:name="_Toc30770"/>
      <w:bookmarkStart w:id="1408" w:name="_Toc1973954660"/>
      <w:bookmarkStart w:id="1409" w:name="_Toc389065324"/>
      <w:bookmarkStart w:id="1410" w:name="_Toc373227759"/>
      <w:bookmarkStart w:id="1411" w:name="_Toc24501"/>
      <w:r>
        <w:rPr>
          <w:rFonts w:ascii="Times New Roman" w:hAnsi="Times New Roman" w:eastAsia="宋体" w:cs="Times New Roman"/>
          <w:b/>
          <w:bCs/>
          <w:kern w:val="2"/>
          <w:sz w:val="32"/>
          <w:szCs w:val="32"/>
          <w:lang w:val="en-US" w:eastAsia="zh-CN" w:bidi="ar-SA"/>
        </w:rPr>
        <w:t xml:space="preserve">14.1 </w:t>
      </w:r>
      <w:r>
        <w:rPr>
          <w:rFonts w:hint="eastAsia" w:ascii="Times New Roman" w:hAnsi="宋体" w:eastAsia="宋体" w:cs="黑体"/>
          <w:b/>
          <w:bCs/>
          <w:kern w:val="2"/>
          <w:sz w:val="32"/>
          <w:szCs w:val="32"/>
          <w:lang w:val="en-US" w:eastAsia="zh-CN" w:bidi="ar-SA"/>
        </w:rPr>
        <w:t>竣工付款申请</w:t>
      </w:r>
      <w:bookmarkEnd w:id="1402"/>
      <w:bookmarkEnd w:id="1403"/>
      <w:bookmarkEnd w:id="1404"/>
      <w:bookmarkEnd w:id="1405"/>
      <w:bookmarkEnd w:id="1406"/>
      <w:bookmarkEnd w:id="1407"/>
      <w:bookmarkEnd w:id="1408"/>
      <w:bookmarkEnd w:id="1409"/>
      <w:bookmarkEnd w:id="1410"/>
      <w:bookmarkEnd w:id="1411"/>
    </w:p>
    <w:p w14:paraId="4B2608BB">
      <w:pPr>
        <w:widowControl w:val="0"/>
        <w:spacing w:line="360" w:lineRule="auto"/>
        <w:ind w:firstLine="420" w:firstLineChars="200"/>
        <w:jc w:val="left"/>
        <w:rPr>
          <w:rFonts w:ascii="Calibri" w:hAnsi="Calibri" w:eastAsia="宋体" w:cs="Times New Roman"/>
          <w:kern w:val="2"/>
          <w:sz w:val="21"/>
          <w:szCs w:val="22"/>
          <w:lang w:val="en-US" w:eastAsia="zh-CN" w:bidi="ar-SA"/>
        </w:rPr>
      </w:pPr>
      <w:r>
        <w:rPr>
          <w:rFonts w:hint="eastAsia" w:ascii="Calibri" w:hAnsi="宋体" w:eastAsia="宋体" w:cs="宋体"/>
          <w:kern w:val="2"/>
          <w:sz w:val="21"/>
          <w:szCs w:val="22"/>
          <w:lang w:val="en-US" w:eastAsia="zh-CN" w:bidi="ar-SA"/>
        </w:rPr>
        <w:t>承包人提交竣工付款申请单的期限：</w:t>
      </w:r>
      <w:r>
        <w:rPr>
          <w:rFonts w:ascii="Calibri" w:hAnsi="Calibri" w:eastAsia="宋体" w:cs="Times New Roman"/>
          <w:kern w:val="2"/>
          <w:sz w:val="21"/>
          <w:szCs w:val="22"/>
          <w:u w:val="single"/>
          <w:lang w:val="en-US" w:eastAsia="zh-CN" w:bidi="ar-SA"/>
        </w:rPr>
        <w:t xml:space="preserve">   </w:t>
      </w:r>
      <w:r>
        <w:rPr>
          <w:rFonts w:hint="eastAsia" w:ascii="Calibri" w:hAnsi="Calibri" w:eastAsia="宋体" w:cs="Times New Roman"/>
          <w:kern w:val="2"/>
          <w:sz w:val="21"/>
          <w:szCs w:val="22"/>
          <w:u w:val="single"/>
          <w:lang w:val="en-US" w:eastAsia="zh-CN" w:bidi="ar-SA"/>
        </w:rPr>
        <w:t>按通用合同条款第14.1条执行</w:t>
      </w:r>
      <w:r>
        <w:rPr>
          <w:rFonts w:ascii="Calibri" w:hAnsi="Calibri" w:eastAsia="宋体" w:cs="Times New Roman"/>
          <w:kern w:val="2"/>
          <w:sz w:val="21"/>
          <w:szCs w:val="22"/>
          <w:u w:val="single"/>
          <w:lang w:val="en-US" w:eastAsia="zh-CN" w:bidi="ar-SA"/>
        </w:rPr>
        <w:t xml:space="preserve">      </w:t>
      </w:r>
      <w:r>
        <w:rPr>
          <w:rFonts w:hint="eastAsia" w:ascii="Calibri" w:hAnsi="宋体" w:eastAsia="宋体" w:cs="宋体"/>
          <w:kern w:val="2"/>
          <w:sz w:val="21"/>
          <w:szCs w:val="22"/>
          <w:lang w:val="en-US" w:eastAsia="zh-CN" w:bidi="ar-SA"/>
        </w:rPr>
        <w:t>。</w:t>
      </w:r>
    </w:p>
    <w:p w14:paraId="28C28E1F">
      <w:pPr>
        <w:spacing w:line="360" w:lineRule="auto"/>
        <w:ind w:firstLine="420" w:firstLineChars="200"/>
        <w:jc w:val="left"/>
        <w:rPr>
          <w:rFonts w:ascii="Times New Roman" w:hAnsi="Times New Roman" w:eastAsia="宋体" w:cs="Times New Roman"/>
          <w:u w:val="single"/>
        </w:rPr>
      </w:pPr>
      <w:r>
        <w:rPr>
          <w:rFonts w:hint="eastAsia" w:ascii="Times New Roman" w:hAnsi="宋体" w:eastAsia="宋体" w:cs="宋体"/>
        </w:rPr>
        <w:t>竣工付款申请单应包括的内容：</w:t>
      </w:r>
      <w:r>
        <w:rPr>
          <w:rFonts w:ascii="Times New Roman" w:hAnsi="Times New Roman" w:eastAsia="宋体" w:cs="Times New Roman"/>
          <w:u w:val="single"/>
        </w:rPr>
        <w:t xml:space="preserve">  </w:t>
      </w:r>
      <w:r>
        <w:rPr>
          <w:rFonts w:hint="eastAsia" w:ascii="Times New Roman" w:hAnsi="Times New Roman" w:eastAsia="宋体" w:cs="Times New Roman"/>
          <w:u w:val="single"/>
        </w:rPr>
        <w:t>按通用合同条款第14.1条执行</w:t>
      </w:r>
      <w:r>
        <w:rPr>
          <w:rFonts w:ascii="Times New Roman" w:hAnsi="Times New Roman" w:eastAsia="宋体" w:cs="Times New Roman"/>
          <w:u w:val="single"/>
        </w:rPr>
        <w:t xml:space="preserve">    </w:t>
      </w:r>
      <w:r>
        <w:rPr>
          <w:rFonts w:hint="eastAsia" w:ascii="Times New Roman" w:hAnsi="宋体" w:eastAsia="宋体" w:cs="宋体"/>
        </w:rPr>
        <w:t>。竣工结算款支付申请（核准）表见合同附件12。</w:t>
      </w:r>
    </w:p>
    <w:p w14:paraId="07050319">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1412" w:name="_Toc78449849"/>
      <w:bookmarkStart w:id="1413" w:name="_Toc407135263"/>
      <w:bookmarkStart w:id="1414" w:name="_Toc373478407"/>
      <w:bookmarkStart w:id="1415" w:name="_Toc667492935"/>
      <w:bookmarkStart w:id="1416" w:name="_Toc489920513"/>
      <w:bookmarkStart w:id="1417" w:name="_Toc373227760"/>
      <w:bookmarkStart w:id="1418" w:name="_Toc9694"/>
      <w:bookmarkStart w:id="1419" w:name="_Toc17955"/>
      <w:bookmarkStart w:id="1420" w:name="_Toc389065325"/>
      <w:bookmarkStart w:id="1421" w:name="_Toc8808"/>
      <w:r>
        <w:rPr>
          <w:rFonts w:ascii="Times New Roman" w:hAnsi="Times New Roman" w:eastAsia="宋体" w:cs="Times New Roman"/>
          <w:b/>
          <w:bCs/>
          <w:kern w:val="2"/>
          <w:sz w:val="32"/>
          <w:szCs w:val="32"/>
          <w:lang w:val="en-US" w:eastAsia="zh-CN" w:bidi="ar-SA"/>
        </w:rPr>
        <w:t xml:space="preserve">14.2 </w:t>
      </w:r>
      <w:r>
        <w:rPr>
          <w:rFonts w:hint="eastAsia" w:ascii="Times New Roman" w:hAnsi="宋体" w:eastAsia="宋体" w:cs="黑体"/>
          <w:b/>
          <w:bCs/>
          <w:kern w:val="2"/>
          <w:sz w:val="32"/>
          <w:szCs w:val="32"/>
          <w:lang w:val="en-US" w:eastAsia="zh-CN" w:bidi="ar-SA"/>
        </w:rPr>
        <w:t>竣工结算审核</w:t>
      </w:r>
      <w:bookmarkEnd w:id="1412"/>
      <w:bookmarkEnd w:id="1413"/>
      <w:bookmarkEnd w:id="1414"/>
      <w:bookmarkEnd w:id="1415"/>
      <w:bookmarkEnd w:id="1416"/>
      <w:bookmarkEnd w:id="1417"/>
      <w:bookmarkEnd w:id="1418"/>
      <w:bookmarkEnd w:id="1419"/>
      <w:bookmarkEnd w:id="1420"/>
      <w:bookmarkEnd w:id="1421"/>
    </w:p>
    <w:p w14:paraId="4E4D8FDE">
      <w:pPr>
        <w:widowControl w:val="0"/>
        <w:spacing w:line="360" w:lineRule="auto"/>
        <w:ind w:firstLine="420" w:firstLineChars="200"/>
        <w:jc w:val="left"/>
        <w:rPr>
          <w:rFonts w:ascii="Times New Roman" w:hAnsi="Times New Roman" w:eastAsia="宋体" w:cs="Times New Roman"/>
          <w:kern w:val="2"/>
          <w:sz w:val="21"/>
          <w:szCs w:val="21"/>
          <w:lang w:val="en-US" w:eastAsia="zh-CN" w:bidi="ar-SA"/>
        </w:rPr>
      </w:pPr>
      <w:bookmarkStart w:id="1422" w:name="_Toc407135264"/>
      <w:bookmarkStart w:id="1423" w:name="_Toc78449850"/>
      <w:bookmarkStart w:id="1424" w:name="_Toc389065326"/>
      <w:bookmarkStart w:id="1425" w:name="_Toc373478408"/>
      <w:bookmarkStart w:id="1426" w:name="_Toc540165641"/>
      <w:bookmarkStart w:id="1427" w:name="_Toc1203653078"/>
      <w:bookmarkStart w:id="1428" w:name="_Toc373227761"/>
      <w:r>
        <w:rPr>
          <w:rFonts w:ascii="Times New Roman" w:hAnsi="宋体" w:eastAsia="宋体" w:cs="Times New Roman"/>
          <w:kern w:val="2"/>
          <w:sz w:val="21"/>
          <w:szCs w:val="21"/>
          <w:lang w:val="en-US" w:eastAsia="zh-CN" w:bidi="ar-SA"/>
        </w:rPr>
        <w:t>发包人审批竣工付款申请单的期限：</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3490D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0570B499">
            <w:pPr>
              <w:widowControl w:val="0"/>
              <w:spacing w:line="360" w:lineRule="auto"/>
              <w:jc w:val="both"/>
              <w:rPr>
                <w:rFonts w:ascii="Times New Roman" w:hAnsi="Times New Roman" w:eastAsia="宋体" w:cs="Times New Roman"/>
                <w:bCs/>
                <w:kern w:val="2"/>
                <w:sz w:val="21"/>
                <w:szCs w:val="21"/>
                <w:lang w:val="en-US" w:eastAsia="zh-CN" w:bidi="ar-SA"/>
              </w:rPr>
            </w:pPr>
          </w:p>
        </w:tc>
        <w:tc>
          <w:tcPr>
            <w:tcW w:w="2466" w:type="dxa"/>
            <w:noWrap w:val="0"/>
            <w:vAlign w:val="center"/>
          </w:tcPr>
          <w:p w14:paraId="67D8CB2F">
            <w:pPr>
              <w:widowControl w:val="0"/>
              <w:spacing w:line="360" w:lineRule="auto"/>
              <w:ind w:firstLine="27" w:firstLineChars="13"/>
              <w:jc w:val="center"/>
              <w:rPr>
                <w:rFonts w:ascii="Times New Roman" w:hAnsi="Times New Roman" w:eastAsia="宋体" w:cs="Times New Roman"/>
                <w:bCs/>
                <w:kern w:val="2"/>
                <w:sz w:val="21"/>
                <w:szCs w:val="21"/>
                <w:lang w:val="en-US" w:eastAsia="zh-CN" w:bidi="ar-SA"/>
              </w:rPr>
            </w:pPr>
            <w:r>
              <w:rPr>
                <w:rFonts w:ascii="Times New Roman" w:hAnsi="宋体" w:eastAsia="宋体" w:cs="Times New Roman"/>
                <w:bCs/>
                <w:kern w:val="2"/>
                <w:sz w:val="21"/>
                <w:szCs w:val="21"/>
                <w:lang w:val="en-US" w:eastAsia="zh-CN" w:bidi="ar-SA"/>
              </w:rPr>
              <w:t>工程竣工结算报告金额</w:t>
            </w:r>
          </w:p>
        </w:tc>
        <w:tc>
          <w:tcPr>
            <w:tcW w:w="5967" w:type="dxa"/>
            <w:noWrap w:val="0"/>
            <w:vAlign w:val="center"/>
          </w:tcPr>
          <w:p w14:paraId="48A3C0E8">
            <w:pPr>
              <w:widowControl w:val="0"/>
              <w:spacing w:line="360" w:lineRule="auto"/>
              <w:ind w:firstLine="441" w:firstLineChars="210"/>
              <w:jc w:val="center"/>
              <w:rPr>
                <w:rFonts w:ascii="Times New Roman" w:hAnsi="Times New Roman" w:eastAsia="宋体" w:cs="Times New Roman"/>
                <w:bCs/>
                <w:kern w:val="2"/>
                <w:sz w:val="21"/>
                <w:szCs w:val="21"/>
                <w:lang w:val="en-US" w:eastAsia="zh-CN" w:bidi="ar-SA"/>
              </w:rPr>
            </w:pPr>
            <w:r>
              <w:rPr>
                <w:rFonts w:ascii="Times New Roman" w:hAnsi="宋体" w:eastAsia="宋体" w:cs="Times New Roman"/>
                <w:bCs/>
                <w:kern w:val="2"/>
                <w:sz w:val="21"/>
                <w:szCs w:val="21"/>
                <w:lang w:val="en-US" w:eastAsia="zh-CN" w:bidi="ar-SA"/>
              </w:rPr>
              <w:t>发包人审查时间</w:t>
            </w:r>
          </w:p>
        </w:tc>
      </w:tr>
      <w:tr w14:paraId="12CB9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7E1F5B95">
            <w:pPr>
              <w:widowControl w:val="0"/>
              <w:spacing w:line="360" w:lineRule="auto"/>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1</w:t>
            </w:r>
          </w:p>
        </w:tc>
        <w:tc>
          <w:tcPr>
            <w:tcW w:w="2466" w:type="dxa"/>
            <w:noWrap w:val="0"/>
            <w:vAlign w:val="center"/>
          </w:tcPr>
          <w:p w14:paraId="5BA84E33">
            <w:pPr>
              <w:widowControl w:val="0"/>
              <w:spacing w:line="360" w:lineRule="auto"/>
              <w:ind w:firstLine="27" w:firstLineChars="13"/>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500</w:t>
            </w:r>
            <w:r>
              <w:rPr>
                <w:rFonts w:ascii="Times New Roman" w:hAnsi="宋体" w:eastAsia="宋体" w:cs="Times New Roman"/>
                <w:bCs/>
                <w:kern w:val="2"/>
                <w:sz w:val="21"/>
                <w:szCs w:val="21"/>
                <w:lang w:val="en-US" w:eastAsia="zh-CN" w:bidi="ar-SA"/>
              </w:rPr>
              <w:t>万元以下</w:t>
            </w:r>
          </w:p>
        </w:tc>
        <w:tc>
          <w:tcPr>
            <w:tcW w:w="5967" w:type="dxa"/>
            <w:noWrap w:val="0"/>
            <w:vAlign w:val="center"/>
          </w:tcPr>
          <w:p w14:paraId="50137297">
            <w:pPr>
              <w:widowControl w:val="0"/>
              <w:spacing w:line="360" w:lineRule="auto"/>
              <w:ind w:firstLine="441" w:firstLineChars="210"/>
              <w:jc w:val="center"/>
              <w:rPr>
                <w:rFonts w:ascii="Times New Roman" w:hAnsi="Times New Roman" w:eastAsia="宋体" w:cs="Times New Roman"/>
                <w:bCs/>
                <w:kern w:val="2"/>
                <w:sz w:val="21"/>
                <w:szCs w:val="21"/>
                <w:lang w:val="en-US" w:eastAsia="zh-CN" w:bidi="ar-SA"/>
              </w:rPr>
            </w:pPr>
            <w:r>
              <w:rPr>
                <w:rFonts w:ascii="Times New Roman" w:hAnsi="宋体" w:eastAsia="宋体" w:cs="Times New Roman"/>
                <w:bCs/>
                <w:kern w:val="2"/>
                <w:sz w:val="21"/>
                <w:szCs w:val="21"/>
                <w:lang w:val="en-US" w:eastAsia="zh-CN" w:bidi="ar-SA"/>
              </w:rPr>
              <w:t>从接到竣工结算报告和完整的竣工结算资料之日起</w:t>
            </w:r>
            <w:r>
              <w:rPr>
                <w:rFonts w:ascii="Times New Roman" w:hAnsi="Times New Roman" w:eastAsia="宋体" w:cs="Times New Roman"/>
                <w:bCs/>
                <w:kern w:val="2"/>
                <w:sz w:val="21"/>
                <w:szCs w:val="21"/>
                <w:lang w:val="en-US" w:eastAsia="zh-CN" w:bidi="ar-SA"/>
              </w:rPr>
              <w:t>20</w:t>
            </w:r>
            <w:r>
              <w:rPr>
                <w:rFonts w:ascii="Times New Roman" w:hAnsi="宋体" w:eastAsia="宋体" w:cs="Times New Roman"/>
                <w:bCs/>
                <w:kern w:val="2"/>
                <w:sz w:val="21"/>
                <w:szCs w:val="21"/>
                <w:lang w:val="en-US" w:eastAsia="zh-CN" w:bidi="ar-SA"/>
              </w:rPr>
              <w:t>天</w:t>
            </w:r>
          </w:p>
        </w:tc>
      </w:tr>
      <w:tr w14:paraId="04B90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62DCCDD">
            <w:pPr>
              <w:widowControl w:val="0"/>
              <w:spacing w:line="360" w:lineRule="auto"/>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w:t>
            </w:r>
          </w:p>
        </w:tc>
        <w:tc>
          <w:tcPr>
            <w:tcW w:w="2466" w:type="dxa"/>
            <w:noWrap w:val="0"/>
            <w:vAlign w:val="center"/>
          </w:tcPr>
          <w:p w14:paraId="48FDFCD3">
            <w:pPr>
              <w:widowControl w:val="0"/>
              <w:spacing w:line="360" w:lineRule="auto"/>
              <w:ind w:firstLine="27" w:firstLineChars="13"/>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500</w:t>
            </w:r>
            <w:r>
              <w:rPr>
                <w:rFonts w:ascii="Times New Roman" w:hAnsi="宋体" w:eastAsia="宋体" w:cs="Times New Roman"/>
                <w:bCs/>
                <w:kern w:val="2"/>
                <w:sz w:val="21"/>
                <w:szCs w:val="21"/>
                <w:lang w:val="en-US" w:eastAsia="zh-CN" w:bidi="ar-SA"/>
              </w:rPr>
              <w:t>万元</w:t>
            </w:r>
            <w:r>
              <w:rPr>
                <w:rFonts w:ascii="Times New Roman" w:hAnsi="Times New Roman" w:eastAsia="宋体" w:cs="Times New Roman"/>
                <w:bCs/>
                <w:kern w:val="2"/>
                <w:sz w:val="21"/>
                <w:szCs w:val="21"/>
                <w:lang w:val="en-US" w:eastAsia="zh-CN" w:bidi="ar-SA"/>
              </w:rPr>
              <w:t>-2000</w:t>
            </w:r>
            <w:r>
              <w:rPr>
                <w:rFonts w:ascii="Times New Roman" w:hAnsi="宋体" w:eastAsia="宋体" w:cs="Times New Roman"/>
                <w:bCs/>
                <w:kern w:val="2"/>
                <w:sz w:val="21"/>
                <w:szCs w:val="21"/>
                <w:lang w:val="en-US" w:eastAsia="zh-CN" w:bidi="ar-SA"/>
              </w:rPr>
              <w:t>万元</w:t>
            </w:r>
          </w:p>
        </w:tc>
        <w:tc>
          <w:tcPr>
            <w:tcW w:w="5967" w:type="dxa"/>
            <w:noWrap w:val="0"/>
            <w:vAlign w:val="center"/>
          </w:tcPr>
          <w:p w14:paraId="1E8E4DB4">
            <w:pPr>
              <w:widowControl w:val="0"/>
              <w:spacing w:line="360" w:lineRule="auto"/>
              <w:ind w:firstLine="441" w:firstLineChars="210"/>
              <w:jc w:val="center"/>
              <w:rPr>
                <w:rFonts w:ascii="Times New Roman" w:hAnsi="Times New Roman" w:eastAsia="宋体" w:cs="Times New Roman"/>
                <w:bCs/>
                <w:kern w:val="2"/>
                <w:sz w:val="21"/>
                <w:szCs w:val="21"/>
                <w:lang w:val="en-US" w:eastAsia="zh-CN" w:bidi="ar-SA"/>
              </w:rPr>
            </w:pPr>
            <w:r>
              <w:rPr>
                <w:rFonts w:ascii="Times New Roman" w:hAnsi="宋体" w:eastAsia="宋体" w:cs="Times New Roman"/>
                <w:bCs/>
                <w:kern w:val="2"/>
                <w:sz w:val="21"/>
                <w:szCs w:val="21"/>
                <w:lang w:val="en-US" w:eastAsia="zh-CN" w:bidi="ar-SA"/>
              </w:rPr>
              <w:t>从接到竣工结算报告和完整的竣工结算资料之日起</w:t>
            </w:r>
            <w:r>
              <w:rPr>
                <w:rFonts w:ascii="Times New Roman" w:hAnsi="Times New Roman" w:eastAsia="宋体" w:cs="Times New Roman"/>
                <w:bCs/>
                <w:kern w:val="2"/>
                <w:sz w:val="21"/>
                <w:szCs w:val="21"/>
                <w:lang w:val="en-US" w:eastAsia="zh-CN" w:bidi="ar-SA"/>
              </w:rPr>
              <w:t>30</w:t>
            </w:r>
            <w:r>
              <w:rPr>
                <w:rFonts w:ascii="Times New Roman" w:hAnsi="宋体" w:eastAsia="宋体" w:cs="Times New Roman"/>
                <w:bCs/>
                <w:kern w:val="2"/>
                <w:sz w:val="21"/>
                <w:szCs w:val="21"/>
                <w:lang w:val="en-US" w:eastAsia="zh-CN" w:bidi="ar-SA"/>
              </w:rPr>
              <w:t>天</w:t>
            </w:r>
          </w:p>
        </w:tc>
      </w:tr>
      <w:tr w14:paraId="386DB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BBAC5B9">
            <w:pPr>
              <w:widowControl w:val="0"/>
              <w:spacing w:line="360" w:lineRule="auto"/>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3</w:t>
            </w:r>
          </w:p>
        </w:tc>
        <w:tc>
          <w:tcPr>
            <w:tcW w:w="2466" w:type="dxa"/>
            <w:noWrap w:val="0"/>
            <w:vAlign w:val="center"/>
          </w:tcPr>
          <w:p w14:paraId="5A2219AA">
            <w:pPr>
              <w:widowControl w:val="0"/>
              <w:spacing w:line="360" w:lineRule="auto"/>
              <w:ind w:firstLine="27" w:firstLineChars="13"/>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2000</w:t>
            </w:r>
            <w:r>
              <w:rPr>
                <w:rFonts w:ascii="Times New Roman" w:hAnsi="宋体" w:eastAsia="宋体" w:cs="Times New Roman"/>
                <w:bCs/>
                <w:kern w:val="2"/>
                <w:sz w:val="21"/>
                <w:szCs w:val="21"/>
                <w:lang w:val="en-US" w:eastAsia="zh-CN" w:bidi="ar-SA"/>
              </w:rPr>
              <w:t>万元</w:t>
            </w:r>
            <w:r>
              <w:rPr>
                <w:rFonts w:ascii="Times New Roman" w:hAnsi="Times New Roman" w:eastAsia="宋体" w:cs="Times New Roman"/>
                <w:bCs/>
                <w:kern w:val="2"/>
                <w:sz w:val="21"/>
                <w:szCs w:val="21"/>
                <w:lang w:val="en-US" w:eastAsia="zh-CN" w:bidi="ar-SA"/>
              </w:rPr>
              <w:t>-5000</w:t>
            </w:r>
            <w:r>
              <w:rPr>
                <w:rFonts w:ascii="Times New Roman" w:hAnsi="宋体" w:eastAsia="宋体" w:cs="Times New Roman"/>
                <w:bCs/>
                <w:kern w:val="2"/>
                <w:sz w:val="21"/>
                <w:szCs w:val="21"/>
                <w:lang w:val="en-US" w:eastAsia="zh-CN" w:bidi="ar-SA"/>
              </w:rPr>
              <w:t>万元</w:t>
            </w:r>
          </w:p>
        </w:tc>
        <w:tc>
          <w:tcPr>
            <w:tcW w:w="5967" w:type="dxa"/>
            <w:noWrap w:val="0"/>
            <w:vAlign w:val="center"/>
          </w:tcPr>
          <w:p w14:paraId="0E874B96">
            <w:pPr>
              <w:widowControl w:val="0"/>
              <w:spacing w:line="360" w:lineRule="auto"/>
              <w:ind w:firstLine="441" w:firstLineChars="210"/>
              <w:jc w:val="center"/>
              <w:rPr>
                <w:rFonts w:ascii="Times New Roman" w:hAnsi="Times New Roman" w:eastAsia="宋体" w:cs="Times New Roman"/>
                <w:bCs/>
                <w:kern w:val="2"/>
                <w:sz w:val="21"/>
                <w:szCs w:val="21"/>
                <w:lang w:val="en-US" w:eastAsia="zh-CN" w:bidi="ar-SA"/>
              </w:rPr>
            </w:pPr>
            <w:r>
              <w:rPr>
                <w:rFonts w:ascii="Times New Roman" w:hAnsi="宋体" w:eastAsia="宋体" w:cs="Times New Roman"/>
                <w:bCs/>
                <w:kern w:val="2"/>
                <w:sz w:val="21"/>
                <w:szCs w:val="21"/>
                <w:lang w:val="en-US" w:eastAsia="zh-CN" w:bidi="ar-SA"/>
              </w:rPr>
              <w:t>从接到竣工结算报告和完整的竣工结算资料之日起</w:t>
            </w:r>
            <w:r>
              <w:rPr>
                <w:rFonts w:ascii="Times New Roman" w:hAnsi="Times New Roman" w:eastAsia="宋体" w:cs="Times New Roman"/>
                <w:bCs/>
                <w:kern w:val="2"/>
                <w:sz w:val="21"/>
                <w:szCs w:val="21"/>
                <w:lang w:val="en-US" w:eastAsia="zh-CN" w:bidi="ar-SA"/>
              </w:rPr>
              <w:t>45</w:t>
            </w:r>
            <w:r>
              <w:rPr>
                <w:rFonts w:ascii="Times New Roman" w:hAnsi="宋体" w:eastAsia="宋体" w:cs="Times New Roman"/>
                <w:bCs/>
                <w:kern w:val="2"/>
                <w:sz w:val="21"/>
                <w:szCs w:val="21"/>
                <w:lang w:val="en-US" w:eastAsia="zh-CN" w:bidi="ar-SA"/>
              </w:rPr>
              <w:t>天</w:t>
            </w:r>
          </w:p>
        </w:tc>
      </w:tr>
      <w:tr w14:paraId="08624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E7F3851">
            <w:pPr>
              <w:widowControl w:val="0"/>
              <w:spacing w:line="360" w:lineRule="auto"/>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4</w:t>
            </w:r>
          </w:p>
        </w:tc>
        <w:tc>
          <w:tcPr>
            <w:tcW w:w="2466" w:type="dxa"/>
            <w:noWrap w:val="0"/>
            <w:vAlign w:val="center"/>
          </w:tcPr>
          <w:p w14:paraId="64D728A6">
            <w:pPr>
              <w:widowControl w:val="0"/>
              <w:spacing w:line="360" w:lineRule="auto"/>
              <w:ind w:firstLine="27" w:firstLineChars="13"/>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kern w:val="2"/>
                <w:sz w:val="21"/>
                <w:szCs w:val="21"/>
                <w:lang w:val="en-US" w:eastAsia="zh-CN" w:bidi="ar-SA"/>
              </w:rPr>
              <w:t>5000</w:t>
            </w:r>
            <w:r>
              <w:rPr>
                <w:rFonts w:ascii="Times New Roman" w:hAnsi="宋体" w:eastAsia="宋体" w:cs="Times New Roman"/>
                <w:bCs/>
                <w:kern w:val="2"/>
                <w:sz w:val="21"/>
                <w:szCs w:val="21"/>
                <w:lang w:val="en-US" w:eastAsia="zh-CN" w:bidi="ar-SA"/>
              </w:rPr>
              <w:t>万元以上</w:t>
            </w:r>
          </w:p>
        </w:tc>
        <w:tc>
          <w:tcPr>
            <w:tcW w:w="5967" w:type="dxa"/>
            <w:noWrap w:val="0"/>
            <w:vAlign w:val="center"/>
          </w:tcPr>
          <w:p w14:paraId="72844C81">
            <w:pPr>
              <w:widowControl w:val="0"/>
              <w:spacing w:line="360" w:lineRule="auto"/>
              <w:ind w:firstLine="441" w:firstLineChars="210"/>
              <w:jc w:val="center"/>
              <w:rPr>
                <w:rFonts w:ascii="Times New Roman" w:hAnsi="Times New Roman" w:eastAsia="宋体" w:cs="Times New Roman"/>
                <w:bCs/>
                <w:kern w:val="2"/>
                <w:sz w:val="21"/>
                <w:szCs w:val="21"/>
                <w:lang w:val="en-US" w:eastAsia="zh-CN" w:bidi="ar-SA"/>
              </w:rPr>
            </w:pPr>
            <w:r>
              <w:rPr>
                <w:rFonts w:ascii="Times New Roman" w:hAnsi="宋体" w:eastAsia="宋体" w:cs="Times New Roman"/>
                <w:bCs/>
                <w:kern w:val="2"/>
                <w:sz w:val="21"/>
                <w:szCs w:val="21"/>
                <w:lang w:val="en-US" w:eastAsia="zh-CN" w:bidi="ar-SA"/>
              </w:rPr>
              <w:t>从接到竣工结算报告和完整的竣工结算资料之日起</w:t>
            </w:r>
            <w:r>
              <w:rPr>
                <w:rFonts w:ascii="Times New Roman" w:hAnsi="Times New Roman" w:eastAsia="宋体" w:cs="Times New Roman"/>
                <w:bCs/>
                <w:kern w:val="2"/>
                <w:sz w:val="21"/>
                <w:szCs w:val="21"/>
                <w:lang w:val="en-US" w:eastAsia="zh-CN" w:bidi="ar-SA"/>
              </w:rPr>
              <w:t>60</w:t>
            </w:r>
            <w:r>
              <w:rPr>
                <w:rFonts w:ascii="Times New Roman" w:hAnsi="宋体" w:eastAsia="宋体" w:cs="Times New Roman"/>
                <w:bCs/>
                <w:kern w:val="2"/>
                <w:sz w:val="21"/>
                <w:szCs w:val="21"/>
                <w:lang w:val="en-US" w:eastAsia="zh-CN" w:bidi="ar-SA"/>
              </w:rPr>
              <w:t>天</w:t>
            </w:r>
          </w:p>
        </w:tc>
      </w:tr>
      <w:tr w14:paraId="07C14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11DC8421">
            <w:pPr>
              <w:widowControl w:val="0"/>
              <w:spacing w:line="360" w:lineRule="auto"/>
              <w:jc w:val="center"/>
              <w:rPr>
                <w:rFonts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5</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28EDEF61">
            <w:pPr>
              <w:widowControl w:val="0"/>
              <w:spacing w:line="360" w:lineRule="auto"/>
              <w:ind w:firstLine="27" w:firstLineChars="13"/>
              <w:jc w:val="center"/>
              <w:rPr>
                <w:rFonts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5000万以上每增加</w:t>
            </w:r>
            <w:r>
              <w:rPr>
                <w:rFonts w:ascii="Times New Roman" w:hAnsi="Times New Roman" w:eastAsia="宋体" w:cs="Times New Roman"/>
                <w:bCs/>
                <w:kern w:val="2"/>
                <w:sz w:val="21"/>
                <w:szCs w:val="21"/>
                <w:lang w:val="en-US" w:eastAsia="zh-CN" w:bidi="ar-SA"/>
              </w:rPr>
              <w:t>0.5</w:t>
            </w:r>
            <w:r>
              <w:rPr>
                <w:rFonts w:hint="eastAsia" w:ascii="Times New Roman" w:hAnsi="Times New Roman" w:eastAsia="宋体" w:cs="Times New Roman"/>
                <w:bCs/>
                <w:kern w:val="2"/>
                <w:sz w:val="21"/>
                <w:szCs w:val="21"/>
                <w:lang w:val="en-US" w:eastAsia="zh-CN" w:bidi="ar-SA"/>
              </w:rPr>
              <w:t>亿(不足0.5亿不增加)</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56085F7D">
            <w:pPr>
              <w:widowControl w:val="0"/>
              <w:spacing w:line="360" w:lineRule="auto"/>
              <w:ind w:firstLine="441" w:firstLineChars="210"/>
              <w:jc w:val="center"/>
              <w:rPr>
                <w:rFonts w:hint="eastAsia" w:ascii="Times New Roman" w:hAnsi="宋体" w:eastAsia="宋体" w:cs="Times New Roman"/>
                <w:bCs/>
                <w:kern w:val="2"/>
                <w:sz w:val="21"/>
                <w:szCs w:val="21"/>
                <w:lang w:val="en-US" w:eastAsia="zh-CN" w:bidi="ar-SA"/>
              </w:rPr>
            </w:pPr>
            <w:r>
              <w:rPr>
                <w:rFonts w:hint="eastAsia" w:ascii="Times New Roman" w:hAnsi="宋体" w:eastAsia="宋体" w:cs="Times New Roman"/>
                <w:bCs/>
                <w:kern w:val="2"/>
                <w:sz w:val="21"/>
                <w:szCs w:val="21"/>
                <w:lang w:val="en-US" w:eastAsia="zh-CN" w:bidi="ar-SA"/>
              </w:rPr>
              <w:t>增加10天</w:t>
            </w:r>
          </w:p>
        </w:tc>
      </w:tr>
    </w:tbl>
    <w:p w14:paraId="6A5415B7">
      <w:pPr>
        <w:widowControl w:val="0"/>
        <w:spacing w:line="360" w:lineRule="auto"/>
        <w:ind w:firstLine="420" w:firstLineChars="200"/>
        <w:jc w:val="left"/>
        <w:rPr>
          <w:rFonts w:hint="eastAsia" w:ascii="Times New Roman" w:hAnsi="宋体" w:eastAsia="宋体" w:cs="Times New Roman"/>
          <w:kern w:val="2"/>
          <w:sz w:val="21"/>
          <w:szCs w:val="21"/>
          <w:lang w:val="en-US" w:eastAsia="zh-CN" w:bidi="ar-SA"/>
        </w:rPr>
      </w:pPr>
      <w:r>
        <w:rPr>
          <w:rFonts w:ascii="Times New Roman" w:hAnsi="宋体" w:eastAsia="宋体" w:cs="Times New Roman"/>
          <w:bCs/>
          <w:kern w:val="2"/>
          <w:sz w:val="21"/>
          <w:szCs w:val="21"/>
          <w:lang w:val="en-US" w:eastAsia="zh-CN" w:bidi="ar-SA"/>
        </w:rPr>
        <w:t>因承包人提供的结算资料不完整而需要补充或承包人不按时对账耽误时间时，审查时间应相应顺延</w:t>
      </w:r>
      <w:r>
        <w:rPr>
          <w:rFonts w:ascii="Times New Roman" w:hAnsi="宋体" w:eastAsia="宋体" w:cs="Times New Roman"/>
          <w:kern w:val="2"/>
          <w:sz w:val="21"/>
          <w:szCs w:val="21"/>
          <w:lang w:val="en-US" w:eastAsia="zh-CN" w:bidi="ar-SA"/>
        </w:rPr>
        <w:t>。</w:t>
      </w:r>
      <w:r>
        <w:rPr>
          <w:rFonts w:hint="eastAsia" w:ascii="Times New Roman" w:hAnsi="宋体" w:eastAsia="宋体" w:cs="Times New Roman"/>
          <w:kern w:val="2"/>
          <w:sz w:val="21"/>
          <w:szCs w:val="21"/>
          <w:lang w:val="en-US" w:eastAsia="zh-CN" w:bidi="ar-SA"/>
        </w:rPr>
        <w:t>发包人未按上表约定时间完成结算审定，则视为认可承包人提交的结算资料并支付工程款。</w:t>
      </w:r>
    </w:p>
    <w:p w14:paraId="60896CF2">
      <w:pPr>
        <w:widowControl w:val="0"/>
        <w:spacing w:line="400" w:lineRule="exact"/>
        <w:ind w:firstLine="411" w:firstLineChars="196"/>
        <w:jc w:val="both"/>
        <w:rPr>
          <w:rFonts w:hint="eastAsia" w:ascii="Times New Roman" w:hAnsi="宋体" w:eastAsia="宋体" w:cs="Times New Roman"/>
          <w:bCs/>
          <w:kern w:val="2"/>
          <w:sz w:val="21"/>
          <w:szCs w:val="21"/>
          <w:lang w:val="en-US" w:eastAsia="zh-CN" w:bidi="ar-SA"/>
        </w:rPr>
      </w:pPr>
      <w:r>
        <w:rPr>
          <w:rFonts w:hint="eastAsia" w:ascii="Times New Roman" w:hAnsi="宋体" w:eastAsia="宋体" w:cs="宋体"/>
          <w:kern w:val="2"/>
          <w:sz w:val="21"/>
          <w:szCs w:val="24"/>
          <w:lang w:val="en-US" w:eastAsia="zh-CN" w:bidi="ar-SA"/>
        </w:rPr>
        <w:t>竣工</w:t>
      </w:r>
      <w:r>
        <w:rPr>
          <w:rFonts w:hint="eastAsia" w:ascii="Times New Roman" w:hAnsi="宋体" w:eastAsia="宋体" w:cs="Times New Roman"/>
          <w:bCs/>
          <w:kern w:val="2"/>
          <w:sz w:val="21"/>
          <w:szCs w:val="21"/>
          <w:lang w:val="en-US" w:eastAsia="zh-CN" w:bidi="ar-SA"/>
        </w:rPr>
        <w:t>结算审核约定：</w:t>
      </w:r>
    </w:p>
    <w:p w14:paraId="60FC8AB5">
      <w:pPr>
        <w:widowControl w:val="0"/>
        <w:spacing w:line="400" w:lineRule="exact"/>
        <w:ind w:firstLine="411" w:firstLineChars="196"/>
        <w:jc w:val="both"/>
        <w:rPr>
          <w:rFonts w:hint="eastAsia" w:ascii="Calibri" w:hAnsi="宋体" w:eastAsia="宋体" w:cs="Times New Roman"/>
          <w:bCs/>
          <w:kern w:val="2"/>
          <w:sz w:val="21"/>
          <w:szCs w:val="21"/>
          <w:u w:val="single"/>
          <w:lang w:val="en-US" w:eastAsia="zh-CN" w:bidi="ar-SA"/>
        </w:rPr>
      </w:pPr>
      <w:r>
        <w:rPr>
          <w:rFonts w:hint="eastAsia" w:ascii="Calibri" w:hAnsi="宋体" w:eastAsia="宋体" w:cs="Times New Roman"/>
          <w:bCs/>
          <w:kern w:val="2"/>
          <w:sz w:val="21"/>
          <w:szCs w:val="21"/>
          <w:lang w:val="en-US" w:eastAsia="zh-CN" w:bidi="ar-SA"/>
        </w:rPr>
        <w:t>非国有投资项目：</w:t>
      </w:r>
      <w:r>
        <w:rPr>
          <w:rFonts w:ascii="Calibri" w:hAnsi="宋体" w:eastAsia="宋体" w:cs="Times New Roman"/>
          <w:bCs/>
          <w:kern w:val="2"/>
          <w:sz w:val="21"/>
          <w:szCs w:val="21"/>
          <w:u w:val="single"/>
          <w:lang w:val="en-US" w:eastAsia="zh-CN" w:bidi="ar-SA"/>
        </w:rPr>
        <w:t>1</w:t>
      </w:r>
      <w:r>
        <w:rPr>
          <w:rFonts w:hint="eastAsia" w:ascii="Calibri" w:hAnsi="宋体" w:eastAsia="宋体" w:cs="Times New Roman"/>
          <w:bCs/>
          <w:kern w:val="2"/>
          <w:sz w:val="21"/>
          <w:szCs w:val="21"/>
          <w:u w:val="single"/>
          <w:lang w:val="en-US" w:eastAsia="zh-CN" w:bidi="ar-SA"/>
        </w:rPr>
        <w:t>、工程竣工验收报告经发包人认可后30</w:t>
      </w:r>
      <w:r>
        <w:rPr>
          <w:rFonts w:ascii="Calibri" w:hAnsi="宋体" w:eastAsia="宋体" w:cs="Times New Roman"/>
          <w:bCs/>
          <w:kern w:val="2"/>
          <w:sz w:val="21"/>
          <w:szCs w:val="21"/>
          <w:u w:val="single"/>
          <w:lang w:val="en-US" w:eastAsia="zh-CN" w:bidi="ar-SA"/>
        </w:rPr>
        <w:t xml:space="preserve"> </w:t>
      </w:r>
      <w:r>
        <w:rPr>
          <w:rFonts w:hint="eastAsia" w:ascii="Calibri" w:hAnsi="宋体" w:eastAsia="宋体" w:cs="Times New Roman"/>
          <w:bCs/>
          <w:kern w:val="2"/>
          <w:sz w:val="21"/>
          <w:szCs w:val="21"/>
          <w:u w:val="single"/>
          <w:lang w:val="en-US" w:eastAsia="zh-CN" w:bidi="ar-SA"/>
        </w:rPr>
        <w:t>天内，承包人向发包人递交竣工验收合格资料及完整的结算资料和报告，双方按照协议书约定的合同价款及专用条款约定的合同价调整内容，进行工程竣工结算。</w:t>
      </w:r>
      <w:r>
        <w:rPr>
          <w:rFonts w:ascii="Calibri" w:hAnsi="宋体" w:eastAsia="宋体" w:cs="Times New Roman"/>
          <w:bCs/>
          <w:kern w:val="2"/>
          <w:sz w:val="21"/>
          <w:szCs w:val="21"/>
          <w:u w:val="single"/>
          <w:lang w:val="en-US" w:eastAsia="zh-CN" w:bidi="ar-SA"/>
        </w:rPr>
        <w:t>2</w:t>
      </w:r>
      <w:r>
        <w:rPr>
          <w:rFonts w:hint="eastAsia" w:ascii="Calibri" w:hAnsi="宋体" w:eastAsia="宋体" w:cs="Times New Roman"/>
          <w:bCs/>
          <w:kern w:val="2"/>
          <w:sz w:val="21"/>
          <w:szCs w:val="21"/>
          <w:u w:val="single"/>
          <w:lang w:val="en-US" w:eastAsia="zh-CN" w:bidi="ar-SA"/>
        </w:rPr>
        <w:t>、发包人收到承包人递交的竣工结算报告及结算资料之日起30天内进行审核，给予确认或者提出初审意见。发包人逾期不予审定结算的视为发包人已同意上述竣工结算报告及结算资料，并以此作为最终结算的依据。发包人初审竣工结算完毕之日起</w:t>
      </w:r>
      <w:r>
        <w:rPr>
          <w:rFonts w:ascii="Calibri" w:hAnsi="宋体" w:eastAsia="宋体" w:cs="Times New Roman"/>
          <w:bCs/>
          <w:kern w:val="2"/>
          <w:sz w:val="21"/>
          <w:szCs w:val="21"/>
          <w:u w:val="single"/>
          <w:lang w:val="en-US" w:eastAsia="zh-CN" w:bidi="ar-SA"/>
        </w:rPr>
        <w:t xml:space="preserve"> </w:t>
      </w:r>
      <w:r>
        <w:rPr>
          <w:rFonts w:hint="eastAsia" w:ascii="Calibri" w:hAnsi="宋体" w:eastAsia="宋体" w:cs="Times New Roman"/>
          <w:bCs/>
          <w:kern w:val="2"/>
          <w:sz w:val="21"/>
          <w:szCs w:val="21"/>
          <w:u w:val="single"/>
          <w:lang w:val="en-US" w:eastAsia="zh-CN" w:bidi="ar-SA"/>
        </w:rPr>
        <w:t>14天内，按审定后的结算价款，通知经办银行向承包人支付工程竣工结算价款。承包人应根据发包人的需要随时将竣工工程交付发包人。</w:t>
      </w:r>
    </w:p>
    <w:p w14:paraId="31A1985B">
      <w:pPr>
        <w:widowControl w:val="0"/>
        <w:spacing w:line="360" w:lineRule="auto"/>
        <w:ind w:firstLine="420" w:firstLineChars="200"/>
        <w:jc w:val="left"/>
        <w:rPr>
          <w:rFonts w:hint="eastAsia" w:ascii="Calibri" w:hAnsi="Calibri" w:eastAsia="宋体" w:cs="Times New Roman"/>
          <w:kern w:val="2"/>
          <w:sz w:val="21"/>
          <w:szCs w:val="21"/>
          <w:lang w:val="en-US" w:eastAsia="zh-CN" w:bidi="ar-SA"/>
        </w:rPr>
      </w:pPr>
      <w:r>
        <w:rPr>
          <w:rFonts w:hint="eastAsia" w:ascii="Calibri" w:hAnsi="宋体" w:eastAsia="宋体" w:cs="Times New Roman"/>
          <w:bCs/>
          <w:kern w:val="2"/>
          <w:sz w:val="21"/>
          <w:szCs w:val="21"/>
          <w:u w:val="single"/>
          <w:lang w:val="en-US" w:eastAsia="zh-CN" w:bidi="ar-SA"/>
        </w:rPr>
        <w:t xml:space="preserve">国有投资项目：（双方结合各地政府或有关部门管理规定进行局部调整）              </w:t>
      </w:r>
    </w:p>
    <w:p w14:paraId="097007CD">
      <w:pPr>
        <w:widowControl w:val="0"/>
        <w:spacing w:line="360" w:lineRule="auto"/>
        <w:ind w:firstLine="420" w:firstLineChars="200"/>
        <w:jc w:val="left"/>
        <w:rPr>
          <w:rFonts w:ascii="Calibri" w:hAnsi="Calibri" w:eastAsia="宋体" w:cs="Times New Roman"/>
          <w:kern w:val="2"/>
          <w:sz w:val="21"/>
          <w:szCs w:val="21"/>
          <w:lang w:val="en-US" w:eastAsia="zh-CN" w:bidi="ar-SA"/>
        </w:rPr>
      </w:pPr>
      <w:r>
        <w:rPr>
          <w:rFonts w:ascii="Calibri" w:hAnsi="宋体" w:eastAsia="宋体" w:cs="Times New Roman"/>
          <w:kern w:val="2"/>
          <w:sz w:val="21"/>
          <w:szCs w:val="21"/>
          <w:lang w:val="en-US" w:eastAsia="zh-CN" w:bidi="ar-SA"/>
        </w:rPr>
        <w:t>发包人完成竣工付款的期限：</w:t>
      </w:r>
      <w:r>
        <w:rPr>
          <w:rFonts w:ascii="Calibri" w:hAnsi="Calibri" w:eastAsia="宋体" w:cs="Times New Roman"/>
          <w:kern w:val="2"/>
          <w:sz w:val="21"/>
          <w:szCs w:val="21"/>
          <w:u w:val="single"/>
          <w:lang w:val="en-US" w:eastAsia="zh-CN" w:bidi="ar-SA"/>
        </w:rPr>
        <w:t xml:space="preserve">  </w:t>
      </w:r>
      <w:r>
        <w:rPr>
          <w:rFonts w:hint="eastAsia" w:ascii="Calibri" w:hAnsi="Calibri" w:eastAsia="宋体" w:cs="Times New Roman"/>
          <w:kern w:val="2"/>
          <w:sz w:val="21"/>
          <w:szCs w:val="21"/>
          <w:u w:val="single"/>
          <w:lang w:val="en-US" w:eastAsia="zh-CN" w:bidi="ar-SA"/>
        </w:rPr>
        <w:t>承包人提交的付款材料经相关单位审计、审核后14天内</w:t>
      </w:r>
      <w:r>
        <w:rPr>
          <w:rFonts w:ascii="Calibri" w:hAnsi="Calibri" w:eastAsia="宋体" w:cs="Times New Roman"/>
          <w:kern w:val="2"/>
          <w:sz w:val="21"/>
          <w:szCs w:val="21"/>
          <w:u w:val="single"/>
          <w:lang w:val="en-US" w:eastAsia="zh-CN" w:bidi="ar-SA"/>
        </w:rPr>
        <w:t xml:space="preserve">  </w:t>
      </w:r>
      <w:r>
        <w:rPr>
          <w:rFonts w:ascii="Calibri" w:hAnsi="宋体" w:eastAsia="宋体" w:cs="Times New Roman"/>
          <w:kern w:val="2"/>
          <w:sz w:val="21"/>
          <w:szCs w:val="21"/>
          <w:lang w:val="en-US" w:eastAsia="zh-CN" w:bidi="ar-SA"/>
        </w:rPr>
        <w:t>。</w:t>
      </w:r>
    </w:p>
    <w:p w14:paraId="155B9C5F">
      <w:pPr>
        <w:widowControl w:val="0"/>
        <w:spacing w:line="360" w:lineRule="auto"/>
        <w:ind w:firstLine="420" w:firstLineChars="200"/>
        <w:jc w:val="left"/>
        <w:rPr>
          <w:rFonts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关于竣工付款证书异议部分复核的方式和程序：</w:t>
      </w:r>
      <w:r>
        <w:rPr>
          <w:rFonts w:ascii="Times New Roman" w:hAnsi="Times New Roman" w:eastAsia="宋体" w:cs="Times New Roman"/>
          <w:kern w:val="2"/>
          <w:sz w:val="21"/>
          <w:szCs w:val="21"/>
          <w:u w:val="single"/>
          <w:lang w:val="en-US" w:eastAsia="zh-CN" w:bidi="ar-SA"/>
        </w:rPr>
        <w:t xml:space="preserve">  </w:t>
      </w:r>
      <w:r>
        <w:rPr>
          <w:rFonts w:hint="eastAsia" w:ascii="Times New Roman" w:hAnsi="Times New Roman" w:eastAsia="宋体" w:cs="Times New Roman"/>
          <w:kern w:val="2"/>
          <w:sz w:val="21"/>
          <w:szCs w:val="21"/>
          <w:u w:val="single"/>
          <w:lang w:val="en-US" w:eastAsia="zh-CN" w:bidi="ar-SA"/>
        </w:rPr>
        <w:t>按南宁市相关政策执行</w:t>
      </w:r>
      <w:r>
        <w:rPr>
          <w:rFonts w:ascii="Times New Roman" w:hAnsi="Times New Roman" w:eastAsia="宋体" w:cs="Times New Roman"/>
          <w:kern w:val="2"/>
          <w:sz w:val="21"/>
          <w:szCs w:val="21"/>
          <w:u w:val="single"/>
          <w:lang w:val="en-US" w:eastAsia="zh-CN" w:bidi="ar-SA"/>
        </w:rPr>
        <w:t xml:space="preserve">     </w:t>
      </w:r>
      <w:r>
        <w:rPr>
          <w:rFonts w:hint="eastAsia" w:ascii="Times New Roman" w:hAnsi="宋体" w:eastAsia="宋体" w:cs="Times New Roman"/>
          <w:kern w:val="2"/>
          <w:sz w:val="21"/>
          <w:szCs w:val="21"/>
          <w:lang w:val="en-US" w:eastAsia="zh-CN" w:bidi="ar-SA"/>
        </w:rPr>
        <w:t>。</w:t>
      </w:r>
      <w:r>
        <w:rPr>
          <w:rFonts w:ascii="Times New Roman" w:hAnsi="宋体" w:eastAsia="宋体" w:cs="Times New Roman"/>
          <w:kern w:val="2"/>
          <w:sz w:val="21"/>
          <w:szCs w:val="21"/>
          <w:lang w:val="en-US" w:eastAsia="zh-CN" w:bidi="ar-SA"/>
        </w:rPr>
        <w:t xml:space="preserve">  </w:t>
      </w:r>
    </w:p>
    <w:p w14:paraId="688475B6">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1429" w:name="_Toc9556"/>
      <w:bookmarkStart w:id="1430" w:name="_Toc2238"/>
      <w:bookmarkStart w:id="1431" w:name="_Toc23517"/>
      <w:r>
        <w:rPr>
          <w:rFonts w:ascii="Times New Roman" w:hAnsi="Times New Roman" w:eastAsia="宋体" w:cs="Times New Roman"/>
          <w:b/>
          <w:bCs/>
          <w:kern w:val="2"/>
          <w:sz w:val="32"/>
          <w:szCs w:val="32"/>
          <w:lang w:val="en-US" w:eastAsia="zh-CN" w:bidi="ar-SA"/>
        </w:rPr>
        <w:t xml:space="preserve">14.4 </w:t>
      </w:r>
      <w:r>
        <w:rPr>
          <w:rFonts w:hint="eastAsia" w:ascii="Times New Roman" w:hAnsi="宋体" w:eastAsia="宋体" w:cs="黑体"/>
          <w:b/>
          <w:bCs/>
          <w:kern w:val="2"/>
          <w:sz w:val="32"/>
          <w:szCs w:val="32"/>
          <w:lang w:val="en-US" w:eastAsia="zh-CN" w:bidi="ar-SA"/>
        </w:rPr>
        <w:t>最终结清</w:t>
      </w:r>
      <w:bookmarkEnd w:id="1422"/>
      <w:bookmarkEnd w:id="1423"/>
      <w:bookmarkEnd w:id="1424"/>
      <w:bookmarkEnd w:id="1425"/>
      <w:bookmarkEnd w:id="1426"/>
      <w:bookmarkEnd w:id="1427"/>
      <w:bookmarkEnd w:id="1428"/>
      <w:bookmarkEnd w:id="1429"/>
      <w:bookmarkEnd w:id="1430"/>
      <w:bookmarkEnd w:id="1431"/>
    </w:p>
    <w:p w14:paraId="70DDDFBC">
      <w:pPr>
        <w:widowControl w:val="0"/>
        <w:spacing w:line="360" w:lineRule="auto"/>
        <w:ind w:firstLine="420" w:firstLineChars="200"/>
        <w:jc w:val="left"/>
        <w:rPr>
          <w:rFonts w:ascii="Calibri" w:hAnsi="Calibri" w:eastAsia="宋体" w:cs="Times New Roman"/>
          <w:kern w:val="0"/>
          <w:sz w:val="21"/>
          <w:szCs w:val="21"/>
          <w:lang w:val="en-US" w:eastAsia="zh-CN" w:bidi="ar-SA"/>
        </w:rPr>
      </w:pPr>
      <w:r>
        <w:rPr>
          <w:rFonts w:ascii="Calibri" w:hAnsi="Calibri" w:eastAsia="宋体" w:cs="Times New Roman"/>
          <w:kern w:val="0"/>
          <w:sz w:val="21"/>
          <w:szCs w:val="21"/>
          <w:lang w:val="en-US" w:eastAsia="zh-CN" w:bidi="ar-SA"/>
        </w:rPr>
        <w:t xml:space="preserve">14.4.1 </w:t>
      </w:r>
      <w:r>
        <w:rPr>
          <w:rFonts w:ascii="Calibri" w:hAnsi="宋体" w:eastAsia="宋体" w:cs="Times New Roman"/>
          <w:kern w:val="0"/>
          <w:sz w:val="21"/>
          <w:szCs w:val="21"/>
          <w:lang w:val="en-US" w:eastAsia="zh-CN" w:bidi="ar-SA"/>
        </w:rPr>
        <w:t>最终结清申请单</w:t>
      </w:r>
    </w:p>
    <w:p w14:paraId="7FD9F086">
      <w:pPr>
        <w:widowControl w:val="0"/>
        <w:spacing w:line="360" w:lineRule="auto"/>
        <w:ind w:firstLine="420" w:firstLineChars="200"/>
        <w:jc w:val="left"/>
        <w:rPr>
          <w:rFonts w:ascii="Calibri" w:hAnsi="Calibri" w:eastAsia="宋体" w:cs="Times New Roman"/>
          <w:kern w:val="0"/>
          <w:sz w:val="21"/>
          <w:szCs w:val="21"/>
          <w:lang w:val="en-US" w:eastAsia="zh-CN" w:bidi="ar-SA"/>
        </w:rPr>
      </w:pPr>
      <w:r>
        <w:rPr>
          <w:rFonts w:ascii="Calibri" w:hAnsi="宋体" w:eastAsia="宋体" w:cs="Times New Roman"/>
          <w:kern w:val="0"/>
          <w:sz w:val="21"/>
          <w:szCs w:val="21"/>
          <w:lang w:val="en-US" w:eastAsia="zh-CN" w:bidi="ar-SA"/>
        </w:rPr>
        <w:t>承包人提交最终结清申请单的份数：</w:t>
      </w:r>
      <w:r>
        <w:rPr>
          <w:rFonts w:hint="eastAsia" w:ascii="Calibri" w:hAnsi="宋体" w:eastAsia="宋体" w:cs="Times New Roman"/>
          <w:kern w:val="0"/>
          <w:sz w:val="21"/>
          <w:szCs w:val="21"/>
          <w:u w:val="single"/>
          <w:lang w:val="en-US" w:eastAsia="zh-CN" w:bidi="ar-SA"/>
        </w:rPr>
        <w:t>一式三份</w:t>
      </w:r>
      <w:r>
        <w:rPr>
          <w:rFonts w:ascii="Calibri" w:hAnsi="Calibri" w:eastAsia="宋体" w:cs="Times New Roman"/>
          <w:kern w:val="2"/>
          <w:sz w:val="21"/>
          <w:szCs w:val="21"/>
          <w:u w:val="single"/>
          <w:lang w:val="en-US" w:eastAsia="zh-CN" w:bidi="ar-SA"/>
        </w:rPr>
        <w:t xml:space="preserve"> </w:t>
      </w:r>
      <w:r>
        <w:rPr>
          <w:rFonts w:ascii="Calibri" w:hAnsi="宋体" w:eastAsia="宋体" w:cs="Times New Roman"/>
          <w:kern w:val="2"/>
          <w:sz w:val="21"/>
          <w:szCs w:val="21"/>
          <w:lang w:val="en-US" w:eastAsia="zh-CN" w:bidi="ar-SA"/>
        </w:rPr>
        <w:t>。</w:t>
      </w:r>
    </w:p>
    <w:p w14:paraId="183310C9">
      <w:pPr>
        <w:widowControl w:val="0"/>
        <w:spacing w:line="360" w:lineRule="auto"/>
        <w:ind w:firstLine="420" w:firstLineChars="200"/>
        <w:jc w:val="left"/>
        <w:rPr>
          <w:rFonts w:hint="eastAsia" w:ascii="Calibri" w:hAnsi="Calibri" w:eastAsia="微软雅黑" w:cs="Times New Roman"/>
          <w:kern w:val="2"/>
          <w:sz w:val="21"/>
          <w:szCs w:val="21"/>
          <w:lang w:val="en-US" w:eastAsia="zh-CN" w:bidi="ar-SA"/>
        </w:rPr>
      </w:pPr>
      <w:r>
        <w:rPr>
          <w:rFonts w:ascii="Calibri" w:hAnsi="宋体" w:eastAsia="宋体" w:cs="Times New Roman"/>
          <w:kern w:val="0"/>
          <w:sz w:val="21"/>
          <w:szCs w:val="21"/>
          <w:lang w:val="en-US" w:eastAsia="zh-CN" w:bidi="ar-SA"/>
        </w:rPr>
        <w:t>承包人提交最终结算申请单的期限：</w:t>
      </w:r>
      <w:r>
        <w:rPr>
          <w:rFonts w:ascii="Calibri" w:hAnsi="Calibri" w:eastAsia="宋体" w:cs="Times New Roman"/>
          <w:kern w:val="2"/>
          <w:sz w:val="21"/>
          <w:szCs w:val="21"/>
          <w:u w:val="single"/>
          <w:lang w:val="en-US" w:eastAsia="zh-CN" w:bidi="ar-SA"/>
        </w:rPr>
        <w:t xml:space="preserve"> </w:t>
      </w:r>
      <w:r>
        <w:rPr>
          <w:rFonts w:hint="eastAsia" w:ascii="Calibri" w:hAnsi="Calibri" w:eastAsia="宋体" w:cs="Times New Roman"/>
          <w:kern w:val="2"/>
          <w:sz w:val="21"/>
          <w:szCs w:val="21"/>
          <w:u w:val="single"/>
          <w:lang w:val="en-US" w:eastAsia="zh-CN" w:bidi="ar-SA"/>
        </w:rPr>
        <w:t>结算审定后7天内。</w:t>
      </w:r>
    </w:p>
    <w:p w14:paraId="7AB13754">
      <w:pPr>
        <w:widowControl w:val="0"/>
        <w:spacing w:line="360" w:lineRule="auto"/>
        <w:ind w:firstLine="420" w:firstLineChars="200"/>
        <w:jc w:val="left"/>
        <w:rPr>
          <w:rFonts w:ascii="Calibri" w:hAnsi="Calibri" w:eastAsia="宋体" w:cs="Times New Roman"/>
          <w:kern w:val="2"/>
          <w:sz w:val="21"/>
          <w:szCs w:val="21"/>
          <w:lang w:val="en-US" w:eastAsia="zh-CN" w:bidi="ar-SA"/>
        </w:rPr>
      </w:pPr>
      <w:r>
        <w:rPr>
          <w:rFonts w:ascii="Calibri" w:hAnsi="Calibri" w:eastAsia="宋体" w:cs="Times New Roman"/>
          <w:kern w:val="0"/>
          <w:sz w:val="21"/>
          <w:szCs w:val="21"/>
          <w:lang w:val="en-US" w:eastAsia="zh-CN" w:bidi="ar-SA"/>
        </w:rPr>
        <w:t xml:space="preserve">14.4.2 </w:t>
      </w:r>
      <w:r>
        <w:rPr>
          <w:rFonts w:ascii="Calibri" w:hAnsi="宋体" w:eastAsia="宋体" w:cs="Times New Roman"/>
          <w:kern w:val="2"/>
          <w:sz w:val="21"/>
          <w:szCs w:val="21"/>
          <w:lang w:val="en-US" w:eastAsia="zh-CN" w:bidi="ar-SA"/>
        </w:rPr>
        <w:t>最终结清证书和支付</w:t>
      </w:r>
    </w:p>
    <w:p w14:paraId="53077DCF">
      <w:pPr>
        <w:widowControl w:val="0"/>
        <w:spacing w:line="360" w:lineRule="auto"/>
        <w:ind w:firstLine="420" w:firstLineChars="200"/>
        <w:jc w:val="left"/>
        <w:rPr>
          <w:rFonts w:hint="eastAsia" w:ascii="Calibri" w:hAnsi="宋体" w:eastAsia="宋体" w:cs="Times New Roman"/>
          <w:kern w:val="2"/>
          <w:sz w:val="21"/>
          <w:szCs w:val="21"/>
          <w:lang w:val="en-US" w:eastAsia="zh-CN" w:bidi="ar-SA"/>
        </w:rPr>
      </w:pPr>
      <w:r>
        <w:rPr>
          <w:rFonts w:ascii="Calibri" w:hAnsi="宋体" w:eastAsia="宋体" w:cs="Times New Roman"/>
          <w:kern w:val="2"/>
          <w:sz w:val="21"/>
          <w:szCs w:val="21"/>
          <w:lang w:val="en-US" w:eastAsia="zh-CN" w:bidi="ar-SA"/>
        </w:rPr>
        <w:t>（</w:t>
      </w:r>
      <w:r>
        <w:rPr>
          <w:rFonts w:ascii="Calibri" w:hAnsi="Calibri" w:eastAsia="宋体" w:cs="Times New Roman"/>
          <w:kern w:val="2"/>
          <w:sz w:val="21"/>
          <w:szCs w:val="21"/>
          <w:lang w:val="en-US" w:eastAsia="zh-CN" w:bidi="ar-SA"/>
        </w:rPr>
        <w:t>1</w:t>
      </w:r>
      <w:r>
        <w:rPr>
          <w:rFonts w:ascii="Calibri" w:hAnsi="宋体" w:eastAsia="宋体" w:cs="Times New Roman"/>
          <w:kern w:val="2"/>
          <w:sz w:val="21"/>
          <w:szCs w:val="21"/>
          <w:lang w:val="en-US" w:eastAsia="zh-CN" w:bidi="ar-SA"/>
        </w:rPr>
        <w:t>）</w:t>
      </w:r>
      <w:r>
        <w:rPr>
          <w:rFonts w:hint="eastAsia" w:ascii="Calibri" w:hAnsi="宋体" w:eastAsia="宋体" w:cs="Times New Roman"/>
          <w:kern w:val="2"/>
          <w:sz w:val="21"/>
          <w:szCs w:val="21"/>
          <w:lang w:val="en-US" w:eastAsia="zh-CN" w:bidi="ar-SA"/>
        </w:rPr>
        <w:t>发包人完成最终结清申请单的审批并颁发最终结清证书的期限：</w:t>
      </w:r>
      <w:r>
        <w:rPr>
          <w:rFonts w:hint="eastAsia" w:ascii="Calibri" w:hAnsi="宋体" w:eastAsia="宋体" w:cs="Times New Roman"/>
          <w:kern w:val="2"/>
          <w:sz w:val="21"/>
          <w:szCs w:val="21"/>
          <w:u w:val="single"/>
          <w:lang w:val="en-US" w:eastAsia="zh-CN" w:bidi="ar-SA"/>
        </w:rPr>
        <w:t>收到最终结清申请单及相关材料后20天内。若承包人提交材料漏缺，时间相应顺应</w:t>
      </w:r>
      <w:r>
        <w:rPr>
          <w:rFonts w:hint="eastAsia" w:ascii="Calibri" w:hAnsi="宋体" w:eastAsia="宋体" w:cs="Times New Roman"/>
          <w:kern w:val="2"/>
          <w:sz w:val="21"/>
          <w:szCs w:val="21"/>
          <w:lang w:val="en-US" w:eastAsia="zh-CN" w:bidi="ar-SA"/>
        </w:rPr>
        <w:t>。</w:t>
      </w:r>
    </w:p>
    <w:p w14:paraId="6C8EB8EA">
      <w:pPr>
        <w:spacing w:line="360" w:lineRule="auto"/>
        <w:ind w:firstLine="420" w:firstLineChars="200"/>
        <w:jc w:val="left"/>
        <w:rPr>
          <w:rFonts w:ascii="Times New Roman" w:hAnsi="Times New Roman" w:eastAsia="宋体" w:cs="Times New Roman"/>
        </w:rPr>
      </w:pPr>
      <w:r>
        <w:rPr>
          <w:rFonts w:hint="eastAsia" w:ascii="Times New Roman" w:hAnsi="宋体" w:eastAsia="宋体" w:cs="Times New Roman"/>
          <w:szCs w:val="21"/>
        </w:rPr>
        <w:t>（2）发包人完成支付的期限：</w:t>
      </w:r>
      <w:r>
        <w:rPr>
          <w:rFonts w:hint="eastAsia" w:ascii="Times New Roman" w:hAnsi="宋体" w:eastAsia="宋体" w:cs="Times New Roman"/>
          <w:szCs w:val="21"/>
          <w:u w:val="single"/>
        </w:rPr>
        <w:t>发包人完成最终结清申请单的审批并颁发最终结清证书后14天内</w:t>
      </w:r>
      <w:r>
        <w:rPr>
          <w:rFonts w:hint="eastAsia" w:ascii="Times New Roman" w:hAnsi="宋体" w:eastAsia="宋体" w:cs="宋体"/>
        </w:rPr>
        <w:t>。</w:t>
      </w:r>
    </w:p>
    <w:bookmarkEnd w:id="1355"/>
    <w:bookmarkEnd w:id="1356"/>
    <w:bookmarkEnd w:id="1357"/>
    <w:bookmarkEnd w:id="1358"/>
    <w:bookmarkEnd w:id="1359"/>
    <w:bookmarkEnd w:id="1360"/>
    <w:bookmarkEnd w:id="1361"/>
    <w:bookmarkEnd w:id="1367"/>
    <w:p w14:paraId="64FFA1F8">
      <w:pPr>
        <w:keepNext/>
        <w:keepLines/>
        <w:widowControl w:val="0"/>
        <w:spacing w:before="260" w:after="260" w:line="416" w:lineRule="auto"/>
        <w:jc w:val="both"/>
        <w:outlineLvl w:val="1"/>
        <w:rPr>
          <w:rFonts w:ascii="Cambria" w:hAnsi="Cambria" w:eastAsia="宋体" w:cs="Times New Roman"/>
          <w:b/>
          <w:bCs/>
          <w:kern w:val="2"/>
          <w:sz w:val="32"/>
          <w:szCs w:val="32"/>
          <w:lang w:val="en-US" w:eastAsia="zh-CN" w:bidi="ar-SA"/>
        </w:rPr>
      </w:pPr>
      <w:bookmarkStart w:id="1432" w:name="_Toc78449851"/>
      <w:bookmarkStart w:id="1433" w:name="_Toc1294213766"/>
      <w:bookmarkStart w:id="1434" w:name="_Toc373478409"/>
      <w:bookmarkStart w:id="1435" w:name="_Toc17557"/>
      <w:bookmarkStart w:id="1436" w:name="_Toc25366"/>
      <w:bookmarkStart w:id="1437" w:name="_Toc389065327"/>
      <w:bookmarkStart w:id="1438" w:name="_Toc407135265"/>
      <w:bookmarkStart w:id="1439" w:name="_Toc373227762"/>
      <w:bookmarkStart w:id="1440" w:name="_Toc351203647"/>
      <w:bookmarkStart w:id="1441" w:name="_Toc905081407"/>
      <w:bookmarkStart w:id="1442" w:name="_Toc29314"/>
      <w:bookmarkStart w:id="1443" w:name="_Toc267251483"/>
      <w:bookmarkStart w:id="1444" w:name="_Toc267251482"/>
      <w:bookmarkStart w:id="1445" w:name="_Toc267251484"/>
      <w:bookmarkStart w:id="1446" w:name="_Toc267251485"/>
      <w:bookmarkStart w:id="1447" w:name="_Toc267251490"/>
      <w:bookmarkStart w:id="1448" w:name="_Toc267251486"/>
      <w:bookmarkStart w:id="1449" w:name="_Toc267251489"/>
      <w:bookmarkStart w:id="1450" w:name="_Toc267251488"/>
      <w:bookmarkStart w:id="1451" w:name="_Toc267251491"/>
      <w:bookmarkStart w:id="1452" w:name="_Toc267251503"/>
      <w:bookmarkStart w:id="1453" w:name="_Toc267251495"/>
      <w:bookmarkStart w:id="1454" w:name="_Toc267251498"/>
      <w:bookmarkStart w:id="1455" w:name="_Toc267251502"/>
      <w:bookmarkStart w:id="1456" w:name="_Toc267251497"/>
      <w:bookmarkStart w:id="1457" w:name="_Toc267251499"/>
      <w:bookmarkStart w:id="1458" w:name="_Toc267251496"/>
      <w:bookmarkStart w:id="1459" w:name="_Toc267251494"/>
      <w:bookmarkStart w:id="1460" w:name="_Toc267251493"/>
      <w:bookmarkStart w:id="1461" w:name="_Toc267251501"/>
      <w:bookmarkStart w:id="1462" w:name="_Toc267251492"/>
      <w:bookmarkStart w:id="1463" w:name="_Toc267251504"/>
      <w:bookmarkStart w:id="1464" w:name="_Toc267251506"/>
      <w:bookmarkStart w:id="1465" w:name="_Toc267251507"/>
      <w:bookmarkStart w:id="1466" w:name="_Toc267251508"/>
      <w:bookmarkStart w:id="1467" w:name="_Toc267251511"/>
      <w:bookmarkStart w:id="1468" w:name="_Toc267251509"/>
      <w:bookmarkStart w:id="1469" w:name="_Toc267251514"/>
      <w:bookmarkStart w:id="1470" w:name="_Toc267251510"/>
      <w:bookmarkStart w:id="1471" w:name="_Toc267251513"/>
      <w:bookmarkStart w:id="1472" w:name="_Toc267251515"/>
      <w:r>
        <w:rPr>
          <w:rFonts w:ascii="Cambria" w:hAnsi="Cambria" w:eastAsia="宋体" w:cs="Times New Roman"/>
          <w:b/>
          <w:bCs/>
          <w:kern w:val="2"/>
          <w:sz w:val="32"/>
          <w:szCs w:val="32"/>
          <w:lang w:val="en-US" w:eastAsia="zh-CN" w:bidi="ar-SA"/>
        </w:rPr>
        <w:t xml:space="preserve">15. </w:t>
      </w:r>
      <w:r>
        <w:rPr>
          <w:rFonts w:hint="eastAsia" w:ascii="Cambria" w:hAnsi="Cambria" w:eastAsia="宋体" w:cs="黑体"/>
          <w:b/>
          <w:bCs/>
          <w:kern w:val="2"/>
          <w:sz w:val="32"/>
          <w:szCs w:val="32"/>
          <w:lang w:val="en-US" w:eastAsia="zh-CN" w:bidi="ar-SA"/>
        </w:rPr>
        <w:t>缺陷责任期与保修</w:t>
      </w:r>
      <w:bookmarkEnd w:id="1432"/>
      <w:bookmarkEnd w:id="1433"/>
      <w:bookmarkEnd w:id="1434"/>
      <w:bookmarkEnd w:id="1435"/>
      <w:bookmarkEnd w:id="1436"/>
      <w:bookmarkEnd w:id="1437"/>
      <w:bookmarkEnd w:id="1438"/>
      <w:bookmarkEnd w:id="1439"/>
      <w:bookmarkEnd w:id="1440"/>
      <w:bookmarkEnd w:id="1441"/>
      <w:bookmarkEnd w:id="1442"/>
    </w:p>
    <w:p w14:paraId="0C0C50E8">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1473" w:name="_Toc373478410"/>
      <w:bookmarkStart w:id="1474" w:name="_Toc1468458868"/>
      <w:bookmarkStart w:id="1475" w:name="_Toc373227763"/>
      <w:bookmarkStart w:id="1476" w:name="_Toc407135266"/>
      <w:bookmarkStart w:id="1477" w:name="_Toc1845278067"/>
      <w:bookmarkStart w:id="1478" w:name="_Toc11081"/>
      <w:bookmarkStart w:id="1479" w:name="_Toc389065328"/>
      <w:bookmarkStart w:id="1480" w:name="_Toc78449852"/>
      <w:bookmarkStart w:id="1481" w:name="_Toc15442"/>
      <w:bookmarkStart w:id="1482" w:name="_Toc20084"/>
      <w:r>
        <w:rPr>
          <w:rFonts w:ascii="Times New Roman" w:hAnsi="Times New Roman" w:eastAsia="宋体" w:cs="Times New Roman"/>
          <w:b/>
          <w:bCs/>
          <w:kern w:val="2"/>
          <w:sz w:val="32"/>
          <w:szCs w:val="32"/>
          <w:lang w:val="en-US" w:eastAsia="zh-CN" w:bidi="ar-SA"/>
        </w:rPr>
        <w:t xml:space="preserve">15.2 </w:t>
      </w:r>
      <w:r>
        <w:rPr>
          <w:rFonts w:hint="eastAsia" w:ascii="Times New Roman" w:hAnsi="宋体" w:eastAsia="宋体" w:cs="黑体"/>
          <w:b/>
          <w:bCs/>
          <w:kern w:val="2"/>
          <w:sz w:val="32"/>
          <w:szCs w:val="32"/>
          <w:lang w:val="en-US" w:eastAsia="zh-CN" w:bidi="ar-SA"/>
        </w:rPr>
        <w:t>缺陷责任期</w:t>
      </w:r>
      <w:bookmarkEnd w:id="1443"/>
      <w:bookmarkEnd w:id="1473"/>
      <w:bookmarkEnd w:id="1474"/>
      <w:bookmarkEnd w:id="1475"/>
      <w:bookmarkEnd w:id="1476"/>
      <w:bookmarkEnd w:id="1477"/>
      <w:bookmarkEnd w:id="1478"/>
      <w:bookmarkEnd w:id="1479"/>
      <w:bookmarkEnd w:id="1480"/>
      <w:bookmarkEnd w:id="1481"/>
      <w:bookmarkEnd w:id="1482"/>
    </w:p>
    <w:p w14:paraId="086345BA">
      <w:pPr>
        <w:spacing w:line="360" w:lineRule="auto"/>
        <w:ind w:firstLine="420" w:firstLineChars="200"/>
        <w:jc w:val="left"/>
        <w:rPr>
          <w:rFonts w:ascii="Times New Roman" w:hAnsi="Times New Roman" w:eastAsia="宋体" w:cs="Times New Roman"/>
          <w:color w:val="auto"/>
          <w:u w:val="single"/>
        </w:rPr>
      </w:pPr>
      <w:r>
        <w:rPr>
          <w:rFonts w:ascii="Times New Roman" w:hAnsi="宋体" w:eastAsia="宋体" w:cs="Times New Roman"/>
          <w:szCs w:val="21"/>
        </w:rPr>
        <w:t>缺陷责任</w:t>
      </w:r>
      <w:r>
        <w:rPr>
          <w:rFonts w:ascii="Times New Roman" w:hAnsi="宋体" w:eastAsia="宋体" w:cs="Times New Roman"/>
          <w:color w:val="auto"/>
          <w:szCs w:val="21"/>
        </w:rPr>
        <w:t>期的具体期限：</w:t>
      </w:r>
      <w:r>
        <w:rPr>
          <w:rFonts w:hint="eastAsia" w:ascii="Times New Roman" w:hAnsi="宋体" w:eastAsia="宋体" w:cs="Times New Roman"/>
          <w:color w:val="auto"/>
          <w:szCs w:val="21"/>
          <w:u w:val="single"/>
        </w:rPr>
        <w:t xml:space="preserve">24个月 </w:t>
      </w:r>
      <w:r>
        <w:rPr>
          <w:rFonts w:hint="eastAsia" w:ascii="Times New Roman" w:hAnsi="宋体" w:eastAsia="宋体" w:cs="宋体"/>
          <w:color w:val="auto"/>
        </w:rPr>
        <w:t>。</w:t>
      </w:r>
    </w:p>
    <w:p w14:paraId="6D095216">
      <w:pPr>
        <w:keepNext/>
        <w:keepLines/>
        <w:widowControl w:val="0"/>
        <w:spacing w:before="260" w:after="260" w:line="416" w:lineRule="auto"/>
        <w:jc w:val="both"/>
        <w:outlineLvl w:val="2"/>
        <w:rPr>
          <w:rFonts w:ascii="Times New Roman" w:hAnsi="Times New Roman" w:eastAsia="宋体" w:cs="Times New Roman"/>
          <w:b/>
          <w:bCs/>
          <w:color w:val="000000"/>
          <w:kern w:val="2"/>
          <w:sz w:val="32"/>
          <w:szCs w:val="32"/>
          <w:lang w:val="en-US" w:eastAsia="zh-CN" w:bidi="ar-SA"/>
        </w:rPr>
      </w:pPr>
      <w:bookmarkStart w:id="1483" w:name="_Toc78449853"/>
      <w:bookmarkStart w:id="1484" w:name="_Toc25675"/>
      <w:bookmarkStart w:id="1485" w:name="_Toc407135267"/>
      <w:bookmarkStart w:id="1486" w:name="_Toc666080472"/>
      <w:bookmarkStart w:id="1487" w:name="_Toc30961"/>
      <w:bookmarkStart w:id="1488" w:name="_Toc373478411"/>
      <w:bookmarkStart w:id="1489" w:name="_Toc389065329"/>
      <w:bookmarkStart w:id="1490" w:name="_Toc373227764"/>
      <w:bookmarkStart w:id="1491" w:name="_Toc1004692311"/>
      <w:bookmarkStart w:id="1492" w:name="_Toc24623"/>
      <w:r>
        <w:rPr>
          <w:rFonts w:ascii="Times New Roman" w:hAnsi="Times New Roman" w:eastAsia="宋体" w:cs="Times New Roman"/>
          <w:b/>
          <w:bCs/>
          <w:color w:val="000000"/>
          <w:kern w:val="2"/>
          <w:sz w:val="32"/>
          <w:szCs w:val="32"/>
          <w:lang w:val="en-US" w:eastAsia="zh-CN" w:bidi="ar-SA"/>
        </w:rPr>
        <w:t xml:space="preserve">15.3 </w:t>
      </w:r>
      <w:r>
        <w:rPr>
          <w:rFonts w:hint="eastAsia" w:ascii="Times New Roman" w:hAnsi="宋体" w:eastAsia="宋体" w:cs="黑体"/>
          <w:b/>
          <w:bCs/>
          <w:color w:val="000000"/>
          <w:kern w:val="2"/>
          <w:sz w:val="32"/>
          <w:szCs w:val="32"/>
          <w:lang w:val="en-US" w:eastAsia="zh-CN" w:bidi="ar-SA"/>
        </w:rPr>
        <w:t>质量保证金</w:t>
      </w:r>
      <w:bookmarkEnd w:id="1483"/>
      <w:bookmarkEnd w:id="1484"/>
      <w:bookmarkEnd w:id="1485"/>
      <w:bookmarkEnd w:id="1486"/>
      <w:bookmarkEnd w:id="1487"/>
      <w:bookmarkEnd w:id="1488"/>
      <w:bookmarkEnd w:id="1489"/>
      <w:bookmarkEnd w:id="1490"/>
      <w:bookmarkEnd w:id="1491"/>
      <w:bookmarkEnd w:id="1492"/>
    </w:p>
    <w:p w14:paraId="0BCDCD87">
      <w:pPr>
        <w:pageBreakBefore w:val="0"/>
        <w:widowControl w:val="0"/>
        <w:kinsoku/>
        <w:wordWrap/>
        <w:overflowPunct/>
        <w:topLinePunct w:val="0"/>
        <w:bidi w:val="0"/>
        <w:snapToGrid/>
        <w:spacing w:line="420" w:lineRule="exact"/>
        <w:ind w:firstLine="420" w:firstLineChars="200"/>
        <w:jc w:val="left"/>
        <w:textAlignment w:val="auto"/>
        <w:rPr>
          <w:rFonts w:hint="eastAsia" w:ascii="Times New Roman" w:hAnsi="宋体" w:eastAsia="宋体" w:cs="宋体"/>
          <w:color w:val="auto"/>
          <w:kern w:val="0"/>
          <w:highlight w:val="none"/>
        </w:rPr>
      </w:pPr>
      <w:r>
        <w:rPr>
          <w:rFonts w:hint="eastAsia" w:ascii="Times New Roman" w:hAnsi="宋体" w:eastAsia="宋体" w:cs="宋体"/>
          <w:color w:val="auto"/>
          <w:kern w:val="0"/>
          <w:highlight w:val="none"/>
        </w:rPr>
        <w:t>关于是否扣留质量保证金的约定：</w:t>
      </w:r>
      <w:r>
        <w:rPr>
          <w:rFonts w:hint="eastAsia" w:ascii="Times New Roman" w:hAnsi="宋体" w:eastAsia="宋体" w:cs="宋体"/>
          <w:color w:val="auto"/>
          <w:kern w:val="0"/>
          <w:highlight w:val="none"/>
          <w:u w:val="single"/>
        </w:rPr>
        <w:t xml:space="preserve"> </w:t>
      </w:r>
      <w:r>
        <w:rPr>
          <w:rStyle w:val="26"/>
          <w:rFonts w:hint="eastAsia" w:ascii="宋体" w:hAnsi="宋体" w:eastAsia="宋体" w:cs="Times New Roman"/>
          <w:color w:val="auto"/>
          <w:u w:val="single"/>
          <w:lang w:eastAsia="zh-CN"/>
        </w:rPr>
        <w:t>是</w:t>
      </w:r>
      <w:r>
        <w:rPr>
          <w:rFonts w:hint="eastAsia" w:ascii="Times New Roman" w:hAnsi="宋体" w:eastAsia="宋体" w:cs="宋体"/>
          <w:color w:val="auto"/>
          <w:kern w:val="0"/>
          <w:highlight w:val="none"/>
          <w:u w:val="single"/>
        </w:rPr>
        <w:t xml:space="preserve"> </w:t>
      </w:r>
      <w:r>
        <w:rPr>
          <w:rFonts w:hint="eastAsia" w:ascii="Times New Roman" w:hAnsi="宋体" w:eastAsia="宋体" w:cs="宋体"/>
          <w:color w:val="auto"/>
          <w:kern w:val="0"/>
          <w:highlight w:val="none"/>
        </w:rPr>
        <w:t>。</w:t>
      </w:r>
    </w:p>
    <w:p w14:paraId="7712C785">
      <w:pPr>
        <w:pageBreakBefore w:val="0"/>
        <w:widowControl w:val="0"/>
        <w:kinsoku/>
        <w:wordWrap/>
        <w:overflowPunct/>
        <w:topLinePunct w:val="0"/>
        <w:bidi w:val="0"/>
        <w:snapToGrid/>
        <w:spacing w:line="420" w:lineRule="exact"/>
        <w:ind w:firstLine="420" w:firstLineChars="200"/>
        <w:jc w:val="left"/>
        <w:textAlignment w:val="auto"/>
        <w:rPr>
          <w:rFonts w:hint="eastAsia" w:ascii="Times New Roman" w:hAnsi="宋体" w:eastAsia="宋体" w:cs="宋体"/>
          <w:color w:val="auto"/>
          <w:kern w:val="0"/>
          <w:highlight w:val="none"/>
        </w:rPr>
      </w:pPr>
      <w:r>
        <w:rPr>
          <w:rFonts w:hint="eastAsia" w:ascii="Times New Roman" w:hAnsi="宋体" w:eastAsia="宋体" w:cs="宋体"/>
          <w:color w:val="auto"/>
          <w:kern w:val="0"/>
          <w:highlight w:val="none"/>
        </w:rPr>
        <w:t>在工程项目竣工前，承包人按专用合同条款第 3.7 条提供履约担保的，发包人不得同时预留工程质量保证金。</w:t>
      </w:r>
    </w:p>
    <w:p w14:paraId="203EAAA4">
      <w:pPr>
        <w:pageBreakBefore w:val="0"/>
        <w:widowControl w:val="0"/>
        <w:kinsoku/>
        <w:wordWrap/>
        <w:overflowPunct/>
        <w:topLinePunct w:val="0"/>
        <w:bidi w:val="0"/>
        <w:snapToGrid/>
        <w:spacing w:line="420" w:lineRule="exact"/>
        <w:ind w:firstLine="420" w:firstLineChars="200"/>
        <w:jc w:val="left"/>
        <w:textAlignment w:val="auto"/>
        <w:rPr>
          <w:rFonts w:hint="eastAsia" w:ascii="Times New Roman" w:hAnsi="宋体" w:eastAsia="宋体" w:cs="宋体"/>
          <w:color w:val="auto"/>
          <w:kern w:val="0"/>
          <w:highlight w:val="none"/>
        </w:rPr>
      </w:pPr>
      <w:r>
        <w:rPr>
          <w:rFonts w:hint="eastAsia" w:ascii="Times New Roman" w:hAnsi="宋体" w:eastAsia="宋体" w:cs="宋体"/>
          <w:color w:val="auto"/>
          <w:kern w:val="0"/>
          <w:highlight w:val="none"/>
        </w:rPr>
        <w:t>15.3.1 承包人提供质量保证金的方式</w:t>
      </w:r>
    </w:p>
    <w:p w14:paraId="6037AB32">
      <w:pPr>
        <w:pageBreakBefore w:val="0"/>
        <w:widowControl w:val="0"/>
        <w:kinsoku/>
        <w:wordWrap/>
        <w:overflowPunct/>
        <w:topLinePunct w:val="0"/>
        <w:bidi w:val="0"/>
        <w:snapToGrid/>
        <w:spacing w:line="420" w:lineRule="exact"/>
        <w:ind w:firstLine="420" w:firstLineChars="200"/>
        <w:jc w:val="left"/>
        <w:textAlignment w:val="auto"/>
        <w:rPr>
          <w:rFonts w:hint="eastAsia" w:ascii="Times New Roman" w:hAnsi="宋体" w:eastAsia="宋体" w:cs="宋体"/>
          <w:color w:val="auto"/>
          <w:kern w:val="0"/>
          <w:highlight w:val="none"/>
        </w:rPr>
      </w:pPr>
      <w:r>
        <w:rPr>
          <w:rFonts w:hint="eastAsia" w:ascii="Times New Roman" w:hAnsi="宋体" w:eastAsia="宋体" w:cs="宋体"/>
          <w:color w:val="auto"/>
          <w:kern w:val="0"/>
          <w:highlight w:val="none"/>
        </w:rPr>
        <w:t>质量保证金采用以下第</w:t>
      </w:r>
      <w:r>
        <w:rPr>
          <w:rFonts w:hint="eastAsia" w:ascii="Times New Roman" w:hAnsi="宋体" w:eastAsia="宋体" w:cs="宋体"/>
          <w:color w:val="auto"/>
          <w:kern w:val="0"/>
          <w:highlight w:val="none"/>
          <w:u w:val="single"/>
        </w:rPr>
        <w:t xml:space="preserve"> 2 </w:t>
      </w:r>
      <w:r>
        <w:rPr>
          <w:rFonts w:hint="eastAsia" w:ascii="Times New Roman" w:hAnsi="宋体" w:eastAsia="宋体" w:cs="宋体"/>
          <w:color w:val="auto"/>
          <w:kern w:val="0"/>
          <w:highlight w:val="none"/>
        </w:rPr>
        <w:t>种方式：</w:t>
      </w:r>
    </w:p>
    <w:p w14:paraId="20601E1B">
      <w:pPr>
        <w:pageBreakBefore w:val="0"/>
        <w:widowControl w:val="0"/>
        <w:kinsoku/>
        <w:wordWrap/>
        <w:overflowPunct/>
        <w:topLinePunct w:val="0"/>
        <w:bidi w:val="0"/>
        <w:snapToGrid/>
        <w:spacing w:line="420" w:lineRule="exact"/>
        <w:ind w:firstLine="420" w:firstLineChars="200"/>
        <w:jc w:val="left"/>
        <w:textAlignment w:val="auto"/>
        <w:rPr>
          <w:rFonts w:hint="eastAsia" w:ascii="Times New Roman" w:hAnsi="宋体" w:eastAsia="宋体" w:cs="宋体"/>
          <w:color w:val="auto"/>
          <w:kern w:val="0"/>
          <w:highlight w:val="none"/>
        </w:rPr>
      </w:pPr>
      <w:r>
        <w:rPr>
          <w:rFonts w:hint="eastAsia" w:ascii="Times New Roman" w:hAnsi="宋体" w:eastAsia="宋体" w:cs="宋体"/>
          <w:color w:val="auto"/>
          <w:kern w:val="0"/>
          <w:highlight w:val="none"/>
        </w:rPr>
        <w:t>（1）质量保证金保函，保证金额为：</w:t>
      </w:r>
      <w:r>
        <w:rPr>
          <w:rFonts w:hint="eastAsia" w:ascii="Times New Roman" w:hAnsi="宋体" w:eastAsia="宋体" w:cs="宋体"/>
          <w:color w:val="auto"/>
          <w:kern w:val="0"/>
          <w:highlight w:val="none"/>
          <w:u w:val="single"/>
          <w:lang w:val="en-US" w:eastAsia="zh-CN"/>
        </w:rPr>
        <w:t xml:space="preserve"> / </w:t>
      </w:r>
      <w:r>
        <w:rPr>
          <w:rFonts w:hint="eastAsia" w:ascii="Times New Roman" w:hAnsi="宋体" w:eastAsia="宋体" w:cs="宋体"/>
          <w:color w:val="auto"/>
          <w:kern w:val="0"/>
          <w:highlight w:val="none"/>
        </w:rPr>
        <w:t>；</w:t>
      </w:r>
    </w:p>
    <w:p w14:paraId="223E0E54">
      <w:pPr>
        <w:pageBreakBefore w:val="0"/>
        <w:widowControl w:val="0"/>
        <w:kinsoku/>
        <w:wordWrap/>
        <w:overflowPunct/>
        <w:topLinePunct w:val="0"/>
        <w:bidi w:val="0"/>
        <w:snapToGrid/>
        <w:spacing w:line="420" w:lineRule="exact"/>
        <w:ind w:firstLine="420" w:firstLineChars="200"/>
        <w:jc w:val="left"/>
        <w:textAlignment w:val="auto"/>
        <w:rPr>
          <w:rFonts w:hint="eastAsia" w:ascii="Times New Roman" w:hAnsi="宋体" w:eastAsia="宋体" w:cs="宋体"/>
          <w:color w:val="auto"/>
          <w:kern w:val="0"/>
          <w:highlight w:val="none"/>
        </w:rPr>
      </w:pPr>
      <w:r>
        <w:rPr>
          <w:rFonts w:hint="eastAsia" w:ascii="Times New Roman" w:hAnsi="宋体" w:eastAsia="宋体" w:cs="宋体"/>
          <w:color w:val="auto"/>
          <w:kern w:val="0"/>
          <w:highlight w:val="none"/>
        </w:rPr>
        <w:t>（2）发包人按工程价款结算总额的</w:t>
      </w:r>
      <w:r>
        <w:rPr>
          <w:rFonts w:hint="eastAsia" w:ascii="Times New Roman" w:hAnsi="宋体" w:eastAsia="宋体" w:cs="宋体"/>
          <w:color w:val="auto"/>
          <w:kern w:val="0"/>
          <w:highlight w:val="none"/>
          <w:u w:val="single"/>
          <w:lang w:val="en-US" w:eastAsia="zh-CN"/>
        </w:rPr>
        <w:t xml:space="preserve"> </w:t>
      </w:r>
      <w:r>
        <w:rPr>
          <w:rFonts w:hint="eastAsia" w:ascii="Times New Roman" w:hAnsi="宋体" w:eastAsia="宋体" w:cs="宋体"/>
          <w:color w:val="auto"/>
          <w:kern w:val="0"/>
          <w:highlight w:val="none"/>
          <w:u w:val="single"/>
        </w:rPr>
        <w:t>3</w:t>
      </w:r>
      <w:r>
        <w:rPr>
          <w:rFonts w:hint="eastAsia" w:ascii="Times New Roman" w:hAnsi="宋体" w:eastAsia="宋体" w:cs="宋体"/>
          <w:color w:val="auto"/>
          <w:kern w:val="0"/>
          <w:highlight w:val="none"/>
          <w:u w:val="single"/>
          <w:lang w:val="en-US" w:eastAsia="zh-CN"/>
        </w:rPr>
        <w:t xml:space="preserve"> </w:t>
      </w:r>
      <w:r>
        <w:rPr>
          <w:rFonts w:hint="eastAsia" w:ascii="Times New Roman" w:hAnsi="宋体" w:eastAsia="宋体" w:cs="宋体"/>
          <w:color w:val="auto"/>
          <w:kern w:val="0"/>
          <w:highlight w:val="none"/>
        </w:rPr>
        <w:t>%（不得超过3%）预留工程质量保证金，待缺陷责任期满后返还，是否付息及利息计算方式为：</w:t>
      </w:r>
      <w:r>
        <w:rPr>
          <w:rFonts w:hint="eastAsia" w:ascii="Times New Roman" w:hAnsi="宋体" w:eastAsia="宋体" w:cs="宋体"/>
          <w:color w:val="auto"/>
          <w:kern w:val="0"/>
          <w:highlight w:val="none"/>
          <w:u w:val="single"/>
        </w:rPr>
        <w:t xml:space="preserve"> 否 </w:t>
      </w:r>
      <w:r>
        <w:rPr>
          <w:rFonts w:hint="eastAsia" w:ascii="Times New Roman" w:hAnsi="宋体" w:eastAsia="宋体" w:cs="宋体"/>
          <w:color w:val="auto"/>
          <w:kern w:val="0"/>
          <w:highlight w:val="none"/>
        </w:rPr>
        <w:t>；</w:t>
      </w:r>
    </w:p>
    <w:p w14:paraId="07B6B1F1">
      <w:pPr>
        <w:pageBreakBefore w:val="0"/>
        <w:widowControl w:val="0"/>
        <w:kinsoku/>
        <w:wordWrap/>
        <w:overflowPunct/>
        <w:topLinePunct w:val="0"/>
        <w:bidi w:val="0"/>
        <w:snapToGrid/>
        <w:spacing w:line="420" w:lineRule="exact"/>
        <w:ind w:firstLine="420" w:firstLineChars="200"/>
        <w:jc w:val="left"/>
        <w:textAlignment w:val="auto"/>
        <w:rPr>
          <w:rFonts w:hint="eastAsia" w:ascii="Times New Roman" w:hAnsi="宋体" w:eastAsia="宋体" w:cs="宋体"/>
          <w:color w:val="auto"/>
          <w:kern w:val="0"/>
          <w:highlight w:val="none"/>
        </w:rPr>
      </w:pPr>
      <w:r>
        <w:rPr>
          <w:rFonts w:hint="eastAsia" w:ascii="Times New Roman" w:hAnsi="宋体" w:eastAsia="宋体" w:cs="宋体"/>
          <w:color w:val="auto"/>
          <w:kern w:val="0"/>
          <w:highlight w:val="none"/>
        </w:rPr>
        <w:t>（3）其他方式：银行转账、电汇或网上支付等形式。</w:t>
      </w:r>
    </w:p>
    <w:p w14:paraId="081E9533">
      <w:pPr>
        <w:pageBreakBefore w:val="0"/>
        <w:widowControl w:val="0"/>
        <w:kinsoku/>
        <w:wordWrap/>
        <w:overflowPunct/>
        <w:topLinePunct w:val="0"/>
        <w:bidi w:val="0"/>
        <w:snapToGrid/>
        <w:spacing w:line="420" w:lineRule="exact"/>
        <w:ind w:firstLine="420" w:firstLineChars="200"/>
        <w:jc w:val="left"/>
        <w:textAlignment w:val="auto"/>
        <w:rPr>
          <w:rFonts w:hint="eastAsia" w:ascii="Times New Roman" w:hAnsi="宋体" w:eastAsia="宋体" w:cs="宋体"/>
          <w:color w:val="auto"/>
          <w:kern w:val="0"/>
          <w:highlight w:val="none"/>
        </w:rPr>
      </w:pPr>
      <w:r>
        <w:rPr>
          <w:rFonts w:hint="eastAsia" w:ascii="Times New Roman" w:hAnsi="宋体" w:eastAsia="宋体" w:cs="宋体"/>
          <w:color w:val="auto"/>
          <w:kern w:val="0"/>
          <w:highlight w:val="none"/>
        </w:rPr>
        <w:t>15.3.2 质量保证金的扣留</w:t>
      </w:r>
    </w:p>
    <w:p w14:paraId="79CE097D">
      <w:pPr>
        <w:pageBreakBefore w:val="0"/>
        <w:widowControl w:val="0"/>
        <w:kinsoku/>
        <w:wordWrap/>
        <w:overflowPunct/>
        <w:topLinePunct w:val="0"/>
        <w:bidi w:val="0"/>
        <w:snapToGrid/>
        <w:spacing w:line="420" w:lineRule="exact"/>
        <w:ind w:firstLine="420" w:firstLineChars="200"/>
        <w:jc w:val="left"/>
        <w:textAlignment w:val="auto"/>
        <w:rPr>
          <w:rFonts w:hint="eastAsia" w:ascii="Times New Roman" w:hAnsi="宋体" w:eastAsia="宋体" w:cs="宋体"/>
          <w:color w:val="auto"/>
          <w:kern w:val="0"/>
          <w:highlight w:val="none"/>
        </w:rPr>
      </w:pPr>
      <w:r>
        <w:rPr>
          <w:rFonts w:hint="eastAsia" w:ascii="Times New Roman" w:hAnsi="宋体" w:eastAsia="宋体" w:cs="宋体"/>
          <w:color w:val="auto"/>
          <w:kern w:val="0"/>
          <w:highlight w:val="none"/>
        </w:rPr>
        <w:t>质量保证金的扣留采取以下第</w:t>
      </w:r>
      <w:r>
        <w:rPr>
          <w:rFonts w:hint="eastAsia" w:ascii="Times New Roman" w:hAnsi="宋体" w:eastAsia="宋体" w:cs="宋体"/>
          <w:color w:val="auto"/>
          <w:kern w:val="0"/>
          <w:highlight w:val="none"/>
          <w:u w:val="single"/>
        </w:rPr>
        <w:t xml:space="preserve"> 2 </w:t>
      </w:r>
      <w:r>
        <w:rPr>
          <w:rFonts w:hint="eastAsia" w:ascii="Times New Roman" w:hAnsi="宋体" w:eastAsia="宋体" w:cs="宋体"/>
          <w:color w:val="auto"/>
          <w:kern w:val="0"/>
          <w:highlight w:val="none"/>
        </w:rPr>
        <w:t>种方式：</w:t>
      </w:r>
    </w:p>
    <w:p w14:paraId="441C742D">
      <w:pPr>
        <w:pageBreakBefore w:val="0"/>
        <w:widowControl w:val="0"/>
        <w:kinsoku/>
        <w:wordWrap/>
        <w:overflowPunct/>
        <w:topLinePunct w:val="0"/>
        <w:bidi w:val="0"/>
        <w:snapToGrid/>
        <w:spacing w:line="420" w:lineRule="exact"/>
        <w:ind w:firstLine="420" w:firstLineChars="200"/>
        <w:jc w:val="left"/>
        <w:textAlignment w:val="auto"/>
        <w:rPr>
          <w:rFonts w:hint="eastAsia" w:ascii="Times New Roman" w:hAnsi="宋体" w:eastAsia="宋体" w:cs="宋体"/>
          <w:color w:val="auto"/>
          <w:kern w:val="0"/>
          <w:highlight w:val="none"/>
        </w:rPr>
      </w:pPr>
      <w:r>
        <w:rPr>
          <w:rFonts w:hint="eastAsia" w:ascii="Times New Roman" w:hAnsi="宋体" w:eastAsia="宋体" w:cs="宋体"/>
          <w:color w:val="auto"/>
          <w:kern w:val="0"/>
          <w:highlight w:val="none"/>
        </w:rPr>
        <w:t>（1）在不缴纳履保证金情况下，按支付工程进度款时逐次扣留，质量保证金的计算基数不包括预付款的支付、扣回以及价格调整的金额；</w:t>
      </w:r>
    </w:p>
    <w:p w14:paraId="23D106AE">
      <w:pPr>
        <w:pageBreakBefore w:val="0"/>
        <w:widowControl w:val="0"/>
        <w:kinsoku/>
        <w:wordWrap/>
        <w:overflowPunct/>
        <w:topLinePunct w:val="0"/>
        <w:bidi w:val="0"/>
        <w:snapToGrid/>
        <w:spacing w:line="420" w:lineRule="exact"/>
        <w:ind w:firstLine="420" w:firstLineChars="200"/>
        <w:jc w:val="left"/>
        <w:textAlignment w:val="auto"/>
        <w:rPr>
          <w:rFonts w:hint="eastAsia" w:ascii="Times New Roman" w:hAnsi="宋体" w:eastAsia="宋体" w:cs="宋体"/>
          <w:color w:val="auto"/>
          <w:kern w:val="0"/>
          <w:highlight w:val="none"/>
        </w:rPr>
      </w:pPr>
      <w:r>
        <w:rPr>
          <w:rFonts w:hint="eastAsia" w:ascii="Times New Roman" w:hAnsi="宋体" w:eastAsia="宋体" w:cs="宋体"/>
          <w:color w:val="auto"/>
          <w:kern w:val="0"/>
          <w:highlight w:val="none"/>
        </w:rPr>
        <w:t>（2）工程竣工结算时，一次性扣留质量保证金；</w:t>
      </w:r>
    </w:p>
    <w:p w14:paraId="0F7B5CB6">
      <w:pPr>
        <w:pageBreakBefore w:val="0"/>
        <w:widowControl w:val="0"/>
        <w:kinsoku/>
        <w:wordWrap/>
        <w:overflowPunct/>
        <w:topLinePunct w:val="0"/>
        <w:bidi w:val="0"/>
        <w:snapToGrid/>
        <w:spacing w:line="420" w:lineRule="exact"/>
        <w:ind w:firstLine="420" w:firstLineChars="200"/>
        <w:jc w:val="left"/>
        <w:textAlignment w:val="auto"/>
        <w:rPr>
          <w:rFonts w:hint="eastAsia" w:ascii="Times New Roman" w:hAnsi="宋体" w:eastAsia="宋体" w:cs="宋体"/>
          <w:color w:val="auto"/>
          <w:kern w:val="0"/>
          <w:highlight w:val="none"/>
        </w:rPr>
      </w:pPr>
      <w:r>
        <w:rPr>
          <w:rFonts w:hint="eastAsia" w:ascii="Times New Roman" w:hAnsi="宋体" w:eastAsia="宋体" w:cs="宋体"/>
          <w:color w:val="auto"/>
          <w:kern w:val="0"/>
          <w:highlight w:val="none"/>
        </w:rPr>
        <w:t>（3）其他扣留方式</w:t>
      </w:r>
      <w:r>
        <w:rPr>
          <w:rFonts w:hint="eastAsia" w:ascii="Times New Roman" w:hAnsi="宋体" w:eastAsia="宋体" w:cs="宋体"/>
          <w:color w:val="auto"/>
          <w:kern w:val="0"/>
          <w:highlight w:val="none"/>
          <w:lang w:eastAsia="zh-CN"/>
        </w:rPr>
        <w:t>：</w:t>
      </w:r>
      <w:r>
        <w:rPr>
          <w:rFonts w:hint="eastAsia" w:ascii="Times New Roman" w:hAnsi="宋体" w:eastAsia="宋体" w:cs="宋体"/>
          <w:color w:val="auto"/>
          <w:kern w:val="0"/>
          <w:highlight w:val="none"/>
          <w:u w:val="single"/>
          <w:lang w:val="en-US" w:eastAsia="zh-CN"/>
        </w:rPr>
        <w:t xml:space="preserve"> </w:t>
      </w:r>
      <w:r>
        <w:rPr>
          <w:rFonts w:hint="eastAsia" w:ascii="Times New Roman" w:hAnsi="宋体" w:eastAsia="宋体" w:cs="宋体"/>
          <w:color w:val="auto"/>
          <w:kern w:val="0"/>
          <w:highlight w:val="none"/>
          <w:u w:val="single"/>
        </w:rPr>
        <w:t>/</w:t>
      </w:r>
      <w:r>
        <w:rPr>
          <w:rFonts w:hint="eastAsia" w:ascii="Times New Roman" w:hAnsi="宋体" w:eastAsia="宋体" w:cs="宋体"/>
          <w:color w:val="auto"/>
          <w:kern w:val="0"/>
          <w:highlight w:val="none"/>
          <w:u w:val="single"/>
          <w:lang w:val="en-US" w:eastAsia="zh-CN"/>
        </w:rPr>
        <w:t xml:space="preserve"> </w:t>
      </w:r>
      <w:r>
        <w:rPr>
          <w:rFonts w:hint="eastAsia" w:ascii="Times New Roman" w:hAnsi="宋体" w:eastAsia="宋体" w:cs="宋体"/>
          <w:color w:val="auto"/>
          <w:kern w:val="0"/>
          <w:highlight w:val="none"/>
        </w:rPr>
        <w:t>。</w:t>
      </w:r>
    </w:p>
    <w:p w14:paraId="48D6FA4C">
      <w:pPr>
        <w:pageBreakBefore w:val="0"/>
        <w:widowControl w:val="0"/>
        <w:kinsoku/>
        <w:wordWrap/>
        <w:overflowPunct/>
        <w:topLinePunct w:val="0"/>
        <w:bidi w:val="0"/>
        <w:snapToGrid/>
        <w:spacing w:line="420" w:lineRule="exact"/>
        <w:ind w:firstLine="420" w:firstLineChars="200"/>
        <w:jc w:val="left"/>
        <w:textAlignment w:val="auto"/>
        <w:rPr>
          <w:rFonts w:ascii="Times New Roman" w:hAnsi="Times New Roman" w:eastAsia="宋体" w:cs="Times New Roman"/>
          <w:kern w:val="0"/>
          <w:u w:val="single"/>
        </w:rPr>
      </w:pPr>
      <w:r>
        <w:rPr>
          <w:rFonts w:hint="eastAsia" w:ascii="Times New Roman" w:hAnsi="宋体" w:eastAsia="宋体" w:cs="宋体"/>
          <w:color w:val="auto"/>
          <w:kern w:val="0"/>
          <w:highlight w:val="none"/>
        </w:rPr>
        <w:t>关于质量保证金的补充约定：</w:t>
      </w:r>
      <w:r>
        <w:rPr>
          <w:rFonts w:hint="eastAsia" w:ascii="Times New Roman" w:hAnsi="宋体" w:eastAsia="宋体" w:cs="宋体"/>
          <w:color w:val="auto"/>
          <w:kern w:val="0"/>
          <w:highlight w:val="none"/>
          <w:u w:val="single"/>
          <w:lang w:val="en-US" w:eastAsia="zh-CN"/>
        </w:rPr>
        <w:t xml:space="preserve"> </w:t>
      </w:r>
      <w:r>
        <w:rPr>
          <w:rFonts w:hint="eastAsia" w:ascii="Times New Roman" w:hAnsi="宋体" w:eastAsia="宋体" w:cs="宋体"/>
          <w:color w:val="auto"/>
          <w:kern w:val="0"/>
          <w:highlight w:val="none"/>
          <w:u w:val="single"/>
        </w:rPr>
        <w:t>/</w:t>
      </w:r>
      <w:r>
        <w:rPr>
          <w:rFonts w:hint="eastAsia" w:ascii="Times New Roman" w:hAnsi="宋体" w:eastAsia="宋体" w:cs="宋体"/>
          <w:color w:val="auto"/>
          <w:kern w:val="0"/>
          <w:highlight w:val="none"/>
          <w:u w:val="single"/>
          <w:lang w:val="en-US" w:eastAsia="zh-CN"/>
        </w:rPr>
        <w:t xml:space="preserve"> </w:t>
      </w:r>
      <w:r>
        <w:rPr>
          <w:rFonts w:hint="eastAsia" w:ascii="Times New Roman" w:hAnsi="宋体" w:eastAsia="宋体" w:cs="宋体"/>
          <w:kern w:val="0"/>
        </w:rPr>
        <w:t>。</w:t>
      </w:r>
    </w:p>
    <w:bookmarkEnd w:id="1444"/>
    <w:bookmarkEnd w:id="1445"/>
    <w:p w14:paraId="7C9106C5">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1493" w:name="_Toc10178"/>
      <w:bookmarkStart w:id="1494" w:name="_Toc196306762"/>
      <w:bookmarkStart w:id="1495" w:name="_Toc78449854"/>
      <w:bookmarkStart w:id="1496" w:name="_Toc12253"/>
      <w:bookmarkStart w:id="1497" w:name="_Toc373227765"/>
      <w:bookmarkStart w:id="1498" w:name="_Toc373478412"/>
      <w:bookmarkStart w:id="1499" w:name="_Toc407135268"/>
      <w:bookmarkStart w:id="1500" w:name="_Toc389065330"/>
      <w:bookmarkStart w:id="1501" w:name="_Toc1902722111"/>
      <w:bookmarkStart w:id="1502" w:name="_Toc27322"/>
      <w:r>
        <w:rPr>
          <w:rFonts w:ascii="Times New Roman" w:hAnsi="Times New Roman" w:eastAsia="宋体" w:cs="Times New Roman"/>
          <w:b/>
          <w:bCs/>
          <w:kern w:val="2"/>
          <w:sz w:val="32"/>
          <w:szCs w:val="32"/>
          <w:lang w:val="en-US" w:eastAsia="zh-CN" w:bidi="ar-SA"/>
        </w:rPr>
        <w:t xml:space="preserve">15.4 </w:t>
      </w:r>
      <w:r>
        <w:rPr>
          <w:rFonts w:hint="eastAsia" w:ascii="Times New Roman" w:hAnsi="宋体" w:eastAsia="宋体" w:cs="黑体"/>
          <w:b/>
          <w:bCs/>
          <w:kern w:val="2"/>
          <w:sz w:val="32"/>
          <w:szCs w:val="32"/>
          <w:lang w:val="en-US" w:eastAsia="zh-CN" w:bidi="ar-SA"/>
        </w:rPr>
        <w:t>保修</w:t>
      </w:r>
      <w:bookmarkEnd w:id="1493"/>
      <w:bookmarkEnd w:id="1494"/>
      <w:bookmarkEnd w:id="1495"/>
      <w:bookmarkEnd w:id="1496"/>
      <w:bookmarkEnd w:id="1497"/>
      <w:bookmarkEnd w:id="1498"/>
      <w:bookmarkEnd w:id="1499"/>
      <w:bookmarkEnd w:id="1500"/>
      <w:bookmarkEnd w:id="1501"/>
      <w:bookmarkEnd w:id="1502"/>
    </w:p>
    <w:bookmarkEnd w:id="1446"/>
    <w:p w14:paraId="7C04774F">
      <w:pPr>
        <w:widowControl w:val="0"/>
        <w:spacing w:line="360" w:lineRule="auto"/>
        <w:ind w:firstLine="409" w:firstLineChars="195"/>
        <w:jc w:val="left"/>
        <w:rPr>
          <w:rFonts w:hint="default" w:ascii="Times New Roman" w:hAnsi="Times New Roman" w:eastAsia="宋体" w:cs="Times New Roman"/>
          <w:kern w:val="2"/>
          <w:sz w:val="21"/>
          <w:szCs w:val="21"/>
          <w:lang w:val="en-US" w:eastAsia="zh-CN" w:bidi="ar-SA"/>
        </w:rPr>
      </w:pPr>
      <w:bookmarkStart w:id="1503" w:name="_Toc2370"/>
      <w:bookmarkStart w:id="1504" w:name="_Toc17003"/>
      <w:r>
        <w:rPr>
          <w:rFonts w:hint="default" w:ascii="Times New Roman" w:hAnsi="Times New Roman" w:eastAsia="宋体" w:cs="Times New Roman"/>
          <w:kern w:val="0"/>
          <w:sz w:val="21"/>
          <w:szCs w:val="21"/>
          <w:lang w:val="en-US" w:eastAsia="zh-CN" w:bidi="ar-SA"/>
        </w:rPr>
        <w:t xml:space="preserve">15.4.1 </w:t>
      </w:r>
      <w:r>
        <w:rPr>
          <w:rFonts w:hint="default" w:ascii="Times New Roman" w:hAnsi="Times New Roman" w:eastAsia="宋体" w:cs="Times New Roman"/>
          <w:kern w:val="2"/>
          <w:sz w:val="21"/>
          <w:szCs w:val="21"/>
          <w:lang w:val="en-US" w:eastAsia="zh-CN" w:bidi="ar-SA"/>
        </w:rPr>
        <w:t>保修责任</w:t>
      </w:r>
      <w:bookmarkEnd w:id="1503"/>
      <w:bookmarkEnd w:id="1504"/>
    </w:p>
    <w:p w14:paraId="5CDA5A36">
      <w:pPr>
        <w:widowControl w:val="0"/>
        <w:spacing w:line="360" w:lineRule="auto"/>
        <w:ind w:firstLine="409" w:firstLineChars="195"/>
        <w:jc w:val="left"/>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2"/>
          <w:sz w:val="21"/>
          <w:szCs w:val="21"/>
          <w:lang w:val="en-US" w:eastAsia="zh-CN" w:bidi="ar-SA"/>
        </w:rPr>
        <w:t>工程保修期为：</w:t>
      </w:r>
      <w:r>
        <w:rPr>
          <w:rFonts w:hint="default" w:ascii="Times New Roman" w:hAnsi="Times New Roman" w:eastAsia="宋体" w:cs="Times New Roman"/>
          <w:kern w:val="0"/>
          <w:sz w:val="21"/>
          <w:szCs w:val="21"/>
          <w:u w:val="single"/>
          <w:lang w:val="en-US" w:eastAsia="zh-CN" w:bidi="ar-SA"/>
        </w:rPr>
        <w:t>按本合同工程质量保修书执行</w:t>
      </w:r>
      <w:r>
        <w:rPr>
          <w:rFonts w:hint="default" w:ascii="Times New Roman" w:hAnsi="Times New Roman" w:eastAsia="宋体" w:cs="Times New Roman"/>
          <w:kern w:val="0"/>
          <w:sz w:val="21"/>
          <w:szCs w:val="21"/>
          <w:lang w:val="en-US" w:eastAsia="zh-CN" w:bidi="ar-SA"/>
        </w:rPr>
        <w:t>。</w:t>
      </w:r>
    </w:p>
    <w:p w14:paraId="4DDBE0F6">
      <w:pPr>
        <w:widowControl w:val="0"/>
        <w:spacing w:line="360" w:lineRule="auto"/>
        <w:ind w:firstLine="409" w:firstLineChars="195"/>
        <w:jc w:val="left"/>
        <w:rPr>
          <w:rFonts w:hint="default" w:ascii="Times New Roman" w:hAnsi="Times New Roman" w:eastAsia="宋体" w:cs="Times New Roman"/>
          <w:kern w:val="0"/>
          <w:sz w:val="21"/>
          <w:szCs w:val="21"/>
          <w:u w:val="single"/>
          <w:lang w:val="en-US" w:eastAsia="zh-CN" w:bidi="ar-SA"/>
        </w:rPr>
      </w:pPr>
      <w:r>
        <w:rPr>
          <w:rFonts w:hint="default" w:ascii="Times New Roman" w:hAnsi="Times New Roman" w:eastAsia="宋体" w:cs="Times New Roman"/>
          <w:kern w:val="2"/>
          <w:sz w:val="21"/>
          <w:szCs w:val="21"/>
          <w:lang w:val="en-US" w:eastAsia="zh-CN" w:bidi="ar-SA"/>
        </w:rPr>
        <w:t>工程保修书具体内容见合同附件2。</w:t>
      </w:r>
    </w:p>
    <w:p w14:paraId="4D7F4F25">
      <w:pPr>
        <w:widowControl w:val="0"/>
        <w:spacing w:line="360" w:lineRule="auto"/>
        <w:ind w:firstLine="409" w:firstLineChars="195"/>
        <w:jc w:val="lef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0"/>
          <w:sz w:val="21"/>
          <w:szCs w:val="21"/>
          <w:lang w:val="en-US" w:eastAsia="zh-CN" w:bidi="ar-SA"/>
        </w:rPr>
        <w:t xml:space="preserve">15.4.3 </w:t>
      </w:r>
      <w:r>
        <w:rPr>
          <w:rFonts w:hint="default" w:ascii="Times New Roman" w:hAnsi="Times New Roman" w:eastAsia="宋体" w:cs="Times New Roman"/>
          <w:kern w:val="2"/>
          <w:sz w:val="21"/>
          <w:szCs w:val="21"/>
          <w:lang w:val="en-US" w:eastAsia="zh-CN" w:bidi="ar-SA"/>
        </w:rPr>
        <w:t>修复通知</w:t>
      </w:r>
    </w:p>
    <w:p w14:paraId="69AEEFE7">
      <w:pPr>
        <w:spacing w:line="360" w:lineRule="auto"/>
        <w:ind w:firstLine="409" w:firstLineChars="195"/>
        <w:jc w:val="left"/>
        <w:rPr>
          <w:rFonts w:ascii="Times New Roman" w:hAnsi="Times New Roman" w:eastAsia="宋体" w:cs="Times New Roman"/>
          <w:kern w:val="0"/>
          <w:u w:val="single"/>
        </w:rPr>
      </w:pPr>
      <w:r>
        <w:rPr>
          <w:rFonts w:hint="default" w:ascii="Times New Roman" w:hAnsi="Times New Roman" w:eastAsia="宋体" w:cs="Times New Roman"/>
          <w:kern w:val="0"/>
          <w:szCs w:val="21"/>
        </w:rPr>
        <w:t>承包人收到保修通知并到达工程现</w:t>
      </w:r>
      <w:r>
        <w:rPr>
          <w:rFonts w:ascii="Times New Roman" w:hAnsi="宋体" w:eastAsia="宋体" w:cs="Times New Roman"/>
          <w:kern w:val="0"/>
          <w:szCs w:val="21"/>
        </w:rPr>
        <w:t>场的合理时间：</w:t>
      </w:r>
      <w:r>
        <w:rPr>
          <w:rFonts w:hint="eastAsia" w:ascii="Times New Roman" w:hAnsi="宋体" w:eastAsia="宋体" w:cs="Times New Roman"/>
          <w:kern w:val="0"/>
          <w:szCs w:val="21"/>
          <w:u w:val="single"/>
        </w:rPr>
        <w:t>按本合同工程质量保修书执行</w:t>
      </w:r>
      <w:r>
        <w:rPr>
          <w:rFonts w:hint="eastAsia" w:ascii="Times New Roman" w:hAnsi="宋体" w:eastAsia="宋体" w:cs="宋体"/>
          <w:kern w:val="0"/>
        </w:rPr>
        <w:t>。</w:t>
      </w:r>
    </w:p>
    <w:bookmarkEnd w:id="1447"/>
    <w:bookmarkEnd w:id="1448"/>
    <w:bookmarkEnd w:id="1449"/>
    <w:bookmarkEnd w:id="1450"/>
    <w:p w14:paraId="49C2A0B8">
      <w:pPr>
        <w:keepNext/>
        <w:keepLines/>
        <w:widowControl w:val="0"/>
        <w:spacing w:before="260" w:after="260" w:line="416" w:lineRule="auto"/>
        <w:jc w:val="both"/>
        <w:outlineLvl w:val="1"/>
        <w:rPr>
          <w:rFonts w:ascii="Cambria" w:hAnsi="Cambria" w:eastAsia="宋体" w:cs="Times New Roman"/>
          <w:b/>
          <w:bCs/>
          <w:kern w:val="2"/>
          <w:sz w:val="32"/>
          <w:szCs w:val="32"/>
          <w:lang w:val="en-US" w:eastAsia="zh-CN" w:bidi="ar-SA"/>
        </w:rPr>
      </w:pPr>
      <w:bookmarkStart w:id="1505" w:name="_Toc351203648"/>
      <w:bookmarkStart w:id="1506" w:name="_Toc1725581915"/>
      <w:bookmarkStart w:id="1507" w:name="_Toc373227766"/>
      <w:bookmarkStart w:id="1508" w:name="_Toc407135269"/>
      <w:bookmarkStart w:id="1509" w:name="_Toc389065331"/>
      <w:bookmarkStart w:id="1510" w:name="_Toc1360137061"/>
      <w:bookmarkStart w:id="1511" w:name="_Toc22993"/>
      <w:bookmarkStart w:id="1512" w:name="_Toc29921"/>
      <w:bookmarkStart w:id="1513" w:name="_Toc373478413"/>
      <w:bookmarkStart w:id="1514" w:name="_Toc78449855"/>
      <w:bookmarkStart w:id="1515" w:name="_Toc14998"/>
      <w:bookmarkStart w:id="1516" w:name="_Toc280868717"/>
      <w:bookmarkStart w:id="1517" w:name="_Toc280868718"/>
      <w:r>
        <w:rPr>
          <w:rFonts w:ascii="Cambria" w:hAnsi="Cambria" w:eastAsia="宋体" w:cs="Times New Roman"/>
          <w:b/>
          <w:bCs/>
          <w:kern w:val="2"/>
          <w:sz w:val="32"/>
          <w:szCs w:val="32"/>
          <w:lang w:val="en-US" w:eastAsia="zh-CN" w:bidi="ar-SA"/>
        </w:rPr>
        <w:t xml:space="preserve">16. </w:t>
      </w:r>
      <w:r>
        <w:rPr>
          <w:rFonts w:hint="eastAsia" w:ascii="Cambria" w:hAnsi="宋体" w:eastAsia="宋体" w:cs="黑体"/>
          <w:b/>
          <w:bCs/>
          <w:kern w:val="2"/>
          <w:sz w:val="32"/>
          <w:szCs w:val="32"/>
          <w:lang w:val="en-US" w:eastAsia="zh-CN" w:bidi="ar-SA"/>
        </w:rPr>
        <w:t>违约</w:t>
      </w:r>
      <w:bookmarkEnd w:id="1505"/>
      <w:bookmarkEnd w:id="1506"/>
      <w:bookmarkEnd w:id="1507"/>
      <w:bookmarkEnd w:id="1508"/>
      <w:bookmarkEnd w:id="1509"/>
      <w:bookmarkEnd w:id="1510"/>
      <w:bookmarkEnd w:id="1511"/>
      <w:bookmarkEnd w:id="1512"/>
      <w:bookmarkEnd w:id="1513"/>
      <w:bookmarkEnd w:id="1514"/>
      <w:bookmarkEnd w:id="1515"/>
    </w:p>
    <w:p w14:paraId="003685A1">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1518" w:name="_Toc22427"/>
      <w:bookmarkStart w:id="1519" w:name="_Toc1973395665"/>
      <w:bookmarkStart w:id="1520" w:name="_Toc373478414"/>
      <w:bookmarkStart w:id="1521" w:name="_Toc407135270"/>
      <w:bookmarkStart w:id="1522" w:name="_Toc373227767"/>
      <w:bookmarkStart w:id="1523" w:name="_Toc78449856"/>
      <w:bookmarkStart w:id="1524" w:name="_Toc14235"/>
      <w:bookmarkStart w:id="1525" w:name="_Toc1535389315"/>
      <w:bookmarkStart w:id="1526" w:name="_Toc389065332"/>
      <w:bookmarkStart w:id="1527" w:name="_Toc12414"/>
      <w:r>
        <w:rPr>
          <w:rFonts w:ascii="Times New Roman" w:hAnsi="Times New Roman" w:eastAsia="宋体" w:cs="Times New Roman"/>
          <w:b/>
          <w:bCs/>
          <w:kern w:val="2"/>
          <w:sz w:val="32"/>
          <w:szCs w:val="32"/>
          <w:lang w:val="en-US" w:eastAsia="zh-CN" w:bidi="ar-SA"/>
        </w:rPr>
        <w:t xml:space="preserve">16.1 </w:t>
      </w:r>
      <w:r>
        <w:rPr>
          <w:rFonts w:hint="eastAsia" w:ascii="Times New Roman" w:hAnsi="宋体" w:eastAsia="宋体" w:cs="黑体"/>
          <w:b/>
          <w:bCs/>
          <w:kern w:val="2"/>
          <w:sz w:val="32"/>
          <w:szCs w:val="32"/>
          <w:lang w:val="en-US" w:eastAsia="zh-CN" w:bidi="ar-SA"/>
        </w:rPr>
        <w:t>发包人违约</w:t>
      </w:r>
      <w:bookmarkEnd w:id="1518"/>
      <w:bookmarkEnd w:id="1519"/>
      <w:bookmarkEnd w:id="1520"/>
      <w:bookmarkEnd w:id="1521"/>
      <w:bookmarkEnd w:id="1522"/>
      <w:bookmarkEnd w:id="1523"/>
      <w:bookmarkEnd w:id="1524"/>
      <w:bookmarkEnd w:id="1525"/>
      <w:bookmarkEnd w:id="1526"/>
      <w:bookmarkEnd w:id="1527"/>
    </w:p>
    <w:p w14:paraId="7BF027E0">
      <w:pPr>
        <w:widowControl w:val="0"/>
        <w:spacing w:line="360" w:lineRule="auto"/>
        <w:ind w:firstLine="420" w:firstLineChars="200"/>
        <w:jc w:val="lef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0"/>
          <w:sz w:val="21"/>
          <w:szCs w:val="21"/>
          <w:lang w:val="en-US" w:eastAsia="zh-CN" w:bidi="ar-SA"/>
        </w:rPr>
        <w:t>16.1.1</w:t>
      </w:r>
      <w:r>
        <w:rPr>
          <w:rFonts w:hint="default" w:ascii="Times New Roman" w:hAnsi="Times New Roman" w:eastAsia="宋体" w:cs="Times New Roman"/>
          <w:kern w:val="2"/>
          <w:sz w:val="21"/>
          <w:szCs w:val="21"/>
          <w:lang w:val="en-US" w:eastAsia="zh-CN" w:bidi="ar-SA"/>
        </w:rPr>
        <w:t>发包人违约的情形</w:t>
      </w:r>
    </w:p>
    <w:p w14:paraId="1713725B">
      <w:pPr>
        <w:widowControl w:val="0"/>
        <w:spacing w:line="360" w:lineRule="auto"/>
        <w:ind w:firstLine="420" w:firstLineChars="200"/>
        <w:jc w:val="left"/>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发包人违约的其他情形：</w:t>
      </w:r>
      <w:r>
        <w:rPr>
          <w:rFonts w:hint="default" w:ascii="Times New Roman" w:hAnsi="Times New Roman" w:eastAsia="宋体" w:cs="Times New Roman"/>
          <w:kern w:val="0"/>
          <w:sz w:val="21"/>
          <w:szCs w:val="21"/>
          <w:u w:val="single"/>
          <w:lang w:val="en-US" w:eastAsia="zh-CN" w:bidi="ar-SA"/>
        </w:rPr>
        <w:t xml:space="preserve">  按本合同有关通用条款的约定执行    </w:t>
      </w:r>
      <w:r>
        <w:rPr>
          <w:rFonts w:hint="default" w:ascii="Times New Roman" w:hAnsi="Times New Roman" w:eastAsia="宋体" w:cs="Times New Roman"/>
          <w:kern w:val="0"/>
          <w:sz w:val="21"/>
          <w:szCs w:val="21"/>
          <w:lang w:val="en-US" w:eastAsia="zh-CN" w:bidi="ar-SA"/>
        </w:rPr>
        <w:t>。</w:t>
      </w:r>
    </w:p>
    <w:p w14:paraId="44E057E8">
      <w:pPr>
        <w:widowControl w:val="0"/>
        <w:spacing w:line="360" w:lineRule="auto"/>
        <w:ind w:firstLine="420" w:firstLineChars="200"/>
        <w:jc w:val="left"/>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16.1.2 发包人违约的责任</w:t>
      </w:r>
    </w:p>
    <w:p w14:paraId="0FB5DFC8">
      <w:pPr>
        <w:widowControl w:val="0"/>
        <w:spacing w:line="360" w:lineRule="auto"/>
        <w:ind w:firstLine="420" w:firstLineChars="200"/>
        <w:jc w:val="left"/>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发包人违约责任的承担方式和计算方法：</w:t>
      </w:r>
    </w:p>
    <w:p w14:paraId="32281579">
      <w:pPr>
        <w:widowControl w:val="0"/>
        <w:spacing w:line="360" w:lineRule="auto"/>
        <w:ind w:firstLine="420" w:firstLineChars="200"/>
        <w:jc w:val="left"/>
        <w:rPr>
          <w:rFonts w:hint="default" w:ascii="Times New Roman" w:hAnsi="Times New Roman" w:eastAsia="宋体" w:cs="Times New Roman"/>
          <w:kern w:val="0"/>
          <w:sz w:val="21"/>
          <w:szCs w:val="21"/>
          <w:u w:val="single"/>
          <w:lang w:val="en-US" w:eastAsia="zh-CN" w:bidi="ar-SA"/>
        </w:rPr>
      </w:pPr>
      <w:r>
        <w:rPr>
          <w:rFonts w:hint="default" w:ascii="Times New Roman" w:hAnsi="Times New Roman" w:eastAsia="宋体" w:cs="Times New Roman"/>
          <w:kern w:val="0"/>
          <w:sz w:val="21"/>
          <w:szCs w:val="21"/>
          <w:lang w:val="en-US" w:eastAsia="zh-CN" w:bidi="ar-SA"/>
        </w:rPr>
        <w:t>（1）因发包人原因未能在计划开工日期前7天内下达开工通知的违约责任：</w:t>
      </w:r>
      <w:r>
        <w:rPr>
          <w:rFonts w:hint="default" w:ascii="Times New Roman" w:hAnsi="Times New Roman" w:eastAsia="宋体" w:cs="Times New Roman"/>
          <w:kern w:val="0"/>
          <w:sz w:val="21"/>
          <w:szCs w:val="21"/>
          <w:u w:val="single"/>
          <w:lang w:val="en-US" w:eastAsia="zh-CN" w:bidi="ar-SA"/>
        </w:rPr>
        <w:t xml:space="preserve"> 无  </w:t>
      </w:r>
      <w:r>
        <w:rPr>
          <w:rFonts w:hint="default" w:ascii="Times New Roman" w:hAnsi="Times New Roman" w:eastAsia="宋体" w:cs="Times New Roman"/>
          <w:kern w:val="0"/>
          <w:sz w:val="21"/>
          <w:szCs w:val="21"/>
          <w:lang w:val="en-US" w:eastAsia="zh-CN" w:bidi="ar-SA"/>
        </w:rPr>
        <w:t>。</w:t>
      </w:r>
    </w:p>
    <w:p w14:paraId="22648429">
      <w:pPr>
        <w:widowControl w:val="0"/>
        <w:spacing w:line="360" w:lineRule="auto"/>
        <w:ind w:firstLine="420" w:firstLineChars="200"/>
        <w:jc w:val="left"/>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（2）因发包人原因未能按合同约定支付合同价款的违约责任：</w:t>
      </w:r>
      <w:r>
        <w:rPr>
          <w:rFonts w:hint="default" w:ascii="Times New Roman" w:hAnsi="Times New Roman" w:eastAsia="宋体" w:cs="Times New Roman"/>
          <w:kern w:val="0"/>
          <w:sz w:val="21"/>
          <w:szCs w:val="21"/>
          <w:u w:val="single"/>
          <w:lang w:val="en-US" w:eastAsia="zh-CN" w:bidi="ar-SA"/>
        </w:rPr>
        <w:t xml:space="preserve"> 无   </w:t>
      </w:r>
      <w:r>
        <w:rPr>
          <w:rFonts w:hint="default" w:ascii="Times New Roman" w:hAnsi="Times New Roman" w:eastAsia="宋体" w:cs="Times New Roman"/>
          <w:kern w:val="0"/>
          <w:sz w:val="21"/>
          <w:szCs w:val="21"/>
          <w:lang w:val="en-US" w:eastAsia="zh-CN" w:bidi="ar-SA"/>
        </w:rPr>
        <w:t>。</w:t>
      </w:r>
    </w:p>
    <w:p w14:paraId="2B21A7B7">
      <w:pPr>
        <w:widowControl w:val="0"/>
        <w:spacing w:line="360" w:lineRule="auto"/>
        <w:ind w:firstLine="420" w:firstLineChars="200"/>
        <w:jc w:val="left"/>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（3）发包人违反第10.1款〔变更的范围〕第（2）项约定，自行实施被取消的工作或转由他人实施的违约责任：</w:t>
      </w:r>
      <w:r>
        <w:rPr>
          <w:rFonts w:hint="default" w:ascii="Times New Roman" w:hAnsi="Times New Roman" w:eastAsia="宋体" w:cs="Times New Roman"/>
          <w:color w:val="000000"/>
          <w:kern w:val="0"/>
          <w:sz w:val="21"/>
          <w:szCs w:val="21"/>
          <w:u w:val="single"/>
          <w:lang w:val="en-US" w:eastAsia="zh-CN" w:bidi="ar-SA"/>
        </w:rPr>
        <w:t xml:space="preserve"> 无 </w:t>
      </w:r>
      <w:r>
        <w:rPr>
          <w:rFonts w:hint="default" w:ascii="Times New Roman" w:hAnsi="Times New Roman" w:eastAsia="宋体" w:cs="Times New Roman"/>
          <w:color w:val="000000"/>
          <w:kern w:val="0"/>
          <w:sz w:val="21"/>
          <w:szCs w:val="21"/>
          <w:lang w:val="en-US" w:eastAsia="zh-CN" w:bidi="ar-SA"/>
        </w:rPr>
        <w:t>。</w:t>
      </w:r>
    </w:p>
    <w:p w14:paraId="0B6E9A25">
      <w:pPr>
        <w:widowControl w:val="0"/>
        <w:spacing w:line="360" w:lineRule="auto"/>
        <w:ind w:firstLine="420" w:firstLineChars="200"/>
        <w:jc w:val="left"/>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（4）发包人提供的材料、工程设备的规格、数量或质量不符合合同约定，或因发包人原因导致交货日期延误或交货地点变更等情况的违约责任：</w:t>
      </w:r>
      <w:r>
        <w:rPr>
          <w:rFonts w:hint="default" w:ascii="Times New Roman" w:hAnsi="Times New Roman" w:eastAsia="宋体" w:cs="Times New Roman"/>
          <w:color w:val="000000"/>
          <w:kern w:val="0"/>
          <w:sz w:val="21"/>
          <w:szCs w:val="21"/>
          <w:u w:val="single"/>
          <w:lang w:val="en-US" w:eastAsia="zh-CN" w:bidi="ar-SA"/>
        </w:rPr>
        <w:t xml:space="preserve"> 造成工期延误的，相应顺延工期    </w:t>
      </w:r>
      <w:r>
        <w:rPr>
          <w:rFonts w:hint="default" w:ascii="Times New Roman" w:hAnsi="Times New Roman" w:eastAsia="宋体" w:cs="Times New Roman"/>
          <w:color w:val="000000"/>
          <w:kern w:val="0"/>
          <w:sz w:val="21"/>
          <w:szCs w:val="21"/>
          <w:lang w:val="en-US" w:eastAsia="zh-CN" w:bidi="ar-SA"/>
        </w:rPr>
        <w:t>。</w:t>
      </w:r>
    </w:p>
    <w:p w14:paraId="61B6CE1F">
      <w:pPr>
        <w:widowControl w:val="0"/>
        <w:spacing w:line="360" w:lineRule="auto"/>
        <w:ind w:firstLine="420" w:firstLineChars="200"/>
        <w:jc w:val="left"/>
        <w:rPr>
          <w:rFonts w:hint="default" w:ascii="Times New Roman" w:hAnsi="Times New Roman" w:eastAsia="宋体" w:cs="Times New Roman"/>
          <w:color w:val="000000"/>
          <w:kern w:val="0"/>
          <w:sz w:val="21"/>
          <w:szCs w:val="21"/>
          <w:u w:val="single"/>
          <w:lang w:val="en-US" w:eastAsia="zh-CN" w:bidi="ar-SA"/>
        </w:rPr>
      </w:pPr>
      <w:r>
        <w:rPr>
          <w:rFonts w:hint="default" w:ascii="Times New Roman" w:hAnsi="Times New Roman" w:eastAsia="宋体" w:cs="Times New Roman"/>
          <w:color w:val="000000"/>
          <w:kern w:val="0"/>
          <w:sz w:val="21"/>
          <w:szCs w:val="21"/>
          <w:lang w:val="en-US" w:eastAsia="zh-CN" w:bidi="ar-SA"/>
        </w:rPr>
        <w:t>（5）因发包人违反合同约定造成暂停施工的违约责任：</w:t>
      </w:r>
      <w:r>
        <w:rPr>
          <w:rFonts w:hint="default" w:ascii="Times New Roman" w:hAnsi="Times New Roman" w:eastAsia="宋体" w:cs="Times New Roman"/>
          <w:color w:val="000000"/>
          <w:kern w:val="0"/>
          <w:sz w:val="21"/>
          <w:szCs w:val="21"/>
          <w:u w:val="single"/>
          <w:lang w:val="en-US" w:eastAsia="zh-CN" w:bidi="ar-SA"/>
        </w:rPr>
        <w:t xml:space="preserve">   造成工期延误的，相应顺延工期   </w:t>
      </w:r>
      <w:r>
        <w:rPr>
          <w:rFonts w:hint="default" w:ascii="Times New Roman" w:hAnsi="Times New Roman" w:eastAsia="宋体" w:cs="Times New Roman"/>
          <w:color w:val="000000"/>
          <w:kern w:val="0"/>
          <w:sz w:val="21"/>
          <w:szCs w:val="21"/>
          <w:lang w:val="en-US" w:eastAsia="zh-CN" w:bidi="ar-SA"/>
        </w:rPr>
        <w:t>。</w:t>
      </w:r>
    </w:p>
    <w:p w14:paraId="1361AB6E">
      <w:pPr>
        <w:widowControl w:val="0"/>
        <w:spacing w:line="360" w:lineRule="auto"/>
        <w:ind w:firstLine="420" w:firstLineChars="200"/>
        <w:jc w:val="left"/>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（6）发包人无正当理由没有在约定期限内发出复工指示，</w:t>
      </w:r>
      <w:r>
        <w:rPr>
          <w:rFonts w:ascii="Calibri" w:hAnsi="宋体" w:eastAsia="宋体" w:cs="Times New Roman"/>
          <w:color w:val="000000"/>
          <w:kern w:val="0"/>
          <w:sz w:val="21"/>
          <w:szCs w:val="21"/>
          <w:lang w:val="en-US" w:eastAsia="zh-CN" w:bidi="ar-SA"/>
        </w:rPr>
        <w:t>导致承包人无法复工的违约责任：</w:t>
      </w:r>
      <w:r>
        <w:rPr>
          <w:rFonts w:ascii="Calibri" w:hAnsi="Calibri" w:eastAsia="宋体" w:cs="Times New Roman"/>
          <w:color w:val="000000"/>
          <w:kern w:val="0"/>
          <w:sz w:val="21"/>
          <w:szCs w:val="21"/>
          <w:u w:val="single"/>
          <w:lang w:val="en-US" w:eastAsia="zh-CN" w:bidi="ar-SA"/>
        </w:rPr>
        <w:t xml:space="preserve">  </w:t>
      </w:r>
      <w:r>
        <w:rPr>
          <w:rFonts w:hint="eastAsia" w:ascii="Calibri" w:hAnsi="Calibri" w:eastAsia="宋体" w:cs="Times New Roman"/>
          <w:color w:val="000000"/>
          <w:kern w:val="0"/>
          <w:sz w:val="21"/>
          <w:szCs w:val="21"/>
          <w:u w:val="single"/>
          <w:lang w:val="en-US" w:eastAsia="zh-CN" w:bidi="ar-SA"/>
        </w:rPr>
        <w:t xml:space="preserve">   </w:t>
      </w:r>
      <w:r>
        <w:rPr>
          <w:rFonts w:hint="default" w:ascii="Times New Roman" w:hAnsi="Times New Roman" w:eastAsia="宋体" w:cs="Times New Roman"/>
          <w:color w:val="000000"/>
          <w:kern w:val="0"/>
          <w:sz w:val="21"/>
          <w:szCs w:val="21"/>
          <w:u w:val="single"/>
          <w:lang w:val="en-US" w:eastAsia="zh-CN" w:bidi="ar-SA"/>
        </w:rPr>
        <w:t xml:space="preserve">造成工期延误的，相应顺延工期      </w:t>
      </w:r>
      <w:r>
        <w:rPr>
          <w:rFonts w:hint="default" w:ascii="Times New Roman" w:hAnsi="Times New Roman" w:eastAsia="宋体" w:cs="Times New Roman"/>
          <w:color w:val="000000"/>
          <w:kern w:val="0"/>
          <w:sz w:val="21"/>
          <w:szCs w:val="21"/>
          <w:lang w:val="en-US" w:eastAsia="zh-CN" w:bidi="ar-SA"/>
        </w:rPr>
        <w:t>。</w:t>
      </w:r>
    </w:p>
    <w:p w14:paraId="0111934F">
      <w:pPr>
        <w:widowControl w:val="0"/>
        <w:spacing w:line="400" w:lineRule="exact"/>
        <w:ind w:firstLine="420" w:firstLineChars="200"/>
        <w:jc w:val="left"/>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（7）其他：</w:t>
      </w:r>
      <w:r>
        <w:rPr>
          <w:rFonts w:hint="default" w:ascii="Times New Roman" w:hAnsi="Times New Roman" w:eastAsia="宋体" w:cs="Times New Roman"/>
          <w:color w:val="000000"/>
          <w:kern w:val="0"/>
          <w:sz w:val="21"/>
          <w:szCs w:val="21"/>
          <w:u w:val="single"/>
          <w:lang w:val="en-US" w:eastAsia="zh-CN" w:bidi="ar-SA"/>
        </w:rPr>
        <w:t xml:space="preserve">  无                     </w:t>
      </w:r>
      <w:r>
        <w:rPr>
          <w:rFonts w:hint="default" w:ascii="Times New Roman" w:hAnsi="Times New Roman" w:eastAsia="宋体" w:cs="Times New Roman"/>
          <w:color w:val="000000"/>
          <w:kern w:val="0"/>
          <w:sz w:val="21"/>
          <w:szCs w:val="21"/>
          <w:lang w:val="en-US" w:eastAsia="zh-CN" w:bidi="ar-SA"/>
        </w:rPr>
        <w:t>。</w:t>
      </w:r>
    </w:p>
    <w:p w14:paraId="504AD6A5">
      <w:pPr>
        <w:widowControl w:val="0"/>
        <w:spacing w:line="400" w:lineRule="exact"/>
        <w:ind w:firstLine="420" w:firstLineChars="200"/>
        <w:jc w:val="lef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0"/>
          <w:sz w:val="21"/>
          <w:szCs w:val="21"/>
          <w:lang w:val="en-US" w:eastAsia="zh-CN" w:bidi="ar-SA"/>
        </w:rPr>
        <w:t>16.1.3</w:t>
      </w:r>
      <w:r>
        <w:rPr>
          <w:rFonts w:hint="default" w:ascii="Times New Roman" w:hAnsi="Times New Roman" w:eastAsia="宋体" w:cs="Times New Roman"/>
          <w:kern w:val="2"/>
          <w:sz w:val="21"/>
          <w:szCs w:val="21"/>
          <w:lang w:val="en-US" w:eastAsia="zh-CN" w:bidi="ar-SA"/>
        </w:rPr>
        <w:t xml:space="preserve"> 因发包人违约解除合同</w:t>
      </w:r>
    </w:p>
    <w:p w14:paraId="67D7ADBC">
      <w:pPr>
        <w:widowControl w:val="0"/>
        <w:spacing w:line="360" w:lineRule="auto"/>
        <w:ind w:firstLine="420" w:firstLineChars="200"/>
        <w:jc w:val="left"/>
        <w:rPr>
          <w:rFonts w:hint="default" w:ascii="Times New Roman" w:hAnsi="Times New Roman" w:eastAsia="宋体" w:cs="Times New Roman"/>
          <w:kern w:val="0"/>
          <w:sz w:val="21"/>
          <w:szCs w:val="24"/>
          <w:lang w:val="en-US" w:eastAsia="zh-CN" w:bidi="ar-SA"/>
        </w:rPr>
      </w:pPr>
      <w:r>
        <w:rPr>
          <w:rFonts w:hint="default" w:ascii="Times New Roman" w:hAnsi="Times New Roman" w:eastAsia="宋体" w:cs="Times New Roman"/>
          <w:kern w:val="0"/>
          <w:sz w:val="21"/>
          <w:szCs w:val="21"/>
          <w:lang w:val="en-US" w:eastAsia="zh-CN" w:bidi="ar-SA"/>
        </w:rPr>
        <w:t>承包人按16.1.1项〔发包人违约的情形〕约定暂停施工满</w:t>
      </w:r>
      <w:r>
        <w:rPr>
          <w:rFonts w:hint="default" w:ascii="Times New Roman" w:hAnsi="Times New Roman" w:eastAsia="宋体" w:cs="Times New Roman"/>
          <w:kern w:val="0"/>
          <w:sz w:val="21"/>
          <w:szCs w:val="21"/>
          <w:u w:val="single"/>
          <w:lang w:val="en-US" w:eastAsia="zh-CN" w:bidi="ar-SA"/>
        </w:rPr>
        <w:t xml:space="preserve"> 14  </w:t>
      </w:r>
      <w:r>
        <w:rPr>
          <w:rFonts w:hint="default" w:ascii="Times New Roman" w:hAnsi="Times New Roman" w:eastAsia="宋体" w:cs="Times New Roman"/>
          <w:kern w:val="0"/>
          <w:sz w:val="21"/>
          <w:szCs w:val="21"/>
          <w:lang w:val="en-US" w:eastAsia="zh-CN" w:bidi="ar-SA"/>
        </w:rPr>
        <w:t>天后发包人仍不纠正其违约行为并致使合同目的不能实现的，承包人有权解除合同</w:t>
      </w:r>
      <w:r>
        <w:rPr>
          <w:rFonts w:hint="default" w:ascii="Times New Roman" w:hAnsi="Times New Roman" w:eastAsia="宋体" w:cs="Times New Roman"/>
          <w:kern w:val="0"/>
          <w:sz w:val="21"/>
          <w:szCs w:val="24"/>
          <w:lang w:val="en-US" w:eastAsia="zh-CN" w:bidi="ar-SA"/>
        </w:rPr>
        <w:t>。</w:t>
      </w:r>
    </w:p>
    <w:p w14:paraId="22229ED1">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1528" w:name="_Toc31947"/>
      <w:bookmarkStart w:id="1529" w:name="_Toc407135271"/>
      <w:bookmarkStart w:id="1530" w:name="_Toc247586342"/>
      <w:bookmarkStart w:id="1531" w:name="_Toc78449857"/>
      <w:bookmarkStart w:id="1532" w:name="_Toc389065333"/>
      <w:bookmarkStart w:id="1533" w:name="_Toc61078193"/>
      <w:bookmarkStart w:id="1534" w:name="_Toc16073"/>
      <w:bookmarkStart w:id="1535" w:name="_Toc373227768"/>
      <w:bookmarkStart w:id="1536" w:name="_Toc373478415"/>
      <w:bookmarkStart w:id="1537" w:name="_Toc17027"/>
      <w:r>
        <w:rPr>
          <w:rFonts w:ascii="Times New Roman" w:hAnsi="Times New Roman" w:eastAsia="宋体" w:cs="Times New Roman"/>
          <w:b/>
          <w:bCs/>
          <w:kern w:val="2"/>
          <w:sz w:val="32"/>
          <w:szCs w:val="32"/>
          <w:lang w:val="en-US" w:eastAsia="zh-CN" w:bidi="ar-SA"/>
        </w:rPr>
        <w:t xml:space="preserve">16.2 </w:t>
      </w:r>
      <w:r>
        <w:rPr>
          <w:rFonts w:hint="eastAsia" w:ascii="Times New Roman" w:hAnsi="宋体" w:eastAsia="宋体" w:cs="黑体"/>
          <w:b/>
          <w:bCs/>
          <w:kern w:val="2"/>
          <w:sz w:val="32"/>
          <w:szCs w:val="32"/>
          <w:lang w:val="en-US" w:eastAsia="zh-CN" w:bidi="ar-SA"/>
        </w:rPr>
        <w:t>承包人违约</w:t>
      </w:r>
      <w:bookmarkEnd w:id="1528"/>
      <w:bookmarkEnd w:id="1529"/>
      <w:bookmarkEnd w:id="1530"/>
      <w:bookmarkEnd w:id="1531"/>
      <w:bookmarkEnd w:id="1532"/>
      <w:bookmarkEnd w:id="1533"/>
      <w:bookmarkEnd w:id="1534"/>
      <w:bookmarkEnd w:id="1535"/>
      <w:bookmarkEnd w:id="1536"/>
      <w:bookmarkEnd w:id="1537"/>
    </w:p>
    <w:p w14:paraId="425241A2">
      <w:pPr>
        <w:widowControl w:val="0"/>
        <w:spacing w:line="400" w:lineRule="exact"/>
        <w:ind w:firstLine="420" w:firstLineChars="200"/>
        <w:jc w:val="left"/>
        <w:rPr>
          <w:rFonts w:ascii="Calibri" w:hAnsi="Calibri" w:eastAsia="宋体" w:cs="Times New Roman"/>
          <w:kern w:val="0"/>
          <w:sz w:val="21"/>
          <w:szCs w:val="21"/>
          <w:lang w:val="en-US" w:eastAsia="zh-CN" w:bidi="ar-SA"/>
        </w:rPr>
      </w:pPr>
      <w:r>
        <w:rPr>
          <w:rFonts w:ascii="Calibri" w:hAnsi="Calibri" w:eastAsia="宋体" w:cs="Times New Roman"/>
          <w:kern w:val="0"/>
          <w:sz w:val="21"/>
          <w:szCs w:val="21"/>
          <w:lang w:val="en-US" w:eastAsia="zh-CN" w:bidi="ar-SA"/>
        </w:rPr>
        <w:t xml:space="preserve">16.2.1 </w:t>
      </w:r>
      <w:r>
        <w:rPr>
          <w:rFonts w:ascii="Calibri" w:hAnsi="宋体" w:eastAsia="宋体" w:cs="Times New Roman"/>
          <w:kern w:val="0"/>
          <w:sz w:val="21"/>
          <w:szCs w:val="21"/>
          <w:lang w:val="en-US" w:eastAsia="zh-CN" w:bidi="ar-SA"/>
        </w:rPr>
        <w:t>承包人违约的情形</w:t>
      </w:r>
    </w:p>
    <w:p w14:paraId="511FD51B">
      <w:pPr>
        <w:widowControl w:val="0"/>
        <w:spacing w:line="400" w:lineRule="exact"/>
        <w:ind w:firstLine="420" w:firstLineChars="200"/>
        <w:jc w:val="left"/>
        <w:rPr>
          <w:rFonts w:hint="eastAsia" w:ascii="Calibri" w:hAnsi="Calibri" w:eastAsia="微软雅黑" w:cs="Times New Roman"/>
          <w:kern w:val="0"/>
          <w:sz w:val="21"/>
          <w:szCs w:val="21"/>
          <w:u w:val="single"/>
          <w:lang w:val="en-US" w:eastAsia="zh-CN" w:bidi="ar-SA"/>
        </w:rPr>
      </w:pPr>
      <w:r>
        <w:rPr>
          <w:rFonts w:ascii="Calibri" w:hAnsi="宋体" w:eastAsia="宋体" w:cs="Times New Roman"/>
          <w:kern w:val="0"/>
          <w:sz w:val="21"/>
          <w:szCs w:val="21"/>
          <w:lang w:val="en-US" w:eastAsia="zh-CN" w:bidi="ar-SA"/>
        </w:rPr>
        <w:t>承包人违约的其他情形：</w:t>
      </w:r>
      <w:r>
        <w:rPr>
          <w:rFonts w:hint="eastAsia" w:ascii="Calibri" w:hAnsi="宋体" w:eastAsia="宋体" w:cs="Times New Roman"/>
          <w:kern w:val="0"/>
          <w:sz w:val="21"/>
          <w:szCs w:val="21"/>
          <w:u w:val="single"/>
          <w:lang w:val="en-US" w:eastAsia="zh-CN" w:bidi="ar-SA"/>
        </w:rPr>
        <w:t>承包人有违反《南宁市建设工程造价管理办法》规定的，按规定向发包人支付违约金</w:t>
      </w:r>
      <w:r>
        <w:rPr>
          <w:rFonts w:ascii="Calibri" w:hAnsi="宋体" w:eastAsia="宋体" w:cs="Times New Roman"/>
          <w:kern w:val="0"/>
          <w:sz w:val="21"/>
          <w:szCs w:val="21"/>
          <w:lang w:val="en-US" w:eastAsia="zh-CN" w:bidi="ar-SA"/>
        </w:rPr>
        <w:t>。</w:t>
      </w:r>
    </w:p>
    <w:p w14:paraId="7A679CE2">
      <w:pPr>
        <w:widowControl w:val="0"/>
        <w:spacing w:line="400" w:lineRule="exact"/>
        <w:ind w:firstLine="420" w:firstLineChars="200"/>
        <w:jc w:val="left"/>
        <w:rPr>
          <w:rFonts w:ascii="Calibri" w:hAnsi="Calibri" w:eastAsia="宋体" w:cs="Times New Roman"/>
          <w:kern w:val="0"/>
          <w:sz w:val="21"/>
          <w:szCs w:val="21"/>
          <w:lang w:val="en-US" w:eastAsia="zh-CN" w:bidi="ar-SA"/>
        </w:rPr>
      </w:pPr>
      <w:r>
        <w:rPr>
          <w:rFonts w:ascii="Calibri" w:hAnsi="Calibri" w:eastAsia="宋体" w:cs="Times New Roman"/>
          <w:kern w:val="0"/>
          <w:sz w:val="21"/>
          <w:szCs w:val="21"/>
          <w:lang w:val="en-US" w:eastAsia="zh-CN" w:bidi="ar-SA"/>
        </w:rPr>
        <w:t>16.2.2承</w:t>
      </w:r>
      <w:r>
        <w:rPr>
          <w:rFonts w:ascii="Calibri" w:hAnsi="宋体" w:eastAsia="宋体" w:cs="Times New Roman"/>
          <w:kern w:val="0"/>
          <w:sz w:val="21"/>
          <w:szCs w:val="21"/>
          <w:lang w:val="en-US" w:eastAsia="zh-CN" w:bidi="ar-SA"/>
        </w:rPr>
        <w:t>包人违约的责任</w:t>
      </w:r>
    </w:p>
    <w:p w14:paraId="44522788">
      <w:pPr>
        <w:widowControl w:val="0"/>
        <w:spacing w:line="400" w:lineRule="exact"/>
        <w:ind w:firstLine="420" w:firstLineChars="200"/>
        <w:jc w:val="left"/>
        <w:rPr>
          <w:rFonts w:ascii="Calibri" w:hAnsi="Calibri" w:eastAsia="宋体" w:cs="Times New Roman"/>
          <w:kern w:val="0"/>
          <w:sz w:val="21"/>
          <w:szCs w:val="21"/>
          <w:lang w:val="en-US" w:eastAsia="zh-CN" w:bidi="ar-SA"/>
        </w:rPr>
      </w:pPr>
      <w:r>
        <w:rPr>
          <w:rFonts w:ascii="Calibri" w:hAnsi="宋体" w:eastAsia="宋体" w:cs="Times New Roman"/>
          <w:kern w:val="0"/>
          <w:sz w:val="21"/>
          <w:szCs w:val="21"/>
          <w:lang w:val="en-US" w:eastAsia="zh-CN" w:bidi="ar-SA"/>
        </w:rPr>
        <w:t>承包人违约责任的承担方式和计算方法：</w:t>
      </w:r>
    </w:p>
    <w:p w14:paraId="264B01F5">
      <w:pPr>
        <w:widowControl w:val="0"/>
        <w:spacing w:line="400" w:lineRule="exact"/>
        <w:ind w:firstLine="420" w:firstLineChars="200"/>
        <w:jc w:val="left"/>
        <w:rPr>
          <w:rFonts w:ascii="Calibri" w:hAnsi="宋体" w:eastAsia="宋体" w:cs="Times New Roman"/>
          <w:kern w:val="0"/>
          <w:sz w:val="21"/>
          <w:szCs w:val="21"/>
          <w:lang w:val="en-US" w:eastAsia="zh-CN" w:bidi="ar-SA"/>
        </w:rPr>
      </w:pPr>
      <w:r>
        <w:rPr>
          <w:rFonts w:ascii="Calibri" w:hAnsi="宋体" w:eastAsia="宋体" w:cs="Times New Roman"/>
          <w:kern w:val="0"/>
          <w:sz w:val="21"/>
          <w:szCs w:val="21"/>
          <w:lang w:val="en-US" w:eastAsia="zh-CN" w:bidi="ar-SA"/>
        </w:rPr>
        <w:t>（</w:t>
      </w:r>
      <w:r>
        <w:rPr>
          <w:rFonts w:ascii="Calibri" w:hAnsi="Calibri" w:eastAsia="宋体" w:cs="Times New Roman"/>
          <w:kern w:val="0"/>
          <w:sz w:val="21"/>
          <w:szCs w:val="21"/>
          <w:lang w:val="en-US" w:eastAsia="zh-CN" w:bidi="ar-SA"/>
        </w:rPr>
        <w:t>1</w:t>
      </w:r>
      <w:r>
        <w:rPr>
          <w:rFonts w:ascii="Calibri" w:hAnsi="宋体" w:eastAsia="宋体" w:cs="Times New Roman"/>
          <w:kern w:val="0"/>
          <w:sz w:val="21"/>
          <w:szCs w:val="21"/>
          <w:lang w:val="en-US" w:eastAsia="zh-CN" w:bidi="ar-SA"/>
        </w:rPr>
        <w:t>）承包人</w:t>
      </w:r>
      <w:r>
        <w:rPr>
          <w:rFonts w:hint="eastAsia" w:ascii="Calibri" w:hAnsi="宋体" w:eastAsia="宋体" w:cs="Times New Roman"/>
          <w:kern w:val="0"/>
          <w:sz w:val="21"/>
          <w:szCs w:val="21"/>
          <w:lang w:val="en-US" w:eastAsia="zh-CN" w:bidi="ar-SA"/>
        </w:rPr>
        <w:t>有</w:t>
      </w:r>
      <w:r>
        <w:rPr>
          <w:rFonts w:ascii="Calibri" w:hAnsi="宋体" w:eastAsia="宋体" w:cs="Times New Roman"/>
          <w:kern w:val="0"/>
          <w:sz w:val="21"/>
          <w:szCs w:val="21"/>
          <w:lang w:val="en-US" w:eastAsia="zh-CN" w:bidi="ar-SA"/>
        </w:rPr>
        <w:t>本合同通用条款第</w:t>
      </w:r>
      <w:r>
        <w:rPr>
          <w:rFonts w:ascii="Calibri" w:hAnsi="Calibri" w:eastAsia="宋体" w:cs="Times New Roman"/>
          <w:kern w:val="0"/>
          <w:sz w:val="21"/>
          <w:szCs w:val="21"/>
          <w:lang w:val="en-US" w:eastAsia="zh-CN" w:bidi="ar-SA"/>
        </w:rPr>
        <w:t>16.2.1</w:t>
      </w:r>
      <w:r>
        <w:rPr>
          <w:rFonts w:ascii="Calibri" w:hAnsi="宋体" w:eastAsia="宋体" w:cs="Times New Roman"/>
          <w:kern w:val="0"/>
          <w:sz w:val="21"/>
          <w:szCs w:val="21"/>
          <w:lang w:val="en-US" w:eastAsia="zh-CN" w:bidi="ar-SA"/>
        </w:rPr>
        <w:t>（</w:t>
      </w:r>
      <w:r>
        <w:rPr>
          <w:rFonts w:ascii="Calibri" w:hAnsi="Calibri" w:eastAsia="宋体" w:cs="Times New Roman"/>
          <w:kern w:val="0"/>
          <w:sz w:val="21"/>
          <w:szCs w:val="21"/>
          <w:lang w:val="en-US" w:eastAsia="zh-CN" w:bidi="ar-SA"/>
        </w:rPr>
        <w:t>2</w:t>
      </w:r>
      <w:r>
        <w:rPr>
          <w:rFonts w:ascii="Calibri" w:hAnsi="宋体" w:eastAsia="宋体" w:cs="Times New Roman"/>
          <w:kern w:val="0"/>
          <w:sz w:val="21"/>
          <w:szCs w:val="21"/>
          <w:lang w:val="en-US" w:eastAsia="zh-CN" w:bidi="ar-SA"/>
        </w:rPr>
        <w:t>）</w:t>
      </w:r>
      <w:r>
        <w:rPr>
          <w:rFonts w:hint="eastAsia" w:ascii="Calibri" w:hAnsi="宋体" w:eastAsia="宋体" w:cs="Times New Roman"/>
          <w:kern w:val="0"/>
          <w:sz w:val="21"/>
          <w:szCs w:val="21"/>
          <w:lang w:val="en-US" w:eastAsia="zh-CN" w:bidi="ar-SA"/>
        </w:rPr>
        <w:t>、</w:t>
      </w:r>
      <w:r>
        <w:rPr>
          <w:rFonts w:ascii="Calibri" w:hAnsi="宋体" w:eastAsia="宋体" w:cs="Times New Roman"/>
          <w:kern w:val="0"/>
          <w:sz w:val="21"/>
          <w:szCs w:val="21"/>
          <w:lang w:val="en-US" w:eastAsia="zh-CN" w:bidi="ar-SA"/>
        </w:rPr>
        <w:t>（</w:t>
      </w:r>
      <w:r>
        <w:rPr>
          <w:rFonts w:ascii="Calibri" w:hAnsi="Calibri" w:eastAsia="宋体" w:cs="Times New Roman"/>
          <w:kern w:val="0"/>
          <w:sz w:val="21"/>
          <w:szCs w:val="21"/>
          <w:lang w:val="en-US" w:eastAsia="zh-CN" w:bidi="ar-SA"/>
        </w:rPr>
        <w:t>3</w:t>
      </w:r>
      <w:r>
        <w:rPr>
          <w:rFonts w:ascii="Calibri" w:hAnsi="宋体" w:eastAsia="宋体" w:cs="Times New Roman"/>
          <w:kern w:val="0"/>
          <w:sz w:val="21"/>
          <w:szCs w:val="21"/>
          <w:lang w:val="en-US" w:eastAsia="zh-CN" w:bidi="ar-SA"/>
        </w:rPr>
        <w:t>）条内容</w:t>
      </w:r>
      <w:r>
        <w:rPr>
          <w:rFonts w:hint="eastAsia" w:ascii="Calibri" w:hAnsi="宋体" w:eastAsia="宋体" w:cs="Times New Roman"/>
          <w:kern w:val="0"/>
          <w:sz w:val="21"/>
          <w:szCs w:val="21"/>
          <w:lang w:val="en-US" w:eastAsia="zh-CN" w:bidi="ar-SA"/>
        </w:rPr>
        <w:t>情形</w:t>
      </w:r>
      <w:r>
        <w:rPr>
          <w:rFonts w:ascii="Calibri" w:hAnsi="宋体" w:eastAsia="宋体" w:cs="Times New Roman"/>
          <w:kern w:val="0"/>
          <w:sz w:val="21"/>
          <w:szCs w:val="21"/>
          <w:lang w:val="en-US" w:eastAsia="zh-CN" w:bidi="ar-SA"/>
        </w:rPr>
        <w:t>的，承包人无条件返工处理，修复至工程质量要求并承担相关费用，并在发包人规定的时间内完成返工，否则发包人有权扣罚该分项工程</w:t>
      </w:r>
      <w:r>
        <w:rPr>
          <w:rFonts w:ascii="Calibri" w:hAnsi="Calibri" w:eastAsia="宋体" w:cs="Times New Roman"/>
          <w:kern w:val="0"/>
          <w:sz w:val="21"/>
          <w:szCs w:val="21"/>
          <w:lang w:val="en-US" w:eastAsia="zh-CN" w:bidi="ar-SA"/>
        </w:rPr>
        <w:t>10%</w:t>
      </w:r>
      <w:r>
        <w:rPr>
          <w:rFonts w:ascii="Calibri" w:hAnsi="宋体" w:eastAsia="宋体" w:cs="Times New Roman"/>
          <w:kern w:val="0"/>
          <w:sz w:val="21"/>
          <w:szCs w:val="21"/>
          <w:lang w:val="en-US" w:eastAsia="zh-CN" w:bidi="ar-SA"/>
        </w:rPr>
        <w:t>的工程款作为处罚。</w:t>
      </w:r>
    </w:p>
    <w:p w14:paraId="3D33CBE3">
      <w:pPr>
        <w:widowControl w:val="0"/>
        <w:spacing w:line="400" w:lineRule="exact"/>
        <w:ind w:firstLine="420" w:firstLineChars="200"/>
        <w:jc w:val="left"/>
        <w:rPr>
          <w:rFonts w:ascii="Calibri" w:hAnsi="宋体" w:eastAsia="宋体" w:cs="Times New Roman"/>
          <w:kern w:val="0"/>
          <w:sz w:val="21"/>
          <w:szCs w:val="21"/>
          <w:lang w:val="en-US" w:eastAsia="zh-CN" w:bidi="ar-SA"/>
        </w:rPr>
      </w:pPr>
      <w:r>
        <w:rPr>
          <w:rFonts w:ascii="Calibri" w:hAnsi="宋体" w:eastAsia="宋体" w:cs="Times New Roman"/>
          <w:kern w:val="0"/>
          <w:sz w:val="21"/>
          <w:szCs w:val="21"/>
          <w:lang w:val="en-US" w:eastAsia="zh-CN" w:bidi="ar-SA"/>
        </w:rPr>
        <w:t>（</w:t>
      </w:r>
      <w:r>
        <w:rPr>
          <w:rFonts w:ascii="Calibri" w:hAnsi="Calibri" w:eastAsia="宋体" w:cs="Times New Roman"/>
          <w:kern w:val="0"/>
          <w:sz w:val="21"/>
          <w:szCs w:val="21"/>
          <w:lang w:val="en-US" w:eastAsia="zh-CN" w:bidi="ar-SA"/>
        </w:rPr>
        <w:t>2</w:t>
      </w:r>
      <w:r>
        <w:rPr>
          <w:rFonts w:ascii="Calibri" w:hAnsi="宋体" w:eastAsia="宋体" w:cs="Times New Roman"/>
          <w:kern w:val="0"/>
          <w:sz w:val="21"/>
          <w:szCs w:val="21"/>
          <w:lang w:val="en-US" w:eastAsia="zh-CN" w:bidi="ar-SA"/>
        </w:rPr>
        <w:t>）承包人有本合同通用条款第</w:t>
      </w:r>
      <w:r>
        <w:rPr>
          <w:rFonts w:ascii="Calibri" w:hAnsi="Calibri" w:eastAsia="宋体" w:cs="Times New Roman"/>
          <w:kern w:val="0"/>
          <w:sz w:val="21"/>
          <w:szCs w:val="21"/>
          <w:lang w:val="en-US" w:eastAsia="zh-CN" w:bidi="ar-SA"/>
        </w:rPr>
        <w:t>16.2.1</w:t>
      </w:r>
      <w:r>
        <w:rPr>
          <w:rFonts w:ascii="Calibri" w:hAnsi="宋体" w:eastAsia="宋体" w:cs="Times New Roman"/>
          <w:kern w:val="0"/>
          <w:sz w:val="21"/>
          <w:szCs w:val="21"/>
          <w:lang w:val="en-US" w:eastAsia="zh-CN" w:bidi="ar-SA"/>
        </w:rPr>
        <w:t>（</w:t>
      </w:r>
      <w:r>
        <w:rPr>
          <w:rFonts w:ascii="Calibri" w:hAnsi="Calibri" w:eastAsia="宋体" w:cs="Times New Roman"/>
          <w:kern w:val="0"/>
          <w:sz w:val="21"/>
          <w:szCs w:val="21"/>
          <w:lang w:val="en-US" w:eastAsia="zh-CN" w:bidi="ar-SA"/>
        </w:rPr>
        <w:t>6</w:t>
      </w:r>
      <w:r>
        <w:rPr>
          <w:rFonts w:ascii="Calibri" w:hAnsi="宋体" w:eastAsia="宋体" w:cs="Times New Roman"/>
          <w:kern w:val="0"/>
          <w:sz w:val="21"/>
          <w:szCs w:val="21"/>
          <w:lang w:val="en-US" w:eastAsia="zh-CN" w:bidi="ar-SA"/>
        </w:rPr>
        <w:t>）条情形的，或经监理人检验认为修复质量不合格而承包人拒绝再进行修补的，发包人将扣除承包人全部质量保修金。</w:t>
      </w:r>
    </w:p>
    <w:p w14:paraId="1F88FA24">
      <w:pPr>
        <w:widowControl w:val="0"/>
        <w:spacing w:line="400" w:lineRule="exact"/>
        <w:ind w:firstLine="420" w:firstLineChars="200"/>
        <w:jc w:val="left"/>
        <w:rPr>
          <w:rFonts w:ascii="Calibri" w:hAnsi="宋体" w:eastAsia="宋体" w:cs="Times New Roman"/>
          <w:color w:val="000000"/>
          <w:kern w:val="0"/>
          <w:sz w:val="21"/>
          <w:szCs w:val="21"/>
          <w:lang w:val="en-US" w:eastAsia="zh-CN" w:bidi="ar-SA"/>
        </w:rPr>
      </w:pPr>
      <w:r>
        <w:rPr>
          <w:rFonts w:ascii="Calibri" w:hAnsi="宋体" w:eastAsia="宋体" w:cs="Times New Roman"/>
          <w:color w:val="000000"/>
          <w:kern w:val="0"/>
          <w:sz w:val="21"/>
          <w:szCs w:val="21"/>
          <w:lang w:val="en-US" w:eastAsia="zh-CN" w:bidi="ar-SA"/>
        </w:rPr>
        <w:t>（</w:t>
      </w:r>
      <w:r>
        <w:rPr>
          <w:rFonts w:ascii="Calibri" w:hAnsi="Calibri" w:eastAsia="宋体" w:cs="Times New Roman"/>
          <w:color w:val="000000"/>
          <w:kern w:val="0"/>
          <w:sz w:val="21"/>
          <w:szCs w:val="21"/>
          <w:lang w:val="en-US" w:eastAsia="zh-CN" w:bidi="ar-SA"/>
        </w:rPr>
        <w:t>3</w:t>
      </w:r>
      <w:r>
        <w:rPr>
          <w:rFonts w:ascii="Calibri" w:hAnsi="宋体" w:eastAsia="宋体" w:cs="Times New Roman"/>
          <w:color w:val="000000"/>
          <w:kern w:val="0"/>
          <w:sz w:val="21"/>
          <w:szCs w:val="21"/>
          <w:lang w:val="en-US" w:eastAsia="zh-CN" w:bidi="ar-SA"/>
        </w:rPr>
        <w:t>）承包人有本专用合同条款</w:t>
      </w:r>
      <w:r>
        <w:rPr>
          <w:rFonts w:ascii="Calibri" w:hAnsi="Calibri" w:eastAsia="宋体" w:cs="Times New Roman"/>
          <w:color w:val="000000"/>
          <w:kern w:val="0"/>
          <w:sz w:val="21"/>
          <w:szCs w:val="21"/>
          <w:lang w:val="en-US" w:eastAsia="zh-CN" w:bidi="ar-SA"/>
        </w:rPr>
        <w:t>3.2</w:t>
      </w:r>
      <w:r>
        <w:rPr>
          <w:rFonts w:ascii="Calibri" w:hAnsi="宋体" w:eastAsia="宋体" w:cs="Times New Roman"/>
          <w:color w:val="000000"/>
          <w:kern w:val="0"/>
          <w:sz w:val="21"/>
          <w:szCs w:val="21"/>
          <w:lang w:val="en-US" w:eastAsia="zh-CN" w:bidi="ar-SA"/>
        </w:rPr>
        <w:t>、</w:t>
      </w:r>
      <w:r>
        <w:rPr>
          <w:rFonts w:ascii="Calibri" w:hAnsi="Calibri" w:eastAsia="宋体" w:cs="Times New Roman"/>
          <w:color w:val="000000"/>
          <w:kern w:val="0"/>
          <w:sz w:val="21"/>
          <w:szCs w:val="21"/>
          <w:lang w:val="en-US" w:eastAsia="zh-CN" w:bidi="ar-SA"/>
        </w:rPr>
        <w:t>3.3</w:t>
      </w:r>
      <w:r>
        <w:rPr>
          <w:rFonts w:ascii="Calibri" w:hAnsi="宋体" w:eastAsia="宋体" w:cs="Times New Roman"/>
          <w:color w:val="000000"/>
          <w:kern w:val="0"/>
          <w:sz w:val="21"/>
          <w:szCs w:val="21"/>
          <w:lang w:val="en-US" w:eastAsia="zh-CN" w:bidi="ar-SA"/>
        </w:rPr>
        <w:t>条违约责任的，发包人有权扣除承包人的违约金。违约金金额</w:t>
      </w:r>
      <w:r>
        <w:rPr>
          <w:rFonts w:hint="eastAsia" w:ascii="Calibri" w:hAnsi="宋体" w:eastAsia="宋体" w:cs="Times New Roman"/>
          <w:color w:val="000000"/>
          <w:kern w:val="0"/>
          <w:sz w:val="21"/>
          <w:szCs w:val="21"/>
          <w:lang w:val="en-US" w:eastAsia="zh-CN" w:bidi="ar-SA"/>
        </w:rPr>
        <w:t>为</w:t>
      </w:r>
      <w:r>
        <w:rPr>
          <w:rFonts w:ascii="Calibri" w:hAnsi="宋体" w:eastAsia="宋体" w:cs="Times New Roman"/>
          <w:color w:val="000000"/>
          <w:kern w:val="0"/>
          <w:sz w:val="21"/>
          <w:szCs w:val="21"/>
          <w:lang w:val="en-US" w:eastAsia="zh-CN" w:bidi="ar-SA"/>
        </w:rPr>
        <w:t>承包人</w:t>
      </w:r>
      <w:r>
        <w:rPr>
          <w:rFonts w:hint="eastAsia" w:ascii="Calibri" w:hAnsi="宋体" w:eastAsia="宋体" w:cs="Times New Roman"/>
          <w:color w:val="000000"/>
          <w:kern w:val="0"/>
          <w:sz w:val="21"/>
          <w:szCs w:val="21"/>
          <w:lang w:val="en-US" w:eastAsia="zh-CN" w:bidi="ar-SA"/>
        </w:rPr>
        <w:t>向发包人交纳合同总价金额5%的违约金</w:t>
      </w:r>
      <w:r>
        <w:rPr>
          <w:rFonts w:ascii="Calibri" w:hAnsi="宋体" w:eastAsia="宋体" w:cs="Times New Roman"/>
          <w:color w:val="000000"/>
          <w:kern w:val="0"/>
          <w:sz w:val="21"/>
          <w:szCs w:val="21"/>
          <w:lang w:val="en-US" w:eastAsia="zh-CN" w:bidi="ar-SA"/>
        </w:rPr>
        <w:t>。监理人预先下发含有罚款意向的指令，如承包人不及时采取措施纠正，则在指令下达后十五天下发罚款通知书（不再陈述罚款理由）。承包人</w:t>
      </w:r>
      <w:r>
        <w:rPr>
          <w:rFonts w:hint="eastAsia" w:ascii="Calibri" w:hAnsi="宋体" w:eastAsia="宋体" w:cs="Times New Roman"/>
          <w:color w:val="000000"/>
          <w:kern w:val="0"/>
          <w:sz w:val="21"/>
          <w:szCs w:val="21"/>
          <w:lang w:val="en-US" w:eastAsia="zh-CN" w:bidi="ar-SA"/>
        </w:rPr>
        <w:t>交纳</w:t>
      </w:r>
      <w:r>
        <w:rPr>
          <w:rFonts w:ascii="Calibri" w:hAnsi="宋体" w:eastAsia="宋体" w:cs="Times New Roman"/>
          <w:color w:val="000000"/>
          <w:kern w:val="0"/>
          <w:sz w:val="21"/>
          <w:szCs w:val="21"/>
          <w:lang w:val="en-US" w:eastAsia="zh-CN" w:bidi="ar-SA"/>
        </w:rPr>
        <w:t>违约金金额后</w:t>
      </w:r>
      <w:r>
        <w:rPr>
          <w:rFonts w:hint="eastAsia" w:ascii="Calibri" w:hAnsi="宋体" w:eastAsia="宋体" w:cs="Times New Roman"/>
          <w:color w:val="000000"/>
          <w:kern w:val="0"/>
          <w:sz w:val="21"/>
          <w:szCs w:val="21"/>
          <w:lang w:val="en-US" w:eastAsia="zh-CN" w:bidi="ar-SA"/>
        </w:rPr>
        <w:t>，</w:t>
      </w:r>
      <w:r>
        <w:rPr>
          <w:rFonts w:ascii="Calibri" w:hAnsi="宋体" w:eastAsia="宋体" w:cs="Times New Roman"/>
          <w:color w:val="000000"/>
          <w:kern w:val="0"/>
          <w:sz w:val="21"/>
          <w:szCs w:val="21"/>
          <w:lang w:val="en-US" w:eastAsia="zh-CN" w:bidi="ar-SA"/>
        </w:rPr>
        <w:t>在合同期内，完成合同规定的全部工程，且质量合格，在本工程施工竣工验收后十五天内可申请返还全部或部分罚款，返还金额由监理人审核，发包人批准。罚款金额返还时不包括银行利息。</w:t>
      </w:r>
    </w:p>
    <w:p w14:paraId="531AABB6">
      <w:pPr>
        <w:widowControl w:val="0"/>
        <w:spacing w:line="400" w:lineRule="exact"/>
        <w:ind w:firstLine="420" w:firstLineChars="200"/>
        <w:jc w:val="left"/>
        <w:rPr>
          <w:rFonts w:ascii="Calibri" w:hAnsi="宋体" w:eastAsia="宋体" w:cs="Times New Roman"/>
          <w:color w:val="000000"/>
          <w:kern w:val="2"/>
          <w:sz w:val="21"/>
          <w:szCs w:val="21"/>
          <w:lang w:val="en-US" w:eastAsia="zh-CN" w:bidi="ar-SA"/>
        </w:rPr>
      </w:pPr>
      <w:r>
        <w:rPr>
          <w:rFonts w:ascii="Calibri" w:hAnsi="Calibri" w:eastAsia="宋体" w:cs="Times New Roman"/>
          <w:color w:val="000000"/>
          <w:kern w:val="0"/>
          <w:sz w:val="21"/>
          <w:szCs w:val="21"/>
          <w:lang w:val="en-US" w:eastAsia="zh-CN" w:bidi="ar-SA"/>
        </w:rPr>
        <w:t xml:space="preserve">16.2.3 </w:t>
      </w:r>
      <w:r>
        <w:rPr>
          <w:rFonts w:ascii="Calibri" w:hAnsi="宋体" w:eastAsia="宋体" w:cs="Times New Roman"/>
          <w:color w:val="000000"/>
          <w:kern w:val="2"/>
          <w:sz w:val="21"/>
          <w:szCs w:val="21"/>
          <w:lang w:val="en-US" w:eastAsia="zh-CN" w:bidi="ar-SA"/>
        </w:rPr>
        <w:t>因承包人违约解除合同</w:t>
      </w:r>
    </w:p>
    <w:p w14:paraId="55EF6716">
      <w:pPr>
        <w:widowControl w:val="0"/>
        <w:spacing w:line="400" w:lineRule="exact"/>
        <w:ind w:firstLine="420" w:firstLineChars="200"/>
        <w:jc w:val="left"/>
        <w:rPr>
          <w:rFonts w:ascii="Calibri" w:hAnsi="宋体" w:eastAsia="宋体" w:cs="Times New Roman"/>
          <w:color w:val="000000"/>
          <w:kern w:val="0"/>
          <w:sz w:val="21"/>
          <w:szCs w:val="21"/>
          <w:lang w:val="en-US" w:eastAsia="zh-CN" w:bidi="ar-SA"/>
        </w:rPr>
      </w:pPr>
      <w:r>
        <w:rPr>
          <w:rFonts w:ascii="Calibri" w:hAnsi="宋体" w:eastAsia="宋体" w:cs="Times New Roman"/>
          <w:color w:val="000000"/>
          <w:kern w:val="0"/>
          <w:sz w:val="21"/>
          <w:szCs w:val="21"/>
          <w:lang w:val="en-US" w:eastAsia="zh-CN" w:bidi="ar-SA"/>
        </w:rPr>
        <w:t>关于承包人违约解除合同的特别约定：</w:t>
      </w:r>
      <w:r>
        <w:rPr>
          <w:rFonts w:hint="eastAsia" w:ascii="Calibri" w:hAnsi="宋体" w:eastAsia="宋体" w:cs="Times New Roman"/>
          <w:color w:val="000000"/>
          <w:kern w:val="0"/>
          <w:sz w:val="21"/>
          <w:szCs w:val="21"/>
          <w:u w:val="single"/>
          <w:lang w:val="en-US" w:eastAsia="zh-CN" w:bidi="ar-SA"/>
        </w:rPr>
        <w:t>承包人有违反以下情况之一的，发包人有权解除合同并要求承包人支付违约金，违约金额为</w:t>
      </w:r>
      <w:r>
        <w:rPr>
          <w:rFonts w:ascii="Calibri" w:hAnsi="宋体" w:eastAsia="宋体" w:cs="Times New Roman"/>
          <w:color w:val="000000"/>
          <w:kern w:val="0"/>
          <w:sz w:val="21"/>
          <w:szCs w:val="21"/>
          <w:u w:val="single"/>
          <w:lang w:val="en-US" w:eastAsia="zh-CN" w:bidi="ar-SA"/>
        </w:rPr>
        <w:t>承包人</w:t>
      </w:r>
      <w:r>
        <w:rPr>
          <w:rFonts w:hint="eastAsia" w:ascii="Calibri" w:hAnsi="宋体" w:eastAsia="宋体" w:cs="Times New Roman"/>
          <w:color w:val="000000"/>
          <w:kern w:val="0"/>
          <w:sz w:val="21"/>
          <w:szCs w:val="21"/>
          <w:u w:val="single"/>
          <w:lang w:val="en-US" w:eastAsia="zh-CN" w:bidi="ar-SA"/>
        </w:rPr>
        <w:t>向发包人交纳合同总价金额5%的违约金</w:t>
      </w:r>
      <w:r>
        <w:rPr>
          <w:rFonts w:ascii="Calibri" w:hAnsi="宋体" w:eastAsia="宋体" w:cs="Times New Roman"/>
          <w:color w:val="000000"/>
          <w:kern w:val="0"/>
          <w:sz w:val="21"/>
          <w:szCs w:val="21"/>
          <w:u w:val="single"/>
          <w:lang w:val="en-US" w:eastAsia="zh-CN" w:bidi="ar-SA"/>
        </w:rPr>
        <w:t>。</w:t>
      </w:r>
    </w:p>
    <w:p w14:paraId="67B5DD3A">
      <w:pPr>
        <w:widowControl w:val="0"/>
        <w:spacing w:line="400" w:lineRule="exact"/>
        <w:ind w:firstLine="420" w:firstLineChars="200"/>
        <w:jc w:val="left"/>
        <w:rPr>
          <w:rFonts w:ascii="Calibri" w:hAnsi="宋体" w:eastAsia="宋体" w:cs="Times New Roman"/>
          <w:kern w:val="0"/>
          <w:sz w:val="21"/>
          <w:szCs w:val="21"/>
          <w:lang w:val="en-US" w:eastAsia="zh-CN" w:bidi="ar-SA"/>
        </w:rPr>
      </w:pPr>
      <w:r>
        <w:rPr>
          <w:rFonts w:ascii="Calibri" w:hAnsi="Calibri" w:eastAsia="宋体" w:cs="Times New Roman"/>
          <w:kern w:val="0"/>
          <w:sz w:val="21"/>
          <w:szCs w:val="21"/>
          <w:lang w:val="en-US" w:eastAsia="zh-CN" w:bidi="ar-SA"/>
        </w:rPr>
        <w:t>(1)</w:t>
      </w:r>
      <w:r>
        <w:rPr>
          <w:rFonts w:ascii="Calibri" w:hAnsi="宋体" w:eastAsia="宋体" w:cs="Times New Roman"/>
          <w:kern w:val="0"/>
          <w:sz w:val="21"/>
          <w:szCs w:val="21"/>
          <w:lang w:val="en-US" w:eastAsia="zh-CN" w:bidi="ar-SA"/>
        </w:rPr>
        <w:t>承包人无正当理由不按开工通知的要求及时进场组织施工和不按签订协议书时商</w:t>
      </w:r>
      <w:r>
        <w:rPr>
          <w:rFonts w:hint="eastAsia" w:ascii="Calibri" w:hAnsi="宋体" w:eastAsia="宋体" w:cs="Times New Roman"/>
          <w:kern w:val="0"/>
          <w:sz w:val="21"/>
          <w:szCs w:val="21"/>
          <w:lang w:val="en-US" w:eastAsia="zh-CN" w:bidi="ar-SA"/>
        </w:rPr>
        <w:t>定</w:t>
      </w:r>
      <w:r>
        <w:rPr>
          <w:rFonts w:ascii="Calibri" w:hAnsi="宋体" w:eastAsia="宋体" w:cs="Times New Roman"/>
          <w:kern w:val="0"/>
          <w:sz w:val="21"/>
          <w:szCs w:val="21"/>
          <w:lang w:val="en-US" w:eastAsia="zh-CN" w:bidi="ar-SA"/>
        </w:rPr>
        <w:t>的进度计划有效地开展施工准备，造成工期延误的；</w:t>
      </w:r>
    </w:p>
    <w:p w14:paraId="0810BE49">
      <w:pPr>
        <w:widowControl w:val="0"/>
        <w:spacing w:line="400" w:lineRule="exact"/>
        <w:ind w:firstLine="420" w:firstLineChars="200"/>
        <w:jc w:val="left"/>
        <w:rPr>
          <w:rFonts w:ascii="Calibri" w:hAnsi="宋体" w:eastAsia="宋体" w:cs="Times New Roman"/>
          <w:kern w:val="0"/>
          <w:sz w:val="21"/>
          <w:szCs w:val="21"/>
          <w:lang w:val="en-US" w:eastAsia="zh-CN" w:bidi="ar-SA"/>
        </w:rPr>
      </w:pPr>
      <w:r>
        <w:rPr>
          <w:rFonts w:ascii="Calibri" w:hAnsi="Calibri" w:eastAsia="宋体" w:cs="Times New Roman"/>
          <w:kern w:val="0"/>
          <w:sz w:val="21"/>
          <w:szCs w:val="21"/>
          <w:lang w:val="en-US" w:eastAsia="zh-CN" w:bidi="ar-SA"/>
        </w:rPr>
        <w:t>(2)</w:t>
      </w:r>
      <w:r>
        <w:rPr>
          <w:rFonts w:ascii="Calibri" w:hAnsi="宋体" w:eastAsia="宋体" w:cs="Times New Roman"/>
          <w:kern w:val="0"/>
          <w:sz w:val="21"/>
          <w:szCs w:val="21"/>
          <w:lang w:val="en-US" w:eastAsia="zh-CN" w:bidi="ar-SA"/>
        </w:rPr>
        <w:t>承包人违反本合同通用条款第</w:t>
      </w:r>
      <w:r>
        <w:rPr>
          <w:rFonts w:ascii="Calibri" w:hAnsi="Calibri" w:eastAsia="宋体" w:cs="Times New Roman"/>
          <w:kern w:val="0"/>
          <w:sz w:val="21"/>
          <w:szCs w:val="21"/>
          <w:lang w:val="en-US" w:eastAsia="zh-CN" w:bidi="ar-SA"/>
        </w:rPr>
        <w:t>3.5</w:t>
      </w:r>
      <w:r>
        <w:rPr>
          <w:rFonts w:ascii="Calibri" w:hAnsi="宋体" w:eastAsia="宋体" w:cs="Times New Roman"/>
          <w:kern w:val="0"/>
          <w:sz w:val="21"/>
          <w:szCs w:val="21"/>
          <w:lang w:val="en-US" w:eastAsia="zh-CN" w:bidi="ar-SA"/>
        </w:rPr>
        <w:t>条规定私自将合同或合同的任何部分或任何权利转让给其他人，或私自将工程或工程的一部分分包出去的；</w:t>
      </w:r>
    </w:p>
    <w:p w14:paraId="664F7645">
      <w:pPr>
        <w:widowControl w:val="0"/>
        <w:spacing w:line="400" w:lineRule="exact"/>
        <w:ind w:firstLine="420" w:firstLineChars="200"/>
        <w:jc w:val="left"/>
        <w:rPr>
          <w:rFonts w:ascii="Calibri" w:hAnsi="宋体" w:eastAsia="宋体" w:cs="Times New Roman"/>
          <w:kern w:val="0"/>
          <w:sz w:val="21"/>
          <w:szCs w:val="21"/>
          <w:lang w:val="en-US" w:eastAsia="zh-CN" w:bidi="ar-SA"/>
        </w:rPr>
      </w:pPr>
      <w:r>
        <w:rPr>
          <w:rFonts w:ascii="Calibri" w:hAnsi="Calibri" w:eastAsia="宋体" w:cs="Times New Roman"/>
          <w:kern w:val="0"/>
          <w:sz w:val="21"/>
          <w:szCs w:val="21"/>
          <w:lang w:val="en-US" w:eastAsia="zh-CN" w:bidi="ar-SA"/>
        </w:rPr>
        <w:t>(3)</w:t>
      </w:r>
      <w:r>
        <w:rPr>
          <w:rFonts w:ascii="Calibri" w:hAnsi="宋体" w:eastAsia="宋体" w:cs="Times New Roman"/>
          <w:kern w:val="0"/>
          <w:sz w:val="21"/>
          <w:szCs w:val="21"/>
          <w:lang w:val="en-US" w:eastAsia="zh-CN" w:bidi="ar-SA"/>
        </w:rPr>
        <w:t>未经监理人批准，承包人私自将已按投标文件承诺进入工地的工程设备、施工设备、临时工程或材料撤离工地的；</w:t>
      </w:r>
    </w:p>
    <w:p w14:paraId="70B541BD">
      <w:pPr>
        <w:widowControl w:val="0"/>
        <w:spacing w:line="400" w:lineRule="exact"/>
        <w:ind w:firstLine="420" w:firstLineChars="200"/>
        <w:jc w:val="left"/>
        <w:rPr>
          <w:rFonts w:ascii="Calibri" w:hAnsi="Calibri" w:eastAsia="宋体" w:cs="Times New Roman"/>
          <w:kern w:val="0"/>
          <w:sz w:val="21"/>
          <w:szCs w:val="21"/>
          <w:lang w:val="en-US" w:eastAsia="zh-CN" w:bidi="ar-SA"/>
        </w:rPr>
      </w:pPr>
      <w:r>
        <w:rPr>
          <w:rFonts w:ascii="Calibri" w:hAnsi="Calibri" w:eastAsia="宋体" w:cs="Times New Roman"/>
          <w:kern w:val="0"/>
          <w:sz w:val="21"/>
          <w:szCs w:val="21"/>
          <w:lang w:val="en-US" w:eastAsia="zh-CN" w:bidi="ar-SA"/>
        </w:rPr>
        <w:t>(4)</w:t>
      </w:r>
      <w:r>
        <w:rPr>
          <w:rFonts w:ascii="Calibri" w:hAnsi="宋体" w:eastAsia="宋体" w:cs="Times New Roman"/>
          <w:kern w:val="0"/>
          <w:sz w:val="21"/>
          <w:szCs w:val="21"/>
          <w:lang w:val="en-US" w:eastAsia="zh-CN" w:bidi="ar-SA"/>
        </w:rPr>
        <w:t>由于承包人原因拒绝按合同进度计划及时完成合同规定的工程，而又未采取有效措施赶上进度，造成工期</w:t>
      </w:r>
      <w:r>
        <w:rPr>
          <w:rFonts w:hint="eastAsia" w:ascii="Calibri" w:hAnsi="宋体" w:eastAsia="宋体" w:cs="Times New Roman"/>
          <w:kern w:val="0"/>
          <w:sz w:val="21"/>
          <w:szCs w:val="21"/>
          <w:lang w:val="en-US" w:eastAsia="zh-CN" w:bidi="ar-SA"/>
        </w:rPr>
        <w:t>严重</w:t>
      </w:r>
      <w:r>
        <w:rPr>
          <w:rFonts w:ascii="Calibri" w:hAnsi="宋体" w:eastAsia="宋体" w:cs="Times New Roman"/>
          <w:kern w:val="0"/>
          <w:sz w:val="21"/>
          <w:szCs w:val="21"/>
          <w:lang w:val="en-US" w:eastAsia="zh-CN" w:bidi="ar-SA"/>
        </w:rPr>
        <w:t>延误的；</w:t>
      </w:r>
    </w:p>
    <w:p w14:paraId="4609C221">
      <w:pPr>
        <w:widowControl w:val="0"/>
        <w:spacing w:line="400" w:lineRule="exact"/>
        <w:ind w:firstLine="420" w:firstLineChars="200"/>
        <w:jc w:val="both"/>
        <w:rPr>
          <w:rFonts w:ascii="Calibri" w:hAnsi="Calibri" w:eastAsia="宋体" w:cs="Times New Roman"/>
          <w:kern w:val="0"/>
          <w:sz w:val="21"/>
          <w:szCs w:val="21"/>
          <w:lang w:val="en-US" w:eastAsia="zh-CN" w:bidi="ar-SA"/>
        </w:rPr>
      </w:pPr>
      <w:r>
        <w:rPr>
          <w:rFonts w:ascii="Calibri" w:hAnsi="Calibri" w:eastAsia="宋体" w:cs="Times New Roman"/>
          <w:kern w:val="0"/>
          <w:sz w:val="21"/>
          <w:szCs w:val="21"/>
          <w:lang w:val="en-US" w:eastAsia="zh-CN" w:bidi="ar-SA"/>
        </w:rPr>
        <w:t>(5)</w:t>
      </w:r>
      <w:r>
        <w:rPr>
          <w:rFonts w:ascii="Calibri" w:hAnsi="宋体" w:eastAsia="宋体" w:cs="Times New Roman"/>
          <w:kern w:val="0"/>
          <w:sz w:val="21"/>
          <w:szCs w:val="21"/>
          <w:lang w:val="en-US" w:eastAsia="zh-CN" w:bidi="ar-SA"/>
        </w:rPr>
        <w:t>承包人否认合同有效或拒绝履行合同规定的承包人义务，或由于法律、财务等原因导致承包人无法继续履行或实质上已停止履行合同的义务的；</w:t>
      </w:r>
    </w:p>
    <w:p w14:paraId="2FB6F9DE">
      <w:pPr>
        <w:widowControl w:val="0"/>
        <w:spacing w:line="400" w:lineRule="exact"/>
        <w:ind w:firstLine="420" w:firstLineChars="200"/>
        <w:jc w:val="both"/>
        <w:rPr>
          <w:rFonts w:ascii="Calibri" w:hAnsi="Calibri" w:eastAsia="宋体" w:cs="Times New Roman"/>
          <w:kern w:val="0"/>
          <w:sz w:val="21"/>
          <w:szCs w:val="21"/>
          <w:lang w:val="en-US" w:eastAsia="zh-CN" w:bidi="ar-SA"/>
        </w:rPr>
      </w:pPr>
      <w:r>
        <w:rPr>
          <w:rFonts w:ascii="Calibri" w:hAnsi="Calibri" w:eastAsia="宋体" w:cs="Times New Roman"/>
          <w:kern w:val="0"/>
          <w:sz w:val="21"/>
          <w:szCs w:val="21"/>
          <w:lang w:val="en-US" w:eastAsia="zh-CN" w:bidi="ar-SA"/>
        </w:rPr>
        <w:t>(6)</w:t>
      </w:r>
      <w:r>
        <w:rPr>
          <w:rFonts w:hint="eastAsia" w:ascii="Calibri" w:hAnsi="宋体" w:eastAsia="宋体" w:cs="宋体"/>
          <w:kern w:val="0"/>
          <w:sz w:val="21"/>
          <w:szCs w:val="22"/>
          <w:lang w:val="en-US" w:eastAsia="zh-CN" w:bidi="ar-SA"/>
        </w:rPr>
        <w:t xml:space="preserve"> 合同签订</w:t>
      </w:r>
      <w:r>
        <w:rPr>
          <w:rFonts w:hint="eastAsia" w:ascii="仿宋_GB2312" w:hAnsi="宋体" w:eastAsia="宋体" w:cs="宋体"/>
          <w:kern w:val="2"/>
          <w:sz w:val="21"/>
          <w:szCs w:val="22"/>
          <w:lang w:val="en-US" w:eastAsia="zh-CN" w:bidi="ar-SA"/>
        </w:rPr>
        <w:t>且具备法定开工条件后</w:t>
      </w:r>
      <w:r>
        <w:rPr>
          <w:rFonts w:hint="eastAsia" w:ascii="Calibri" w:hAnsi="宋体" w:eastAsia="宋体" w:cs="宋体"/>
          <w:kern w:val="0"/>
          <w:sz w:val="21"/>
          <w:szCs w:val="22"/>
          <w:lang w:val="en-US" w:eastAsia="zh-CN" w:bidi="ar-SA"/>
        </w:rPr>
        <w:t>之日起十五日内，承包人无法按合同规定及投标文件的承诺进场经监理工程师认可的该</w:t>
      </w:r>
      <w:r>
        <w:rPr>
          <w:rFonts w:ascii="Calibri" w:hAnsi="宋体" w:eastAsia="宋体" w:cs="宋体"/>
          <w:kern w:val="0"/>
          <w:sz w:val="21"/>
          <w:szCs w:val="22"/>
          <w:lang w:val="en-US" w:eastAsia="zh-CN" w:bidi="ar-SA"/>
        </w:rPr>
        <w:t>施工</w:t>
      </w:r>
      <w:r>
        <w:rPr>
          <w:rFonts w:hint="eastAsia" w:ascii="Calibri" w:hAnsi="宋体" w:eastAsia="宋体" w:cs="宋体"/>
          <w:kern w:val="0"/>
          <w:sz w:val="21"/>
          <w:szCs w:val="22"/>
          <w:lang w:val="en-US" w:eastAsia="zh-CN" w:bidi="ar-SA"/>
        </w:rPr>
        <w:t>阶段</w:t>
      </w:r>
      <w:r>
        <w:rPr>
          <w:rFonts w:ascii="Calibri" w:hAnsi="宋体" w:eastAsia="宋体" w:cs="宋体"/>
          <w:kern w:val="0"/>
          <w:sz w:val="21"/>
          <w:szCs w:val="22"/>
          <w:lang w:val="en-US" w:eastAsia="zh-CN" w:bidi="ar-SA"/>
        </w:rPr>
        <w:t>应有的</w:t>
      </w:r>
      <w:r>
        <w:rPr>
          <w:rFonts w:hint="eastAsia" w:ascii="Calibri" w:hAnsi="宋体" w:eastAsia="宋体" w:cs="宋体"/>
          <w:kern w:val="0"/>
          <w:sz w:val="21"/>
          <w:szCs w:val="22"/>
          <w:lang w:val="en-US" w:eastAsia="zh-CN" w:bidi="ar-SA"/>
        </w:rPr>
        <w:t>全部人员和机械的。</w:t>
      </w:r>
    </w:p>
    <w:p w14:paraId="1E0395B1">
      <w:pPr>
        <w:spacing w:line="360" w:lineRule="auto"/>
        <w:ind w:firstLine="420" w:firstLineChars="200"/>
        <w:rPr>
          <w:rFonts w:ascii="Times New Roman" w:hAnsi="Times New Roman" w:eastAsia="宋体" w:cs="Times New Roman"/>
          <w:kern w:val="0"/>
        </w:rPr>
      </w:pPr>
      <w:r>
        <w:rPr>
          <w:rFonts w:ascii="Times New Roman" w:hAnsi="宋体" w:eastAsia="宋体" w:cs="Times New Roman"/>
          <w:kern w:val="0"/>
          <w:szCs w:val="21"/>
        </w:rPr>
        <w:t>发包人继续使用承包人在施工现场的材料、设备、临时工程、承包人文件和由承包人或以其名义编制的其他文件的费用承担方式：</w:t>
      </w:r>
      <w:r>
        <w:rPr>
          <w:rFonts w:hint="eastAsia" w:ascii="Times New Roman" w:hAnsi="宋体" w:eastAsia="宋体" w:cs="Times New Roman"/>
          <w:kern w:val="0"/>
          <w:szCs w:val="21"/>
          <w:u w:val="single"/>
        </w:rPr>
        <w:t>双方另行商定</w:t>
      </w:r>
      <w:r>
        <w:rPr>
          <w:rFonts w:hint="eastAsia" w:ascii="Times New Roman" w:hAnsi="宋体" w:eastAsia="宋体" w:cs="宋体"/>
          <w:kern w:val="0"/>
        </w:rPr>
        <w:t>。</w:t>
      </w:r>
    </w:p>
    <w:p w14:paraId="1EDE3A26">
      <w:pPr>
        <w:keepNext/>
        <w:keepLines/>
        <w:widowControl w:val="0"/>
        <w:spacing w:before="260" w:after="260" w:line="416" w:lineRule="auto"/>
        <w:jc w:val="both"/>
        <w:outlineLvl w:val="1"/>
        <w:rPr>
          <w:rFonts w:ascii="Cambria" w:hAnsi="Cambria" w:eastAsia="宋体" w:cs="Times New Roman"/>
          <w:b/>
          <w:bCs/>
          <w:kern w:val="2"/>
          <w:sz w:val="32"/>
          <w:szCs w:val="32"/>
          <w:lang w:val="en-US" w:eastAsia="zh-CN" w:bidi="ar-SA"/>
        </w:rPr>
      </w:pPr>
      <w:bookmarkStart w:id="1538" w:name="_Toc389065334"/>
      <w:bookmarkStart w:id="1539" w:name="_Toc1753556740"/>
      <w:bookmarkStart w:id="1540" w:name="_Toc373227769"/>
      <w:bookmarkStart w:id="1541" w:name="_Toc78449858"/>
      <w:bookmarkStart w:id="1542" w:name="_Toc12818"/>
      <w:bookmarkStart w:id="1543" w:name="_Toc351203649"/>
      <w:bookmarkStart w:id="1544" w:name="_Toc407135272"/>
      <w:bookmarkStart w:id="1545" w:name="_Toc1117922953"/>
      <w:bookmarkStart w:id="1546" w:name="_Toc373478416"/>
      <w:bookmarkStart w:id="1547" w:name="_Toc23246"/>
      <w:bookmarkStart w:id="1548" w:name="_Toc1193"/>
      <w:r>
        <w:rPr>
          <w:rFonts w:ascii="Cambria" w:hAnsi="Cambria" w:eastAsia="宋体" w:cs="Times New Roman"/>
          <w:b/>
          <w:bCs/>
          <w:kern w:val="2"/>
          <w:sz w:val="32"/>
          <w:szCs w:val="32"/>
          <w:lang w:val="en-US" w:eastAsia="zh-CN" w:bidi="ar-SA"/>
        </w:rPr>
        <w:t xml:space="preserve">17. </w:t>
      </w:r>
      <w:r>
        <w:rPr>
          <w:rFonts w:hint="eastAsia" w:ascii="Cambria" w:hAnsi="宋体" w:eastAsia="宋体" w:cs="黑体"/>
          <w:b/>
          <w:bCs/>
          <w:kern w:val="2"/>
          <w:sz w:val="32"/>
          <w:szCs w:val="32"/>
          <w:lang w:val="en-US" w:eastAsia="zh-CN" w:bidi="ar-SA"/>
        </w:rPr>
        <w:t>不可抗力</w:t>
      </w:r>
      <w:bookmarkEnd w:id="1538"/>
      <w:bookmarkEnd w:id="1539"/>
      <w:bookmarkEnd w:id="1540"/>
      <w:bookmarkEnd w:id="1541"/>
      <w:bookmarkEnd w:id="1542"/>
      <w:bookmarkEnd w:id="1543"/>
      <w:bookmarkEnd w:id="1544"/>
      <w:bookmarkEnd w:id="1545"/>
      <w:bookmarkEnd w:id="1546"/>
      <w:bookmarkEnd w:id="1547"/>
      <w:bookmarkEnd w:id="1548"/>
      <w:r>
        <w:rPr>
          <w:rFonts w:ascii="Cambria" w:hAnsi="Cambria" w:eastAsia="宋体" w:cs="Times New Roman"/>
          <w:b/>
          <w:bCs/>
          <w:kern w:val="2"/>
          <w:sz w:val="32"/>
          <w:szCs w:val="32"/>
          <w:lang w:val="en-US" w:eastAsia="zh-CN" w:bidi="ar-SA"/>
        </w:rPr>
        <w:t xml:space="preserve"> </w:t>
      </w:r>
      <w:bookmarkEnd w:id="1516"/>
    </w:p>
    <w:p w14:paraId="14E30DF3">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1549" w:name="_Toc373227770"/>
      <w:bookmarkStart w:id="1550" w:name="_Toc389065335"/>
      <w:bookmarkStart w:id="1551" w:name="_Toc30851"/>
      <w:bookmarkStart w:id="1552" w:name="_Toc666312941"/>
      <w:bookmarkStart w:id="1553" w:name="_Toc78449859"/>
      <w:bookmarkStart w:id="1554" w:name="_Toc373478417"/>
      <w:bookmarkStart w:id="1555" w:name="_Toc15599"/>
      <w:bookmarkStart w:id="1556" w:name="_Toc429574049"/>
      <w:bookmarkStart w:id="1557" w:name="_Toc407135273"/>
      <w:bookmarkStart w:id="1558" w:name="_Toc6983"/>
      <w:r>
        <w:rPr>
          <w:rFonts w:ascii="Times New Roman" w:hAnsi="Times New Roman" w:eastAsia="宋体" w:cs="Times New Roman"/>
          <w:b/>
          <w:bCs/>
          <w:kern w:val="2"/>
          <w:sz w:val="32"/>
          <w:szCs w:val="32"/>
          <w:lang w:val="en-US" w:eastAsia="zh-CN" w:bidi="ar-SA"/>
        </w:rPr>
        <w:t xml:space="preserve">17.1 </w:t>
      </w:r>
      <w:r>
        <w:rPr>
          <w:rFonts w:hint="eastAsia" w:ascii="Times New Roman" w:hAnsi="Times New Roman" w:eastAsia="宋体" w:cs="黑体"/>
          <w:b/>
          <w:bCs/>
          <w:kern w:val="2"/>
          <w:sz w:val="32"/>
          <w:szCs w:val="32"/>
          <w:lang w:val="en-US" w:eastAsia="zh-CN" w:bidi="ar-SA"/>
        </w:rPr>
        <w:t>不可抗力的确认</w:t>
      </w:r>
      <w:bookmarkEnd w:id="1549"/>
      <w:bookmarkEnd w:id="1550"/>
      <w:bookmarkEnd w:id="1551"/>
      <w:bookmarkEnd w:id="1552"/>
      <w:bookmarkEnd w:id="1553"/>
      <w:bookmarkEnd w:id="1554"/>
      <w:bookmarkEnd w:id="1555"/>
      <w:bookmarkEnd w:id="1556"/>
      <w:bookmarkEnd w:id="1557"/>
      <w:bookmarkEnd w:id="1558"/>
    </w:p>
    <w:p w14:paraId="11A79E23">
      <w:pPr>
        <w:spacing w:line="360" w:lineRule="auto"/>
        <w:ind w:firstLine="420" w:firstLineChars="200"/>
        <w:jc w:val="left"/>
        <w:rPr>
          <w:rFonts w:ascii="Times New Roman" w:hAnsi="Times New Roman" w:eastAsia="宋体" w:cs="Times New Roman"/>
          <w:kern w:val="0"/>
          <w:u w:val="single"/>
        </w:rPr>
      </w:pPr>
      <w:r>
        <w:rPr>
          <w:rFonts w:ascii="Times New Roman" w:hAnsi="宋体" w:eastAsia="宋体" w:cs="Times New Roman"/>
          <w:szCs w:val="21"/>
        </w:rPr>
        <w:t>除通用合同条款约定的不可抗力事件之外，视为不可抗力的其他情形：</w:t>
      </w:r>
      <w:r>
        <w:rPr>
          <w:rFonts w:ascii="Times New Roman" w:hAnsi="Times New Roman" w:eastAsia="宋体" w:cs="Times New Roman"/>
          <w:kern w:val="0"/>
          <w:szCs w:val="21"/>
          <w:u w:val="single"/>
        </w:rPr>
        <w:t xml:space="preserve"> </w:t>
      </w:r>
      <w:r>
        <w:rPr>
          <w:rFonts w:hint="eastAsia" w:ascii="Times New Roman" w:hAnsi="Times New Roman" w:eastAsia="宋体" w:cs="Times New Roman"/>
          <w:kern w:val="0"/>
          <w:szCs w:val="21"/>
          <w:u w:val="single"/>
        </w:rPr>
        <w:t>①6级以上的地震；②10级以上的持续3天的大风；③暴雨级以上的持续3天的大雨；④50年以上未发生过，持续3天的高温天气⑤50年以上未发生过，持续3天的严寒天气；⑥50年以上未发生过的洪水；⑦战争、战乱、空中巨型物坠落；⑧其他不可预见的不可抗力；⑨由于任何爆炸性核装置或其看不见的任何核燃料或核燃料燃烧后的核废物、放射性有毒炸药，或其它有害物质所引起的放射性污染</w:t>
      </w:r>
      <w:r>
        <w:rPr>
          <w:rFonts w:ascii="Times New Roman" w:hAnsi="Times New Roman" w:eastAsia="宋体" w:cs="Times New Roman"/>
          <w:kern w:val="0"/>
          <w:szCs w:val="21"/>
          <w:u w:val="single"/>
        </w:rPr>
        <w:t xml:space="preserve"> </w:t>
      </w:r>
      <w:r>
        <w:rPr>
          <w:rFonts w:ascii="Times New Roman" w:hAnsi="宋体" w:eastAsia="宋体" w:cs="Times New Roman"/>
          <w:kern w:val="0"/>
          <w:szCs w:val="21"/>
        </w:rPr>
        <w:t>。</w:t>
      </w:r>
    </w:p>
    <w:p w14:paraId="3B31DE8A">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1559" w:name="_Toc389065336"/>
      <w:bookmarkStart w:id="1560" w:name="_Toc30410"/>
      <w:bookmarkStart w:id="1561" w:name="_Toc4271"/>
      <w:bookmarkStart w:id="1562" w:name="_Toc373478418"/>
      <w:bookmarkStart w:id="1563" w:name="_Toc658729758"/>
      <w:bookmarkStart w:id="1564" w:name="_Toc373227771"/>
      <w:bookmarkStart w:id="1565" w:name="_Toc407135274"/>
      <w:bookmarkStart w:id="1566" w:name="_Toc1951449751"/>
      <w:bookmarkStart w:id="1567" w:name="_Toc78449860"/>
      <w:bookmarkStart w:id="1568" w:name="_Toc12080"/>
      <w:r>
        <w:rPr>
          <w:rFonts w:ascii="Times New Roman" w:hAnsi="Times New Roman" w:eastAsia="宋体" w:cs="Times New Roman"/>
          <w:b/>
          <w:bCs/>
          <w:kern w:val="2"/>
          <w:sz w:val="32"/>
          <w:szCs w:val="32"/>
          <w:lang w:val="en-US" w:eastAsia="zh-CN" w:bidi="ar-SA"/>
        </w:rPr>
        <w:t xml:space="preserve">17.4 </w:t>
      </w:r>
      <w:r>
        <w:rPr>
          <w:rFonts w:hint="eastAsia" w:ascii="Times New Roman" w:hAnsi="Times New Roman" w:eastAsia="宋体" w:cs="黑体"/>
          <w:b/>
          <w:bCs/>
          <w:kern w:val="2"/>
          <w:sz w:val="32"/>
          <w:szCs w:val="32"/>
          <w:lang w:val="en-US" w:eastAsia="zh-CN" w:bidi="ar-SA"/>
        </w:rPr>
        <w:t>因不可抗力解除合同</w:t>
      </w:r>
      <w:bookmarkEnd w:id="1559"/>
      <w:bookmarkEnd w:id="1560"/>
      <w:bookmarkEnd w:id="1561"/>
      <w:bookmarkEnd w:id="1562"/>
      <w:bookmarkEnd w:id="1563"/>
      <w:bookmarkEnd w:id="1564"/>
      <w:bookmarkEnd w:id="1565"/>
      <w:bookmarkEnd w:id="1566"/>
      <w:bookmarkEnd w:id="1567"/>
      <w:bookmarkEnd w:id="1568"/>
    </w:p>
    <w:p w14:paraId="66607D29">
      <w:pPr>
        <w:spacing w:line="360" w:lineRule="auto"/>
        <w:ind w:firstLine="420" w:firstLineChars="200"/>
        <w:jc w:val="left"/>
        <w:rPr>
          <w:rFonts w:ascii="Times New Roman" w:hAnsi="Times New Roman" w:eastAsia="宋体" w:cs="Times New Roman"/>
        </w:rPr>
      </w:pPr>
      <w:r>
        <w:rPr>
          <w:rFonts w:ascii="Times New Roman" w:hAnsi="宋体" w:eastAsia="宋体" w:cs="Times New Roman"/>
          <w:szCs w:val="21"/>
        </w:rPr>
        <w:t>合同解除后，发包人应在商定或确定发包人应支付款项后</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single"/>
        </w:rPr>
        <w:t>30</w:t>
      </w:r>
      <w:r>
        <w:rPr>
          <w:rFonts w:ascii="Times New Roman" w:hAnsi="Times New Roman" w:eastAsia="宋体" w:cs="Times New Roman"/>
          <w:szCs w:val="21"/>
          <w:u w:val="single"/>
        </w:rPr>
        <w:t xml:space="preserve">  </w:t>
      </w:r>
      <w:r>
        <w:rPr>
          <w:rFonts w:ascii="Times New Roman" w:hAnsi="宋体" w:eastAsia="宋体" w:cs="Times New Roman"/>
          <w:szCs w:val="21"/>
        </w:rPr>
        <w:t>天内完成款项的支付</w:t>
      </w:r>
      <w:r>
        <w:rPr>
          <w:rFonts w:hint="eastAsia" w:ascii="Times New Roman" w:hAnsi="宋体" w:eastAsia="宋体" w:cs="宋体"/>
        </w:rPr>
        <w:t>。</w:t>
      </w:r>
    </w:p>
    <w:p w14:paraId="31C12DE0">
      <w:pPr>
        <w:keepNext/>
        <w:keepLines/>
        <w:widowControl w:val="0"/>
        <w:spacing w:before="260" w:after="260" w:line="416" w:lineRule="auto"/>
        <w:jc w:val="both"/>
        <w:outlineLvl w:val="1"/>
        <w:rPr>
          <w:rFonts w:ascii="Cambria" w:hAnsi="Cambria" w:eastAsia="宋体" w:cs="Times New Roman"/>
          <w:b/>
          <w:bCs/>
          <w:kern w:val="2"/>
          <w:sz w:val="32"/>
          <w:szCs w:val="32"/>
          <w:lang w:val="en-US" w:eastAsia="zh-CN" w:bidi="ar-SA"/>
        </w:rPr>
      </w:pPr>
      <w:bookmarkStart w:id="1569" w:name="_Toc6932"/>
      <w:bookmarkStart w:id="1570" w:name="_Toc389065337"/>
      <w:bookmarkStart w:id="1571" w:name="_Toc56822299"/>
      <w:bookmarkStart w:id="1572" w:name="_Toc612072600"/>
      <w:bookmarkStart w:id="1573" w:name="_Toc351203650"/>
      <w:bookmarkStart w:id="1574" w:name="_Toc407135275"/>
      <w:bookmarkStart w:id="1575" w:name="_Toc373227772"/>
      <w:bookmarkStart w:id="1576" w:name="_Toc12211"/>
      <w:bookmarkStart w:id="1577" w:name="_Toc78449861"/>
      <w:bookmarkStart w:id="1578" w:name="_Toc373478419"/>
      <w:bookmarkStart w:id="1579" w:name="_Toc24412"/>
      <w:r>
        <w:rPr>
          <w:rFonts w:ascii="Cambria" w:hAnsi="Cambria" w:eastAsia="宋体" w:cs="Times New Roman"/>
          <w:b/>
          <w:bCs/>
          <w:kern w:val="2"/>
          <w:sz w:val="32"/>
          <w:szCs w:val="32"/>
          <w:lang w:val="en-US" w:eastAsia="zh-CN" w:bidi="ar-SA"/>
        </w:rPr>
        <w:t xml:space="preserve">18. </w:t>
      </w:r>
      <w:r>
        <w:rPr>
          <w:rFonts w:hint="eastAsia" w:ascii="Cambria" w:hAnsi="宋体" w:eastAsia="宋体" w:cs="黑体"/>
          <w:b/>
          <w:bCs/>
          <w:kern w:val="2"/>
          <w:sz w:val="32"/>
          <w:szCs w:val="32"/>
          <w:lang w:val="en-US" w:eastAsia="zh-CN" w:bidi="ar-SA"/>
        </w:rPr>
        <w:t>保险</w:t>
      </w:r>
      <w:bookmarkEnd w:id="1569"/>
      <w:bookmarkEnd w:id="1570"/>
      <w:bookmarkEnd w:id="1571"/>
      <w:bookmarkEnd w:id="1572"/>
      <w:bookmarkEnd w:id="1573"/>
      <w:bookmarkEnd w:id="1574"/>
      <w:bookmarkEnd w:id="1575"/>
      <w:bookmarkEnd w:id="1576"/>
      <w:bookmarkEnd w:id="1577"/>
      <w:bookmarkEnd w:id="1578"/>
      <w:bookmarkEnd w:id="1579"/>
    </w:p>
    <w:bookmarkEnd w:id="1517"/>
    <w:p w14:paraId="738F4275">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1580" w:name="_Toc743"/>
      <w:bookmarkStart w:id="1581" w:name="_Toc31725"/>
      <w:bookmarkStart w:id="1582" w:name="_Toc373227773"/>
      <w:bookmarkStart w:id="1583" w:name="_Toc407135276"/>
      <w:bookmarkStart w:id="1584" w:name="_Toc373478420"/>
      <w:bookmarkStart w:id="1585" w:name="_Toc389065338"/>
      <w:bookmarkStart w:id="1586" w:name="_Toc78449862"/>
      <w:bookmarkStart w:id="1587" w:name="_Toc2075285517"/>
      <w:bookmarkStart w:id="1588" w:name="_Toc1446953302"/>
      <w:bookmarkStart w:id="1589" w:name="_Toc29073"/>
      <w:r>
        <w:rPr>
          <w:rFonts w:ascii="Times New Roman" w:hAnsi="Times New Roman" w:eastAsia="宋体" w:cs="Times New Roman"/>
          <w:b/>
          <w:bCs/>
          <w:kern w:val="2"/>
          <w:sz w:val="32"/>
          <w:szCs w:val="32"/>
          <w:lang w:val="en-US" w:eastAsia="zh-CN" w:bidi="ar-SA"/>
        </w:rPr>
        <w:t xml:space="preserve">18.1 </w:t>
      </w:r>
      <w:r>
        <w:rPr>
          <w:rFonts w:hint="eastAsia" w:ascii="Times New Roman" w:hAnsi="宋体" w:eastAsia="宋体" w:cs="黑体"/>
          <w:b/>
          <w:bCs/>
          <w:kern w:val="2"/>
          <w:sz w:val="32"/>
          <w:szCs w:val="32"/>
          <w:lang w:val="en-US" w:eastAsia="zh-CN" w:bidi="ar-SA"/>
        </w:rPr>
        <w:t>工程保险</w:t>
      </w:r>
      <w:bookmarkEnd w:id="1580"/>
      <w:bookmarkEnd w:id="1581"/>
      <w:bookmarkEnd w:id="1582"/>
      <w:bookmarkEnd w:id="1583"/>
      <w:bookmarkEnd w:id="1584"/>
      <w:bookmarkEnd w:id="1585"/>
      <w:bookmarkEnd w:id="1586"/>
      <w:bookmarkEnd w:id="1587"/>
      <w:bookmarkEnd w:id="1588"/>
      <w:bookmarkEnd w:id="1589"/>
    </w:p>
    <w:p w14:paraId="31EA3BA4">
      <w:pPr>
        <w:spacing w:line="360" w:lineRule="auto"/>
        <w:ind w:firstLine="420" w:firstLineChars="200"/>
        <w:jc w:val="left"/>
        <w:rPr>
          <w:rFonts w:ascii="Times New Roman" w:hAnsi="Times New Roman" w:eastAsia="宋体" w:cs="Times New Roman"/>
        </w:rPr>
      </w:pPr>
      <w:r>
        <w:rPr>
          <w:rFonts w:ascii="Times New Roman" w:hAnsi="宋体" w:eastAsia="宋体" w:cs="Times New Roman"/>
          <w:szCs w:val="21"/>
        </w:rPr>
        <w:t>关于工程保险的特别约定：</w:t>
      </w:r>
      <w:r>
        <w:rPr>
          <w:rFonts w:hint="eastAsia" w:ascii="Times New Roman" w:hAnsi="宋体" w:eastAsia="宋体" w:cs="Times New Roman"/>
          <w:bCs/>
          <w:szCs w:val="21"/>
          <w:u w:val="single"/>
        </w:rPr>
        <w:t>发包人可根据需要投保工程质量保险并自行承担费用；对已投保的工程项目，承包人应积极配合保险公司开展相关工作</w:t>
      </w:r>
      <w:r>
        <w:rPr>
          <w:rFonts w:hint="eastAsia" w:ascii="Times New Roman" w:hAnsi="宋体" w:eastAsia="宋体" w:cs="宋体"/>
          <w:kern w:val="0"/>
        </w:rPr>
        <w:t>。</w:t>
      </w:r>
    </w:p>
    <w:p w14:paraId="40A863B5">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1590" w:name="_Toc373227774"/>
      <w:bookmarkStart w:id="1591" w:name="_Toc2001387503"/>
      <w:bookmarkStart w:id="1592" w:name="_Toc454766369"/>
      <w:bookmarkStart w:id="1593" w:name="_Toc373478421"/>
      <w:bookmarkStart w:id="1594" w:name="_Toc15316"/>
      <w:bookmarkStart w:id="1595" w:name="_Toc407135277"/>
      <w:bookmarkStart w:id="1596" w:name="_Toc389065339"/>
      <w:bookmarkStart w:id="1597" w:name="_Toc11932"/>
      <w:bookmarkStart w:id="1598" w:name="_Toc78449863"/>
      <w:bookmarkStart w:id="1599" w:name="_Toc24432"/>
      <w:r>
        <w:rPr>
          <w:rFonts w:ascii="Times New Roman" w:hAnsi="Times New Roman" w:eastAsia="宋体" w:cs="Times New Roman"/>
          <w:b/>
          <w:bCs/>
          <w:kern w:val="2"/>
          <w:sz w:val="32"/>
          <w:szCs w:val="32"/>
          <w:lang w:val="en-US" w:eastAsia="zh-CN" w:bidi="ar-SA"/>
        </w:rPr>
        <w:t xml:space="preserve">18.3 </w:t>
      </w:r>
      <w:r>
        <w:rPr>
          <w:rFonts w:hint="eastAsia" w:ascii="Times New Roman" w:hAnsi="宋体" w:eastAsia="宋体" w:cs="黑体"/>
          <w:b/>
          <w:bCs/>
          <w:kern w:val="2"/>
          <w:sz w:val="32"/>
          <w:szCs w:val="32"/>
          <w:lang w:val="en-US" w:eastAsia="zh-CN" w:bidi="ar-SA"/>
        </w:rPr>
        <w:t>其他保险</w:t>
      </w:r>
      <w:bookmarkEnd w:id="1590"/>
      <w:bookmarkEnd w:id="1591"/>
      <w:bookmarkEnd w:id="1592"/>
      <w:bookmarkEnd w:id="1593"/>
      <w:bookmarkEnd w:id="1594"/>
      <w:bookmarkEnd w:id="1595"/>
      <w:bookmarkEnd w:id="1596"/>
      <w:bookmarkEnd w:id="1597"/>
      <w:bookmarkEnd w:id="1598"/>
      <w:bookmarkEnd w:id="1599"/>
    </w:p>
    <w:p w14:paraId="6681C5B2">
      <w:pPr>
        <w:widowControl w:val="0"/>
        <w:spacing w:line="360" w:lineRule="auto"/>
        <w:ind w:firstLine="420" w:firstLineChars="200"/>
        <w:jc w:val="left"/>
        <w:rPr>
          <w:rFonts w:hint="eastAsia" w:ascii="Times New Roman" w:hAnsi="宋体" w:eastAsia="宋体" w:cs="Times New Roman"/>
          <w:color w:val="auto"/>
          <w:kern w:val="2"/>
          <w:sz w:val="21"/>
          <w:szCs w:val="21"/>
          <w:u w:val="single"/>
          <w:lang w:val="en-US" w:eastAsia="zh-CN" w:bidi="ar-SA"/>
        </w:rPr>
      </w:pPr>
      <w:r>
        <w:rPr>
          <w:rFonts w:ascii="Calibri" w:hAnsi="宋体" w:eastAsia="宋体" w:cs="Times New Roman"/>
          <w:kern w:val="2"/>
          <w:sz w:val="21"/>
          <w:szCs w:val="21"/>
          <w:lang w:val="en-US" w:eastAsia="zh-CN" w:bidi="ar-SA"/>
        </w:rPr>
        <w:t>关于其他保险的约定：</w:t>
      </w:r>
      <w:r>
        <w:rPr>
          <w:rFonts w:hint="eastAsia" w:ascii="Times New Roman" w:hAnsi="宋体" w:eastAsia="宋体" w:cs="Times New Roman"/>
          <w:bCs/>
          <w:kern w:val="2"/>
          <w:sz w:val="21"/>
          <w:szCs w:val="21"/>
          <w:u w:val="single"/>
          <w:lang w:val="en-US" w:eastAsia="zh-CN" w:bidi="ar-SA"/>
        </w:rPr>
        <w:t>1、承包人必须为施工现场从事施工的所有作业人员和管理人员办理意外伤害保险，并支付保险费</w:t>
      </w:r>
      <w:r>
        <w:rPr>
          <w:rFonts w:hint="eastAsia" w:ascii="Times New Roman" w:hAnsi="宋体" w:eastAsia="宋体" w:cs="Times New Roman"/>
          <w:bCs/>
          <w:color w:val="000000" w:themeColor="text1"/>
          <w:kern w:val="2"/>
          <w:sz w:val="21"/>
          <w:szCs w:val="21"/>
          <w:highlight w:val="none"/>
          <w:u w:val="single"/>
          <w:lang w:val="en-US" w:eastAsia="zh-CN" w:bidi="ar-SA"/>
          <w14:textFill>
            <w14:solidFill>
              <w14:schemeClr w14:val="tx1"/>
            </w14:solidFill>
          </w14:textFill>
        </w:rPr>
        <w:t>。</w:t>
      </w:r>
      <w:r>
        <w:rPr>
          <w:rFonts w:hint="eastAsia" w:ascii="Times New Roman" w:hAnsi="宋体" w:eastAsia="宋体" w:cs="Times New Roman"/>
          <w:color w:val="auto"/>
          <w:kern w:val="2"/>
          <w:sz w:val="21"/>
          <w:szCs w:val="21"/>
          <w:highlight w:val="none"/>
          <w:u w:val="single"/>
          <w:lang w:val="en-US" w:eastAsia="zh-CN" w:bidi="ar-SA"/>
        </w:rPr>
        <w:t>2、安全生产责任保险费按分部分项工程费及措施项目费（含单价及总价措施项目费）为计算基数乘以0.2%计入暂估价，工程结算时，由发承包双方根据工程实际情况确认的安全生产责任保险费计入工程造价。</w:t>
      </w:r>
    </w:p>
    <w:p w14:paraId="75C427AB">
      <w:pPr>
        <w:spacing w:line="360" w:lineRule="auto"/>
        <w:ind w:firstLine="420" w:firstLineChars="200"/>
        <w:jc w:val="left"/>
        <w:rPr>
          <w:rFonts w:ascii="Times New Roman" w:hAnsi="Times New Roman" w:eastAsia="宋体" w:cs="Times New Roman"/>
          <w:u w:val="single"/>
        </w:rPr>
      </w:pPr>
      <w:r>
        <w:rPr>
          <w:rFonts w:hint="eastAsia" w:ascii="Times New Roman" w:hAnsi="宋体" w:eastAsia="宋体" w:cs="Times New Roman"/>
          <w:szCs w:val="21"/>
        </w:rPr>
        <w:t>承包人是否应为其施工设备等办理财产保险：</w:t>
      </w:r>
      <w:r>
        <w:rPr>
          <w:rFonts w:hint="eastAsia" w:ascii="Times New Roman" w:hAnsi="宋体" w:eastAsia="宋体" w:cs="Times New Roman"/>
          <w:szCs w:val="21"/>
          <w:u w:val="single"/>
        </w:rPr>
        <w:t>由承包人根据实际需要另行购买，但应符合本合同《通用条款》及相关法律、法规、规章之规定</w:t>
      </w:r>
      <w:r>
        <w:rPr>
          <w:rFonts w:hint="eastAsia" w:ascii="Times New Roman" w:hAnsi="宋体" w:eastAsia="宋体" w:cs="宋体"/>
        </w:rPr>
        <w:t>。</w:t>
      </w:r>
    </w:p>
    <w:p w14:paraId="41331EA8">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1600" w:name="_Toc389065340"/>
      <w:bookmarkStart w:id="1601" w:name="_Toc22880"/>
      <w:bookmarkStart w:id="1602" w:name="_Toc373478422"/>
      <w:bookmarkStart w:id="1603" w:name="_Toc2102614655"/>
      <w:bookmarkStart w:id="1604" w:name="_Toc12814"/>
      <w:bookmarkStart w:id="1605" w:name="_Toc407135278"/>
      <w:bookmarkStart w:id="1606" w:name="_Toc373227775"/>
      <w:bookmarkStart w:id="1607" w:name="_Toc78449864"/>
      <w:bookmarkStart w:id="1608" w:name="_Toc1114527236"/>
      <w:bookmarkStart w:id="1609" w:name="_Toc16972"/>
      <w:r>
        <w:rPr>
          <w:rFonts w:ascii="Times New Roman" w:hAnsi="Times New Roman" w:eastAsia="宋体" w:cs="Times New Roman"/>
          <w:b/>
          <w:bCs/>
          <w:kern w:val="2"/>
          <w:sz w:val="32"/>
          <w:szCs w:val="32"/>
          <w:lang w:val="en-US" w:eastAsia="zh-CN" w:bidi="ar-SA"/>
        </w:rPr>
        <w:t xml:space="preserve">18.7 </w:t>
      </w:r>
      <w:r>
        <w:rPr>
          <w:rFonts w:hint="eastAsia" w:ascii="Times New Roman" w:hAnsi="宋体" w:eastAsia="宋体" w:cs="黑体"/>
          <w:b/>
          <w:bCs/>
          <w:kern w:val="2"/>
          <w:sz w:val="32"/>
          <w:szCs w:val="32"/>
          <w:lang w:val="en-US" w:eastAsia="zh-CN" w:bidi="ar-SA"/>
        </w:rPr>
        <w:t>通知义务</w:t>
      </w:r>
      <w:bookmarkEnd w:id="1600"/>
      <w:bookmarkEnd w:id="1601"/>
      <w:bookmarkEnd w:id="1602"/>
      <w:bookmarkEnd w:id="1603"/>
      <w:bookmarkEnd w:id="1604"/>
      <w:bookmarkEnd w:id="1605"/>
      <w:bookmarkEnd w:id="1606"/>
      <w:bookmarkEnd w:id="1607"/>
      <w:bookmarkEnd w:id="1608"/>
      <w:bookmarkEnd w:id="1609"/>
    </w:p>
    <w:p w14:paraId="73A0EBED">
      <w:pPr>
        <w:spacing w:line="360" w:lineRule="auto"/>
        <w:ind w:firstLine="420" w:firstLineChars="200"/>
        <w:jc w:val="left"/>
        <w:rPr>
          <w:rFonts w:ascii="Times New Roman" w:hAnsi="Times New Roman" w:eastAsia="宋体" w:cs="Times New Roman"/>
          <w:u w:val="single"/>
        </w:rPr>
      </w:pPr>
      <w:r>
        <w:rPr>
          <w:rFonts w:hint="eastAsia" w:ascii="Times New Roman" w:hAnsi="宋体" w:eastAsia="宋体" w:cs="Times New Roman"/>
          <w:szCs w:val="21"/>
        </w:rPr>
        <w:t>关于变更保险合同时的通知义务的约定：</w:t>
      </w:r>
      <w:r>
        <w:rPr>
          <w:rFonts w:hint="eastAsia" w:ascii="Times New Roman" w:hAnsi="宋体" w:eastAsia="宋体" w:cs="Times New Roman"/>
          <w:szCs w:val="21"/>
          <w:u w:val="single"/>
        </w:rPr>
        <w:t>发包人变更除工伤保险之外的保险合同时，应事先征得承包人同意，并通知监理人；承包人变更除工伤保险之外的保险合同时，应事先征得发包人同意，并通知监理人。保险事故发生时，投保人应按照保险合同规定的条件和期限及时向保险人报告。发包人和承包人应当在知道保险事故发生后及时通知对方</w:t>
      </w:r>
      <w:r>
        <w:rPr>
          <w:rFonts w:hint="eastAsia" w:ascii="Times New Roman" w:hAnsi="宋体" w:eastAsia="宋体" w:cs="宋体"/>
        </w:rPr>
        <w:t>。</w:t>
      </w:r>
    </w:p>
    <w:bookmarkEnd w:id="1451"/>
    <w:bookmarkEnd w:id="1452"/>
    <w:bookmarkEnd w:id="1453"/>
    <w:bookmarkEnd w:id="1454"/>
    <w:bookmarkEnd w:id="1455"/>
    <w:bookmarkEnd w:id="1456"/>
    <w:bookmarkEnd w:id="1457"/>
    <w:bookmarkEnd w:id="1458"/>
    <w:bookmarkEnd w:id="1459"/>
    <w:bookmarkEnd w:id="1460"/>
    <w:bookmarkEnd w:id="1461"/>
    <w:bookmarkEnd w:id="1462"/>
    <w:p w14:paraId="5DFC642B">
      <w:pPr>
        <w:keepNext/>
        <w:keepLines/>
        <w:widowControl w:val="0"/>
        <w:spacing w:before="260" w:after="260" w:line="416" w:lineRule="auto"/>
        <w:jc w:val="both"/>
        <w:outlineLvl w:val="1"/>
        <w:rPr>
          <w:rFonts w:ascii="Cambria" w:hAnsi="Cambria" w:eastAsia="宋体" w:cs="Times New Roman"/>
          <w:b/>
          <w:bCs/>
          <w:kern w:val="2"/>
          <w:sz w:val="32"/>
          <w:szCs w:val="32"/>
          <w:lang w:val="en-US" w:eastAsia="zh-CN" w:bidi="ar-SA"/>
        </w:rPr>
      </w:pPr>
      <w:bookmarkStart w:id="1610" w:name="_Toc78449865"/>
      <w:bookmarkStart w:id="1611" w:name="_Toc2332"/>
      <w:bookmarkStart w:id="1612" w:name="_Toc373227776"/>
      <w:bookmarkStart w:id="1613" w:name="_Toc389065341"/>
      <w:bookmarkStart w:id="1614" w:name="_Toc407135279"/>
      <w:bookmarkStart w:id="1615" w:name="_Toc373478423"/>
      <w:bookmarkStart w:id="1616" w:name="_Toc351203651"/>
      <w:bookmarkStart w:id="1617" w:name="_Toc1430568476"/>
      <w:bookmarkStart w:id="1618" w:name="_Toc1959910599"/>
      <w:bookmarkStart w:id="1619" w:name="_Toc638"/>
      <w:bookmarkStart w:id="1620" w:name="_Toc1667"/>
      <w:r>
        <w:rPr>
          <w:rFonts w:ascii="Times New Roman" w:hAnsi="Times New Roman" w:eastAsia="宋体" w:cs="Times New Roman"/>
          <w:b/>
          <w:bCs/>
          <w:kern w:val="2"/>
          <w:sz w:val="32"/>
          <w:szCs w:val="32"/>
          <w:lang w:val="en-US" w:eastAsia="zh-CN" w:bidi="ar-SA"/>
        </w:rPr>
        <w:t xml:space="preserve">20. </w:t>
      </w:r>
      <w:r>
        <w:rPr>
          <w:rFonts w:hint="eastAsia" w:ascii="Cambria" w:hAnsi="宋体" w:eastAsia="宋体" w:cs="黑体"/>
          <w:b/>
          <w:bCs/>
          <w:kern w:val="2"/>
          <w:sz w:val="32"/>
          <w:szCs w:val="32"/>
          <w:lang w:val="en-US" w:eastAsia="zh-CN" w:bidi="ar-SA"/>
        </w:rPr>
        <w:t>争议解决</w:t>
      </w:r>
      <w:bookmarkEnd w:id="1610"/>
      <w:bookmarkEnd w:id="1611"/>
      <w:bookmarkEnd w:id="1612"/>
      <w:bookmarkEnd w:id="1613"/>
      <w:bookmarkEnd w:id="1614"/>
      <w:bookmarkEnd w:id="1615"/>
      <w:bookmarkEnd w:id="1616"/>
      <w:bookmarkEnd w:id="1617"/>
      <w:bookmarkEnd w:id="1618"/>
      <w:bookmarkEnd w:id="1619"/>
      <w:bookmarkEnd w:id="1620"/>
    </w:p>
    <w:bookmarkEnd w:id="1463"/>
    <w:bookmarkEnd w:id="1464"/>
    <w:p w14:paraId="36A33EE7">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1621" w:name="_Toc1645489822"/>
      <w:bookmarkStart w:id="1622" w:name="_Toc373227777"/>
      <w:bookmarkStart w:id="1623" w:name="_Toc389065342"/>
      <w:bookmarkStart w:id="1624" w:name="_Toc2138124043"/>
      <w:bookmarkStart w:id="1625" w:name="_Toc407135280"/>
      <w:bookmarkStart w:id="1626" w:name="_Toc14595"/>
      <w:bookmarkStart w:id="1627" w:name="_Toc31936"/>
      <w:bookmarkStart w:id="1628" w:name="_Toc373478424"/>
      <w:bookmarkStart w:id="1629" w:name="_Toc78449866"/>
      <w:bookmarkStart w:id="1630" w:name="_Toc23787"/>
      <w:r>
        <w:rPr>
          <w:rFonts w:ascii="Times New Roman" w:hAnsi="Times New Roman" w:eastAsia="宋体" w:cs="Times New Roman"/>
          <w:b/>
          <w:bCs/>
          <w:kern w:val="2"/>
          <w:sz w:val="32"/>
          <w:szCs w:val="32"/>
          <w:lang w:val="en-US" w:eastAsia="zh-CN" w:bidi="ar-SA"/>
        </w:rPr>
        <w:t xml:space="preserve">20.3 </w:t>
      </w:r>
      <w:r>
        <w:rPr>
          <w:rFonts w:hint="eastAsia" w:ascii="Times New Roman" w:hAnsi="宋体" w:eastAsia="宋体" w:cs="黑体"/>
          <w:b/>
          <w:bCs/>
          <w:kern w:val="2"/>
          <w:sz w:val="32"/>
          <w:szCs w:val="32"/>
          <w:lang w:val="en-US" w:eastAsia="zh-CN" w:bidi="ar-SA"/>
        </w:rPr>
        <w:t>争</w:t>
      </w:r>
      <w:bookmarkEnd w:id="1465"/>
      <w:r>
        <w:rPr>
          <w:rFonts w:hint="eastAsia" w:ascii="Times New Roman" w:hAnsi="宋体" w:eastAsia="宋体" w:cs="黑体"/>
          <w:b/>
          <w:bCs/>
          <w:kern w:val="2"/>
          <w:sz w:val="32"/>
          <w:szCs w:val="32"/>
          <w:lang w:val="en-US" w:eastAsia="zh-CN" w:bidi="ar-SA"/>
        </w:rPr>
        <w:t>议评审</w:t>
      </w:r>
      <w:bookmarkEnd w:id="1621"/>
      <w:bookmarkEnd w:id="1622"/>
      <w:bookmarkEnd w:id="1623"/>
      <w:bookmarkEnd w:id="1624"/>
      <w:bookmarkEnd w:id="1625"/>
      <w:bookmarkEnd w:id="1626"/>
      <w:bookmarkEnd w:id="1627"/>
      <w:bookmarkEnd w:id="1628"/>
      <w:bookmarkEnd w:id="1629"/>
      <w:bookmarkEnd w:id="1630"/>
    </w:p>
    <w:p w14:paraId="67A3D4FF">
      <w:pPr>
        <w:widowControl w:val="0"/>
        <w:spacing w:line="480" w:lineRule="exact"/>
        <w:ind w:left="149" w:leftChars="71" w:firstLine="315" w:firstLineChars="150"/>
        <w:jc w:val="left"/>
        <w:rPr>
          <w:rFonts w:ascii="Calibri" w:hAnsi="Calibri" w:eastAsia="宋体" w:cs="Times New Roman"/>
          <w:kern w:val="2"/>
          <w:sz w:val="21"/>
          <w:szCs w:val="21"/>
          <w:u w:val="single"/>
          <w:lang w:val="en-US" w:eastAsia="zh-CN" w:bidi="ar-SA"/>
        </w:rPr>
      </w:pPr>
      <w:r>
        <w:rPr>
          <w:rFonts w:ascii="Calibri" w:hAnsi="宋体" w:eastAsia="宋体" w:cs="Times New Roman"/>
          <w:kern w:val="2"/>
          <w:sz w:val="21"/>
          <w:szCs w:val="21"/>
          <w:lang w:val="en-US" w:eastAsia="zh-CN" w:bidi="ar-SA"/>
        </w:rPr>
        <w:t>合同当事人是否同意将工程争议提交争议评审小组决定：</w:t>
      </w:r>
      <w:r>
        <w:rPr>
          <w:rFonts w:hint="eastAsia" w:ascii="Calibri" w:hAnsi="宋体" w:eastAsia="宋体" w:cs="Times New Roman"/>
          <w:kern w:val="2"/>
          <w:sz w:val="21"/>
          <w:szCs w:val="21"/>
          <w:u w:val="single"/>
          <w:lang w:val="en-US" w:eastAsia="zh-CN" w:bidi="ar-SA"/>
        </w:rPr>
        <w:t xml:space="preserve">  是  </w:t>
      </w:r>
      <w:r>
        <w:rPr>
          <w:rFonts w:ascii="Calibri" w:hAnsi="宋体" w:eastAsia="宋体" w:cs="Times New Roman"/>
          <w:kern w:val="2"/>
          <w:sz w:val="21"/>
          <w:szCs w:val="21"/>
          <w:lang w:val="en-US" w:eastAsia="zh-CN" w:bidi="ar-SA"/>
        </w:rPr>
        <w:t>。</w:t>
      </w:r>
    </w:p>
    <w:p w14:paraId="7B0C32F0">
      <w:pPr>
        <w:widowControl w:val="0"/>
        <w:spacing w:line="480" w:lineRule="exact"/>
        <w:ind w:firstLine="420" w:firstLineChars="200"/>
        <w:jc w:val="lef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20.3.1 争议评审小组的确定</w:t>
      </w:r>
    </w:p>
    <w:p w14:paraId="2F7D24D5">
      <w:pPr>
        <w:widowControl w:val="0"/>
        <w:spacing w:line="480" w:lineRule="exact"/>
        <w:ind w:firstLine="420" w:firstLineChars="200"/>
        <w:jc w:val="left"/>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kern w:val="2"/>
          <w:sz w:val="21"/>
          <w:szCs w:val="21"/>
          <w:lang w:val="en-US" w:eastAsia="zh-CN" w:bidi="ar-SA"/>
        </w:rPr>
        <w:t>争议评审小组成员的确定：</w:t>
      </w:r>
      <w:r>
        <w:rPr>
          <w:rFonts w:hint="default" w:ascii="Times New Roman" w:hAnsi="Times New Roman" w:eastAsia="宋体" w:cs="Times New Roman"/>
          <w:kern w:val="2"/>
          <w:sz w:val="21"/>
          <w:szCs w:val="22"/>
          <w:u w:val="single"/>
          <w:lang w:val="en-US" w:eastAsia="zh-CN" w:bidi="ar-SA"/>
        </w:rPr>
        <w:t>按通用条款执行</w:t>
      </w:r>
      <w:r>
        <w:rPr>
          <w:rFonts w:hint="default" w:ascii="Times New Roman" w:hAnsi="Times New Roman" w:eastAsia="宋体" w:cs="Times New Roman"/>
          <w:kern w:val="2"/>
          <w:sz w:val="21"/>
          <w:szCs w:val="21"/>
          <w:u w:val="single"/>
          <w:lang w:val="en-US" w:eastAsia="zh-CN" w:bidi="ar-SA"/>
        </w:rPr>
        <w:t xml:space="preserve"> </w:t>
      </w:r>
      <w:r>
        <w:rPr>
          <w:rFonts w:hint="default" w:ascii="Times New Roman" w:hAnsi="Times New Roman" w:eastAsia="宋体" w:cs="Times New Roman"/>
          <w:kern w:val="2"/>
          <w:sz w:val="21"/>
          <w:szCs w:val="21"/>
          <w:lang w:val="en-US" w:eastAsia="zh-CN" w:bidi="ar-SA"/>
        </w:rPr>
        <w:t>。</w:t>
      </w:r>
    </w:p>
    <w:p w14:paraId="58206C71">
      <w:pPr>
        <w:widowControl w:val="0"/>
        <w:spacing w:line="480" w:lineRule="exact"/>
        <w:ind w:firstLine="420" w:firstLineChars="200"/>
        <w:jc w:val="lef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选定争议评审员的期限：</w:t>
      </w:r>
      <w:r>
        <w:rPr>
          <w:rFonts w:hint="default" w:ascii="Times New Roman" w:hAnsi="Times New Roman" w:eastAsia="宋体" w:cs="Times New Roman"/>
          <w:kern w:val="2"/>
          <w:sz w:val="21"/>
          <w:szCs w:val="21"/>
          <w:u w:val="single"/>
          <w:lang w:val="en-US" w:eastAsia="zh-CN" w:bidi="ar-SA"/>
        </w:rPr>
        <w:t xml:space="preserve">  </w:t>
      </w:r>
      <w:r>
        <w:rPr>
          <w:rFonts w:hint="default" w:ascii="Times New Roman" w:hAnsi="Times New Roman" w:eastAsia="宋体" w:cs="Times New Roman"/>
          <w:kern w:val="2"/>
          <w:sz w:val="21"/>
          <w:szCs w:val="22"/>
          <w:u w:val="single"/>
          <w:lang w:val="en-US" w:eastAsia="zh-CN" w:bidi="ar-SA"/>
        </w:rPr>
        <w:t>按通用条款执行</w:t>
      </w:r>
      <w:r>
        <w:rPr>
          <w:rFonts w:hint="default" w:ascii="Times New Roman" w:hAnsi="Times New Roman" w:eastAsia="宋体" w:cs="Times New Roman"/>
          <w:kern w:val="2"/>
          <w:sz w:val="21"/>
          <w:szCs w:val="21"/>
          <w:u w:val="single"/>
          <w:lang w:val="en-US" w:eastAsia="zh-CN" w:bidi="ar-SA"/>
        </w:rPr>
        <w:t xml:space="preserve"> </w:t>
      </w:r>
      <w:r>
        <w:rPr>
          <w:rFonts w:hint="default" w:ascii="Times New Roman" w:hAnsi="Times New Roman" w:eastAsia="宋体" w:cs="Times New Roman"/>
          <w:kern w:val="2"/>
          <w:sz w:val="21"/>
          <w:szCs w:val="21"/>
          <w:lang w:val="en-US" w:eastAsia="zh-CN" w:bidi="ar-SA"/>
        </w:rPr>
        <w:t>。</w:t>
      </w:r>
    </w:p>
    <w:p w14:paraId="2B96D3F5">
      <w:pPr>
        <w:widowControl w:val="0"/>
        <w:spacing w:line="480" w:lineRule="exact"/>
        <w:ind w:firstLine="420" w:firstLineChars="200"/>
        <w:jc w:val="lef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争议评审小组成员的报酬承担方式：</w:t>
      </w:r>
      <w:r>
        <w:rPr>
          <w:rFonts w:hint="default" w:ascii="Times New Roman" w:hAnsi="Times New Roman" w:eastAsia="宋体" w:cs="Times New Roman"/>
          <w:kern w:val="2"/>
          <w:sz w:val="21"/>
          <w:szCs w:val="21"/>
          <w:u w:val="single"/>
          <w:lang w:val="en-US" w:eastAsia="zh-CN" w:bidi="ar-SA"/>
        </w:rPr>
        <w:t xml:space="preserve"> </w:t>
      </w:r>
      <w:r>
        <w:rPr>
          <w:rFonts w:hint="default" w:ascii="Times New Roman" w:hAnsi="Times New Roman" w:eastAsia="宋体" w:cs="Times New Roman"/>
          <w:kern w:val="2"/>
          <w:sz w:val="21"/>
          <w:szCs w:val="22"/>
          <w:u w:val="single"/>
          <w:lang w:val="en-US" w:eastAsia="zh-CN" w:bidi="ar-SA"/>
        </w:rPr>
        <w:t>按通用条款执行</w:t>
      </w:r>
      <w:r>
        <w:rPr>
          <w:rFonts w:hint="default" w:ascii="Times New Roman" w:hAnsi="Times New Roman" w:eastAsia="宋体" w:cs="Times New Roman"/>
          <w:kern w:val="2"/>
          <w:sz w:val="21"/>
          <w:szCs w:val="21"/>
          <w:u w:val="single"/>
          <w:lang w:val="en-US" w:eastAsia="zh-CN" w:bidi="ar-SA"/>
        </w:rPr>
        <w:t xml:space="preserve"> </w:t>
      </w:r>
      <w:r>
        <w:rPr>
          <w:rFonts w:hint="default" w:ascii="Times New Roman" w:hAnsi="Times New Roman" w:eastAsia="宋体" w:cs="Times New Roman"/>
          <w:kern w:val="2"/>
          <w:sz w:val="21"/>
          <w:szCs w:val="21"/>
          <w:lang w:val="en-US" w:eastAsia="zh-CN" w:bidi="ar-SA"/>
        </w:rPr>
        <w:t>。</w:t>
      </w:r>
    </w:p>
    <w:p w14:paraId="45BE9DE4">
      <w:pPr>
        <w:widowControl w:val="0"/>
        <w:spacing w:line="480" w:lineRule="exact"/>
        <w:ind w:firstLine="420" w:firstLineChars="200"/>
        <w:jc w:val="lef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其他事项的约定：</w:t>
      </w:r>
      <w:r>
        <w:rPr>
          <w:rFonts w:hint="default" w:ascii="Times New Roman" w:hAnsi="Times New Roman" w:eastAsia="宋体" w:cs="Times New Roman"/>
          <w:kern w:val="2"/>
          <w:sz w:val="21"/>
          <w:szCs w:val="21"/>
          <w:u w:val="single"/>
          <w:lang w:val="en-US" w:eastAsia="zh-CN" w:bidi="ar-SA"/>
        </w:rPr>
        <w:t xml:space="preserve">   </w:t>
      </w:r>
      <w:r>
        <w:rPr>
          <w:rFonts w:hint="default" w:ascii="Times New Roman" w:hAnsi="Times New Roman" w:eastAsia="宋体" w:cs="Times New Roman"/>
          <w:kern w:val="2"/>
          <w:sz w:val="21"/>
          <w:szCs w:val="22"/>
          <w:u w:val="single"/>
          <w:lang w:val="en-US" w:eastAsia="zh-CN" w:bidi="ar-SA"/>
        </w:rPr>
        <w:t>无</w:t>
      </w:r>
      <w:r>
        <w:rPr>
          <w:rFonts w:hint="default" w:ascii="Times New Roman" w:hAnsi="Times New Roman" w:eastAsia="宋体" w:cs="Times New Roman"/>
          <w:kern w:val="2"/>
          <w:sz w:val="21"/>
          <w:szCs w:val="21"/>
          <w:u w:val="single"/>
          <w:lang w:val="en-US" w:eastAsia="zh-CN" w:bidi="ar-SA"/>
        </w:rPr>
        <w:t xml:space="preserve">     </w:t>
      </w:r>
      <w:r>
        <w:rPr>
          <w:rFonts w:hint="default" w:ascii="Times New Roman" w:hAnsi="Times New Roman" w:eastAsia="宋体" w:cs="Times New Roman"/>
          <w:kern w:val="2"/>
          <w:sz w:val="21"/>
          <w:szCs w:val="21"/>
          <w:lang w:val="en-US" w:eastAsia="zh-CN" w:bidi="ar-SA"/>
        </w:rPr>
        <w:t>。</w:t>
      </w:r>
    </w:p>
    <w:p w14:paraId="1123AF0B">
      <w:pPr>
        <w:widowControl w:val="0"/>
        <w:spacing w:line="480" w:lineRule="exact"/>
        <w:ind w:firstLine="420" w:firstLineChars="200"/>
        <w:jc w:val="left"/>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2"/>
          <w:sz w:val="21"/>
          <w:szCs w:val="21"/>
          <w:lang w:val="en-US" w:eastAsia="zh-CN" w:bidi="ar-SA"/>
        </w:rPr>
        <w:t xml:space="preserve">20.3.2 </w:t>
      </w:r>
      <w:r>
        <w:rPr>
          <w:rFonts w:hint="default" w:ascii="Times New Roman" w:hAnsi="Times New Roman" w:eastAsia="宋体" w:cs="Times New Roman"/>
          <w:kern w:val="0"/>
          <w:sz w:val="21"/>
          <w:szCs w:val="21"/>
          <w:lang w:val="en-US" w:eastAsia="zh-CN" w:bidi="ar-SA"/>
        </w:rPr>
        <w:t>争议评审小组的决定</w:t>
      </w:r>
    </w:p>
    <w:p w14:paraId="7DDDC4D7">
      <w:pPr>
        <w:spacing w:line="480" w:lineRule="exact"/>
        <w:ind w:firstLine="420" w:firstLineChars="200"/>
        <w:jc w:val="left"/>
        <w:rPr>
          <w:rFonts w:hint="default" w:ascii="Times New Roman" w:hAnsi="Times New Roman" w:eastAsia="宋体" w:cs="Times New Roman"/>
        </w:rPr>
      </w:pPr>
      <w:r>
        <w:rPr>
          <w:rFonts w:hint="default" w:ascii="Times New Roman" w:hAnsi="Times New Roman" w:eastAsia="宋体" w:cs="Times New Roman"/>
          <w:szCs w:val="21"/>
        </w:rPr>
        <w:t>合同当事人关于本项的约定：</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u w:val="single"/>
        </w:rPr>
        <w:t>无</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rPr>
        <w:t>。</w:t>
      </w:r>
    </w:p>
    <w:p w14:paraId="44FDA0A0">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bookmarkStart w:id="1631" w:name="_Toc1456517022"/>
      <w:bookmarkStart w:id="1632" w:name="_Toc1156795721"/>
      <w:bookmarkStart w:id="1633" w:name="_Toc6759"/>
      <w:bookmarkStart w:id="1634" w:name="_Toc389065343"/>
      <w:bookmarkStart w:id="1635" w:name="_Toc78449867"/>
      <w:bookmarkStart w:id="1636" w:name="_Toc407135281"/>
      <w:bookmarkStart w:id="1637" w:name="_Toc373478425"/>
      <w:bookmarkStart w:id="1638" w:name="_Toc8315"/>
      <w:bookmarkStart w:id="1639" w:name="_Toc373227778"/>
      <w:bookmarkStart w:id="1640" w:name="_Toc29756"/>
      <w:r>
        <w:rPr>
          <w:rFonts w:ascii="Times New Roman" w:hAnsi="Times New Roman" w:eastAsia="宋体" w:cs="Times New Roman"/>
          <w:b/>
          <w:bCs/>
          <w:kern w:val="2"/>
          <w:sz w:val="32"/>
          <w:szCs w:val="32"/>
          <w:lang w:val="en-US" w:eastAsia="zh-CN" w:bidi="ar-SA"/>
        </w:rPr>
        <w:t xml:space="preserve">20.4 </w:t>
      </w:r>
      <w:r>
        <w:rPr>
          <w:rFonts w:hint="eastAsia" w:ascii="Times New Roman" w:hAnsi="宋体" w:eastAsia="宋体" w:cs="黑体"/>
          <w:b/>
          <w:bCs/>
          <w:kern w:val="2"/>
          <w:sz w:val="32"/>
          <w:szCs w:val="32"/>
          <w:lang w:val="en-US" w:eastAsia="zh-CN" w:bidi="ar-SA"/>
        </w:rPr>
        <w:t>仲裁或诉讼</w:t>
      </w:r>
      <w:bookmarkEnd w:id="1466"/>
      <w:bookmarkEnd w:id="1631"/>
      <w:bookmarkEnd w:id="1632"/>
      <w:bookmarkEnd w:id="1633"/>
      <w:bookmarkEnd w:id="1634"/>
      <w:bookmarkEnd w:id="1635"/>
      <w:bookmarkEnd w:id="1636"/>
      <w:bookmarkEnd w:id="1637"/>
      <w:bookmarkEnd w:id="1638"/>
      <w:bookmarkEnd w:id="1639"/>
      <w:bookmarkEnd w:id="1640"/>
    </w:p>
    <w:p w14:paraId="796D7D95">
      <w:pPr>
        <w:widowControl w:val="0"/>
        <w:spacing w:line="400" w:lineRule="exact"/>
        <w:ind w:firstLine="420" w:firstLineChars="200"/>
        <w:jc w:val="both"/>
        <w:rPr>
          <w:rFonts w:ascii="Calibri" w:hAnsi="Calibri" w:eastAsia="宋体" w:cs="Times New Roman"/>
          <w:kern w:val="2"/>
          <w:sz w:val="21"/>
          <w:szCs w:val="21"/>
          <w:lang w:val="en-US" w:eastAsia="zh-CN" w:bidi="ar-SA"/>
        </w:rPr>
      </w:pPr>
      <w:r>
        <w:rPr>
          <w:rFonts w:ascii="Calibri" w:hAnsi="宋体" w:eastAsia="宋体" w:cs="Times New Roman"/>
          <w:kern w:val="2"/>
          <w:sz w:val="21"/>
          <w:szCs w:val="21"/>
          <w:lang w:val="en-US" w:eastAsia="zh-CN" w:bidi="ar-SA"/>
        </w:rPr>
        <w:t>因合同及合同有关事项发生的争议，按下列第</w:t>
      </w:r>
      <w:r>
        <w:rPr>
          <w:rFonts w:hint="eastAsia" w:ascii="Calibri" w:hAnsi="宋体" w:eastAsia="宋体" w:cs="Times New Roman"/>
          <w:kern w:val="2"/>
          <w:sz w:val="21"/>
          <w:szCs w:val="21"/>
          <w:u w:val="single"/>
          <w:lang w:val="en-US" w:eastAsia="zh-CN" w:bidi="ar-SA"/>
        </w:rPr>
        <w:t xml:space="preserve">  </w:t>
      </w:r>
      <w:r>
        <w:rPr>
          <w:rFonts w:hint="eastAsia" w:ascii="Calibri" w:hAnsi="Calibri" w:eastAsia="宋体" w:cs="Times New Roman"/>
          <w:kern w:val="2"/>
          <w:sz w:val="21"/>
          <w:szCs w:val="21"/>
          <w:u w:val="single"/>
          <w:lang w:val="en-US" w:eastAsia="zh-CN" w:bidi="ar-SA"/>
        </w:rPr>
        <w:t xml:space="preserve">（2）  </w:t>
      </w:r>
      <w:r>
        <w:rPr>
          <w:rFonts w:ascii="Calibri" w:hAnsi="宋体" w:eastAsia="宋体" w:cs="Times New Roman"/>
          <w:kern w:val="2"/>
          <w:sz w:val="21"/>
          <w:szCs w:val="21"/>
          <w:lang w:val="en-US" w:eastAsia="zh-CN" w:bidi="ar-SA"/>
        </w:rPr>
        <w:t>种方式解决：</w:t>
      </w:r>
    </w:p>
    <w:p w14:paraId="73BD2D5A">
      <w:pPr>
        <w:widowControl w:val="0"/>
        <w:spacing w:line="400" w:lineRule="exact"/>
        <w:ind w:firstLine="420" w:firstLineChars="200"/>
        <w:jc w:val="lef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（1）提请</w:t>
      </w:r>
      <w:r>
        <w:rPr>
          <w:rFonts w:hint="default" w:ascii="Times New Roman" w:hAnsi="Times New Roman" w:eastAsia="宋体" w:cs="Times New Roman"/>
          <w:kern w:val="2"/>
          <w:sz w:val="21"/>
          <w:szCs w:val="21"/>
          <w:u w:val="single"/>
          <w:lang w:val="en-US" w:eastAsia="zh-CN" w:bidi="ar-SA"/>
        </w:rPr>
        <w:t xml:space="preserve">      </w:t>
      </w:r>
      <w:r>
        <w:rPr>
          <w:rFonts w:hint="default" w:ascii="Times New Roman" w:hAnsi="Times New Roman" w:eastAsia="宋体" w:cs="Times New Roman"/>
          <w:kern w:val="2"/>
          <w:sz w:val="21"/>
          <w:szCs w:val="21"/>
          <w:lang w:val="en-US" w:eastAsia="zh-CN" w:bidi="ar-SA"/>
        </w:rPr>
        <w:t>仲裁委员会按照该会仲裁规则进行仲裁，仲裁裁决是终局的，对合同双方均有约束力。</w:t>
      </w:r>
    </w:p>
    <w:p w14:paraId="7FD486CF">
      <w:pPr>
        <w:spacing w:line="360" w:lineRule="auto"/>
        <w:ind w:firstLine="420" w:firstLineChars="200"/>
        <w:jc w:val="left"/>
        <w:rPr>
          <w:rFonts w:ascii="Times New Roman" w:hAnsi="Times New Roman" w:eastAsia="宋体" w:cs="Times New Roman"/>
        </w:rPr>
      </w:pPr>
      <w:r>
        <w:rPr>
          <w:rFonts w:hint="default" w:ascii="Times New Roman" w:hAnsi="Times New Roman" w:eastAsia="宋体" w:cs="Times New Roman"/>
          <w:szCs w:val="21"/>
        </w:rPr>
        <w:t>（2）向</w:t>
      </w:r>
      <w:r>
        <w:rPr>
          <w:rFonts w:hint="default" w:ascii="Times New Roman" w:hAnsi="Times New Roman" w:eastAsia="宋体" w:cs="Times New Roman"/>
          <w:szCs w:val="21"/>
          <w:u w:val="single"/>
        </w:rPr>
        <w:t xml:space="preserve">  工程所在地有管辖权的 </w:t>
      </w:r>
      <w:r>
        <w:rPr>
          <w:rFonts w:hint="default" w:ascii="Times New Roman" w:hAnsi="Times New Roman" w:eastAsia="宋体" w:cs="Times New Roman"/>
          <w:szCs w:val="21"/>
        </w:rPr>
        <w:t>人民法院起诉</w:t>
      </w:r>
      <w:r>
        <w:rPr>
          <w:rFonts w:hint="default" w:ascii="Times New Roman" w:hAnsi="Times New Roman" w:eastAsia="宋体" w:cs="Times New Roman"/>
        </w:rPr>
        <w:t>。</w:t>
      </w:r>
      <w:bookmarkEnd w:id="1467"/>
      <w:bookmarkEnd w:id="1468"/>
      <w:bookmarkEnd w:id="1469"/>
      <w:bookmarkEnd w:id="1470"/>
      <w:bookmarkEnd w:id="1471"/>
      <w:bookmarkEnd w:id="1472"/>
    </w:p>
    <w:p w14:paraId="45460765">
      <w:pPr>
        <w:pStyle w:val="53"/>
        <w:rPr>
          <w:rFonts w:hint="eastAsia"/>
        </w:rPr>
      </w:pPr>
    </w:p>
    <w:p w14:paraId="7AFBED01">
      <w:pPr>
        <w:spacing w:line="360" w:lineRule="auto"/>
        <w:ind w:firstLine="420" w:firstLineChars="200"/>
        <w:jc w:val="left"/>
        <w:rPr>
          <w:rFonts w:hint="eastAsia" w:ascii="Times New Roman" w:hAnsi="宋体" w:eastAsia="宋体" w:cs="宋体"/>
        </w:rPr>
      </w:pPr>
    </w:p>
    <w:p w14:paraId="0BD3AE7A">
      <w:pPr>
        <w:spacing w:line="360" w:lineRule="auto"/>
        <w:jc w:val="left"/>
        <w:rPr>
          <w:rFonts w:ascii="Times New Roman" w:hAnsi="Times New Roman" w:eastAsia="黑体" w:cs="Times New Roman"/>
          <w:b/>
          <w:bCs/>
          <w:sz w:val="28"/>
          <w:szCs w:val="28"/>
        </w:rPr>
      </w:pPr>
      <w:bookmarkStart w:id="1641" w:name="_Toc351203652"/>
      <w:r>
        <w:rPr>
          <w:rFonts w:hint="eastAsia" w:ascii="Times New Roman" w:hAnsi="Times New Roman" w:eastAsia="黑体" w:cs="黑体"/>
          <w:b/>
          <w:bCs/>
          <w:sz w:val="28"/>
          <w:szCs w:val="28"/>
        </w:rPr>
        <w:t>附件</w:t>
      </w:r>
      <w:bookmarkEnd w:id="1641"/>
    </w:p>
    <w:p w14:paraId="16ED8D2F">
      <w:pPr>
        <w:spacing w:line="360" w:lineRule="auto"/>
        <w:jc w:val="left"/>
        <w:rPr>
          <w:rFonts w:hint="eastAsia" w:ascii="宋体" w:hAnsi="宋体" w:eastAsia="宋体" w:cs="宋体"/>
        </w:rPr>
      </w:pPr>
      <w:r>
        <w:rPr>
          <w:rFonts w:hint="eastAsia" w:ascii="宋体" w:hAnsi="宋体" w:eastAsia="宋体" w:cs="宋体"/>
        </w:rPr>
        <w:t>附件</w:t>
      </w:r>
      <w:r>
        <w:rPr>
          <w:rFonts w:ascii="宋体" w:hAnsi="宋体" w:eastAsia="宋体" w:cs="宋体"/>
        </w:rPr>
        <w:t>1</w:t>
      </w:r>
      <w:r>
        <w:rPr>
          <w:rFonts w:hint="eastAsia" w:ascii="宋体" w:hAnsi="宋体" w:eastAsia="宋体" w:cs="宋体"/>
        </w:rPr>
        <w:t>：承包人承揽工程项目一览表</w:t>
      </w:r>
    </w:p>
    <w:p w14:paraId="7605601F">
      <w:pPr>
        <w:spacing w:line="360" w:lineRule="auto"/>
        <w:jc w:val="left"/>
        <w:rPr>
          <w:rFonts w:ascii="宋体" w:hAnsi="宋体" w:eastAsia="宋体" w:cs="宋体"/>
        </w:rPr>
      </w:pPr>
      <w:r>
        <w:rPr>
          <w:rFonts w:hint="eastAsia" w:ascii="宋体" w:hAnsi="宋体" w:eastAsia="宋体" w:cs="宋体"/>
        </w:rPr>
        <w:t>附件2：工程质量保修书</w:t>
      </w:r>
    </w:p>
    <w:p w14:paraId="56142B7C">
      <w:pPr>
        <w:spacing w:line="360" w:lineRule="auto"/>
        <w:jc w:val="left"/>
        <w:rPr>
          <w:rFonts w:hint="eastAsia" w:ascii="宋体" w:hAnsi="宋体" w:eastAsia="宋体" w:cs="宋体"/>
        </w:rPr>
      </w:pPr>
      <w:r>
        <w:rPr>
          <w:rFonts w:ascii="宋体" w:hAnsi="宋体" w:eastAsia="宋体" w:cs="宋体"/>
        </w:rPr>
        <w:t>附件</w:t>
      </w:r>
      <w:r>
        <w:rPr>
          <w:rFonts w:hint="eastAsia" w:ascii="宋体" w:hAnsi="宋体" w:eastAsia="宋体" w:cs="宋体"/>
        </w:rPr>
        <w:t>3</w:t>
      </w:r>
      <w:r>
        <w:rPr>
          <w:rFonts w:ascii="宋体" w:hAnsi="宋体" w:eastAsia="宋体" w:cs="宋体"/>
        </w:rPr>
        <w:t>：主要建设工程文件目录</w:t>
      </w:r>
    </w:p>
    <w:p w14:paraId="535B0A2E">
      <w:pPr>
        <w:spacing w:line="360" w:lineRule="auto"/>
        <w:jc w:val="left"/>
        <w:rPr>
          <w:rFonts w:ascii="宋体" w:hAnsi="宋体" w:eastAsia="宋体" w:cs="宋体"/>
        </w:rPr>
      </w:pPr>
      <w:r>
        <w:rPr>
          <w:rFonts w:hint="eastAsia" w:ascii="宋体" w:hAnsi="宋体" w:eastAsia="宋体" w:cs="宋体"/>
        </w:rPr>
        <w:t>附件4：承包人用于本工程施工的机械设备表</w:t>
      </w:r>
    </w:p>
    <w:p w14:paraId="2D33CFBA">
      <w:pPr>
        <w:spacing w:line="360" w:lineRule="auto"/>
        <w:jc w:val="left"/>
        <w:rPr>
          <w:rFonts w:ascii="宋体" w:hAnsi="Times New Roman" w:eastAsia="宋体" w:cs="Times New Roman"/>
        </w:rPr>
      </w:pPr>
      <w:r>
        <w:rPr>
          <w:rFonts w:hint="eastAsia" w:ascii="宋体" w:hAnsi="宋体" w:eastAsia="宋体" w:cs="宋体"/>
        </w:rPr>
        <w:t>附件5：承包人主要施工管理人员表</w:t>
      </w:r>
    </w:p>
    <w:p w14:paraId="7A91ED30">
      <w:pPr>
        <w:spacing w:line="360" w:lineRule="auto"/>
        <w:jc w:val="left"/>
        <w:rPr>
          <w:rFonts w:ascii="宋体" w:hAnsi="Times New Roman" w:eastAsia="宋体" w:cs="Times New Roman"/>
        </w:rPr>
      </w:pPr>
      <w:r>
        <w:rPr>
          <w:rFonts w:hint="eastAsia" w:ascii="宋体" w:hAnsi="宋体" w:eastAsia="宋体" w:cs="宋体"/>
        </w:rPr>
        <w:t>附件6：分包人主要施工管理人员表</w:t>
      </w:r>
    </w:p>
    <w:p w14:paraId="79257E67">
      <w:pPr>
        <w:spacing w:line="360" w:lineRule="auto"/>
        <w:jc w:val="left"/>
        <w:rPr>
          <w:rFonts w:ascii="宋体" w:hAnsi="Times New Roman" w:eastAsia="宋体" w:cs="Times New Roman"/>
        </w:rPr>
      </w:pPr>
      <w:r>
        <w:rPr>
          <w:rFonts w:hint="eastAsia" w:ascii="宋体" w:hAnsi="宋体" w:eastAsia="宋体" w:cs="宋体"/>
        </w:rPr>
        <w:t>附件7：履约担保格式（独立保函、非独立保函）</w:t>
      </w:r>
    </w:p>
    <w:p w14:paraId="054D3ABD">
      <w:pPr>
        <w:spacing w:line="360" w:lineRule="auto"/>
        <w:jc w:val="left"/>
        <w:rPr>
          <w:rFonts w:hint="eastAsia" w:ascii="宋体" w:hAnsi="宋体" w:eastAsia="宋体" w:cs="宋体"/>
        </w:rPr>
      </w:pPr>
      <w:r>
        <w:rPr>
          <w:rFonts w:hint="eastAsia" w:ascii="宋体" w:hAnsi="宋体" w:eastAsia="宋体" w:cs="宋体"/>
        </w:rPr>
        <w:t>附件8：预付款担保格式（独立保函、非独立保函）</w:t>
      </w:r>
    </w:p>
    <w:p w14:paraId="71E827E7">
      <w:pPr>
        <w:spacing w:line="360" w:lineRule="auto"/>
        <w:jc w:val="left"/>
        <w:rPr>
          <w:rFonts w:ascii="宋体" w:hAnsi="宋体" w:eastAsia="宋体" w:cs="宋体"/>
        </w:rPr>
      </w:pPr>
      <w:r>
        <w:rPr>
          <w:rFonts w:hint="eastAsia" w:ascii="宋体" w:hAnsi="宋体" w:eastAsia="宋体" w:cs="宋体"/>
        </w:rPr>
        <w:t>附件9：支付担保格式（独立保函、非独立保函）</w:t>
      </w:r>
    </w:p>
    <w:p w14:paraId="5BE8AB14">
      <w:pPr>
        <w:spacing w:line="360" w:lineRule="auto"/>
        <w:jc w:val="left"/>
        <w:rPr>
          <w:rFonts w:hint="eastAsia" w:ascii="Times New Roman" w:hAnsi="Times New Roman" w:eastAsia="宋体" w:cs="Times New Roman"/>
        </w:rPr>
      </w:pPr>
      <w:r>
        <w:rPr>
          <w:rFonts w:hint="eastAsia" w:ascii="宋体" w:hAnsi="宋体" w:eastAsia="宋体" w:cs="宋体"/>
        </w:rPr>
        <w:t>附件10：预付款</w:t>
      </w:r>
      <w:r>
        <w:rPr>
          <w:rFonts w:hint="eastAsia" w:ascii="Times New Roman" w:hAnsi="Times New Roman" w:eastAsia="宋体" w:cs="Times New Roman"/>
        </w:rPr>
        <w:t>支付申请（核准）表</w:t>
      </w:r>
    </w:p>
    <w:p w14:paraId="45EBE813">
      <w:pPr>
        <w:spacing w:line="360" w:lineRule="auto"/>
        <w:jc w:val="left"/>
        <w:rPr>
          <w:rFonts w:hint="eastAsia" w:ascii="Times New Roman" w:hAnsi="Times New Roman" w:eastAsia="宋体" w:cs="Times New Roman"/>
        </w:rPr>
      </w:pPr>
      <w:r>
        <w:rPr>
          <w:rFonts w:hint="eastAsia" w:ascii="宋体" w:hAnsi="宋体" w:eastAsia="宋体" w:cs="宋体"/>
        </w:rPr>
        <w:t>附件11：</w:t>
      </w:r>
      <w:r>
        <w:rPr>
          <w:rFonts w:hint="eastAsia" w:ascii="Times New Roman" w:hAnsi="Times New Roman" w:eastAsia="宋体" w:cs="Times New Roman"/>
        </w:rPr>
        <w:t>进度款支付申请（核准）表</w:t>
      </w:r>
    </w:p>
    <w:p w14:paraId="37E1E633">
      <w:pPr>
        <w:spacing w:line="360" w:lineRule="auto"/>
        <w:jc w:val="left"/>
        <w:rPr>
          <w:rFonts w:hint="eastAsia" w:ascii="Times New Roman" w:hAnsi="Times New Roman" w:eastAsia="宋体" w:cs="Times New Roman"/>
        </w:rPr>
      </w:pPr>
      <w:r>
        <w:rPr>
          <w:rFonts w:hint="eastAsia" w:ascii="宋体" w:hAnsi="宋体" w:eastAsia="宋体" w:cs="宋体"/>
        </w:rPr>
        <w:t>附件12：竣工结算</w:t>
      </w:r>
      <w:r>
        <w:rPr>
          <w:rFonts w:hint="eastAsia" w:ascii="Times New Roman" w:hAnsi="Times New Roman" w:eastAsia="宋体" w:cs="Times New Roman"/>
        </w:rPr>
        <w:t>款支付申请（核准）表</w:t>
      </w:r>
    </w:p>
    <w:p w14:paraId="04E5D9A0">
      <w:pPr>
        <w:spacing w:line="360" w:lineRule="auto"/>
        <w:jc w:val="left"/>
        <w:rPr>
          <w:rFonts w:hint="eastAsia" w:ascii="Times New Roman" w:hAnsi="Times New Roman" w:eastAsia="宋体" w:cs="Times New Roman"/>
        </w:rPr>
      </w:pPr>
      <w:r>
        <w:rPr>
          <w:rFonts w:hint="eastAsia" w:ascii="宋体" w:hAnsi="宋体" w:eastAsia="宋体" w:cs="宋体"/>
        </w:rPr>
        <w:t>附件13：最终结算</w:t>
      </w:r>
      <w:r>
        <w:rPr>
          <w:rFonts w:hint="eastAsia" w:ascii="Times New Roman" w:hAnsi="Times New Roman" w:eastAsia="宋体" w:cs="Times New Roman"/>
        </w:rPr>
        <w:t>款支付申请（核准）表</w:t>
      </w:r>
    </w:p>
    <w:p w14:paraId="3884776D">
      <w:pPr>
        <w:spacing w:line="360" w:lineRule="auto"/>
        <w:jc w:val="left"/>
        <w:rPr>
          <w:rFonts w:hint="eastAsia"/>
        </w:rPr>
        <w:sectPr>
          <w:pgSz w:w="11907" w:h="16840"/>
          <w:pgMar w:top="1440" w:right="1440" w:bottom="1440" w:left="1797" w:header="851" w:footer="851" w:gutter="0"/>
          <w:cols w:space="720" w:num="1"/>
          <w:docGrid w:linePitch="312" w:charSpace="0"/>
        </w:sectPr>
      </w:pPr>
      <w:r>
        <w:rPr>
          <w:rFonts w:hint="eastAsia" w:ascii="Times New Roman" w:hAnsi="Times New Roman" w:eastAsia="宋体" w:cs="Times New Roman"/>
        </w:rPr>
        <w:t>附件14：总价合同进度款支付分解</w:t>
      </w:r>
    </w:p>
    <w:p w14:paraId="146BE492">
      <w:pPr>
        <w:pStyle w:val="53"/>
        <w:rPr>
          <w:rFonts w:hint="eastAsia"/>
        </w:rPr>
      </w:pPr>
    </w:p>
    <w:p w14:paraId="62283E58">
      <w:pPr>
        <w:pStyle w:val="53"/>
        <w:spacing w:before="120" w:beforeLines="50" w:after="120" w:afterLines="50" w:line="440" w:lineRule="exact"/>
        <w:jc w:val="left"/>
        <w:rPr>
          <w:rFonts w:ascii="仿宋_GB2312" w:hAnsi="Times New Roman" w:eastAsia="仿宋_GB2312"/>
          <w:sz w:val="30"/>
          <w:szCs w:val="30"/>
        </w:rPr>
      </w:pPr>
      <w:r>
        <w:rPr>
          <w:rFonts w:hint="eastAsia" w:ascii="仿宋_GB2312" w:hAnsi="Times New Roman" w:eastAsia="仿宋_GB2312" w:cs="仿宋_GB2312"/>
          <w:sz w:val="30"/>
          <w:szCs w:val="30"/>
        </w:rPr>
        <w:t>附件</w:t>
      </w:r>
      <w:r>
        <w:rPr>
          <w:rFonts w:ascii="仿宋_GB2312" w:hAnsi="Times New Roman" w:eastAsia="仿宋_GB2312" w:cs="仿宋_GB2312"/>
          <w:sz w:val="30"/>
          <w:szCs w:val="30"/>
        </w:rPr>
        <w:t>1</w:t>
      </w:r>
      <w:r>
        <w:rPr>
          <w:rFonts w:hint="eastAsia" w:ascii="仿宋_GB2312" w:hAnsi="Times New Roman" w:eastAsia="仿宋_GB2312" w:cs="仿宋_GB2312"/>
          <w:sz w:val="30"/>
          <w:szCs w:val="30"/>
        </w:rPr>
        <w:t>：</w:t>
      </w:r>
    </w:p>
    <w:p w14:paraId="298B3EA5">
      <w:pPr>
        <w:pStyle w:val="53"/>
        <w:spacing w:before="120" w:beforeLines="50" w:after="120" w:afterLines="50" w:line="440" w:lineRule="exact"/>
        <w:jc w:val="center"/>
        <w:rPr>
          <w:rFonts w:ascii="Times New Roman" w:hAnsi="Times New Roman" w:eastAsia="黑体"/>
          <w:sz w:val="30"/>
          <w:szCs w:val="30"/>
        </w:rPr>
      </w:pPr>
      <w:r>
        <w:rPr>
          <w:rFonts w:hint="eastAsia" w:ascii="Times New Roman" w:hAnsi="Times New Roman" w:eastAsia="黑体" w:cs="黑体"/>
          <w:sz w:val="30"/>
          <w:szCs w:val="30"/>
        </w:rPr>
        <w:t>承包人承揽工程项目一览表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7"/>
        <w:gridCol w:w="747"/>
        <w:gridCol w:w="1158"/>
        <w:gridCol w:w="747"/>
        <w:gridCol w:w="557"/>
        <w:gridCol w:w="747"/>
        <w:gridCol w:w="937"/>
        <w:gridCol w:w="1402"/>
        <w:gridCol w:w="747"/>
        <w:gridCol w:w="747"/>
      </w:tblGrid>
      <w:tr w14:paraId="41AF0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0" w:type="auto"/>
            <w:noWrap w:val="0"/>
            <w:vAlign w:val="center"/>
          </w:tcPr>
          <w:p w14:paraId="639ED5B2">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r>
              <w:rPr>
                <w:rFonts w:hint="eastAsia" w:ascii="Times New Roman" w:hAnsi="Times New Roman" w:eastAsia="仿宋_GB2312" w:cs="仿宋_GB2312"/>
                <w:sz w:val="28"/>
                <w:szCs w:val="28"/>
              </w:rPr>
              <w:t>单位工程名称</w:t>
            </w:r>
          </w:p>
        </w:tc>
        <w:tc>
          <w:tcPr>
            <w:tcW w:w="0" w:type="auto"/>
            <w:noWrap w:val="0"/>
            <w:vAlign w:val="center"/>
          </w:tcPr>
          <w:p w14:paraId="40AA681E">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r>
              <w:rPr>
                <w:rFonts w:hint="eastAsia" w:ascii="Times New Roman" w:hAnsi="Times New Roman" w:eastAsia="仿宋_GB2312" w:cs="仿宋_GB2312"/>
                <w:sz w:val="28"/>
                <w:szCs w:val="28"/>
              </w:rPr>
              <w:t>建设规模</w:t>
            </w:r>
          </w:p>
        </w:tc>
        <w:tc>
          <w:tcPr>
            <w:tcW w:w="0" w:type="auto"/>
            <w:noWrap w:val="0"/>
            <w:vAlign w:val="center"/>
          </w:tcPr>
          <w:p w14:paraId="032EC5F6">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r>
              <w:rPr>
                <w:rFonts w:hint="eastAsia" w:ascii="Times New Roman" w:hAnsi="Times New Roman" w:eastAsia="仿宋_GB2312" w:cs="仿宋_GB2312"/>
                <w:sz w:val="28"/>
                <w:szCs w:val="28"/>
              </w:rPr>
              <w:t>建筑面积</w:t>
            </w:r>
            <w:r>
              <w:rPr>
                <w:rFonts w:ascii="Times New Roman" w:hAnsi="Times New Roman" w:eastAsia="仿宋_GB2312"/>
                <w:sz w:val="28"/>
                <w:szCs w:val="28"/>
              </w:rPr>
              <w:t>(</w:t>
            </w:r>
            <w:r>
              <w:rPr>
                <w:rFonts w:hint="eastAsia" w:ascii="Times New Roman" w:hAnsi="Times New Roman" w:eastAsia="仿宋_GB2312" w:cs="仿宋_GB2312"/>
                <w:sz w:val="28"/>
                <w:szCs w:val="28"/>
              </w:rPr>
              <w:t>平方米</w:t>
            </w:r>
            <w:r>
              <w:rPr>
                <w:rFonts w:ascii="Times New Roman" w:hAnsi="Times New Roman" w:eastAsia="仿宋_GB2312"/>
                <w:sz w:val="28"/>
                <w:szCs w:val="28"/>
              </w:rPr>
              <w:t>)</w:t>
            </w:r>
          </w:p>
        </w:tc>
        <w:tc>
          <w:tcPr>
            <w:tcW w:w="0" w:type="auto"/>
            <w:noWrap w:val="0"/>
            <w:vAlign w:val="center"/>
          </w:tcPr>
          <w:p w14:paraId="1D0B5DBE">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r>
              <w:rPr>
                <w:rFonts w:hint="eastAsia" w:ascii="Times New Roman" w:hAnsi="Times New Roman" w:eastAsia="仿宋_GB2312" w:cs="仿宋_GB2312"/>
                <w:sz w:val="28"/>
                <w:szCs w:val="28"/>
              </w:rPr>
              <w:t>结构形式</w:t>
            </w:r>
          </w:p>
        </w:tc>
        <w:tc>
          <w:tcPr>
            <w:tcW w:w="0" w:type="auto"/>
            <w:noWrap w:val="0"/>
            <w:vAlign w:val="center"/>
          </w:tcPr>
          <w:p w14:paraId="1FB071D4">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r>
              <w:rPr>
                <w:rFonts w:hint="eastAsia" w:ascii="Times New Roman" w:hAnsi="Times New Roman" w:eastAsia="仿宋_GB2312" w:cs="仿宋_GB2312"/>
                <w:sz w:val="28"/>
                <w:szCs w:val="28"/>
              </w:rPr>
              <w:t>层数</w:t>
            </w:r>
          </w:p>
        </w:tc>
        <w:tc>
          <w:tcPr>
            <w:tcW w:w="0" w:type="auto"/>
            <w:noWrap w:val="0"/>
            <w:vAlign w:val="center"/>
          </w:tcPr>
          <w:p w14:paraId="3A777BE0">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r>
              <w:rPr>
                <w:rFonts w:hint="eastAsia" w:ascii="Times New Roman" w:hAnsi="Times New Roman" w:eastAsia="仿宋_GB2312" w:cs="仿宋_GB2312"/>
                <w:sz w:val="28"/>
                <w:szCs w:val="28"/>
              </w:rPr>
              <w:t>生产能力</w:t>
            </w:r>
          </w:p>
        </w:tc>
        <w:tc>
          <w:tcPr>
            <w:tcW w:w="0" w:type="auto"/>
            <w:noWrap w:val="0"/>
            <w:vAlign w:val="center"/>
          </w:tcPr>
          <w:p w14:paraId="54A9B6D9">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r>
              <w:rPr>
                <w:rFonts w:hint="eastAsia" w:ascii="Times New Roman" w:hAnsi="Times New Roman" w:eastAsia="仿宋_GB2312" w:cs="仿宋_GB2312"/>
                <w:sz w:val="28"/>
                <w:szCs w:val="28"/>
              </w:rPr>
              <w:t>设备安装内容</w:t>
            </w:r>
          </w:p>
        </w:tc>
        <w:tc>
          <w:tcPr>
            <w:tcW w:w="0" w:type="auto"/>
            <w:noWrap w:val="0"/>
            <w:vAlign w:val="center"/>
          </w:tcPr>
          <w:p w14:paraId="1A1FA21B">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r>
              <w:rPr>
                <w:rFonts w:hint="eastAsia" w:ascii="Times New Roman" w:hAnsi="Times New Roman" w:eastAsia="仿宋_GB2312" w:cs="仿宋_GB2312"/>
                <w:sz w:val="28"/>
                <w:szCs w:val="28"/>
              </w:rPr>
              <w:t>合同价格（元）</w:t>
            </w:r>
          </w:p>
        </w:tc>
        <w:tc>
          <w:tcPr>
            <w:tcW w:w="0" w:type="auto"/>
            <w:noWrap w:val="0"/>
            <w:vAlign w:val="center"/>
          </w:tcPr>
          <w:p w14:paraId="70612AE3">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r>
              <w:rPr>
                <w:rFonts w:hint="eastAsia" w:ascii="Times New Roman" w:hAnsi="Times New Roman" w:eastAsia="仿宋_GB2312" w:cs="仿宋_GB2312"/>
                <w:sz w:val="28"/>
                <w:szCs w:val="28"/>
              </w:rPr>
              <w:t>开工日期</w:t>
            </w:r>
          </w:p>
        </w:tc>
        <w:tc>
          <w:tcPr>
            <w:tcW w:w="0" w:type="auto"/>
            <w:noWrap w:val="0"/>
            <w:vAlign w:val="center"/>
          </w:tcPr>
          <w:p w14:paraId="47CB85F5">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r>
              <w:rPr>
                <w:rFonts w:hint="eastAsia" w:ascii="Times New Roman" w:hAnsi="Times New Roman" w:eastAsia="仿宋_GB2312" w:cs="仿宋_GB2312"/>
                <w:sz w:val="28"/>
                <w:szCs w:val="28"/>
              </w:rPr>
              <w:t>竣工日期</w:t>
            </w:r>
          </w:p>
        </w:tc>
      </w:tr>
      <w:tr w14:paraId="53970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noWrap w:val="0"/>
            <w:vAlign w:val="center"/>
          </w:tcPr>
          <w:p w14:paraId="285D74FE">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2763EB48">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0EFC8973">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179AC4AC">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00D1DD99">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2371BB0E">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7B1BA055">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0B005B66">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03E349DF">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30124325">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2D453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noWrap w:val="0"/>
            <w:vAlign w:val="center"/>
          </w:tcPr>
          <w:p w14:paraId="5F4198D7">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207F6279">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6860C9B4">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7D994EE7">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62404F73">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5DE91201">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5324A115">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52313DCA">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5A8269D4">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2CD61095">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1135C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noWrap w:val="0"/>
            <w:vAlign w:val="center"/>
          </w:tcPr>
          <w:p w14:paraId="166D0172">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00540368">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009AEEA7">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0C75E7D5">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7C484E86">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23AF1C1C">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3F657690">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5E1FBA5D">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1DD0F803">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067EB7FF">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39709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noWrap w:val="0"/>
            <w:vAlign w:val="center"/>
          </w:tcPr>
          <w:p w14:paraId="7BE67CE4">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2AE78D82">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6B9F9E01">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7F7EBD1F">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4A8B28F7">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4F0FAC5B">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56D0E6A5">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2DD2523E">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1D2C510D">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3394760B">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2F3BB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noWrap w:val="0"/>
            <w:vAlign w:val="center"/>
          </w:tcPr>
          <w:p w14:paraId="048561F8">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095D3873">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115F9CC8">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16EC54FA">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7DA74440">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41C4815B">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6E40134B">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33BF38AB">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20A12BC9">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3BA17729">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21FF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noWrap w:val="0"/>
            <w:vAlign w:val="center"/>
          </w:tcPr>
          <w:p w14:paraId="709543D8">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1BB9F93F">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7E23F366">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20F3BE07">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65C76E82">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555A9ACC">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29AFA38E">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0864B182">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17FB2492">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2BC93FB0">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382A0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noWrap w:val="0"/>
            <w:vAlign w:val="center"/>
          </w:tcPr>
          <w:p w14:paraId="551A0B7B">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43DAB259">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3E1D3825">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3A096C1D">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4B082709">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64EE8851">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53CB54CE">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2D492AC6">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719DDDBA">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29D7DACD">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202FE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noWrap w:val="0"/>
            <w:vAlign w:val="center"/>
          </w:tcPr>
          <w:p w14:paraId="0D7C8585">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79FD03FC">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53B43890">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6BAD60DB">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1F54716E">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6EE56B11">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28B58160">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2A7B5998">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20A4DCD1">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6746AA80">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761D8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noWrap w:val="0"/>
            <w:vAlign w:val="center"/>
          </w:tcPr>
          <w:p w14:paraId="49C7D350">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41646606">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254A529A">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0A189BC3">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2400DFF7">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4B8F4385">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2E3F9040">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49FD651E">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591C24C8">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147476DD">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2D2CC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noWrap w:val="0"/>
            <w:vAlign w:val="center"/>
          </w:tcPr>
          <w:p w14:paraId="2B30111C">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6A8EA2F8">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7DD56000">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2722DB27">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6320FEC7">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4571BD4A">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721C6471">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262B9581">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44342C51">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0" w:type="auto"/>
            <w:noWrap w:val="0"/>
            <w:vAlign w:val="center"/>
          </w:tcPr>
          <w:p w14:paraId="2F5ECBBE">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bl>
    <w:p w14:paraId="0999A14A">
      <w:pPr>
        <w:pStyle w:val="53"/>
        <w:spacing w:line="460" w:lineRule="exact"/>
        <w:ind w:firstLine="420" w:firstLineChars="200"/>
        <w:rPr>
          <w:rFonts w:ascii="Times New Roman" w:hAnsi="Times New Roman"/>
          <w:szCs w:val="21"/>
        </w:rPr>
      </w:pPr>
    </w:p>
    <w:p w14:paraId="4B0C22E3">
      <w:pPr>
        <w:pStyle w:val="53"/>
        <w:spacing w:line="460" w:lineRule="exact"/>
        <w:ind w:firstLine="420" w:firstLineChars="200"/>
        <w:rPr>
          <w:rFonts w:ascii="Times New Roman" w:hAnsi="Times New Roman"/>
          <w:szCs w:val="21"/>
        </w:rPr>
      </w:pPr>
    </w:p>
    <w:p w14:paraId="07BB9ED7">
      <w:pPr>
        <w:pStyle w:val="53"/>
        <w:spacing w:line="460" w:lineRule="exact"/>
        <w:ind w:firstLine="420" w:firstLineChars="200"/>
        <w:rPr>
          <w:rFonts w:ascii="Times New Roman" w:hAnsi="Times New Roman"/>
          <w:szCs w:val="21"/>
        </w:rPr>
      </w:pPr>
    </w:p>
    <w:p w14:paraId="787F51EB">
      <w:pPr>
        <w:pStyle w:val="53"/>
        <w:spacing w:line="460" w:lineRule="exact"/>
        <w:ind w:firstLine="420" w:firstLineChars="200"/>
        <w:rPr>
          <w:rFonts w:ascii="Times New Roman" w:hAnsi="Times New Roman"/>
          <w:szCs w:val="21"/>
        </w:rPr>
      </w:pPr>
    </w:p>
    <w:p w14:paraId="42B5B203">
      <w:pPr>
        <w:pStyle w:val="53"/>
        <w:spacing w:line="460" w:lineRule="exact"/>
        <w:ind w:firstLine="420" w:firstLineChars="200"/>
        <w:rPr>
          <w:rFonts w:ascii="Times New Roman" w:hAnsi="Times New Roman"/>
          <w:szCs w:val="21"/>
        </w:rPr>
      </w:pPr>
    </w:p>
    <w:p w14:paraId="74025BD7">
      <w:pPr>
        <w:pStyle w:val="53"/>
        <w:spacing w:line="460" w:lineRule="exact"/>
        <w:ind w:firstLine="420" w:firstLineChars="200"/>
        <w:rPr>
          <w:rFonts w:ascii="Times New Roman" w:hAnsi="Times New Roman"/>
          <w:szCs w:val="21"/>
        </w:rPr>
      </w:pPr>
    </w:p>
    <w:p w14:paraId="531D3A15">
      <w:pPr>
        <w:pStyle w:val="53"/>
        <w:spacing w:line="460" w:lineRule="exact"/>
        <w:ind w:firstLine="420" w:firstLineChars="200"/>
        <w:rPr>
          <w:rFonts w:ascii="Times New Roman" w:hAnsi="Times New Roman"/>
          <w:szCs w:val="21"/>
        </w:rPr>
      </w:pPr>
    </w:p>
    <w:p w14:paraId="7E7C8765">
      <w:pPr>
        <w:pStyle w:val="53"/>
        <w:spacing w:line="460" w:lineRule="exact"/>
        <w:ind w:firstLine="420" w:firstLineChars="200"/>
        <w:rPr>
          <w:rFonts w:ascii="Times New Roman" w:hAnsi="Times New Roman"/>
          <w:szCs w:val="21"/>
        </w:rPr>
      </w:pPr>
    </w:p>
    <w:p w14:paraId="0E3B9273">
      <w:pPr>
        <w:pStyle w:val="53"/>
        <w:spacing w:line="460" w:lineRule="exact"/>
        <w:ind w:firstLine="420" w:firstLineChars="200"/>
        <w:rPr>
          <w:rFonts w:ascii="Times New Roman" w:hAnsi="Times New Roman"/>
          <w:szCs w:val="21"/>
        </w:rPr>
      </w:pPr>
    </w:p>
    <w:p w14:paraId="25EEE614">
      <w:pPr>
        <w:pStyle w:val="53"/>
        <w:spacing w:line="460" w:lineRule="exact"/>
        <w:ind w:firstLine="420" w:firstLineChars="200"/>
        <w:rPr>
          <w:rFonts w:ascii="Times New Roman" w:hAnsi="Times New Roman"/>
          <w:szCs w:val="21"/>
        </w:rPr>
      </w:pPr>
    </w:p>
    <w:p w14:paraId="04BBD183">
      <w:pPr>
        <w:pStyle w:val="53"/>
        <w:spacing w:line="460" w:lineRule="exact"/>
        <w:ind w:firstLine="420" w:firstLineChars="200"/>
        <w:rPr>
          <w:rFonts w:ascii="Times New Roman" w:hAnsi="Times New Roman"/>
          <w:szCs w:val="21"/>
        </w:rPr>
      </w:pPr>
    </w:p>
    <w:p w14:paraId="1047C405">
      <w:pPr>
        <w:pStyle w:val="53"/>
        <w:spacing w:line="460" w:lineRule="exact"/>
        <w:ind w:firstLine="420" w:firstLineChars="200"/>
        <w:rPr>
          <w:rFonts w:ascii="Times New Roman" w:hAnsi="Times New Roman"/>
          <w:szCs w:val="21"/>
        </w:rPr>
      </w:pPr>
    </w:p>
    <w:p w14:paraId="34D49306">
      <w:pPr>
        <w:pStyle w:val="53"/>
        <w:spacing w:line="440" w:lineRule="exact"/>
        <w:rPr>
          <w:rFonts w:ascii="Times New Roman" w:hAnsi="Times New Roman"/>
          <w:sz w:val="30"/>
          <w:szCs w:val="30"/>
        </w:rPr>
      </w:pPr>
      <w:r>
        <w:rPr>
          <w:rFonts w:hint="eastAsia" w:ascii="Times New Roman" w:hAnsi="宋体" w:cs="宋体"/>
          <w:sz w:val="30"/>
          <w:szCs w:val="30"/>
        </w:rPr>
        <w:t>附件</w:t>
      </w:r>
      <w:r>
        <w:rPr>
          <w:rFonts w:hint="eastAsia" w:ascii="Times New Roman" w:hAnsi="Times New Roman"/>
          <w:sz w:val="30"/>
          <w:szCs w:val="30"/>
        </w:rPr>
        <w:t>2</w:t>
      </w:r>
      <w:r>
        <w:rPr>
          <w:rFonts w:hint="eastAsia" w:ascii="Times New Roman" w:hAnsi="宋体" w:cs="宋体"/>
          <w:sz w:val="30"/>
          <w:szCs w:val="30"/>
        </w:rPr>
        <w:t>：</w:t>
      </w:r>
    </w:p>
    <w:p w14:paraId="142E0F30">
      <w:pPr>
        <w:pStyle w:val="53"/>
        <w:spacing w:before="120" w:beforeLines="50" w:after="120" w:afterLines="50" w:line="440" w:lineRule="exact"/>
        <w:jc w:val="center"/>
        <w:rPr>
          <w:rFonts w:ascii="黑体" w:hAnsi="Times New Roman" w:eastAsia="黑体"/>
          <w:sz w:val="32"/>
          <w:szCs w:val="32"/>
        </w:rPr>
      </w:pPr>
      <w:r>
        <w:rPr>
          <w:rFonts w:hint="eastAsia" w:ascii="黑体" w:hAnsi="宋体" w:eastAsia="黑体" w:cs="黑体"/>
          <w:sz w:val="32"/>
          <w:szCs w:val="32"/>
        </w:rPr>
        <w:t>工程质量保修书（房屋建筑工程）</w:t>
      </w:r>
    </w:p>
    <w:p w14:paraId="33F55928">
      <w:pPr>
        <w:pStyle w:val="53"/>
        <w:spacing w:line="440" w:lineRule="exact"/>
        <w:ind w:firstLine="420" w:firstLineChars="200"/>
        <w:rPr>
          <w:rFonts w:ascii="Times New Roman" w:hAnsi="Times New Roman"/>
          <w:szCs w:val="21"/>
        </w:rPr>
      </w:pPr>
      <w:r>
        <w:rPr>
          <w:rFonts w:hint="eastAsia" w:ascii="Times New Roman" w:hAnsi="宋体" w:cs="宋体"/>
          <w:szCs w:val="21"/>
        </w:rPr>
        <w:t>发包人（全称）：</w:t>
      </w:r>
      <w:r>
        <w:rPr>
          <w:rFonts w:ascii="Times New Roman" w:hAnsi="Times New Roman"/>
          <w:szCs w:val="21"/>
          <w:u w:val="single"/>
        </w:rPr>
        <w:t xml:space="preserve">                                </w:t>
      </w:r>
      <w:r>
        <w:rPr>
          <w:rFonts w:ascii="Times New Roman" w:hAnsi="Times New Roman"/>
          <w:szCs w:val="21"/>
        </w:rPr>
        <w:t xml:space="preserve"> </w:t>
      </w:r>
    </w:p>
    <w:p w14:paraId="2355D25A">
      <w:pPr>
        <w:pStyle w:val="53"/>
        <w:spacing w:line="440" w:lineRule="exact"/>
        <w:ind w:firstLine="420" w:firstLineChars="200"/>
        <w:rPr>
          <w:rFonts w:ascii="Times New Roman" w:hAnsi="Times New Roman"/>
          <w:szCs w:val="21"/>
        </w:rPr>
      </w:pPr>
      <w:r>
        <w:rPr>
          <w:rFonts w:hint="eastAsia" w:ascii="Times New Roman" w:hAnsi="宋体" w:cs="宋体"/>
          <w:szCs w:val="21"/>
        </w:rPr>
        <w:t>承包人（全称）：</w:t>
      </w:r>
      <w:r>
        <w:rPr>
          <w:rFonts w:ascii="Times New Roman" w:hAnsi="Times New Roman"/>
          <w:szCs w:val="21"/>
          <w:u w:val="single"/>
        </w:rPr>
        <w:t xml:space="preserve">                                </w:t>
      </w:r>
      <w:r>
        <w:rPr>
          <w:rFonts w:ascii="Times New Roman" w:hAnsi="Times New Roman"/>
          <w:szCs w:val="21"/>
        </w:rPr>
        <w:t xml:space="preserve"> </w:t>
      </w:r>
    </w:p>
    <w:p w14:paraId="1C5A62FE">
      <w:pPr>
        <w:pStyle w:val="53"/>
        <w:spacing w:line="440" w:lineRule="exact"/>
        <w:rPr>
          <w:rFonts w:ascii="Times New Roman" w:hAnsi="Times New Roman"/>
          <w:szCs w:val="21"/>
        </w:rPr>
      </w:pPr>
    </w:p>
    <w:p w14:paraId="545C0B58">
      <w:pPr>
        <w:pStyle w:val="53"/>
        <w:spacing w:line="360" w:lineRule="auto"/>
        <w:ind w:firstLine="420" w:firstLineChars="200"/>
        <w:rPr>
          <w:rFonts w:ascii="Times New Roman" w:hAnsi="宋体"/>
          <w:szCs w:val="21"/>
        </w:rPr>
      </w:pPr>
      <w:r>
        <w:rPr>
          <w:rFonts w:hint="eastAsia" w:ascii="Times New Roman" w:hAnsi="宋体" w:cs="宋体"/>
          <w:szCs w:val="21"/>
        </w:rPr>
        <w:t>发包人和承包人根据《中华人民共和国建筑法》和《建设工程质量管理条例》，经协商一致就</w:t>
      </w:r>
      <w:r>
        <w:rPr>
          <w:rFonts w:ascii="Times New Roman" w:hAnsi="Times New Roman"/>
          <w:szCs w:val="21"/>
          <w:u w:val="single"/>
        </w:rPr>
        <w:t xml:space="preserve">                                   </w:t>
      </w:r>
      <w:r>
        <w:rPr>
          <w:rFonts w:hint="eastAsia" w:ascii="Times New Roman" w:hAnsi="宋体" w:cs="宋体"/>
          <w:szCs w:val="21"/>
        </w:rPr>
        <w:t>（工程全称）签订工程质量保修书。</w:t>
      </w:r>
    </w:p>
    <w:p w14:paraId="12499A83">
      <w:pPr>
        <w:pStyle w:val="53"/>
        <w:spacing w:line="360" w:lineRule="auto"/>
        <w:ind w:firstLine="420" w:firstLineChars="200"/>
        <w:rPr>
          <w:rFonts w:ascii="黑体" w:hAnsi="宋体" w:eastAsia="黑体"/>
          <w:szCs w:val="21"/>
        </w:rPr>
      </w:pPr>
      <w:r>
        <w:rPr>
          <w:rFonts w:hint="eastAsia" w:ascii="黑体" w:hAnsi="宋体" w:eastAsia="黑体" w:cs="黑体"/>
          <w:szCs w:val="21"/>
        </w:rPr>
        <w:t>一、工程质量保修范围和内容</w:t>
      </w:r>
    </w:p>
    <w:p w14:paraId="3C19E878">
      <w:pPr>
        <w:pStyle w:val="53"/>
        <w:spacing w:line="360" w:lineRule="auto"/>
        <w:ind w:firstLine="420" w:firstLineChars="200"/>
        <w:rPr>
          <w:rFonts w:ascii="Times New Roman" w:hAnsi="Times New Roman"/>
          <w:szCs w:val="21"/>
        </w:rPr>
      </w:pPr>
      <w:r>
        <w:rPr>
          <w:rFonts w:hint="eastAsia" w:ascii="Times New Roman" w:hAnsi="宋体" w:cs="宋体"/>
          <w:szCs w:val="21"/>
        </w:rPr>
        <w:t>承包人在质量保修期内，按照有关法律规定和合同约定，承担工程质量保修责任。</w:t>
      </w:r>
    </w:p>
    <w:p w14:paraId="047BCD0D">
      <w:pPr>
        <w:pStyle w:val="53"/>
        <w:spacing w:line="360" w:lineRule="auto"/>
        <w:ind w:firstLine="420"/>
        <w:rPr>
          <w:rFonts w:ascii="Times New Roman" w:hAnsi="宋体"/>
          <w:szCs w:val="21"/>
        </w:rPr>
      </w:pPr>
      <w:r>
        <w:rPr>
          <w:rFonts w:hint="eastAsia" w:ascii="Times New Roman" w:hAnsi="宋体" w:cs="宋体"/>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hAnsi="宋体" w:cs="宋体"/>
          <w:color w:val="auto"/>
          <w:highlight w:val="none"/>
          <w:u w:val="single"/>
        </w:rPr>
        <w:t>本工程施工图纸中属承包人范围内的质量缺陷由承包人负责保修</w:t>
      </w:r>
      <w:r>
        <w:rPr>
          <w:rFonts w:hint="eastAsia" w:ascii="Times New Roman" w:hAnsi="宋体" w:cs="宋体"/>
          <w:szCs w:val="21"/>
        </w:rPr>
        <w:t>。</w:t>
      </w:r>
    </w:p>
    <w:p w14:paraId="1B586A17">
      <w:pPr>
        <w:pStyle w:val="53"/>
        <w:spacing w:line="360" w:lineRule="auto"/>
        <w:ind w:firstLine="420"/>
        <w:rPr>
          <w:rFonts w:ascii="黑体" w:hAnsi="宋体" w:eastAsia="黑体"/>
          <w:szCs w:val="21"/>
        </w:rPr>
      </w:pPr>
      <w:r>
        <w:rPr>
          <w:rFonts w:hint="eastAsia" w:ascii="黑体" w:hAnsi="宋体" w:eastAsia="黑体" w:cs="黑体"/>
          <w:szCs w:val="21"/>
        </w:rPr>
        <w:t>二、质量保修期</w:t>
      </w:r>
    </w:p>
    <w:p w14:paraId="7B0C4B3F">
      <w:pPr>
        <w:pStyle w:val="53"/>
        <w:spacing w:line="360" w:lineRule="auto"/>
        <w:ind w:firstLine="420"/>
        <w:rPr>
          <w:rFonts w:ascii="Times New Roman" w:hAnsi="宋体"/>
          <w:szCs w:val="21"/>
        </w:rPr>
      </w:pPr>
      <w:r>
        <w:rPr>
          <w:rFonts w:hint="eastAsia" w:ascii="Times New Roman" w:hAnsi="宋体" w:cs="宋体"/>
          <w:szCs w:val="21"/>
        </w:rPr>
        <w:t>根据《建设工程质量管理条例》及有关规定，工程的质量保修期如下：</w:t>
      </w:r>
    </w:p>
    <w:p w14:paraId="291530A4">
      <w:pPr>
        <w:pStyle w:val="53"/>
        <w:spacing w:line="360" w:lineRule="auto"/>
        <w:ind w:firstLine="420"/>
        <w:rPr>
          <w:rFonts w:ascii="Times New Roman" w:hAnsi="宋体"/>
          <w:szCs w:val="21"/>
        </w:rPr>
      </w:pPr>
      <w:r>
        <w:rPr>
          <w:rFonts w:ascii="Times New Roman" w:hAnsi="Times New Roman"/>
          <w:szCs w:val="21"/>
        </w:rPr>
        <w:t>1</w:t>
      </w:r>
      <w:r>
        <w:rPr>
          <w:rFonts w:hint="eastAsia" w:ascii="Times New Roman" w:hAnsi="宋体" w:cs="宋体"/>
          <w:szCs w:val="21"/>
        </w:rPr>
        <w:t>．地基基础工程和主体结构工程为设计文件规定的工程合理使用年限；</w:t>
      </w:r>
    </w:p>
    <w:p w14:paraId="6EA3DE00">
      <w:pPr>
        <w:pStyle w:val="53"/>
        <w:spacing w:line="360" w:lineRule="auto"/>
        <w:ind w:firstLine="420"/>
        <w:rPr>
          <w:rFonts w:ascii="Times New Roman" w:hAnsi="宋体"/>
          <w:szCs w:val="21"/>
        </w:rPr>
      </w:pPr>
      <w:r>
        <w:rPr>
          <w:rFonts w:ascii="Times New Roman" w:hAnsi="Times New Roman"/>
          <w:szCs w:val="21"/>
        </w:rPr>
        <w:t>2</w:t>
      </w:r>
      <w:r>
        <w:rPr>
          <w:rFonts w:hint="eastAsia" w:ascii="Times New Roman" w:hAnsi="宋体" w:cs="宋体"/>
          <w:szCs w:val="21"/>
        </w:rPr>
        <w:t>．屋面防水工程、有防水要求的卫生间、房间和外墙面的防渗为</w:t>
      </w:r>
      <w:r>
        <w:rPr>
          <w:rFonts w:ascii="Times New Roman" w:hAnsi="Times New Roman"/>
          <w:szCs w:val="21"/>
          <w:u w:val="single"/>
        </w:rPr>
        <w:t xml:space="preserve"> </w:t>
      </w:r>
      <w:r>
        <w:rPr>
          <w:rFonts w:hint="eastAsia" w:ascii="Times New Roman" w:hAnsi="Times New Roman"/>
          <w:szCs w:val="21"/>
          <w:u w:val="single"/>
        </w:rPr>
        <w:t>5</w:t>
      </w:r>
      <w:r>
        <w:rPr>
          <w:rFonts w:ascii="Times New Roman" w:hAnsi="Times New Roman"/>
          <w:szCs w:val="21"/>
          <w:u w:val="single"/>
        </w:rPr>
        <w:t xml:space="preserve">  </w:t>
      </w:r>
      <w:r>
        <w:rPr>
          <w:rFonts w:hint="eastAsia" w:ascii="Times New Roman" w:hAnsi="宋体" w:cs="宋体"/>
          <w:szCs w:val="21"/>
        </w:rPr>
        <w:t>年；</w:t>
      </w:r>
    </w:p>
    <w:p w14:paraId="4AB9281F">
      <w:pPr>
        <w:pStyle w:val="53"/>
        <w:spacing w:line="360" w:lineRule="auto"/>
        <w:ind w:firstLine="420"/>
        <w:rPr>
          <w:rFonts w:ascii="Times New Roman" w:hAnsi="宋体"/>
          <w:color w:val="auto"/>
          <w:szCs w:val="21"/>
        </w:rPr>
      </w:pPr>
      <w:r>
        <w:rPr>
          <w:rFonts w:ascii="Times New Roman" w:hAnsi="Times New Roman"/>
          <w:color w:val="auto"/>
          <w:szCs w:val="21"/>
        </w:rPr>
        <w:t>3</w:t>
      </w:r>
      <w:r>
        <w:rPr>
          <w:rFonts w:hint="eastAsia" w:ascii="Times New Roman" w:hAnsi="宋体" w:cs="宋体"/>
          <w:color w:val="auto"/>
          <w:szCs w:val="21"/>
        </w:rPr>
        <w:t>．装修工程为</w:t>
      </w:r>
      <w:r>
        <w:rPr>
          <w:rFonts w:ascii="Times New Roman" w:hAnsi="Times New Roman"/>
          <w:color w:val="auto"/>
          <w:szCs w:val="21"/>
          <w:u w:val="single"/>
        </w:rPr>
        <w:t xml:space="preserve">  </w:t>
      </w:r>
      <w:r>
        <w:rPr>
          <w:rFonts w:hint="eastAsia" w:ascii="Times New Roman" w:hAnsi="Times New Roman"/>
          <w:color w:val="auto"/>
          <w:u w:val="single"/>
          <w:lang w:val="en-US" w:eastAsia="zh-CN"/>
        </w:rPr>
        <w:t>2</w:t>
      </w:r>
      <w:r>
        <w:rPr>
          <w:rFonts w:ascii="Times New Roman" w:hAnsi="Times New Roman"/>
          <w:color w:val="auto"/>
          <w:szCs w:val="21"/>
          <w:u w:val="single"/>
        </w:rPr>
        <w:t xml:space="preserve"> </w:t>
      </w:r>
      <w:r>
        <w:rPr>
          <w:rFonts w:hint="eastAsia" w:ascii="Times New Roman" w:hAnsi="宋体" w:cs="宋体"/>
          <w:color w:val="auto"/>
          <w:szCs w:val="21"/>
        </w:rPr>
        <w:t>年；</w:t>
      </w:r>
    </w:p>
    <w:p w14:paraId="593195A6">
      <w:pPr>
        <w:pStyle w:val="53"/>
        <w:spacing w:line="360" w:lineRule="auto"/>
        <w:ind w:firstLine="420"/>
        <w:rPr>
          <w:rFonts w:ascii="Times New Roman" w:hAnsi="宋体"/>
          <w:szCs w:val="21"/>
        </w:rPr>
      </w:pPr>
      <w:r>
        <w:rPr>
          <w:rFonts w:ascii="Times New Roman" w:hAnsi="Times New Roman"/>
          <w:szCs w:val="21"/>
        </w:rPr>
        <w:t>4</w:t>
      </w:r>
      <w:r>
        <w:rPr>
          <w:rFonts w:hint="eastAsia" w:ascii="Times New Roman" w:hAnsi="宋体" w:cs="宋体"/>
          <w:szCs w:val="21"/>
        </w:rPr>
        <w:t>．电气管线、给排水管道、设备安装工程为</w:t>
      </w:r>
      <w:r>
        <w:rPr>
          <w:rFonts w:ascii="Times New Roman" w:hAnsi="Times New Roman"/>
          <w:szCs w:val="21"/>
          <w:u w:val="single"/>
        </w:rPr>
        <w:t xml:space="preserve">  </w:t>
      </w:r>
      <w:r>
        <w:rPr>
          <w:rFonts w:hint="eastAsia" w:ascii="Times New Roman" w:hAnsi="Times New Roman"/>
          <w:szCs w:val="21"/>
          <w:u w:val="single"/>
        </w:rPr>
        <w:t>2</w:t>
      </w:r>
      <w:r>
        <w:rPr>
          <w:rFonts w:ascii="Times New Roman" w:hAnsi="Times New Roman"/>
          <w:szCs w:val="21"/>
          <w:u w:val="single"/>
        </w:rPr>
        <w:t xml:space="preserve">   </w:t>
      </w:r>
      <w:r>
        <w:rPr>
          <w:rFonts w:hint="eastAsia" w:ascii="Times New Roman" w:hAnsi="宋体" w:cs="宋体"/>
          <w:szCs w:val="21"/>
        </w:rPr>
        <w:t>年；</w:t>
      </w:r>
    </w:p>
    <w:p w14:paraId="515065FC">
      <w:pPr>
        <w:pStyle w:val="53"/>
        <w:spacing w:line="360" w:lineRule="auto"/>
        <w:ind w:firstLine="420"/>
        <w:rPr>
          <w:rFonts w:ascii="Times New Roman" w:hAnsi="宋体"/>
          <w:szCs w:val="21"/>
        </w:rPr>
      </w:pPr>
      <w:r>
        <w:rPr>
          <w:rFonts w:ascii="Times New Roman" w:hAnsi="Times New Roman"/>
          <w:szCs w:val="21"/>
        </w:rPr>
        <w:t>5</w:t>
      </w:r>
      <w:r>
        <w:rPr>
          <w:rFonts w:hint="eastAsia" w:ascii="Times New Roman" w:hAnsi="宋体" w:cs="宋体"/>
          <w:szCs w:val="21"/>
        </w:rPr>
        <w:t>．供热与供冷系统为</w:t>
      </w:r>
      <w:r>
        <w:rPr>
          <w:rFonts w:ascii="Times New Roman" w:hAnsi="Times New Roman"/>
          <w:szCs w:val="21"/>
          <w:u w:val="single"/>
        </w:rPr>
        <w:t xml:space="preserve">  </w:t>
      </w:r>
      <w:r>
        <w:rPr>
          <w:rFonts w:hint="eastAsia" w:ascii="Times New Roman" w:hAnsi="Times New Roman"/>
          <w:u w:val="single"/>
          <w:lang w:val="en-US" w:eastAsia="zh-CN"/>
        </w:rPr>
        <w:t>2</w:t>
      </w:r>
      <w:r>
        <w:rPr>
          <w:rFonts w:ascii="Times New Roman" w:hAnsi="Times New Roman"/>
          <w:szCs w:val="21"/>
          <w:u w:val="single"/>
        </w:rPr>
        <w:t xml:space="preserve">  </w:t>
      </w:r>
      <w:r>
        <w:rPr>
          <w:rFonts w:hint="eastAsia" w:ascii="Times New Roman" w:hAnsi="宋体" w:cs="宋体"/>
          <w:szCs w:val="21"/>
        </w:rPr>
        <w:t>个采暖期、供冷期；</w:t>
      </w:r>
    </w:p>
    <w:p w14:paraId="21CBF0B5">
      <w:pPr>
        <w:pStyle w:val="53"/>
        <w:spacing w:line="360" w:lineRule="auto"/>
        <w:ind w:firstLine="420"/>
        <w:rPr>
          <w:rFonts w:ascii="Times New Roman" w:hAnsi="宋体"/>
          <w:szCs w:val="21"/>
        </w:rPr>
      </w:pPr>
      <w:r>
        <w:rPr>
          <w:rFonts w:ascii="Times New Roman" w:hAnsi="Times New Roman"/>
          <w:szCs w:val="21"/>
        </w:rPr>
        <w:t>6</w:t>
      </w:r>
      <w:r>
        <w:rPr>
          <w:rFonts w:hint="eastAsia" w:ascii="Times New Roman" w:hAnsi="宋体" w:cs="宋体"/>
          <w:szCs w:val="21"/>
        </w:rPr>
        <w:t>．住宅小区内的给排水设施、道路等配套工程为</w:t>
      </w:r>
      <w:r>
        <w:rPr>
          <w:rFonts w:ascii="Times New Roman" w:hAnsi="Times New Roman"/>
          <w:szCs w:val="21"/>
          <w:u w:val="single"/>
        </w:rPr>
        <w:t xml:space="preserve">  </w:t>
      </w:r>
      <w:r>
        <w:rPr>
          <w:rFonts w:hint="eastAsia" w:ascii="Times New Roman" w:hAnsi="Times New Roman"/>
          <w:u w:val="single"/>
          <w:lang w:val="en-US" w:eastAsia="zh-CN"/>
        </w:rPr>
        <w:t>2</w:t>
      </w:r>
      <w:r>
        <w:rPr>
          <w:rFonts w:ascii="Times New Roman" w:hAnsi="Times New Roman"/>
          <w:szCs w:val="21"/>
          <w:u w:val="single"/>
        </w:rPr>
        <w:t xml:space="preserve">   </w:t>
      </w:r>
      <w:r>
        <w:rPr>
          <w:rFonts w:hint="eastAsia" w:ascii="Times New Roman" w:hAnsi="宋体" w:cs="宋体"/>
          <w:szCs w:val="21"/>
        </w:rPr>
        <w:t>年；</w:t>
      </w:r>
    </w:p>
    <w:p w14:paraId="07AECBDD">
      <w:pPr>
        <w:pStyle w:val="53"/>
        <w:spacing w:line="360" w:lineRule="auto"/>
        <w:ind w:firstLine="420"/>
        <w:rPr>
          <w:rFonts w:ascii="Times New Roman" w:hAnsi="宋体"/>
          <w:szCs w:val="21"/>
        </w:rPr>
      </w:pPr>
      <w:r>
        <w:rPr>
          <w:rFonts w:ascii="Times New Roman" w:hAnsi="Times New Roman"/>
          <w:szCs w:val="21"/>
        </w:rPr>
        <w:t>7</w:t>
      </w:r>
      <w:r>
        <w:rPr>
          <w:rFonts w:hint="eastAsia" w:ascii="Times New Roman" w:hAnsi="宋体" w:cs="宋体"/>
          <w:szCs w:val="21"/>
        </w:rPr>
        <w:t>．其他项目保修期限约定如下：</w:t>
      </w:r>
    </w:p>
    <w:p w14:paraId="000FCFDB">
      <w:pPr>
        <w:pStyle w:val="53"/>
        <w:spacing w:line="360" w:lineRule="auto"/>
        <w:ind w:firstLine="420"/>
        <w:rPr>
          <w:rFonts w:ascii="Times New Roman" w:hAnsi="宋体"/>
          <w:szCs w:val="21"/>
        </w:rPr>
      </w:pPr>
      <w:r>
        <w:rPr>
          <w:rFonts w:ascii="Times New Roman" w:hAnsi="Times New Roman"/>
          <w:szCs w:val="21"/>
          <w:u w:val="single"/>
        </w:rPr>
        <w:t xml:space="preserve">                                                                                                                                                             </w:t>
      </w:r>
      <w:r>
        <w:rPr>
          <w:rFonts w:hint="eastAsia" w:ascii="Times New Roman" w:hAnsi="宋体" w:cs="宋体"/>
          <w:szCs w:val="21"/>
        </w:rPr>
        <w:t>。</w:t>
      </w:r>
    </w:p>
    <w:p w14:paraId="4355C4A4">
      <w:pPr>
        <w:pStyle w:val="53"/>
        <w:spacing w:line="360" w:lineRule="auto"/>
        <w:ind w:firstLine="420"/>
        <w:rPr>
          <w:rFonts w:ascii="Times New Roman" w:hAnsi="宋体"/>
          <w:szCs w:val="21"/>
        </w:rPr>
      </w:pPr>
      <w:r>
        <w:rPr>
          <w:rFonts w:hint="eastAsia" w:ascii="Times New Roman" w:hAnsi="宋体" w:cs="宋体"/>
          <w:szCs w:val="21"/>
        </w:rPr>
        <w:t>质量保修期自工程竣工验收合格之日起计算。</w:t>
      </w:r>
    </w:p>
    <w:p w14:paraId="10FF3EE5">
      <w:pPr>
        <w:pStyle w:val="53"/>
        <w:spacing w:line="360" w:lineRule="auto"/>
        <w:ind w:firstLine="420"/>
        <w:rPr>
          <w:rFonts w:ascii="黑体" w:hAnsi="宋体" w:eastAsia="黑体"/>
          <w:szCs w:val="21"/>
        </w:rPr>
      </w:pPr>
      <w:r>
        <w:rPr>
          <w:rFonts w:hint="eastAsia" w:ascii="黑体" w:hAnsi="宋体" w:eastAsia="黑体" w:cs="黑体"/>
          <w:szCs w:val="21"/>
        </w:rPr>
        <w:t>三、缺陷责任期</w:t>
      </w:r>
    </w:p>
    <w:p w14:paraId="55C4E032">
      <w:pPr>
        <w:pStyle w:val="53"/>
        <w:spacing w:line="360" w:lineRule="auto"/>
        <w:ind w:firstLine="420"/>
        <w:rPr>
          <w:rFonts w:ascii="Times New Roman" w:hAnsi="宋体"/>
          <w:szCs w:val="21"/>
        </w:rPr>
      </w:pPr>
      <w:r>
        <w:rPr>
          <w:rFonts w:hint="eastAsia" w:ascii="Times New Roman" w:hAnsi="宋体" w:cs="宋体"/>
          <w:szCs w:val="21"/>
        </w:rPr>
        <w:t>工程缺陷责任期为</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宋体" w:cs="宋体"/>
          <w:szCs w:val="21"/>
        </w:rPr>
        <w:t>个月（最长不超过</w:t>
      </w:r>
      <w:r>
        <w:rPr>
          <w:rFonts w:ascii="Times New Roman" w:hAnsi="宋体"/>
          <w:szCs w:val="21"/>
        </w:rPr>
        <w:t>24</w:t>
      </w:r>
      <w:r>
        <w:rPr>
          <w:rFonts w:hint="eastAsia" w:ascii="Times New Roman" w:hAnsi="宋体" w:cs="宋体"/>
          <w:szCs w:val="21"/>
        </w:rPr>
        <w:t>个月），缺陷责任期自工程竣工验收合格之日起计算。单位工程先于全部工程进行验收，单位工程缺陷责任期自单位工程验收合格之日起算。</w:t>
      </w:r>
    </w:p>
    <w:p w14:paraId="78EA02F4">
      <w:pPr>
        <w:pStyle w:val="53"/>
        <w:spacing w:line="360" w:lineRule="auto"/>
        <w:ind w:firstLine="420"/>
        <w:rPr>
          <w:rFonts w:ascii="Times New Roman" w:hAnsi="宋体"/>
          <w:szCs w:val="21"/>
        </w:rPr>
      </w:pPr>
      <w:r>
        <w:rPr>
          <w:rFonts w:hint="eastAsia" w:ascii="Times New Roman" w:hAnsi="宋体" w:cs="宋体"/>
          <w:szCs w:val="21"/>
        </w:rPr>
        <w:t>缺陷责任期</w:t>
      </w:r>
      <w:r>
        <w:rPr>
          <w:rFonts w:hint="eastAsia" w:ascii="Times New Roman" w:hAnsi="宋体" w:cs="宋体"/>
          <w:szCs w:val="21"/>
          <w:u w:val="single"/>
        </w:rPr>
        <w:t>满</w:t>
      </w:r>
      <w:r>
        <w:rPr>
          <w:rFonts w:hint="eastAsia" w:ascii="仿宋_GB2312" w:hAnsi="宋体"/>
          <w:szCs w:val="21"/>
        </w:rPr>
        <w:t>之日起</w:t>
      </w:r>
      <w:r>
        <w:rPr>
          <w:rFonts w:hint="eastAsia" w:ascii="仿宋_GB2312" w:hAnsi="宋体"/>
          <w:szCs w:val="21"/>
          <w:u w:val="single"/>
        </w:rPr>
        <w:t xml:space="preserve"> </w:t>
      </w:r>
      <w:r>
        <w:rPr>
          <w:rFonts w:ascii="仿宋_GB2312" w:hAnsi="宋体"/>
          <w:szCs w:val="21"/>
          <w:u w:val="single"/>
        </w:rPr>
        <w:t xml:space="preserve">  </w:t>
      </w:r>
      <w:r>
        <w:rPr>
          <w:rFonts w:hint="eastAsia" w:ascii="仿宋_GB2312" w:hAnsi="宋体"/>
          <w:szCs w:val="21"/>
          <w:u w:val="single"/>
        </w:rPr>
        <w:t xml:space="preserve"> </w:t>
      </w:r>
      <w:r>
        <w:rPr>
          <w:rFonts w:hint="eastAsia" w:ascii="仿宋_GB2312" w:hAnsi="宋体"/>
          <w:szCs w:val="21"/>
        </w:rPr>
        <w:t>天</w:t>
      </w:r>
      <w:r>
        <w:rPr>
          <w:rFonts w:hint="eastAsia" w:ascii="Times New Roman" w:hAnsi="宋体" w:cs="宋体"/>
          <w:szCs w:val="21"/>
          <w:u w:val="single"/>
        </w:rPr>
        <w:t>（按</w:t>
      </w:r>
      <w:r>
        <w:rPr>
          <w:rFonts w:ascii="Times New Roman" w:hAnsi="宋体" w:cs="宋体"/>
          <w:szCs w:val="21"/>
          <w:u w:val="single"/>
        </w:rPr>
        <w:t>合同约定期限）</w:t>
      </w:r>
      <w:r>
        <w:rPr>
          <w:rFonts w:hint="eastAsia" w:ascii="Times New Roman" w:hAnsi="宋体" w:cs="宋体"/>
          <w:szCs w:val="21"/>
          <w:u w:val="single"/>
        </w:rPr>
        <w:t>，</w:t>
      </w:r>
      <w:r>
        <w:rPr>
          <w:rFonts w:hint="eastAsia" w:ascii="Times New Roman" w:hAnsi="宋体" w:cs="宋体"/>
          <w:szCs w:val="21"/>
        </w:rPr>
        <w:t>发包人应退还剩余的质量保证金。</w:t>
      </w:r>
    </w:p>
    <w:p w14:paraId="4A9CB109">
      <w:pPr>
        <w:pStyle w:val="53"/>
        <w:spacing w:line="360" w:lineRule="auto"/>
        <w:ind w:firstLine="420"/>
        <w:rPr>
          <w:rFonts w:ascii="黑体" w:hAnsi="宋体" w:eastAsia="黑体"/>
          <w:szCs w:val="21"/>
        </w:rPr>
      </w:pPr>
      <w:r>
        <w:rPr>
          <w:rFonts w:hint="eastAsia" w:ascii="黑体" w:hAnsi="宋体" w:eastAsia="黑体" w:cs="黑体"/>
          <w:szCs w:val="21"/>
        </w:rPr>
        <w:t>四、质量保修责任</w:t>
      </w:r>
    </w:p>
    <w:p w14:paraId="474EE228">
      <w:pPr>
        <w:pStyle w:val="53"/>
        <w:spacing w:line="360" w:lineRule="auto"/>
        <w:ind w:left="105" w:leftChars="50" w:firstLine="430" w:firstLineChars="205"/>
        <w:rPr>
          <w:rFonts w:ascii="Times New Roman" w:hAnsi="宋体"/>
          <w:szCs w:val="21"/>
        </w:rPr>
      </w:pPr>
      <w:r>
        <w:rPr>
          <w:rFonts w:ascii="Times New Roman" w:hAnsi="Times New Roman"/>
          <w:szCs w:val="21"/>
        </w:rPr>
        <w:t>1</w:t>
      </w:r>
      <w:r>
        <w:rPr>
          <w:rFonts w:hint="eastAsia" w:ascii="Times New Roman" w:hAnsi="宋体" w:cs="宋体"/>
          <w:szCs w:val="21"/>
        </w:rPr>
        <w:t>．属于保修范围、内容的项目，承包人应当在接到保修通知之日起</w:t>
      </w:r>
      <w:r>
        <w:rPr>
          <w:rFonts w:ascii="Times New Roman" w:hAnsi="Times New Roman"/>
          <w:szCs w:val="21"/>
          <w:u w:val="single"/>
        </w:rPr>
        <w:t xml:space="preserve">      </w:t>
      </w:r>
      <w:r>
        <w:rPr>
          <w:rFonts w:hint="eastAsia" w:ascii="Times New Roman" w:hAnsi="宋体" w:cs="宋体"/>
          <w:szCs w:val="21"/>
        </w:rPr>
        <w:t>天内派人保修。承包人不在约定期限内派人保修的，发包人可以委托他人修理，修理费用从质量保证金内扣除。</w:t>
      </w:r>
    </w:p>
    <w:p w14:paraId="0610D025">
      <w:pPr>
        <w:pStyle w:val="53"/>
        <w:spacing w:line="360" w:lineRule="auto"/>
        <w:ind w:firstLine="420"/>
        <w:rPr>
          <w:rFonts w:ascii="Times New Roman" w:hAnsi="宋体"/>
          <w:szCs w:val="21"/>
        </w:rPr>
      </w:pPr>
      <w:r>
        <w:rPr>
          <w:rFonts w:ascii="Times New Roman" w:hAnsi="Times New Roman"/>
          <w:szCs w:val="21"/>
        </w:rPr>
        <w:t>2</w:t>
      </w:r>
      <w:r>
        <w:rPr>
          <w:rFonts w:hint="eastAsia" w:ascii="Times New Roman" w:hAnsi="宋体" w:cs="宋体"/>
          <w:szCs w:val="21"/>
        </w:rPr>
        <w:t>．发生紧急事故需抢修的，承包人在接到事故通知后，应当立即到达事故现场抢修。</w:t>
      </w:r>
    </w:p>
    <w:p w14:paraId="4E3A1538">
      <w:pPr>
        <w:pStyle w:val="53"/>
        <w:spacing w:line="360" w:lineRule="auto"/>
        <w:ind w:firstLine="420"/>
        <w:rPr>
          <w:rFonts w:ascii="Times New Roman" w:hAnsi="宋体"/>
          <w:szCs w:val="21"/>
        </w:rPr>
      </w:pPr>
      <w:r>
        <w:rPr>
          <w:rFonts w:ascii="Times New Roman" w:hAnsi="Times New Roman"/>
          <w:szCs w:val="21"/>
        </w:rPr>
        <w:t>3</w:t>
      </w:r>
      <w:r>
        <w:rPr>
          <w:rFonts w:hint="eastAsia" w:ascii="Times New Roman" w:hAnsi="宋体" w:cs="宋体"/>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E33A0C0">
      <w:pPr>
        <w:pStyle w:val="53"/>
        <w:spacing w:line="360" w:lineRule="auto"/>
        <w:ind w:firstLine="420"/>
        <w:rPr>
          <w:rFonts w:ascii="Times New Roman" w:hAnsi="宋体"/>
          <w:szCs w:val="21"/>
        </w:rPr>
      </w:pPr>
      <w:r>
        <w:rPr>
          <w:rFonts w:ascii="Times New Roman" w:hAnsi="Times New Roman"/>
          <w:szCs w:val="21"/>
        </w:rPr>
        <w:t>4</w:t>
      </w:r>
      <w:r>
        <w:rPr>
          <w:rFonts w:hint="eastAsia" w:ascii="Times New Roman" w:hAnsi="宋体" w:cs="宋体"/>
          <w:szCs w:val="21"/>
        </w:rPr>
        <w:t>．质量保修完成后，由发包人组织验收。</w:t>
      </w:r>
    </w:p>
    <w:p w14:paraId="0FF29576">
      <w:pPr>
        <w:pStyle w:val="53"/>
        <w:spacing w:line="360" w:lineRule="auto"/>
        <w:ind w:firstLine="420"/>
        <w:rPr>
          <w:rFonts w:ascii="黑体" w:hAnsi="宋体" w:eastAsia="黑体"/>
          <w:szCs w:val="21"/>
        </w:rPr>
      </w:pPr>
      <w:r>
        <w:rPr>
          <w:rFonts w:hint="eastAsia" w:ascii="黑体" w:hAnsi="宋体" w:eastAsia="黑体" w:cs="黑体"/>
          <w:szCs w:val="21"/>
        </w:rPr>
        <w:t>五、保修费用</w:t>
      </w:r>
    </w:p>
    <w:p w14:paraId="5798D1C7">
      <w:pPr>
        <w:pStyle w:val="53"/>
        <w:tabs>
          <w:tab w:val="left" w:pos="7380"/>
        </w:tabs>
        <w:spacing w:line="360" w:lineRule="auto"/>
        <w:ind w:firstLine="420"/>
        <w:rPr>
          <w:rFonts w:ascii="Times New Roman" w:hAnsi="宋体"/>
          <w:szCs w:val="21"/>
        </w:rPr>
      </w:pPr>
      <w:r>
        <w:rPr>
          <w:rFonts w:hint="eastAsia" w:ascii="Times New Roman" w:hAnsi="宋体" w:cs="宋体"/>
          <w:szCs w:val="21"/>
        </w:rPr>
        <w:t>保修费用由造成质量缺陷的责任方承担。</w:t>
      </w:r>
    </w:p>
    <w:p w14:paraId="6BC24DC4">
      <w:pPr>
        <w:pStyle w:val="53"/>
        <w:spacing w:line="360" w:lineRule="auto"/>
        <w:ind w:firstLine="420"/>
        <w:rPr>
          <w:rFonts w:ascii="黑体" w:hAnsi="宋体" w:eastAsia="黑体" w:cs="黑体"/>
          <w:szCs w:val="21"/>
        </w:rPr>
      </w:pPr>
      <w:r>
        <w:rPr>
          <w:rFonts w:hint="eastAsia" w:ascii="黑体" w:hAnsi="宋体" w:eastAsia="黑体" w:cs="黑体"/>
          <w:szCs w:val="21"/>
        </w:rPr>
        <w:t>六、双方约定的其他工程质量保修事项：</w:t>
      </w:r>
      <w:r>
        <w:rPr>
          <w:rFonts w:ascii="黑体" w:hAnsi="宋体" w:eastAsia="黑体" w:cs="黑体"/>
          <w:szCs w:val="21"/>
        </w:rPr>
        <w:t xml:space="preserve"> </w:t>
      </w:r>
    </w:p>
    <w:p w14:paraId="72C13319">
      <w:pPr>
        <w:widowControl w:val="0"/>
        <w:spacing w:line="360" w:lineRule="auto"/>
        <w:jc w:val="left"/>
        <w:rPr>
          <w:rFonts w:ascii="宋体" w:hAnsi="宋体" w:eastAsia="宋体" w:cs="Times New Roman"/>
          <w:color w:val="000000"/>
          <w:kern w:val="0"/>
          <w:sz w:val="21"/>
          <w:szCs w:val="21"/>
          <w:u w:val="single"/>
          <w:lang w:val="en-US" w:eastAsia="zh-CN" w:bidi="ar-SA"/>
        </w:rPr>
      </w:pPr>
      <w:r>
        <w:rPr>
          <w:rFonts w:hint="eastAsia" w:ascii="宋体" w:hAnsi="宋体" w:eastAsia="宋体" w:cs="Times New Roman"/>
          <w:color w:val="000000"/>
          <w:kern w:val="0"/>
          <w:sz w:val="21"/>
          <w:szCs w:val="21"/>
          <w:u w:val="single"/>
          <w:lang w:val="en-US" w:eastAsia="zh-CN" w:bidi="ar-SA"/>
        </w:rPr>
        <w:t xml:space="preserve">                                                               </w:t>
      </w:r>
    </w:p>
    <w:p w14:paraId="69C16CD6">
      <w:pPr>
        <w:widowControl w:val="0"/>
        <w:spacing w:line="360" w:lineRule="auto"/>
        <w:jc w:val="left"/>
        <w:rPr>
          <w:rFonts w:hint="eastAsia" w:ascii="Times New Roman" w:hAnsi="Times New Roman" w:eastAsia="宋体" w:cs="Times New Roman"/>
          <w:kern w:val="0"/>
          <w:sz w:val="20"/>
          <w:szCs w:val="21"/>
          <w:lang w:val="en-US" w:eastAsia="zh-CN" w:bidi="ar-SA"/>
        </w:rPr>
      </w:pPr>
      <w:r>
        <w:rPr>
          <w:rFonts w:hint="eastAsia" w:ascii="宋体" w:hAnsi="宋体" w:eastAsia="宋体" w:cs="Times New Roman"/>
          <w:color w:val="000000"/>
          <w:kern w:val="0"/>
          <w:sz w:val="21"/>
          <w:szCs w:val="21"/>
          <w:u w:val="single"/>
          <w:lang w:val="en-US" w:eastAsia="zh-CN" w:bidi="ar-SA"/>
        </w:rPr>
        <w:t xml:space="preserve">                                                                。</w:t>
      </w:r>
    </w:p>
    <w:p w14:paraId="6663B75D">
      <w:pPr>
        <w:pStyle w:val="53"/>
        <w:spacing w:line="360" w:lineRule="auto"/>
        <w:ind w:firstLine="399" w:firstLineChars="190"/>
        <w:rPr>
          <w:rFonts w:ascii="Times New Roman" w:hAnsi="Times New Roman"/>
          <w:szCs w:val="21"/>
        </w:rPr>
      </w:pPr>
      <w:r>
        <w:rPr>
          <w:rFonts w:hint="eastAsia" w:ascii="Times New Roman" w:hAnsi="宋体" w:cs="宋体"/>
          <w:szCs w:val="21"/>
        </w:rPr>
        <w:t>工程质量保修书由发包人、承包人在工程竣工验收前共同签署，作为施工合同附件，其有效期限至保修期满。</w:t>
      </w:r>
    </w:p>
    <w:p w14:paraId="46F26656">
      <w:pPr>
        <w:pStyle w:val="53"/>
        <w:spacing w:line="360" w:lineRule="auto"/>
        <w:ind w:firstLine="420"/>
        <w:rPr>
          <w:rFonts w:ascii="Times New Roman" w:hAnsi="Times New Roman"/>
          <w:szCs w:val="21"/>
        </w:rPr>
      </w:pPr>
    </w:p>
    <w:p w14:paraId="1CFE14F7">
      <w:pPr>
        <w:pStyle w:val="53"/>
        <w:spacing w:line="360" w:lineRule="auto"/>
        <w:rPr>
          <w:rFonts w:ascii="Times New Roman" w:hAnsi="Times New Roman"/>
          <w:szCs w:val="21"/>
        </w:rPr>
      </w:pPr>
      <w:r>
        <w:rPr>
          <w:rFonts w:ascii="Times New Roman" w:hAnsi="宋体"/>
          <w:szCs w:val="21"/>
        </w:rPr>
        <w:t>发包人</w:t>
      </w:r>
      <w:r>
        <w:rPr>
          <w:rFonts w:hint="eastAsia" w:ascii="Times New Roman" w:hAnsi="Times New Roman"/>
          <w:szCs w:val="21"/>
        </w:rPr>
        <w:t>（</w:t>
      </w:r>
      <w:r>
        <w:rPr>
          <w:rFonts w:ascii="Times New Roman" w:hAnsi="宋体"/>
          <w:szCs w:val="21"/>
        </w:rPr>
        <w:t>公章</w:t>
      </w:r>
      <w:r>
        <w:rPr>
          <w:rFonts w:hint="eastAsia" w:ascii="Times New Roman" w:hAnsi="Times New Roman"/>
          <w:szCs w:val="21"/>
        </w:rPr>
        <w:t>）</w:t>
      </w:r>
      <w:r>
        <w:rPr>
          <w:rFonts w:ascii="Times New Roman" w:hAnsi="宋体"/>
          <w:szCs w:val="21"/>
        </w:rPr>
        <w:t>：</w:t>
      </w:r>
      <w:r>
        <w:rPr>
          <w:rFonts w:ascii="Times New Roman" w:hAnsi="Times New Roman"/>
          <w:szCs w:val="21"/>
          <w:u w:val="single"/>
        </w:rPr>
        <w:t xml:space="preserve"> </w:t>
      </w:r>
      <w:r>
        <w:rPr>
          <w:rFonts w:ascii="宋体" w:hAnsi="宋体"/>
          <w:szCs w:val="21"/>
          <w:u w:val="single"/>
        </w:rPr>
        <w:t></w:t>
      </w:r>
      <w:r>
        <w:rPr>
          <w:rFonts w:ascii="Times New Roman" w:hAnsi="Times New Roman"/>
          <w:szCs w:val="21"/>
          <w:u w:val="single"/>
        </w:rPr>
        <w:t xml:space="preserve"> </w:t>
      </w:r>
      <w:r>
        <w:rPr>
          <w:rFonts w:ascii="宋体" w:hAnsi="宋体"/>
          <w:szCs w:val="21"/>
          <w:u w:val="single"/>
        </w:rPr>
        <w:t></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 xml:space="preserve">            </w:t>
      </w:r>
      <w:r>
        <w:rPr>
          <w:rFonts w:ascii="Times New Roman" w:hAnsi="宋体"/>
          <w:szCs w:val="21"/>
        </w:rPr>
        <w:t>承包人</w:t>
      </w:r>
      <w:r>
        <w:rPr>
          <w:rFonts w:hint="eastAsia" w:ascii="Times New Roman" w:hAnsi="Times New Roman"/>
          <w:szCs w:val="21"/>
        </w:rPr>
        <w:t>（</w:t>
      </w:r>
      <w:r>
        <w:rPr>
          <w:rFonts w:ascii="Times New Roman" w:hAnsi="宋体"/>
          <w:szCs w:val="21"/>
        </w:rPr>
        <w:t>公章</w:t>
      </w:r>
      <w:r>
        <w:rPr>
          <w:rFonts w:hint="eastAsia" w:ascii="Times New Roman" w:hAnsi="Times New Roman"/>
          <w:szCs w:val="21"/>
        </w:rPr>
        <w:t>）</w:t>
      </w:r>
      <w:r>
        <w:rPr>
          <w:rFonts w:ascii="Times New Roman" w:hAnsi="宋体"/>
          <w:szCs w:val="21"/>
        </w:rPr>
        <w:t>：</w:t>
      </w:r>
      <w:r>
        <w:rPr>
          <w:rFonts w:ascii="宋体" w:hAnsi="宋体"/>
          <w:szCs w:val="21"/>
          <w:u w:val="single"/>
        </w:rPr>
        <w:t></w:t>
      </w:r>
      <w:r>
        <w:rPr>
          <w:rFonts w:ascii="Times New Roman" w:hAnsi="Times New Roman"/>
          <w:szCs w:val="21"/>
          <w:u w:val="single"/>
        </w:rPr>
        <w:t xml:space="preserve">          </w:t>
      </w:r>
      <w:r>
        <w:rPr>
          <w:rFonts w:ascii="宋体" w:hAnsi="宋体"/>
          <w:szCs w:val="21"/>
          <w:u w:val="single"/>
        </w:rPr>
        <w:t></w:t>
      </w:r>
    </w:p>
    <w:p w14:paraId="6DAC3705">
      <w:pPr>
        <w:pStyle w:val="53"/>
        <w:spacing w:line="360" w:lineRule="auto"/>
        <w:rPr>
          <w:rFonts w:ascii="Times New Roman" w:hAnsi="Times New Roman"/>
          <w:szCs w:val="21"/>
        </w:rPr>
      </w:pPr>
      <w:r>
        <w:rPr>
          <w:rFonts w:ascii="Times New Roman" w:hAnsi="宋体"/>
          <w:szCs w:val="21"/>
        </w:rPr>
        <w:t>地</w:t>
      </w:r>
      <w:r>
        <w:rPr>
          <w:rFonts w:ascii="Times New Roman" w:hAnsi="Times New Roman"/>
          <w:szCs w:val="21"/>
        </w:rPr>
        <w:t xml:space="preserve">  </w:t>
      </w:r>
      <w:r>
        <w:rPr>
          <w:rFonts w:ascii="Times New Roman" w:hAnsi="宋体"/>
          <w:szCs w:val="21"/>
        </w:rPr>
        <w:t>址：</w:t>
      </w:r>
      <w:r>
        <w:rPr>
          <w:rFonts w:ascii="Times New Roman" w:hAnsi="Times New Roman"/>
          <w:szCs w:val="21"/>
          <w:u w:val="single"/>
        </w:rPr>
        <w:t xml:space="preserve"> </w:t>
      </w:r>
      <w:r>
        <w:rPr>
          <w:rFonts w:ascii="宋体" w:hAnsi="宋体"/>
          <w:szCs w:val="21"/>
          <w:u w:val="single"/>
        </w:rPr>
        <w:t></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 xml:space="preserve">             </w:t>
      </w:r>
      <w:r>
        <w:rPr>
          <w:rFonts w:ascii="Times New Roman" w:hAnsi="宋体"/>
          <w:szCs w:val="21"/>
        </w:rPr>
        <w:t>地</w:t>
      </w:r>
      <w:r>
        <w:rPr>
          <w:rFonts w:ascii="Times New Roman" w:hAnsi="Times New Roman"/>
          <w:szCs w:val="21"/>
        </w:rPr>
        <w:t xml:space="preserve">  </w:t>
      </w:r>
      <w:r>
        <w:rPr>
          <w:rFonts w:ascii="Times New Roman" w:hAnsi="宋体"/>
          <w:szCs w:val="21"/>
        </w:rPr>
        <w:t>址：</w:t>
      </w:r>
      <w:r>
        <w:rPr>
          <w:rFonts w:ascii="宋体" w:hAnsi="宋体"/>
          <w:szCs w:val="21"/>
          <w:u w:val="single"/>
        </w:rPr>
        <w:t></w:t>
      </w:r>
      <w:r>
        <w:rPr>
          <w:rFonts w:ascii="Times New Roman" w:hAnsi="Times New Roman"/>
          <w:szCs w:val="21"/>
          <w:u w:val="single"/>
        </w:rPr>
        <w:t xml:space="preserve"> </w:t>
      </w:r>
      <w:r>
        <w:rPr>
          <w:rFonts w:hint="eastAsia" w:ascii="Times New Roman" w:hAnsi="Times New Roman"/>
          <w:szCs w:val="21"/>
          <w:u w:val="single"/>
        </w:rPr>
        <w:t xml:space="preserve">     </w:t>
      </w:r>
      <w:r>
        <w:rPr>
          <w:rFonts w:ascii="宋体" w:hAnsi="宋体"/>
          <w:szCs w:val="21"/>
          <w:u w:val="single"/>
        </w:rPr>
        <w:t></w:t>
      </w:r>
    </w:p>
    <w:p w14:paraId="7A8E3FD5">
      <w:pPr>
        <w:pStyle w:val="53"/>
        <w:spacing w:line="360" w:lineRule="auto"/>
        <w:rPr>
          <w:rFonts w:ascii="Times New Roman" w:hAnsi="Times New Roman"/>
          <w:szCs w:val="21"/>
        </w:rPr>
      </w:pPr>
      <w:r>
        <w:rPr>
          <w:rFonts w:ascii="Times New Roman" w:hAnsi="宋体"/>
          <w:szCs w:val="21"/>
        </w:rPr>
        <w:t>法定代表人</w:t>
      </w:r>
      <w:r>
        <w:rPr>
          <w:rFonts w:hint="eastAsia" w:ascii="Times New Roman" w:hAnsi="Times New Roman"/>
          <w:szCs w:val="21"/>
        </w:rPr>
        <w:t>（</w:t>
      </w:r>
      <w:r>
        <w:rPr>
          <w:rFonts w:ascii="Times New Roman" w:hAnsi="宋体"/>
          <w:szCs w:val="21"/>
        </w:rPr>
        <w:t>签字</w:t>
      </w:r>
      <w:r>
        <w:rPr>
          <w:rFonts w:hint="eastAsia" w:ascii="Times New Roman" w:hAnsi="Times New Roman"/>
          <w:szCs w:val="21"/>
        </w:rPr>
        <w:t>）</w:t>
      </w:r>
      <w:r>
        <w:rPr>
          <w:rFonts w:ascii="Times New Roman" w:hAnsi="宋体"/>
          <w:szCs w:val="21"/>
        </w:rPr>
        <w:t>：</w:t>
      </w:r>
      <w:r>
        <w:rPr>
          <w:rFonts w:ascii="宋体" w:hAnsi="宋体"/>
          <w:szCs w:val="21"/>
          <w:u w:val="single"/>
        </w:rPr>
        <w:t></w:t>
      </w: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 xml:space="preserve">             </w:t>
      </w:r>
      <w:r>
        <w:rPr>
          <w:rFonts w:ascii="Times New Roman" w:hAnsi="宋体"/>
          <w:szCs w:val="21"/>
        </w:rPr>
        <w:t>法定代表人</w:t>
      </w:r>
      <w:r>
        <w:rPr>
          <w:rFonts w:hint="eastAsia" w:ascii="Times New Roman" w:hAnsi="Times New Roman"/>
          <w:szCs w:val="21"/>
        </w:rPr>
        <w:t>（</w:t>
      </w:r>
      <w:r>
        <w:rPr>
          <w:rFonts w:ascii="Times New Roman" w:hAnsi="宋体"/>
          <w:szCs w:val="21"/>
        </w:rPr>
        <w:t>签字</w:t>
      </w:r>
      <w:r>
        <w:rPr>
          <w:rFonts w:hint="eastAsia" w:ascii="Times New Roman" w:hAnsi="Times New Roman"/>
          <w:szCs w:val="21"/>
        </w:rPr>
        <w:t>）</w:t>
      </w:r>
      <w:r>
        <w:rPr>
          <w:rFonts w:ascii="Times New Roman" w:hAnsi="宋体"/>
          <w:szCs w:val="21"/>
        </w:rPr>
        <w:t>：</w:t>
      </w:r>
      <w:r>
        <w:rPr>
          <w:rFonts w:ascii="宋体" w:hAnsi="宋体"/>
          <w:szCs w:val="21"/>
          <w:u w:val="single"/>
        </w:rPr>
        <w:t></w:t>
      </w:r>
      <w:r>
        <w:rPr>
          <w:rFonts w:hint="eastAsia" w:ascii="宋体" w:hAnsi="宋体"/>
          <w:szCs w:val="21"/>
          <w:u w:val="single"/>
        </w:rPr>
        <w:t xml:space="preserve">     </w:t>
      </w:r>
      <w:r>
        <w:rPr>
          <w:rFonts w:ascii="宋体" w:hAnsi="宋体"/>
          <w:szCs w:val="21"/>
          <w:u w:val="single"/>
        </w:rPr>
        <w:t></w:t>
      </w:r>
    </w:p>
    <w:p w14:paraId="227D09B3">
      <w:pPr>
        <w:pStyle w:val="53"/>
        <w:spacing w:line="360" w:lineRule="auto"/>
        <w:rPr>
          <w:rFonts w:ascii="Times New Roman" w:hAnsi="Times New Roman"/>
          <w:szCs w:val="21"/>
        </w:rPr>
      </w:pPr>
      <w:r>
        <w:rPr>
          <w:rFonts w:ascii="Times New Roman" w:hAnsi="宋体"/>
          <w:szCs w:val="21"/>
        </w:rPr>
        <w:t>委托代理人</w:t>
      </w:r>
      <w:r>
        <w:rPr>
          <w:rFonts w:hint="eastAsia" w:ascii="Times New Roman" w:hAnsi="Times New Roman"/>
          <w:szCs w:val="21"/>
        </w:rPr>
        <w:t>（</w:t>
      </w:r>
      <w:r>
        <w:rPr>
          <w:rFonts w:ascii="Times New Roman" w:hAnsi="宋体"/>
          <w:szCs w:val="21"/>
        </w:rPr>
        <w:t>签字</w:t>
      </w:r>
      <w:r>
        <w:rPr>
          <w:rFonts w:hint="eastAsia" w:ascii="Times New Roman" w:hAnsi="Times New Roman"/>
          <w:szCs w:val="21"/>
        </w:rPr>
        <w:t>）</w:t>
      </w:r>
      <w:r>
        <w:rPr>
          <w:rFonts w:ascii="Times New Roman" w:hAnsi="宋体"/>
          <w:szCs w:val="21"/>
        </w:rPr>
        <w:t>：</w:t>
      </w:r>
      <w:r>
        <w:rPr>
          <w:rFonts w:ascii="宋体" w:hAnsi="宋体"/>
          <w:szCs w:val="21"/>
          <w:u w:val="single"/>
        </w:rPr>
        <w:t></w:t>
      </w: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 xml:space="preserve">             </w:t>
      </w:r>
      <w:r>
        <w:rPr>
          <w:rFonts w:ascii="Times New Roman" w:hAnsi="宋体"/>
          <w:szCs w:val="21"/>
        </w:rPr>
        <w:t>委托代理人</w:t>
      </w:r>
      <w:r>
        <w:rPr>
          <w:rFonts w:hint="eastAsia" w:ascii="Times New Roman" w:hAnsi="Times New Roman"/>
          <w:szCs w:val="21"/>
        </w:rPr>
        <w:t>（</w:t>
      </w:r>
      <w:r>
        <w:rPr>
          <w:rFonts w:ascii="Times New Roman" w:hAnsi="宋体"/>
          <w:szCs w:val="21"/>
        </w:rPr>
        <w:t>签字</w:t>
      </w:r>
      <w:r>
        <w:rPr>
          <w:rFonts w:hint="eastAsia" w:ascii="Times New Roman" w:hAnsi="Times New Roman"/>
          <w:szCs w:val="21"/>
        </w:rPr>
        <w:t>）</w:t>
      </w:r>
      <w:r>
        <w:rPr>
          <w:rFonts w:ascii="Times New Roman" w:hAnsi="宋体"/>
          <w:szCs w:val="21"/>
        </w:rPr>
        <w:t>：</w:t>
      </w:r>
      <w:r>
        <w:rPr>
          <w:rFonts w:ascii="宋体" w:hAnsi="宋体"/>
          <w:szCs w:val="21"/>
          <w:u w:val="single"/>
        </w:rPr>
        <w:t></w:t>
      </w:r>
      <w:r>
        <w:rPr>
          <w:rFonts w:hint="eastAsia" w:ascii="宋体" w:hAnsi="宋体"/>
          <w:szCs w:val="21"/>
          <w:u w:val="single"/>
        </w:rPr>
        <w:t xml:space="preserve">     </w:t>
      </w:r>
      <w:r>
        <w:rPr>
          <w:rFonts w:ascii="宋体" w:hAnsi="宋体"/>
          <w:szCs w:val="21"/>
          <w:u w:val="single"/>
        </w:rPr>
        <w:t></w:t>
      </w:r>
    </w:p>
    <w:p w14:paraId="6A960333">
      <w:pPr>
        <w:pStyle w:val="53"/>
        <w:spacing w:line="360" w:lineRule="auto"/>
        <w:rPr>
          <w:rFonts w:ascii="Times New Roman" w:hAnsi="Times New Roman"/>
          <w:szCs w:val="21"/>
        </w:rPr>
      </w:pPr>
      <w:r>
        <w:rPr>
          <w:rFonts w:ascii="Times New Roman" w:hAnsi="宋体"/>
          <w:szCs w:val="21"/>
        </w:rPr>
        <w:t>电</w:t>
      </w:r>
      <w:r>
        <w:rPr>
          <w:rFonts w:ascii="Times New Roman" w:hAnsi="Times New Roman"/>
          <w:szCs w:val="21"/>
        </w:rPr>
        <w:t xml:space="preserve">  </w:t>
      </w:r>
      <w:r>
        <w:rPr>
          <w:rFonts w:ascii="Times New Roman" w:hAnsi="宋体"/>
          <w:szCs w:val="21"/>
        </w:rPr>
        <w:t>话：</w:t>
      </w:r>
      <w:r>
        <w:rPr>
          <w:rFonts w:ascii="宋体" w:hAnsi="宋体"/>
          <w:szCs w:val="21"/>
          <w:u w:val="single"/>
        </w:rPr>
        <w:t></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 xml:space="preserve">             </w:t>
      </w:r>
      <w:r>
        <w:rPr>
          <w:rFonts w:ascii="Times New Roman" w:hAnsi="宋体"/>
          <w:szCs w:val="21"/>
        </w:rPr>
        <w:t>电</w:t>
      </w:r>
      <w:r>
        <w:rPr>
          <w:rFonts w:ascii="Times New Roman" w:hAnsi="Times New Roman"/>
          <w:szCs w:val="21"/>
        </w:rPr>
        <w:t xml:space="preserve">  </w:t>
      </w:r>
      <w:r>
        <w:rPr>
          <w:rFonts w:ascii="Times New Roman" w:hAnsi="宋体"/>
          <w:szCs w:val="21"/>
        </w:rPr>
        <w:t>话：</w:t>
      </w:r>
      <w:r>
        <w:rPr>
          <w:rFonts w:ascii="宋体" w:hAnsi="宋体"/>
          <w:szCs w:val="21"/>
          <w:u w:val="single"/>
        </w:rPr>
        <w:t></w:t>
      </w:r>
      <w:r>
        <w:rPr>
          <w:rFonts w:hint="eastAsia" w:ascii="宋体" w:hAnsi="宋体"/>
          <w:szCs w:val="21"/>
          <w:u w:val="single"/>
        </w:rPr>
        <w:t xml:space="preserve">      </w:t>
      </w:r>
      <w:r>
        <w:rPr>
          <w:rFonts w:ascii="宋体" w:hAnsi="宋体"/>
          <w:szCs w:val="21"/>
          <w:u w:val="single"/>
        </w:rPr>
        <w:t></w:t>
      </w:r>
    </w:p>
    <w:p w14:paraId="546EDCA9">
      <w:pPr>
        <w:pStyle w:val="53"/>
        <w:spacing w:line="360" w:lineRule="auto"/>
        <w:rPr>
          <w:rFonts w:ascii="Times New Roman" w:hAnsi="Times New Roman"/>
          <w:szCs w:val="21"/>
        </w:rPr>
      </w:pPr>
      <w:r>
        <w:rPr>
          <w:rFonts w:ascii="Times New Roman" w:hAnsi="宋体"/>
          <w:szCs w:val="21"/>
        </w:rPr>
        <w:t>传</w:t>
      </w:r>
      <w:r>
        <w:rPr>
          <w:rFonts w:ascii="Times New Roman" w:hAnsi="Times New Roman"/>
          <w:szCs w:val="21"/>
        </w:rPr>
        <w:t xml:space="preserve">  </w:t>
      </w:r>
      <w:r>
        <w:rPr>
          <w:rFonts w:ascii="Times New Roman" w:hAnsi="宋体"/>
          <w:szCs w:val="21"/>
        </w:rPr>
        <w:t>真：</w:t>
      </w:r>
      <w:r>
        <w:rPr>
          <w:rFonts w:ascii="宋体" w:hAnsi="宋体"/>
          <w:szCs w:val="21"/>
          <w:u w:val="single"/>
        </w:rPr>
        <w:t></w:t>
      </w:r>
      <w:r>
        <w:rPr>
          <w:rFonts w:hint="eastAsia" w:ascii="宋体" w:hAnsi="宋体"/>
          <w:szCs w:val="21"/>
          <w:u w:val="single"/>
        </w:rPr>
        <w:t xml:space="preserve">  </w:t>
      </w: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 xml:space="preserve">             </w:t>
      </w:r>
      <w:r>
        <w:rPr>
          <w:rFonts w:ascii="Times New Roman" w:hAnsi="宋体"/>
          <w:szCs w:val="21"/>
        </w:rPr>
        <w:t>传</w:t>
      </w:r>
      <w:r>
        <w:rPr>
          <w:rFonts w:ascii="Times New Roman" w:hAnsi="Times New Roman"/>
          <w:szCs w:val="21"/>
        </w:rPr>
        <w:t xml:space="preserve">  </w:t>
      </w:r>
      <w:r>
        <w:rPr>
          <w:rFonts w:ascii="Times New Roman" w:hAnsi="宋体"/>
          <w:szCs w:val="21"/>
        </w:rPr>
        <w:t>真：</w:t>
      </w:r>
      <w:r>
        <w:rPr>
          <w:rFonts w:ascii="宋体" w:hAnsi="宋体"/>
          <w:szCs w:val="21"/>
          <w:u w:val="single"/>
        </w:rPr>
        <w:t></w:t>
      </w:r>
      <w:r>
        <w:rPr>
          <w:rFonts w:hint="eastAsia" w:ascii="宋体" w:hAnsi="宋体"/>
          <w:szCs w:val="21"/>
          <w:u w:val="single"/>
        </w:rPr>
        <w:t xml:space="preserve">  </w:t>
      </w:r>
      <w:r>
        <w:rPr>
          <w:rFonts w:ascii="Times New Roman" w:hAnsi="Times New Roman"/>
          <w:szCs w:val="21"/>
          <w:u w:val="single"/>
        </w:rPr>
        <w:t xml:space="preserve">  </w:t>
      </w:r>
      <w:r>
        <w:rPr>
          <w:rFonts w:ascii="宋体" w:hAnsi="宋体"/>
          <w:szCs w:val="21"/>
          <w:u w:val="single"/>
        </w:rPr>
        <w:t></w:t>
      </w:r>
    </w:p>
    <w:p w14:paraId="31CAA312">
      <w:pPr>
        <w:pStyle w:val="53"/>
        <w:spacing w:line="360" w:lineRule="auto"/>
        <w:rPr>
          <w:rFonts w:ascii="Times New Roman" w:hAnsi="Times New Roman"/>
          <w:szCs w:val="21"/>
        </w:rPr>
      </w:pPr>
      <w:r>
        <w:rPr>
          <w:rFonts w:ascii="Times New Roman" w:hAnsi="宋体"/>
          <w:szCs w:val="21"/>
        </w:rPr>
        <w:t>开户银行：</w:t>
      </w:r>
      <w:r>
        <w:rPr>
          <w:rFonts w:ascii="宋体" w:hAnsi="宋体"/>
          <w:szCs w:val="21"/>
          <w:u w:val="single"/>
        </w:rPr>
        <w:t></w:t>
      </w:r>
      <w:r>
        <w:rPr>
          <w:rFonts w:hint="eastAsia" w:ascii="宋体" w:hAnsi="宋体"/>
          <w:szCs w:val="21"/>
          <w:u w:val="single"/>
        </w:rPr>
        <w:t xml:space="preserve">  </w:t>
      </w: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 xml:space="preserve">             </w:t>
      </w:r>
      <w:r>
        <w:rPr>
          <w:rFonts w:ascii="Times New Roman" w:hAnsi="宋体"/>
          <w:szCs w:val="21"/>
        </w:rPr>
        <w:t>开户银行：</w:t>
      </w:r>
      <w:r>
        <w:rPr>
          <w:rFonts w:ascii="宋体" w:hAnsi="宋体"/>
          <w:szCs w:val="21"/>
          <w:u w:val="single"/>
        </w:rPr>
        <w:t></w:t>
      </w:r>
      <w:r>
        <w:rPr>
          <w:rFonts w:hint="eastAsia" w:ascii="宋体" w:hAnsi="宋体"/>
          <w:szCs w:val="21"/>
          <w:u w:val="single"/>
        </w:rPr>
        <w:t xml:space="preserve">  </w:t>
      </w:r>
      <w:r>
        <w:rPr>
          <w:rFonts w:ascii="宋体" w:hAnsi="宋体"/>
          <w:szCs w:val="21"/>
          <w:u w:val="single"/>
        </w:rPr>
        <w:t></w:t>
      </w:r>
    </w:p>
    <w:p w14:paraId="402F5D62">
      <w:pPr>
        <w:pStyle w:val="53"/>
        <w:tabs>
          <w:tab w:val="left" w:pos="2880"/>
          <w:tab w:val="left" w:pos="3060"/>
          <w:tab w:val="left" w:pos="4500"/>
        </w:tabs>
        <w:spacing w:line="360" w:lineRule="auto"/>
        <w:rPr>
          <w:rFonts w:ascii="Times New Roman" w:hAnsi="Times New Roman"/>
          <w:szCs w:val="21"/>
        </w:rPr>
      </w:pPr>
      <w:r>
        <w:rPr>
          <w:rFonts w:ascii="Times New Roman" w:hAnsi="宋体"/>
          <w:szCs w:val="21"/>
        </w:rPr>
        <w:t>账</w:t>
      </w:r>
      <w:r>
        <w:rPr>
          <w:rFonts w:ascii="Times New Roman" w:hAnsi="Times New Roman"/>
          <w:szCs w:val="21"/>
        </w:rPr>
        <w:t xml:space="preserve">  </w:t>
      </w:r>
      <w:r>
        <w:rPr>
          <w:rFonts w:ascii="Times New Roman" w:hAnsi="宋体"/>
          <w:szCs w:val="21"/>
        </w:rPr>
        <w:t>号：</w:t>
      </w:r>
      <w:r>
        <w:rPr>
          <w:rFonts w:ascii="宋体" w:hAnsi="宋体"/>
          <w:szCs w:val="21"/>
          <w:u w:val="single"/>
        </w:rPr>
        <w:t></w:t>
      </w:r>
      <w:r>
        <w:rPr>
          <w:rFonts w:ascii="Times New Roman" w:hAnsi="Times New Roman"/>
          <w:szCs w:val="21"/>
          <w:u w:val="single"/>
        </w:rPr>
        <w:t xml:space="preserve"> </w:t>
      </w:r>
      <w:r>
        <w:rPr>
          <w:rFonts w:ascii="宋体" w:hAnsi="宋体"/>
          <w:szCs w:val="21"/>
          <w:u w:val="single"/>
        </w:rPr>
        <w:t></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 xml:space="preserve">            </w:t>
      </w:r>
      <w:r>
        <w:rPr>
          <w:rFonts w:ascii="Times New Roman" w:hAnsi="宋体"/>
          <w:szCs w:val="21"/>
        </w:rPr>
        <w:t>账</w:t>
      </w:r>
      <w:r>
        <w:rPr>
          <w:rFonts w:ascii="Times New Roman" w:hAnsi="Times New Roman"/>
          <w:szCs w:val="21"/>
        </w:rPr>
        <w:t xml:space="preserve">  </w:t>
      </w:r>
      <w:r>
        <w:rPr>
          <w:rFonts w:ascii="Times New Roman" w:hAnsi="宋体"/>
          <w:szCs w:val="21"/>
        </w:rPr>
        <w:t>号：</w:t>
      </w:r>
      <w:r>
        <w:rPr>
          <w:rFonts w:ascii="宋体" w:hAnsi="宋体"/>
          <w:szCs w:val="21"/>
          <w:u w:val="single"/>
        </w:rPr>
        <w:t></w:t>
      </w:r>
      <w:r>
        <w:rPr>
          <w:rFonts w:hint="eastAsia" w:ascii="宋体" w:hAnsi="宋体"/>
          <w:szCs w:val="21"/>
          <w:u w:val="single"/>
        </w:rPr>
        <w:t xml:space="preserve">    </w:t>
      </w:r>
      <w:r>
        <w:rPr>
          <w:rFonts w:ascii="宋体" w:hAnsi="宋体"/>
          <w:szCs w:val="21"/>
          <w:u w:val="single"/>
        </w:rPr>
        <w:t></w:t>
      </w:r>
    </w:p>
    <w:p w14:paraId="3682244A">
      <w:pPr>
        <w:pStyle w:val="53"/>
        <w:tabs>
          <w:tab w:val="left" w:pos="7200"/>
          <w:tab w:val="left" w:pos="7380"/>
          <w:tab w:val="left" w:pos="7560"/>
        </w:tabs>
        <w:spacing w:line="360" w:lineRule="auto"/>
        <w:rPr>
          <w:rFonts w:ascii="Times New Roman" w:hAnsi="Times New Roman"/>
          <w:szCs w:val="21"/>
        </w:rPr>
      </w:pPr>
      <w:r>
        <w:rPr>
          <w:rFonts w:ascii="Times New Roman" w:hAnsi="宋体"/>
          <w:szCs w:val="21"/>
        </w:rPr>
        <w:t>邮政编码：</w:t>
      </w:r>
      <w:r>
        <w:rPr>
          <w:rFonts w:ascii="Times New Roman" w:hAnsi="Times New Roman"/>
          <w:szCs w:val="21"/>
          <w:u w:val="single"/>
        </w:rPr>
        <w:t xml:space="preserve"> </w:t>
      </w:r>
      <w:r>
        <w:rPr>
          <w:rFonts w:ascii="宋体" w:hAnsi="宋体"/>
          <w:szCs w:val="21"/>
          <w:u w:val="single"/>
        </w:rPr>
        <w:t></w:t>
      </w:r>
      <w:r>
        <w:rPr>
          <w:rFonts w:hint="eastAsia" w:ascii="宋体" w:hAnsi="宋体"/>
          <w:szCs w:val="21"/>
          <w:u w:val="single"/>
        </w:rPr>
        <w:t xml:space="preserve">  </w:t>
      </w: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 xml:space="preserve">             </w:t>
      </w:r>
      <w:r>
        <w:rPr>
          <w:rFonts w:ascii="Times New Roman" w:hAnsi="宋体"/>
          <w:szCs w:val="21"/>
        </w:rPr>
        <w:t>邮政编码：</w:t>
      </w:r>
      <w:r>
        <w:rPr>
          <w:rFonts w:ascii="宋体" w:hAnsi="宋体"/>
          <w:szCs w:val="21"/>
          <w:u w:val="single"/>
        </w:rPr>
        <w:t></w:t>
      </w:r>
      <w:r>
        <w:rPr>
          <w:rFonts w:hint="eastAsia" w:ascii="宋体" w:hAnsi="宋体"/>
          <w:szCs w:val="21"/>
          <w:u w:val="single"/>
        </w:rPr>
        <w:t xml:space="preserve">   </w:t>
      </w:r>
      <w:r>
        <w:rPr>
          <w:rFonts w:ascii="宋体" w:hAnsi="宋体"/>
          <w:szCs w:val="21"/>
          <w:u w:val="single"/>
        </w:rPr>
        <w:t></w:t>
      </w:r>
    </w:p>
    <w:p w14:paraId="03BBF439">
      <w:pPr>
        <w:pStyle w:val="53"/>
        <w:spacing w:before="120" w:beforeLines="50" w:after="120" w:afterLines="50" w:line="440" w:lineRule="exact"/>
        <w:jc w:val="center"/>
        <w:rPr>
          <w:rFonts w:ascii="黑体" w:hAnsi="宋体" w:eastAsia="黑体"/>
          <w:sz w:val="32"/>
          <w:szCs w:val="32"/>
        </w:rPr>
      </w:pPr>
    </w:p>
    <w:p w14:paraId="454CD62A">
      <w:pPr>
        <w:pStyle w:val="53"/>
        <w:spacing w:before="120" w:beforeLines="50" w:after="120" w:afterLines="50" w:line="440" w:lineRule="exact"/>
        <w:jc w:val="center"/>
        <w:rPr>
          <w:rFonts w:ascii="黑体" w:hAnsi="宋体" w:eastAsia="黑体"/>
          <w:sz w:val="32"/>
          <w:szCs w:val="32"/>
        </w:rPr>
      </w:pPr>
    </w:p>
    <w:p w14:paraId="7423DCE2">
      <w:pPr>
        <w:pStyle w:val="53"/>
        <w:spacing w:before="120" w:beforeLines="50" w:after="120" w:afterLines="50" w:line="440" w:lineRule="exact"/>
        <w:jc w:val="center"/>
        <w:rPr>
          <w:rFonts w:ascii="黑体" w:hAnsi="宋体" w:eastAsia="黑体"/>
          <w:sz w:val="32"/>
          <w:szCs w:val="32"/>
        </w:rPr>
      </w:pPr>
    </w:p>
    <w:p w14:paraId="6F5830D0">
      <w:pPr>
        <w:pStyle w:val="53"/>
        <w:spacing w:before="120" w:beforeLines="50" w:after="120" w:afterLines="50" w:line="440" w:lineRule="exact"/>
        <w:jc w:val="center"/>
        <w:rPr>
          <w:rFonts w:ascii="黑体" w:hAnsi="宋体" w:eastAsia="黑体"/>
          <w:sz w:val="32"/>
          <w:szCs w:val="32"/>
        </w:rPr>
      </w:pPr>
    </w:p>
    <w:p w14:paraId="54E02CBD">
      <w:pPr>
        <w:pStyle w:val="53"/>
        <w:spacing w:before="120" w:beforeLines="50" w:after="120" w:afterLines="50" w:line="440" w:lineRule="exact"/>
        <w:jc w:val="center"/>
        <w:rPr>
          <w:rFonts w:ascii="黑体" w:hAnsi="宋体" w:eastAsia="黑体"/>
          <w:sz w:val="32"/>
          <w:szCs w:val="32"/>
        </w:rPr>
      </w:pPr>
    </w:p>
    <w:p w14:paraId="081785EE">
      <w:pPr>
        <w:pStyle w:val="53"/>
        <w:spacing w:before="120" w:beforeLines="50" w:after="120" w:afterLines="50" w:line="440" w:lineRule="exact"/>
        <w:jc w:val="center"/>
        <w:rPr>
          <w:rFonts w:ascii="黑体" w:hAnsi="宋体" w:eastAsia="黑体"/>
          <w:sz w:val="32"/>
          <w:szCs w:val="32"/>
        </w:rPr>
      </w:pPr>
    </w:p>
    <w:p w14:paraId="5BB8D0A2">
      <w:pPr>
        <w:pStyle w:val="53"/>
        <w:spacing w:before="120" w:beforeLines="50" w:after="120" w:afterLines="50" w:line="440" w:lineRule="exact"/>
        <w:jc w:val="center"/>
        <w:rPr>
          <w:rFonts w:ascii="黑体" w:hAnsi="宋体" w:eastAsia="黑体"/>
          <w:sz w:val="32"/>
          <w:szCs w:val="32"/>
        </w:rPr>
      </w:pPr>
    </w:p>
    <w:p w14:paraId="1977187A">
      <w:pPr>
        <w:pStyle w:val="53"/>
        <w:spacing w:before="120" w:beforeLines="50" w:after="120" w:afterLines="50" w:line="440" w:lineRule="exact"/>
        <w:jc w:val="center"/>
        <w:rPr>
          <w:rFonts w:ascii="黑体" w:hAnsi="宋体" w:eastAsia="黑体"/>
          <w:sz w:val="32"/>
          <w:szCs w:val="32"/>
        </w:rPr>
      </w:pPr>
    </w:p>
    <w:p w14:paraId="5437FEEC">
      <w:pPr>
        <w:pStyle w:val="53"/>
        <w:spacing w:line="440" w:lineRule="exact"/>
        <w:rPr>
          <w:rFonts w:ascii="Times New Roman" w:hAnsi="Times New Roman" w:eastAsia="黑体"/>
          <w:sz w:val="30"/>
          <w:szCs w:val="30"/>
        </w:rPr>
      </w:pPr>
      <w:r>
        <w:rPr>
          <w:rFonts w:ascii="Times New Roman" w:hAnsi="Times New Roman" w:eastAsia="仿宋_GB2312"/>
          <w:sz w:val="30"/>
          <w:szCs w:val="30"/>
        </w:rPr>
        <w:t>附件</w:t>
      </w:r>
      <w:r>
        <w:rPr>
          <w:rFonts w:hint="eastAsia" w:ascii="Times New Roman" w:hAnsi="Times New Roman" w:eastAsia="仿宋_GB2312"/>
          <w:sz w:val="30"/>
          <w:szCs w:val="30"/>
        </w:rPr>
        <w:t>3</w:t>
      </w:r>
      <w:r>
        <w:rPr>
          <w:rFonts w:ascii="Times New Roman" w:hAnsi="Times New Roman" w:eastAsia="仿宋_GB2312"/>
          <w:sz w:val="30"/>
          <w:szCs w:val="30"/>
        </w:rPr>
        <w:t>：</w:t>
      </w:r>
    </w:p>
    <w:p w14:paraId="62ACF706">
      <w:pPr>
        <w:pStyle w:val="53"/>
        <w:spacing w:before="120" w:beforeLines="50" w:after="120" w:afterLines="50" w:line="440" w:lineRule="exact"/>
        <w:jc w:val="center"/>
        <w:rPr>
          <w:rFonts w:ascii="Times New Roman" w:hAnsi="Times New Roman" w:eastAsia="黑体"/>
          <w:sz w:val="30"/>
          <w:szCs w:val="30"/>
        </w:rPr>
      </w:pPr>
      <w:r>
        <w:rPr>
          <w:rFonts w:ascii="Times New Roman" w:hAnsi="Times New Roman" w:eastAsia="黑体"/>
          <w:sz w:val="30"/>
          <w:szCs w:val="30"/>
        </w:rPr>
        <w:t>主要建设工程文件目录</w:t>
      </w:r>
    </w:p>
    <w:tbl>
      <w:tblPr>
        <w:tblStyle w:val="24"/>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0D5B2C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04F87FDE">
            <w:pPr>
              <w:pStyle w:val="53"/>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文件名称</w:t>
            </w:r>
          </w:p>
        </w:tc>
        <w:tc>
          <w:tcPr>
            <w:tcW w:w="1276" w:type="dxa"/>
            <w:tcBorders>
              <w:top w:val="single" w:color="auto" w:sz="12" w:space="0"/>
              <w:bottom w:val="double" w:color="auto" w:sz="6" w:space="0"/>
            </w:tcBorders>
            <w:noWrap w:val="0"/>
            <w:vAlign w:val="center"/>
          </w:tcPr>
          <w:p w14:paraId="22FBC300">
            <w:pPr>
              <w:pStyle w:val="53"/>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套数</w:t>
            </w:r>
          </w:p>
        </w:tc>
        <w:tc>
          <w:tcPr>
            <w:tcW w:w="1450" w:type="dxa"/>
            <w:tcBorders>
              <w:top w:val="single" w:color="auto" w:sz="12" w:space="0"/>
              <w:bottom w:val="double" w:color="auto" w:sz="6" w:space="0"/>
            </w:tcBorders>
            <w:noWrap w:val="0"/>
            <w:vAlign w:val="center"/>
          </w:tcPr>
          <w:p w14:paraId="056EF03B">
            <w:pPr>
              <w:pStyle w:val="53"/>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费用</w:t>
            </w:r>
            <w:r>
              <w:rPr>
                <w:rFonts w:hint="eastAsia" w:ascii="Times New Roman" w:hAnsi="Times New Roman" w:eastAsia="仿宋_GB2312"/>
                <w:sz w:val="28"/>
                <w:szCs w:val="30"/>
              </w:rPr>
              <w:t>（元）</w:t>
            </w:r>
          </w:p>
        </w:tc>
        <w:tc>
          <w:tcPr>
            <w:tcW w:w="1243" w:type="dxa"/>
            <w:tcBorders>
              <w:top w:val="single" w:color="auto" w:sz="12" w:space="0"/>
              <w:bottom w:val="double" w:color="auto" w:sz="6" w:space="0"/>
            </w:tcBorders>
            <w:noWrap w:val="0"/>
            <w:vAlign w:val="center"/>
          </w:tcPr>
          <w:p w14:paraId="05495EDC">
            <w:pPr>
              <w:pStyle w:val="53"/>
              <w:keepNext/>
              <w:adjustRightInd w:val="0"/>
              <w:spacing w:line="440" w:lineRule="exact"/>
              <w:ind w:left="63" w:leftChars="30" w:right="63" w:rightChars="30"/>
              <w:jc w:val="center"/>
              <w:textAlignment w:val="baseline"/>
              <w:rPr>
                <w:rFonts w:ascii="Times New Roman" w:hAnsi="Times New Roman" w:eastAsia="仿宋_GB2312"/>
                <w:sz w:val="28"/>
                <w:szCs w:val="30"/>
              </w:rPr>
            </w:pPr>
            <w:r>
              <w:rPr>
                <w:rFonts w:ascii="Times New Roman" w:hAnsi="Times New Roman" w:eastAsia="仿宋_GB2312"/>
                <w:sz w:val="28"/>
                <w:szCs w:val="30"/>
              </w:rPr>
              <w:t>质量</w:t>
            </w:r>
          </w:p>
        </w:tc>
        <w:tc>
          <w:tcPr>
            <w:tcW w:w="1450" w:type="dxa"/>
            <w:tcBorders>
              <w:top w:val="single" w:color="auto" w:sz="12" w:space="0"/>
              <w:bottom w:val="double" w:color="auto" w:sz="6" w:space="0"/>
            </w:tcBorders>
            <w:noWrap w:val="0"/>
            <w:vAlign w:val="top"/>
          </w:tcPr>
          <w:p w14:paraId="33B4F142">
            <w:pPr>
              <w:pStyle w:val="53"/>
              <w:spacing w:line="440" w:lineRule="exact"/>
              <w:jc w:val="center"/>
              <w:rPr>
                <w:rFonts w:ascii="Times New Roman" w:hAnsi="Times New Roman" w:eastAsia="仿宋_GB2312"/>
                <w:sz w:val="28"/>
                <w:szCs w:val="30"/>
              </w:rPr>
            </w:pPr>
            <w:r>
              <w:rPr>
                <w:rFonts w:ascii="Times New Roman" w:hAnsi="Times New Roman" w:eastAsia="仿宋_GB2312"/>
                <w:sz w:val="28"/>
                <w:szCs w:val="30"/>
              </w:rPr>
              <w:t>移交时间</w:t>
            </w:r>
          </w:p>
        </w:tc>
        <w:tc>
          <w:tcPr>
            <w:tcW w:w="1667" w:type="dxa"/>
            <w:tcBorders>
              <w:top w:val="single" w:color="auto" w:sz="12" w:space="0"/>
              <w:bottom w:val="double" w:color="auto" w:sz="6" w:space="0"/>
            </w:tcBorders>
            <w:noWrap w:val="0"/>
            <w:vAlign w:val="top"/>
          </w:tcPr>
          <w:p w14:paraId="1EBCA7A6">
            <w:pPr>
              <w:pStyle w:val="53"/>
              <w:spacing w:line="440" w:lineRule="exact"/>
              <w:jc w:val="center"/>
              <w:rPr>
                <w:rFonts w:ascii="Times New Roman" w:hAnsi="Times New Roman" w:eastAsia="仿宋_GB2312"/>
                <w:sz w:val="28"/>
                <w:szCs w:val="30"/>
              </w:rPr>
            </w:pPr>
            <w:r>
              <w:rPr>
                <w:rFonts w:ascii="Times New Roman" w:hAnsi="Times New Roman" w:eastAsia="仿宋_GB2312"/>
                <w:sz w:val="28"/>
                <w:szCs w:val="30"/>
              </w:rPr>
              <w:t>责任人</w:t>
            </w:r>
          </w:p>
        </w:tc>
      </w:tr>
      <w:tr w14:paraId="2ED499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5EB0B968">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276" w:type="dxa"/>
            <w:tcBorders>
              <w:top w:val="double" w:color="auto" w:sz="6" w:space="0"/>
              <w:bottom w:val="single" w:color="auto" w:sz="6" w:space="0"/>
            </w:tcBorders>
            <w:noWrap w:val="0"/>
            <w:vAlign w:val="center"/>
          </w:tcPr>
          <w:p w14:paraId="0D7E3FCE">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50" w:type="dxa"/>
            <w:tcBorders>
              <w:top w:val="double" w:color="auto" w:sz="6" w:space="0"/>
              <w:bottom w:val="single" w:color="auto" w:sz="6" w:space="0"/>
            </w:tcBorders>
            <w:noWrap w:val="0"/>
            <w:vAlign w:val="center"/>
          </w:tcPr>
          <w:p w14:paraId="4B0E4384">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243" w:type="dxa"/>
            <w:tcBorders>
              <w:top w:val="double" w:color="auto" w:sz="6" w:space="0"/>
              <w:bottom w:val="single" w:color="auto" w:sz="6" w:space="0"/>
            </w:tcBorders>
            <w:noWrap w:val="0"/>
            <w:vAlign w:val="center"/>
          </w:tcPr>
          <w:p w14:paraId="559D012B">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50" w:type="dxa"/>
            <w:tcBorders>
              <w:top w:val="double" w:color="auto" w:sz="6" w:space="0"/>
              <w:bottom w:val="single" w:color="auto" w:sz="6" w:space="0"/>
            </w:tcBorders>
            <w:noWrap w:val="0"/>
            <w:vAlign w:val="center"/>
          </w:tcPr>
          <w:p w14:paraId="7F6C7C95">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667" w:type="dxa"/>
            <w:tcBorders>
              <w:top w:val="double" w:color="auto" w:sz="6" w:space="0"/>
              <w:bottom w:val="single" w:color="auto" w:sz="6" w:space="0"/>
            </w:tcBorders>
            <w:noWrap w:val="0"/>
            <w:vAlign w:val="center"/>
          </w:tcPr>
          <w:p w14:paraId="537ED36E">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157542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27D58868">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276" w:type="dxa"/>
            <w:tcBorders>
              <w:top w:val="nil"/>
            </w:tcBorders>
            <w:noWrap w:val="0"/>
            <w:vAlign w:val="center"/>
          </w:tcPr>
          <w:p w14:paraId="0A6E6C59">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50" w:type="dxa"/>
            <w:tcBorders>
              <w:top w:val="nil"/>
            </w:tcBorders>
            <w:noWrap w:val="0"/>
            <w:vAlign w:val="center"/>
          </w:tcPr>
          <w:p w14:paraId="7A9FE23D">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243" w:type="dxa"/>
            <w:tcBorders>
              <w:top w:val="nil"/>
            </w:tcBorders>
            <w:noWrap w:val="0"/>
            <w:vAlign w:val="center"/>
          </w:tcPr>
          <w:p w14:paraId="0F7F2A58">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50" w:type="dxa"/>
            <w:tcBorders>
              <w:top w:val="nil"/>
            </w:tcBorders>
            <w:noWrap w:val="0"/>
            <w:vAlign w:val="center"/>
          </w:tcPr>
          <w:p w14:paraId="27EC14B2">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667" w:type="dxa"/>
            <w:tcBorders>
              <w:top w:val="nil"/>
            </w:tcBorders>
            <w:noWrap w:val="0"/>
            <w:vAlign w:val="center"/>
          </w:tcPr>
          <w:p w14:paraId="2EAAC3C9">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5858B6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1F332BE">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276" w:type="dxa"/>
            <w:noWrap w:val="0"/>
            <w:vAlign w:val="center"/>
          </w:tcPr>
          <w:p w14:paraId="7A8F0632">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50" w:type="dxa"/>
            <w:noWrap w:val="0"/>
            <w:vAlign w:val="center"/>
          </w:tcPr>
          <w:p w14:paraId="6521B17B">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243" w:type="dxa"/>
            <w:noWrap w:val="0"/>
            <w:vAlign w:val="center"/>
          </w:tcPr>
          <w:p w14:paraId="6A495FAD">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50" w:type="dxa"/>
            <w:noWrap w:val="0"/>
            <w:vAlign w:val="center"/>
          </w:tcPr>
          <w:p w14:paraId="36F419B8">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667" w:type="dxa"/>
            <w:noWrap w:val="0"/>
            <w:vAlign w:val="center"/>
          </w:tcPr>
          <w:p w14:paraId="1882C118">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0568A3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936822F">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276" w:type="dxa"/>
            <w:noWrap w:val="0"/>
            <w:vAlign w:val="center"/>
          </w:tcPr>
          <w:p w14:paraId="1052CA4F">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50" w:type="dxa"/>
            <w:noWrap w:val="0"/>
            <w:vAlign w:val="center"/>
          </w:tcPr>
          <w:p w14:paraId="6CD8E44A">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243" w:type="dxa"/>
            <w:noWrap w:val="0"/>
            <w:vAlign w:val="center"/>
          </w:tcPr>
          <w:p w14:paraId="29FE4B22">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50" w:type="dxa"/>
            <w:noWrap w:val="0"/>
            <w:vAlign w:val="center"/>
          </w:tcPr>
          <w:p w14:paraId="72813555">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667" w:type="dxa"/>
            <w:noWrap w:val="0"/>
            <w:vAlign w:val="center"/>
          </w:tcPr>
          <w:p w14:paraId="1D06E97F">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462DB2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4508B4B">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276" w:type="dxa"/>
            <w:noWrap w:val="0"/>
            <w:vAlign w:val="center"/>
          </w:tcPr>
          <w:p w14:paraId="733B40DD">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50" w:type="dxa"/>
            <w:noWrap w:val="0"/>
            <w:vAlign w:val="center"/>
          </w:tcPr>
          <w:p w14:paraId="04A1FC9F">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243" w:type="dxa"/>
            <w:noWrap w:val="0"/>
            <w:vAlign w:val="center"/>
          </w:tcPr>
          <w:p w14:paraId="624B9FCF">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50" w:type="dxa"/>
            <w:noWrap w:val="0"/>
            <w:vAlign w:val="center"/>
          </w:tcPr>
          <w:p w14:paraId="165F4370">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667" w:type="dxa"/>
            <w:noWrap w:val="0"/>
            <w:vAlign w:val="center"/>
          </w:tcPr>
          <w:p w14:paraId="00E44E6B">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5E5217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9335960">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276" w:type="dxa"/>
            <w:noWrap w:val="0"/>
            <w:vAlign w:val="center"/>
          </w:tcPr>
          <w:p w14:paraId="03B40306">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50" w:type="dxa"/>
            <w:noWrap w:val="0"/>
            <w:vAlign w:val="center"/>
          </w:tcPr>
          <w:p w14:paraId="7F256D46">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243" w:type="dxa"/>
            <w:noWrap w:val="0"/>
            <w:vAlign w:val="center"/>
          </w:tcPr>
          <w:p w14:paraId="2E7C9710">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50" w:type="dxa"/>
            <w:noWrap w:val="0"/>
            <w:vAlign w:val="center"/>
          </w:tcPr>
          <w:p w14:paraId="39706317">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667" w:type="dxa"/>
            <w:noWrap w:val="0"/>
            <w:vAlign w:val="center"/>
          </w:tcPr>
          <w:p w14:paraId="7FC54982">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52DA96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EE2C0B6">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276" w:type="dxa"/>
            <w:noWrap w:val="0"/>
            <w:vAlign w:val="center"/>
          </w:tcPr>
          <w:p w14:paraId="41DD0F92">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50" w:type="dxa"/>
            <w:noWrap w:val="0"/>
            <w:vAlign w:val="center"/>
          </w:tcPr>
          <w:p w14:paraId="66E87613">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243" w:type="dxa"/>
            <w:noWrap w:val="0"/>
            <w:vAlign w:val="center"/>
          </w:tcPr>
          <w:p w14:paraId="0D552B87">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50" w:type="dxa"/>
            <w:noWrap w:val="0"/>
            <w:vAlign w:val="center"/>
          </w:tcPr>
          <w:p w14:paraId="25DE39FC">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667" w:type="dxa"/>
            <w:noWrap w:val="0"/>
            <w:vAlign w:val="center"/>
          </w:tcPr>
          <w:p w14:paraId="3A884E33">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78EBC6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A2A36D8">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276" w:type="dxa"/>
            <w:noWrap w:val="0"/>
            <w:vAlign w:val="center"/>
          </w:tcPr>
          <w:p w14:paraId="315A7B54">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50" w:type="dxa"/>
            <w:noWrap w:val="0"/>
            <w:vAlign w:val="center"/>
          </w:tcPr>
          <w:p w14:paraId="436E8176">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243" w:type="dxa"/>
            <w:noWrap w:val="0"/>
            <w:vAlign w:val="center"/>
          </w:tcPr>
          <w:p w14:paraId="61A0D91B">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50" w:type="dxa"/>
            <w:noWrap w:val="0"/>
            <w:vAlign w:val="center"/>
          </w:tcPr>
          <w:p w14:paraId="49414B3A">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667" w:type="dxa"/>
            <w:noWrap w:val="0"/>
            <w:vAlign w:val="center"/>
          </w:tcPr>
          <w:p w14:paraId="7433B014">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35B6F0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5573A3F">
            <w:pPr>
              <w:pStyle w:val="53"/>
              <w:rPr>
                <w:rFonts w:ascii="Times New Roman" w:hAnsi="Times New Roman" w:eastAsia="仿宋_GB2312"/>
                <w:sz w:val="30"/>
                <w:szCs w:val="30"/>
              </w:rPr>
            </w:pPr>
          </w:p>
        </w:tc>
        <w:tc>
          <w:tcPr>
            <w:tcW w:w="1276" w:type="dxa"/>
            <w:noWrap w:val="0"/>
            <w:vAlign w:val="top"/>
          </w:tcPr>
          <w:p w14:paraId="276DB768">
            <w:pPr>
              <w:pStyle w:val="53"/>
              <w:rPr>
                <w:rFonts w:ascii="Times New Roman" w:hAnsi="Times New Roman" w:eastAsia="仿宋_GB2312"/>
                <w:sz w:val="30"/>
                <w:szCs w:val="30"/>
              </w:rPr>
            </w:pPr>
          </w:p>
        </w:tc>
        <w:tc>
          <w:tcPr>
            <w:tcW w:w="1450" w:type="dxa"/>
            <w:noWrap w:val="0"/>
            <w:vAlign w:val="top"/>
          </w:tcPr>
          <w:p w14:paraId="5A42B52E">
            <w:pPr>
              <w:pStyle w:val="53"/>
              <w:rPr>
                <w:rFonts w:ascii="Times New Roman" w:hAnsi="Times New Roman" w:eastAsia="仿宋_GB2312"/>
                <w:sz w:val="30"/>
                <w:szCs w:val="30"/>
              </w:rPr>
            </w:pPr>
          </w:p>
        </w:tc>
        <w:tc>
          <w:tcPr>
            <w:tcW w:w="1243" w:type="dxa"/>
            <w:noWrap w:val="0"/>
            <w:vAlign w:val="top"/>
          </w:tcPr>
          <w:p w14:paraId="61FC6FE1">
            <w:pPr>
              <w:pStyle w:val="53"/>
              <w:rPr>
                <w:rFonts w:ascii="Times New Roman" w:hAnsi="Times New Roman" w:eastAsia="仿宋_GB2312"/>
                <w:sz w:val="30"/>
                <w:szCs w:val="30"/>
              </w:rPr>
            </w:pPr>
          </w:p>
        </w:tc>
        <w:tc>
          <w:tcPr>
            <w:tcW w:w="1450" w:type="dxa"/>
            <w:noWrap w:val="0"/>
            <w:vAlign w:val="top"/>
          </w:tcPr>
          <w:p w14:paraId="7E828669">
            <w:pPr>
              <w:pStyle w:val="53"/>
              <w:rPr>
                <w:rFonts w:ascii="Times New Roman" w:hAnsi="Times New Roman" w:eastAsia="仿宋_GB2312"/>
                <w:sz w:val="30"/>
                <w:szCs w:val="30"/>
              </w:rPr>
            </w:pPr>
          </w:p>
        </w:tc>
        <w:tc>
          <w:tcPr>
            <w:tcW w:w="1667" w:type="dxa"/>
            <w:noWrap w:val="0"/>
            <w:vAlign w:val="top"/>
          </w:tcPr>
          <w:p w14:paraId="3D1D4E24">
            <w:pPr>
              <w:pStyle w:val="53"/>
              <w:rPr>
                <w:rFonts w:ascii="Times New Roman" w:hAnsi="Times New Roman" w:eastAsia="仿宋_GB2312"/>
                <w:sz w:val="30"/>
                <w:szCs w:val="30"/>
              </w:rPr>
            </w:pPr>
          </w:p>
        </w:tc>
      </w:tr>
      <w:tr w14:paraId="7F4E6C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18BDAAB">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276" w:type="dxa"/>
            <w:noWrap w:val="0"/>
            <w:vAlign w:val="center"/>
          </w:tcPr>
          <w:p w14:paraId="4C638B43">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50" w:type="dxa"/>
            <w:noWrap w:val="0"/>
            <w:vAlign w:val="center"/>
          </w:tcPr>
          <w:p w14:paraId="59BB9D90">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243" w:type="dxa"/>
            <w:noWrap w:val="0"/>
            <w:vAlign w:val="center"/>
          </w:tcPr>
          <w:p w14:paraId="6E41B521">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50" w:type="dxa"/>
            <w:noWrap w:val="0"/>
            <w:vAlign w:val="center"/>
          </w:tcPr>
          <w:p w14:paraId="442F1173">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667" w:type="dxa"/>
            <w:noWrap w:val="0"/>
            <w:vAlign w:val="center"/>
          </w:tcPr>
          <w:p w14:paraId="6F00A04B">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723E12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1B4580E">
            <w:pPr>
              <w:pStyle w:val="53"/>
              <w:rPr>
                <w:rFonts w:ascii="Times New Roman" w:hAnsi="Times New Roman" w:eastAsia="仿宋_GB2312"/>
                <w:sz w:val="30"/>
                <w:szCs w:val="30"/>
              </w:rPr>
            </w:pPr>
          </w:p>
        </w:tc>
        <w:tc>
          <w:tcPr>
            <w:tcW w:w="1276" w:type="dxa"/>
            <w:noWrap w:val="0"/>
            <w:vAlign w:val="top"/>
          </w:tcPr>
          <w:p w14:paraId="6148552C">
            <w:pPr>
              <w:pStyle w:val="53"/>
              <w:rPr>
                <w:rFonts w:ascii="Times New Roman" w:hAnsi="Times New Roman" w:eastAsia="仿宋_GB2312"/>
                <w:sz w:val="30"/>
                <w:szCs w:val="30"/>
              </w:rPr>
            </w:pPr>
          </w:p>
        </w:tc>
        <w:tc>
          <w:tcPr>
            <w:tcW w:w="1450" w:type="dxa"/>
            <w:noWrap w:val="0"/>
            <w:vAlign w:val="top"/>
          </w:tcPr>
          <w:p w14:paraId="71497209">
            <w:pPr>
              <w:pStyle w:val="53"/>
              <w:rPr>
                <w:rFonts w:ascii="Times New Roman" w:hAnsi="Times New Roman" w:eastAsia="仿宋_GB2312"/>
                <w:sz w:val="30"/>
                <w:szCs w:val="30"/>
              </w:rPr>
            </w:pPr>
          </w:p>
        </w:tc>
        <w:tc>
          <w:tcPr>
            <w:tcW w:w="1243" w:type="dxa"/>
            <w:noWrap w:val="0"/>
            <w:vAlign w:val="top"/>
          </w:tcPr>
          <w:p w14:paraId="60A41C48">
            <w:pPr>
              <w:pStyle w:val="53"/>
              <w:rPr>
                <w:rFonts w:ascii="Times New Roman" w:hAnsi="Times New Roman" w:eastAsia="仿宋_GB2312"/>
                <w:sz w:val="30"/>
                <w:szCs w:val="30"/>
              </w:rPr>
            </w:pPr>
          </w:p>
        </w:tc>
        <w:tc>
          <w:tcPr>
            <w:tcW w:w="1450" w:type="dxa"/>
            <w:noWrap w:val="0"/>
            <w:vAlign w:val="top"/>
          </w:tcPr>
          <w:p w14:paraId="757CB6FF">
            <w:pPr>
              <w:pStyle w:val="53"/>
              <w:rPr>
                <w:rFonts w:ascii="Times New Roman" w:hAnsi="Times New Roman" w:eastAsia="仿宋_GB2312"/>
                <w:sz w:val="30"/>
                <w:szCs w:val="30"/>
              </w:rPr>
            </w:pPr>
          </w:p>
        </w:tc>
        <w:tc>
          <w:tcPr>
            <w:tcW w:w="1667" w:type="dxa"/>
            <w:noWrap w:val="0"/>
            <w:vAlign w:val="top"/>
          </w:tcPr>
          <w:p w14:paraId="16903F0E">
            <w:pPr>
              <w:pStyle w:val="53"/>
              <w:rPr>
                <w:rFonts w:ascii="Times New Roman" w:hAnsi="Times New Roman" w:eastAsia="仿宋_GB2312"/>
                <w:sz w:val="30"/>
                <w:szCs w:val="30"/>
              </w:rPr>
            </w:pPr>
          </w:p>
        </w:tc>
      </w:tr>
      <w:tr w14:paraId="57DF26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0075406">
            <w:pPr>
              <w:pStyle w:val="53"/>
              <w:rPr>
                <w:rFonts w:ascii="Times New Roman" w:hAnsi="Times New Roman" w:eastAsia="仿宋_GB2312"/>
                <w:sz w:val="30"/>
                <w:szCs w:val="30"/>
              </w:rPr>
            </w:pPr>
          </w:p>
        </w:tc>
        <w:tc>
          <w:tcPr>
            <w:tcW w:w="1276" w:type="dxa"/>
            <w:noWrap w:val="0"/>
            <w:vAlign w:val="top"/>
          </w:tcPr>
          <w:p w14:paraId="60C54C80">
            <w:pPr>
              <w:pStyle w:val="53"/>
              <w:rPr>
                <w:rFonts w:ascii="Times New Roman" w:hAnsi="Times New Roman" w:eastAsia="仿宋_GB2312"/>
                <w:sz w:val="30"/>
                <w:szCs w:val="30"/>
              </w:rPr>
            </w:pPr>
          </w:p>
        </w:tc>
        <w:tc>
          <w:tcPr>
            <w:tcW w:w="1450" w:type="dxa"/>
            <w:noWrap w:val="0"/>
            <w:vAlign w:val="top"/>
          </w:tcPr>
          <w:p w14:paraId="4E2B83C9">
            <w:pPr>
              <w:pStyle w:val="53"/>
              <w:rPr>
                <w:rFonts w:ascii="Times New Roman" w:hAnsi="Times New Roman" w:eastAsia="仿宋_GB2312"/>
                <w:sz w:val="30"/>
                <w:szCs w:val="30"/>
              </w:rPr>
            </w:pPr>
          </w:p>
        </w:tc>
        <w:tc>
          <w:tcPr>
            <w:tcW w:w="1243" w:type="dxa"/>
            <w:noWrap w:val="0"/>
            <w:vAlign w:val="top"/>
          </w:tcPr>
          <w:p w14:paraId="5DDB0E57">
            <w:pPr>
              <w:pStyle w:val="53"/>
              <w:rPr>
                <w:rFonts w:ascii="Times New Roman" w:hAnsi="Times New Roman" w:eastAsia="仿宋_GB2312"/>
                <w:sz w:val="30"/>
                <w:szCs w:val="30"/>
              </w:rPr>
            </w:pPr>
          </w:p>
        </w:tc>
        <w:tc>
          <w:tcPr>
            <w:tcW w:w="1450" w:type="dxa"/>
            <w:noWrap w:val="0"/>
            <w:vAlign w:val="top"/>
          </w:tcPr>
          <w:p w14:paraId="4ED5EBA7">
            <w:pPr>
              <w:pStyle w:val="53"/>
              <w:rPr>
                <w:rFonts w:ascii="Times New Roman" w:hAnsi="Times New Roman" w:eastAsia="仿宋_GB2312"/>
                <w:sz w:val="30"/>
                <w:szCs w:val="30"/>
              </w:rPr>
            </w:pPr>
          </w:p>
        </w:tc>
        <w:tc>
          <w:tcPr>
            <w:tcW w:w="1667" w:type="dxa"/>
            <w:noWrap w:val="0"/>
            <w:vAlign w:val="top"/>
          </w:tcPr>
          <w:p w14:paraId="6C6E8B3C">
            <w:pPr>
              <w:pStyle w:val="53"/>
              <w:rPr>
                <w:rFonts w:ascii="Times New Roman" w:hAnsi="Times New Roman" w:eastAsia="仿宋_GB2312"/>
                <w:sz w:val="30"/>
                <w:szCs w:val="30"/>
              </w:rPr>
            </w:pPr>
          </w:p>
        </w:tc>
      </w:tr>
      <w:tr w14:paraId="03AACB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D2A58B7">
            <w:pPr>
              <w:pStyle w:val="53"/>
              <w:rPr>
                <w:rFonts w:ascii="Times New Roman" w:hAnsi="Times New Roman" w:eastAsia="仿宋_GB2312"/>
                <w:sz w:val="30"/>
                <w:szCs w:val="30"/>
              </w:rPr>
            </w:pPr>
          </w:p>
        </w:tc>
        <w:tc>
          <w:tcPr>
            <w:tcW w:w="1276" w:type="dxa"/>
            <w:noWrap w:val="0"/>
            <w:vAlign w:val="top"/>
          </w:tcPr>
          <w:p w14:paraId="6C97B9AA">
            <w:pPr>
              <w:pStyle w:val="53"/>
              <w:rPr>
                <w:rFonts w:ascii="Times New Roman" w:hAnsi="Times New Roman" w:eastAsia="仿宋_GB2312"/>
                <w:sz w:val="30"/>
                <w:szCs w:val="30"/>
              </w:rPr>
            </w:pPr>
          </w:p>
        </w:tc>
        <w:tc>
          <w:tcPr>
            <w:tcW w:w="1450" w:type="dxa"/>
            <w:noWrap w:val="0"/>
            <w:vAlign w:val="top"/>
          </w:tcPr>
          <w:p w14:paraId="567A77CF">
            <w:pPr>
              <w:pStyle w:val="53"/>
              <w:rPr>
                <w:rFonts w:ascii="Times New Roman" w:hAnsi="Times New Roman" w:eastAsia="仿宋_GB2312"/>
                <w:sz w:val="30"/>
                <w:szCs w:val="30"/>
              </w:rPr>
            </w:pPr>
          </w:p>
        </w:tc>
        <w:tc>
          <w:tcPr>
            <w:tcW w:w="1243" w:type="dxa"/>
            <w:noWrap w:val="0"/>
            <w:vAlign w:val="top"/>
          </w:tcPr>
          <w:p w14:paraId="6EC51A36">
            <w:pPr>
              <w:pStyle w:val="53"/>
              <w:rPr>
                <w:rFonts w:ascii="Times New Roman" w:hAnsi="Times New Roman" w:eastAsia="仿宋_GB2312"/>
                <w:sz w:val="30"/>
                <w:szCs w:val="30"/>
              </w:rPr>
            </w:pPr>
          </w:p>
        </w:tc>
        <w:tc>
          <w:tcPr>
            <w:tcW w:w="1450" w:type="dxa"/>
            <w:noWrap w:val="0"/>
            <w:vAlign w:val="top"/>
          </w:tcPr>
          <w:p w14:paraId="639A3198">
            <w:pPr>
              <w:pStyle w:val="53"/>
              <w:rPr>
                <w:rFonts w:ascii="Times New Roman" w:hAnsi="Times New Roman" w:eastAsia="仿宋_GB2312"/>
                <w:sz w:val="30"/>
                <w:szCs w:val="30"/>
              </w:rPr>
            </w:pPr>
          </w:p>
        </w:tc>
        <w:tc>
          <w:tcPr>
            <w:tcW w:w="1667" w:type="dxa"/>
            <w:noWrap w:val="0"/>
            <w:vAlign w:val="top"/>
          </w:tcPr>
          <w:p w14:paraId="3C994F1D">
            <w:pPr>
              <w:pStyle w:val="53"/>
              <w:rPr>
                <w:rFonts w:ascii="Times New Roman" w:hAnsi="Times New Roman" w:eastAsia="仿宋_GB2312"/>
                <w:sz w:val="30"/>
                <w:szCs w:val="30"/>
              </w:rPr>
            </w:pPr>
          </w:p>
        </w:tc>
      </w:tr>
      <w:tr w14:paraId="266C37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017762F">
            <w:pPr>
              <w:pStyle w:val="53"/>
              <w:rPr>
                <w:rFonts w:ascii="Times New Roman" w:hAnsi="Times New Roman" w:eastAsia="仿宋_GB2312"/>
                <w:sz w:val="30"/>
                <w:szCs w:val="30"/>
              </w:rPr>
            </w:pPr>
          </w:p>
        </w:tc>
        <w:tc>
          <w:tcPr>
            <w:tcW w:w="1276" w:type="dxa"/>
            <w:noWrap w:val="0"/>
            <w:vAlign w:val="top"/>
          </w:tcPr>
          <w:p w14:paraId="3D323F15">
            <w:pPr>
              <w:pStyle w:val="53"/>
              <w:rPr>
                <w:rFonts w:ascii="Times New Roman" w:hAnsi="Times New Roman" w:eastAsia="仿宋_GB2312"/>
                <w:sz w:val="30"/>
                <w:szCs w:val="30"/>
              </w:rPr>
            </w:pPr>
          </w:p>
        </w:tc>
        <w:tc>
          <w:tcPr>
            <w:tcW w:w="1450" w:type="dxa"/>
            <w:noWrap w:val="0"/>
            <w:vAlign w:val="top"/>
          </w:tcPr>
          <w:p w14:paraId="3AAEA5F5">
            <w:pPr>
              <w:pStyle w:val="53"/>
              <w:rPr>
                <w:rFonts w:ascii="Times New Roman" w:hAnsi="Times New Roman" w:eastAsia="仿宋_GB2312"/>
                <w:sz w:val="30"/>
                <w:szCs w:val="30"/>
              </w:rPr>
            </w:pPr>
          </w:p>
        </w:tc>
        <w:tc>
          <w:tcPr>
            <w:tcW w:w="1243" w:type="dxa"/>
            <w:noWrap w:val="0"/>
            <w:vAlign w:val="top"/>
          </w:tcPr>
          <w:p w14:paraId="18FAA020">
            <w:pPr>
              <w:pStyle w:val="53"/>
              <w:rPr>
                <w:rFonts w:ascii="Times New Roman" w:hAnsi="Times New Roman" w:eastAsia="仿宋_GB2312"/>
                <w:sz w:val="30"/>
                <w:szCs w:val="30"/>
              </w:rPr>
            </w:pPr>
          </w:p>
        </w:tc>
        <w:tc>
          <w:tcPr>
            <w:tcW w:w="1450" w:type="dxa"/>
            <w:noWrap w:val="0"/>
            <w:vAlign w:val="top"/>
          </w:tcPr>
          <w:p w14:paraId="2D50C875">
            <w:pPr>
              <w:pStyle w:val="53"/>
              <w:rPr>
                <w:rFonts w:ascii="Times New Roman" w:hAnsi="Times New Roman" w:eastAsia="仿宋_GB2312"/>
                <w:sz w:val="30"/>
                <w:szCs w:val="30"/>
              </w:rPr>
            </w:pPr>
          </w:p>
        </w:tc>
        <w:tc>
          <w:tcPr>
            <w:tcW w:w="1667" w:type="dxa"/>
            <w:noWrap w:val="0"/>
            <w:vAlign w:val="top"/>
          </w:tcPr>
          <w:p w14:paraId="1EC4196E">
            <w:pPr>
              <w:pStyle w:val="53"/>
              <w:rPr>
                <w:rFonts w:ascii="Times New Roman" w:hAnsi="Times New Roman" w:eastAsia="仿宋_GB2312"/>
                <w:sz w:val="30"/>
                <w:szCs w:val="30"/>
              </w:rPr>
            </w:pPr>
          </w:p>
        </w:tc>
      </w:tr>
      <w:tr w14:paraId="07A69D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5F1D081">
            <w:pPr>
              <w:pStyle w:val="53"/>
              <w:rPr>
                <w:rFonts w:ascii="Times New Roman" w:hAnsi="Times New Roman" w:eastAsia="仿宋_GB2312"/>
                <w:sz w:val="30"/>
                <w:szCs w:val="30"/>
              </w:rPr>
            </w:pPr>
          </w:p>
        </w:tc>
        <w:tc>
          <w:tcPr>
            <w:tcW w:w="1276" w:type="dxa"/>
            <w:noWrap w:val="0"/>
            <w:vAlign w:val="top"/>
          </w:tcPr>
          <w:p w14:paraId="7C23AA7C">
            <w:pPr>
              <w:pStyle w:val="53"/>
              <w:rPr>
                <w:rFonts w:ascii="Times New Roman" w:hAnsi="Times New Roman" w:eastAsia="仿宋_GB2312"/>
                <w:sz w:val="30"/>
                <w:szCs w:val="30"/>
              </w:rPr>
            </w:pPr>
          </w:p>
        </w:tc>
        <w:tc>
          <w:tcPr>
            <w:tcW w:w="1450" w:type="dxa"/>
            <w:noWrap w:val="0"/>
            <w:vAlign w:val="top"/>
          </w:tcPr>
          <w:p w14:paraId="66E61FC8">
            <w:pPr>
              <w:pStyle w:val="53"/>
              <w:rPr>
                <w:rFonts w:ascii="Times New Roman" w:hAnsi="Times New Roman" w:eastAsia="仿宋_GB2312"/>
                <w:sz w:val="30"/>
                <w:szCs w:val="30"/>
              </w:rPr>
            </w:pPr>
          </w:p>
        </w:tc>
        <w:tc>
          <w:tcPr>
            <w:tcW w:w="1243" w:type="dxa"/>
            <w:noWrap w:val="0"/>
            <w:vAlign w:val="top"/>
          </w:tcPr>
          <w:p w14:paraId="14F124FC">
            <w:pPr>
              <w:pStyle w:val="53"/>
              <w:rPr>
                <w:rFonts w:ascii="Times New Roman" w:hAnsi="Times New Roman" w:eastAsia="仿宋_GB2312"/>
                <w:sz w:val="30"/>
                <w:szCs w:val="30"/>
              </w:rPr>
            </w:pPr>
          </w:p>
        </w:tc>
        <w:tc>
          <w:tcPr>
            <w:tcW w:w="1450" w:type="dxa"/>
            <w:noWrap w:val="0"/>
            <w:vAlign w:val="top"/>
          </w:tcPr>
          <w:p w14:paraId="7BA9A16B">
            <w:pPr>
              <w:pStyle w:val="53"/>
              <w:rPr>
                <w:rFonts w:ascii="Times New Roman" w:hAnsi="Times New Roman" w:eastAsia="仿宋_GB2312"/>
                <w:sz w:val="30"/>
                <w:szCs w:val="30"/>
              </w:rPr>
            </w:pPr>
          </w:p>
        </w:tc>
        <w:tc>
          <w:tcPr>
            <w:tcW w:w="1667" w:type="dxa"/>
            <w:noWrap w:val="0"/>
            <w:vAlign w:val="top"/>
          </w:tcPr>
          <w:p w14:paraId="7290749A">
            <w:pPr>
              <w:pStyle w:val="53"/>
              <w:rPr>
                <w:rFonts w:ascii="Times New Roman" w:hAnsi="Times New Roman" w:eastAsia="仿宋_GB2312"/>
                <w:sz w:val="30"/>
                <w:szCs w:val="30"/>
              </w:rPr>
            </w:pPr>
          </w:p>
        </w:tc>
      </w:tr>
      <w:tr w14:paraId="60014C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A9C3E0D">
            <w:pPr>
              <w:pStyle w:val="53"/>
              <w:rPr>
                <w:rFonts w:ascii="Times New Roman" w:hAnsi="Times New Roman" w:eastAsia="仿宋_GB2312"/>
                <w:sz w:val="30"/>
                <w:szCs w:val="30"/>
              </w:rPr>
            </w:pPr>
          </w:p>
        </w:tc>
        <w:tc>
          <w:tcPr>
            <w:tcW w:w="1276" w:type="dxa"/>
            <w:noWrap w:val="0"/>
            <w:vAlign w:val="top"/>
          </w:tcPr>
          <w:p w14:paraId="157AC5F3">
            <w:pPr>
              <w:pStyle w:val="53"/>
              <w:rPr>
                <w:rFonts w:ascii="Times New Roman" w:hAnsi="Times New Roman" w:eastAsia="仿宋_GB2312"/>
                <w:sz w:val="30"/>
                <w:szCs w:val="30"/>
              </w:rPr>
            </w:pPr>
          </w:p>
        </w:tc>
        <w:tc>
          <w:tcPr>
            <w:tcW w:w="1450" w:type="dxa"/>
            <w:noWrap w:val="0"/>
            <w:vAlign w:val="top"/>
          </w:tcPr>
          <w:p w14:paraId="2DD8EC1E">
            <w:pPr>
              <w:pStyle w:val="53"/>
              <w:rPr>
                <w:rFonts w:ascii="Times New Roman" w:hAnsi="Times New Roman" w:eastAsia="仿宋_GB2312"/>
                <w:sz w:val="30"/>
                <w:szCs w:val="30"/>
              </w:rPr>
            </w:pPr>
          </w:p>
        </w:tc>
        <w:tc>
          <w:tcPr>
            <w:tcW w:w="1243" w:type="dxa"/>
            <w:noWrap w:val="0"/>
            <w:vAlign w:val="top"/>
          </w:tcPr>
          <w:p w14:paraId="6638BCB2">
            <w:pPr>
              <w:pStyle w:val="53"/>
              <w:rPr>
                <w:rFonts w:ascii="Times New Roman" w:hAnsi="Times New Roman" w:eastAsia="仿宋_GB2312"/>
                <w:sz w:val="30"/>
                <w:szCs w:val="30"/>
              </w:rPr>
            </w:pPr>
          </w:p>
        </w:tc>
        <w:tc>
          <w:tcPr>
            <w:tcW w:w="1450" w:type="dxa"/>
            <w:noWrap w:val="0"/>
            <w:vAlign w:val="top"/>
          </w:tcPr>
          <w:p w14:paraId="3E76F1D7">
            <w:pPr>
              <w:pStyle w:val="53"/>
              <w:rPr>
                <w:rFonts w:ascii="Times New Roman" w:hAnsi="Times New Roman" w:eastAsia="仿宋_GB2312"/>
                <w:sz w:val="30"/>
                <w:szCs w:val="30"/>
              </w:rPr>
            </w:pPr>
          </w:p>
        </w:tc>
        <w:tc>
          <w:tcPr>
            <w:tcW w:w="1667" w:type="dxa"/>
            <w:noWrap w:val="0"/>
            <w:vAlign w:val="top"/>
          </w:tcPr>
          <w:p w14:paraId="48F217DC">
            <w:pPr>
              <w:pStyle w:val="53"/>
              <w:rPr>
                <w:rFonts w:ascii="Times New Roman" w:hAnsi="Times New Roman" w:eastAsia="仿宋_GB2312"/>
                <w:sz w:val="30"/>
                <w:szCs w:val="30"/>
              </w:rPr>
            </w:pPr>
          </w:p>
        </w:tc>
      </w:tr>
      <w:tr w14:paraId="4A509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A16D2F4">
            <w:pPr>
              <w:pStyle w:val="53"/>
              <w:rPr>
                <w:rFonts w:ascii="Times New Roman" w:hAnsi="Times New Roman" w:eastAsia="仿宋_GB2312"/>
                <w:sz w:val="30"/>
                <w:szCs w:val="30"/>
              </w:rPr>
            </w:pPr>
          </w:p>
        </w:tc>
        <w:tc>
          <w:tcPr>
            <w:tcW w:w="1276" w:type="dxa"/>
            <w:noWrap w:val="0"/>
            <w:vAlign w:val="top"/>
          </w:tcPr>
          <w:p w14:paraId="0BE4D794">
            <w:pPr>
              <w:pStyle w:val="53"/>
              <w:rPr>
                <w:rFonts w:ascii="Times New Roman" w:hAnsi="Times New Roman" w:eastAsia="仿宋_GB2312"/>
                <w:sz w:val="30"/>
                <w:szCs w:val="30"/>
              </w:rPr>
            </w:pPr>
          </w:p>
        </w:tc>
        <w:tc>
          <w:tcPr>
            <w:tcW w:w="1450" w:type="dxa"/>
            <w:noWrap w:val="0"/>
            <w:vAlign w:val="top"/>
          </w:tcPr>
          <w:p w14:paraId="6F71C2F8">
            <w:pPr>
              <w:pStyle w:val="53"/>
              <w:rPr>
                <w:rFonts w:ascii="Times New Roman" w:hAnsi="Times New Roman" w:eastAsia="仿宋_GB2312"/>
                <w:sz w:val="30"/>
                <w:szCs w:val="30"/>
              </w:rPr>
            </w:pPr>
          </w:p>
        </w:tc>
        <w:tc>
          <w:tcPr>
            <w:tcW w:w="1243" w:type="dxa"/>
            <w:noWrap w:val="0"/>
            <w:vAlign w:val="top"/>
          </w:tcPr>
          <w:p w14:paraId="040ACC04">
            <w:pPr>
              <w:pStyle w:val="53"/>
              <w:rPr>
                <w:rFonts w:ascii="Times New Roman" w:hAnsi="Times New Roman" w:eastAsia="仿宋_GB2312"/>
                <w:sz w:val="30"/>
                <w:szCs w:val="30"/>
              </w:rPr>
            </w:pPr>
          </w:p>
        </w:tc>
        <w:tc>
          <w:tcPr>
            <w:tcW w:w="1450" w:type="dxa"/>
            <w:noWrap w:val="0"/>
            <w:vAlign w:val="top"/>
          </w:tcPr>
          <w:p w14:paraId="6FED84EE">
            <w:pPr>
              <w:pStyle w:val="53"/>
              <w:rPr>
                <w:rFonts w:ascii="Times New Roman" w:hAnsi="Times New Roman" w:eastAsia="仿宋_GB2312"/>
                <w:sz w:val="30"/>
                <w:szCs w:val="30"/>
              </w:rPr>
            </w:pPr>
          </w:p>
        </w:tc>
        <w:tc>
          <w:tcPr>
            <w:tcW w:w="1667" w:type="dxa"/>
            <w:noWrap w:val="0"/>
            <w:vAlign w:val="top"/>
          </w:tcPr>
          <w:p w14:paraId="2CC514FF">
            <w:pPr>
              <w:pStyle w:val="53"/>
              <w:rPr>
                <w:rFonts w:ascii="Times New Roman" w:hAnsi="Times New Roman" w:eastAsia="仿宋_GB2312"/>
                <w:sz w:val="30"/>
                <w:szCs w:val="30"/>
              </w:rPr>
            </w:pPr>
          </w:p>
        </w:tc>
      </w:tr>
      <w:tr w14:paraId="1C1C7B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5C6EC59">
            <w:pPr>
              <w:pStyle w:val="53"/>
              <w:rPr>
                <w:rFonts w:ascii="Times New Roman" w:hAnsi="Times New Roman" w:eastAsia="仿宋_GB2312"/>
                <w:sz w:val="30"/>
                <w:szCs w:val="30"/>
              </w:rPr>
            </w:pPr>
          </w:p>
        </w:tc>
        <w:tc>
          <w:tcPr>
            <w:tcW w:w="1276" w:type="dxa"/>
            <w:noWrap w:val="0"/>
            <w:vAlign w:val="top"/>
          </w:tcPr>
          <w:p w14:paraId="55424DFC">
            <w:pPr>
              <w:pStyle w:val="53"/>
              <w:rPr>
                <w:rFonts w:ascii="Times New Roman" w:hAnsi="Times New Roman" w:eastAsia="仿宋_GB2312"/>
                <w:sz w:val="30"/>
                <w:szCs w:val="30"/>
              </w:rPr>
            </w:pPr>
          </w:p>
        </w:tc>
        <w:tc>
          <w:tcPr>
            <w:tcW w:w="1450" w:type="dxa"/>
            <w:noWrap w:val="0"/>
            <w:vAlign w:val="top"/>
          </w:tcPr>
          <w:p w14:paraId="69C7FEEF">
            <w:pPr>
              <w:pStyle w:val="53"/>
              <w:rPr>
                <w:rFonts w:ascii="Times New Roman" w:hAnsi="Times New Roman" w:eastAsia="仿宋_GB2312"/>
                <w:sz w:val="30"/>
                <w:szCs w:val="30"/>
              </w:rPr>
            </w:pPr>
          </w:p>
        </w:tc>
        <w:tc>
          <w:tcPr>
            <w:tcW w:w="1243" w:type="dxa"/>
            <w:noWrap w:val="0"/>
            <w:vAlign w:val="top"/>
          </w:tcPr>
          <w:p w14:paraId="2194CE18">
            <w:pPr>
              <w:pStyle w:val="53"/>
              <w:rPr>
                <w:rFonts w:ascii="Times New Roman" w:hAnsi="Times New Roman" w:eastAsia="仿宋_GB2312"/>
                <w:sz w:val="30"/>
                <w:szCs w:val="30"/>
              </w:rPr>
            </w:pPr>
          </w:p>
        </w:tc>
        <w:tc>
          <w:tcPr>
            <w:tcW w:w="1450" w:type="dxa"/>
            <w:noWrap w:val="0"/>
            <w:vAlign w:val="top"/>
          </w:tcPr>
          <w:p w14:paraId="19AEEA5C">
            <w:pPr>
              <w:pStyle w:val="53"/>
              <w:rPr>
                <w:rFonts w:ascii="Times New Roman" w:hAnsi="Times New Roman" w:eastAsia="仿宋_GB2312"/>
                <w:sz w:val="30"/>
                <w:szCs w:val="30"/>
              </w:rPr>
            </w:pPr>
          </w:p>
        </w:tc>
        <w:tc>
          <w:tcPr>
            <w:tcW w:w="1667" w:type="dxa"/>
            <w:noWrap w:val="0"/>
            <w:vAlign w:val="top"/>
          </w:tcPr>
          <w:p w14:paraId="51DBFAB3">
            <w:pPr>
              <w:pStyle w:val="53"/>
              <w:rPr>
                <w:rFonts w:ascii="Times New Roman" w:hAnsi="Times New Roman" w:eastAsia="仿宋_GB2312"/>
                <w:sz w:val="30"/>
                <w:szCs w:val="30"/>
              </w:rPr>
            </w:pPr>
          </w:p>
        </w:tc>
      </w:tr>
      <w:tr w14:paraId="7EDED7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8169865">
            <w:pPr>
              <w:pStyle w:val="53"/>
              <w:rPr>
                <w:rFonts w:ascii="Times New Roman" w:hAnsi="Times New Roman" w:eastAsia="仿宋_GB2312"/>
                <w:sz w:val="30"/>
                <w:szCs w:val="30"/>
              </w:rPr>
            </w:pPr>
          </w:p>
        </w:tc>
        <w:tc>
          <w:tcPr>
            <w:tcW w:w="1276" w:type="dxa"/>
            <w:noWrap w:val="0"/>
            <w:vAlign w:val="top"/>
          </w:tcPr>
          <w:p w14:paraId="460AB167">
            <w:pPr>
              <w:pStyle w:val="53"/>
              <w:rPr>
                <w:rFonts w:ascii="Times New Roman" w:hAnsi="Times New Roman" w:eastAsia="仿宋_GB2312"/>
                <w:sz w:val="30"/>
                <w:szCs w:val="30"/>
              </w:rPr>
            </w:pPr>
          </w:p>
        </w:tc>
        <w:tc>
          <w:tcPr>
            <w:tcW w:w="1450" w:type="dxa"/>
            <w:noWrap w:val="0"/>
            <w:vAlign w:val="top"/>
          </w:tcPr>
          <w:p w14:paraId="3E9EBFB3">
            <w:pPr>
              <w:pStyle w:val="53"/>
              <w:rPr>
                <w:rFonts w:ascii="Times New Roman" w:hAnsi="Times New Roman" w:eastAsia="仿宋_GB2312"/>
                <w:sz w:val="30"/>
                <w:szCs w:val="30"/>
              </w:rPr>
            </w:pPr>
          </w:p>
        </w:tc>
        <w:tc>
          <w:tcPr>
            <w:tcW w:w="1243" w:type="dxa"/>
            <w:noWrap w:val="0"/>
            <w:vAlign w:val="top"/>
          </w:tcPr>
          <w:p w14:paraId="7CC006F6">
            <w:pPr>
              <w:pStyle w:val="53"/>
              <w:rPr>
                <w:rFonts w:ascii="Times New Roman" w:hAnsi="Times New Roman" w:eastAsia="仿宋_GB2312"/>
                <w:sz w:val="30"/>
                <w:szCs w:val="30"/>
              </w:rPr>
            </w:pPr>
          </w:p>
        </w:tc>
        <w:tc>
          <w:tcPr>
            <w:tcW w:w="1450" w:type="dxa"/>
            <w:noWrap w:val="0"/>
            <w:vAlign w:val="top"/>
          </w:tcPr>
          <w:p w14:paraId="44F8B7FB">
            <w:pPr>
              <w:pStyle w:val="53"/>
              <w:rPr>
                <w:rFonts w:ascii="Times New Roman" w:hAnsi="Times New Roman" w:eastAsia="仿宋_GB2312"/>
                <w:sz w:val="30"/>
                <w:szCs w:val="30"/>
              </w:rPr>
            </w:pPr>
          </w:p>
        </w:tc>
        <w:tc>
          <w:tcPr>
            <w:tcW w:w="1667" w:type="dxa"/>
            <w:noWrap w:val="0"/>
            <w:vAlign w:val="top"/>
          </w:tcPr>
          <w:p w14:paraId="036C7BC2">
            <w:pPr>
              <w:pStyle w:val="53"/>
              <w:rPr>
                <w:rFonts w:ascii="Times New Roman" w:hAnsi="Times New Roman" w:eastAsia="仿宋_GB2312"/>
                <w:sz w:val="30"/>
                <w:szCs w:val="30"/>
              </w:rPr>
            </w:pPr>
          </w:p>
        </w:tc>
      </w:tr>
    </w:tbl>
    <w:p w14:paraId="65E28D36">
      <w:pPr>
        <w:pStyle w:val="53"/>
        <w:spacing w:line="440" w:lineRule="exact"/>
        <w:rPr>
          <w:rFonts w:ascii="Times New Roman" w:hAnsi="Times New Roman" w:eastAsia="仿宋_GB2312"/>
          <w:sz w:val="30"/>
          <w:szCs w:val="30"/>
        </w:rPr>
      </w:pPr>
    </w:p>
    <w:p w14:paraId="4B0D0488">
      <w:pPr>
        <w:pStyle w:val="53"/>
        <w:spacing w:line="440" w:lineRule="exact"/>
        <w:rPr>
          <w:rFonts w:ascii="Times New Roman" w:hAnsi="Times New Roman" w:eastAsia="黑体"/>
          <w:sz w:val="30"/>
          <w:szCs w:val="30"/>
        </w:rPr>
      </w:pPr>
      <w:r>
        <w:rPr>
          <w:rFonts w:ascii="Times New Roman" w:hAnsi="Times New Roman" w:eastAsia="仿宋_GB2312"/>
          <w:sz w:val="30"/>
          <w:szCs w:val="30"/>
        </w:rPr>
        <w:br w:type="page"/>
      </w:r>
      <w:r>
        <w:rPr>
          <w:rFonts w:hint="eastAsia" w:ascii="Times New Roman" w:hAnsi="Times New Roman" w:eastAsia="仿宋_GB2312" w:cs="仿宋_GB2312"/>
          <w:sz w:val="30"/>
          <w:szCs w:val="30"/>
        </w:rPr>
        <w:t>附件</w:t>
      </w:r>
      <w:r>
        <w:rPr>
          <w:rFonts w:hint="eastAsia" w:ascii="Times New Roman" w:hAnsi="Times New Roman" w:eastAsia="仿宋_GB2312"/>
          <w:sz w:val="30"/>
          <w:szCs w:val="30"/>
        </w:rPr>
        <w:t>4</w:t>
      </w:r>
      <w:r>
        <w:rPr>
          <w:rFonts w:hint="eastAsia" w:ascii="Times New Roman" w:hAnsi="Times New Roman" w:eastAsia="仿宋_GB2312" w:cs="仿宋_GB2312"/>
          <w:sz w:val="30"/>
          <w:szCs w:val="30"/>
        </w:rPr>
        <w:t>：</w:t>
      </w:r>
    </w:p>
    <w:p w14:paraId="3EBB0833">
      <w:pPr>
        <w:pStyle w:val="53"/>
        <w:spacing w:before="120" w:beforeLines="50" w:after="120" w:afterLines="50" w:line="440" w:lineRule="exact"/>
        <w:jc w:val="center"/>
        <w:rPr>
          <w:rFonts w:ascii="Times New Roman" w:hAnsi="Times New Roman" w:eastAsia="黑体"/>
          <w:sz w:val="30"/>
          <w:szCs w:val="30"/>
        </w:rPr>
      </w:pPr>
      <w:r>
        <w:rPr>
          <w:rFonts w:hint="eastAsia" w:ascii="Times New Roman" w:hAnsi="Times New Roman" w:eastAsia="黑体" w:cs="黑体"/>
          <w:sz w:val="30"/>
          <w:szCs w:val="30"/>
        </w:rPr>
        <w:t>承包人用于本工程施工的机械设备表</w:t>
      </w:r>
    </w:p>
    <w:tbl>
      <w:tblPr>
        <w:tblStyle w:val="24"/>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104B0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noWrap w:val="0"/>
            <w:vAlign w:val="center"/>
          </w:tcPr>
          <w:p w14:paraId="7C757B98">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r>
              <w:rPr>
                <w:rFonts w:hint="eastAsia" w:ascii="Times New Roman" w:hAnsi="Times New Roman" w:eastAsia="仿宋_GB2312" w:cs="仿宋_GB2312"/>
                <w:sz w:val="28"/>
                <w:szCs w:val="28"/>
              </w:rPr>
              <w:t>序号</w:t>
            </w:r>
          </w:p>
        </w:tc>
        <w:tc>
          <w:tcPr>
            <w:tcW w:w="1418" w:type="dxa"/>
            <w:noWrap w:val="0"/>
            <w:vAlign w:val="center"/>
          </w:tcPr>
          <w:p w14:paraId="17ECB280">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r>
              <w:rPr>
                <w:rFonts w:hint="eastAsia" w:ascii="Times New Roman" w:hAnsi="Times New Roman" w:eastAsia="仿宋_GB2312" w:cs="仿宋_GB2312"/>
                <w:sz w:val="28"/>
                <w:szCs w:val="28"/>
              </w:rPr>
              <w:t>机械或设备名称</w:t>
            </w:r>
          </w:p>
        </w:tc>
        <w:tc>
          <w:tcPr>
            <w:tcW w:w="850" w:type="dxa"/>
            <w:noWrap w:val="0"/>
            <w:vAlign w:val="center"/>
          </w:tcPr>
          <w:p w14:paraId="06423064">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r>
              <w:rPr>
                <w:rFonts w:hint="eastAsia" w:ascii="Times New Roman" w:hAnsi="Times New Roman" w:eastAsia="仿宋_GB2312" w:cs="仿宋_GB2312"/>
                <w:sz w:val="28"/>
                <w:szCs w:val="28"/>
              </w:rPr>
              <w:t>规格型号</w:t>
            </w:r>
          </w:p>
        </w:tc>
        <w:tc>
          <w:tcPr>
            <w:tcW w:w="1058" w:type="dxa"/>
            <w:noWrap w:val="0"/>
            <w:vAlign w:val="center"/>
          </w:tcPr>
          <w:p w14:paraId="0E73ECE7">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r>
              <w:rPr>
                <w:rFonts w:hint="eastAsia" w:ascii="Times New Roman" w:hAnsi="Times New Roman" w:eastAsia="仿宋_GB2312" w:cs="仿宋_GB2312"/>
                <w:sz w:val="28"/>
                <w:szCs w:val="28"/>
              </w:rPr>
              <w:t>数量</w:t>
            </w:r>
          </w:p>
        </w:tc>
        <w:tc>
          <w:tcPr>
            <w:tcW w:w="880" w:type="dxa"/>
            <w:noWrap w:val="0"/>
            <w:vAlign w:val="center"/>
          </w:tcPr>
          <w:p w14:paraId="46652A5C">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r>
              <w:rPr>
                <w:rFonts w:hint="eastAsia" w:ascii="Times New Roman" w:hAnsi="Times New Roman" w:eastAsia="仿宋_GB2312" w:cs="仿宋_GB2312"/>
                <w:sz w:val="28"/>
                <w:szCs w:val="28"/>
              </w:rPr>
              <w:t>产地</w:t>
            </w:r>
          </w:p>
        </w:tc>
        <w:tc>
          <w:tcPr>
            <w:tcW w:w="1020" w:type="dxa"/>
            <w:noWrap w:val="0"/>
            <w:vAlign w:val="center"/>
          </w:tcPr>
          <w:p w14:paraId="7D16C432">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r>
              <w:rPr>
                <w:rFonts w:hint="eastAsia" w:ascii="Times New Roman" w:hAnsi="Times New Roman" w:eastAsia="仿宋_GB2312" w:cs="仿宋_GB2312"/>
                <w:sz w:val="28"/>
                <w:szCs w:val="28"/>
              </w:rPr>
              <w:t>制造年份</w:t>
            </w:r>
          </w:p>
        </w:tc>
        <w:tc>
          <w:tcPr>
            <w:tcW w:w="1480" w:type="dxa"/>
            <w:noWrap w:val="0"/>
            <w:vAlign w:val="center"/>
          </w:tcPr>
          <w:p w14:paraId="643B7198">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r>
              <w:rPr>
                <w:rFonts w:hint="eastAsia" w:ascii="Times New Roman" w:hAnsi="Times New Roman" w:eastAsia="仿宋_GB2312" w:cs="仿宋_GB2312"/>
                <w:sz w:val="28"/>
                <w:szCs w:val="28"/>
              </w:rPr>
              <w:t>额定功率（</w:t>
            </w:r>
            <w:r>
              <w:rPr>
                <w:rFonts w:ascii="Times New Roman" w:hAnsi="Times New Roman" w:eastAsia="仿宋_GB2312"/>
                <w:sz w:val="28"/>
                <w:szCs w:val="28"/>
              </w:rPr>
              <w:t>kW</w:t>
            </w:r>
            <w:r>
              <w:rPr>
                <w:rFonts w:hint="eastAsia" w:ascii="Times New Roman" w:hAnsi="Times New Roman" w:eastAsia="仿宋_GB2312" w:cs="仿宋_GB2312"/>
                <w:sz w:val="28"/>
                <w:szCs w:val="28"/>
              </w:rPr>
              <w:t>）</w:t>
            </w:r>
          </w:p>
        </w:tc>
        <w:tc>
          <w:tcPr>
            <w:tcW w:w="1020" w:type="dxa"/>
            <w:noWrap w:val="0"/>
            <w:vAlign w:val="center"/>
          </w:tcPr>
          <w:p w14:paraId="41ACB22D">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r>
              <w:rPr>
                <w:rFonts w:hint="eastAsia" w:ascii="Times New Roman" w:hAnsi="Times New Roman" w:eastAsia="仿宋_GB2312" w:cs="仿宋_GB2312"/>
                <w:sz w:val="28"/>
                <w:szCs w:val="28"/>
              </w:rPr>
              <w:t>生产能力</w:t>
            </w:r>
          </w:p>
        </w:tc>
        <w:tc>
          <w:tcPr>
            <w:tcW w:w="921" w:type="dxa"/>
            <w:noWrap w:val="0"/>
            <w:vAlign w:val="center"/>
          </w:tcPr>
          <w:p w14:paraId="5915597A">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r>
              <w:rPr>
                <w:rFonts w:hint="eastAsia" w:ascii="Times New Roman" w:hAnsi="Times New Roman" w:eastAsia="仿宋_GB2312" w:cs="仿宋_GB2312"/>
                <w:sz w:val="28"/>
                <w:szCs w:val="28"/>
              </w:rPr>
              <w:t>备注</w:t>
            </w:r>
          </w:p>
        </w:tc>
      </w:tr>
      <w:tr w14:paraId="49B44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5867058A">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18" w:type="dxa"/>
            <w:noWrap w:val="0"/>
            <w:vAlign w:val="center"/>
          </w:tcPr>
          <w:p w14:paraId="1A8E35FD">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0" w:type="dxa"/>
            <w:noWrap w:val="0"/>
            <w:vAlign w:val="center"/>
          </w:tcPr>
          <w:p w14:paraId="62DAC352">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58" w:type="dxa"/>
            <w:noWrap w:val="0"/>
            <w:vAlign w:val="center"/>
          </w:tcPr>
          <w:p w14:paraId="415A2E1C">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80" w:type="dxa"/>
            <w:noWrap w:val="0"/>
            <w:vAlign w:val="center"/>
          </w:tcPr>
          <w:p w14:paraId="6689DB88">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20" w:type="dxa"/>
            <w:noWrap w:val="0"/>
            <w:vAlign w:val="center"/>
          </w:tcPr>
          <w:p w14:paraId="32692193">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80" w:type="dxa"/>
            <w:noWrap w:val="0"/>
            <w:vAlign w:val="center"/>
          </w:tcPr>
          <w:p w14:paraId="115C378E">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20" w:type="dxa"/>
            <w:noWrap w:val="0"/>
            <w:vAlign w:val="center"/>
          </w:tcPr>
          <w:p w14:paraId="5B5CAFAD">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921" w:type="dxa"/>
            <w:noWrap w:val="0"/>
            <w:vAlign w:val="center"/>
          </w:tcPr>
          <w:p w14:paraId="4F308638">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290D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68A39BDD">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18" w:type="dxa"/>
            <w:noWrap w:val="0"/>
            <w:vAlign w:val="center"/>
          </w:tcPr>
          <w:p w14:paraId="6307C403">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0" w:type="dxa"/>
            <w:noWrap w:val="0"/>
            <w:vAlign w:val="center"/>
          </w:tcPr>
          <w:p w14:paraId="5D0DCBD5">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58" w:type="dxa"/>
            <w:noWrap w:val="0"/>
            <w:vAlign w:val="center"/>
          </w:tcPr>
          <w:p w14:paraId="6955D3C2">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80" w:type="dxa"/>
            <w:noWrap w:val="0"/>
            <w:vAlign w:val="center"/>
          </w:tcPr>
          <w:p w14:paraId="60F223D8">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20" w:type="dxa"/>
            <w:noWrap w:val="0"/>
            <w:vAlign w:val="center"/>
          </w:tcPr>
          <w:p w14:paraId="12E2E51F">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80" w:type="dxa"/>
            <w:noWrap w:val="0"/>
            <w:vAlign w:val="center"/>
          </w:tcPr>
          <w:p w14:paraId="4192B104">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20" w:type="dxa"/>
            <w:noWrap w:val="0"/>
            <w:vAlign w:val="center"/>
          </w:tcPr>
          <w:p w14:paraId="1889BE48">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921" w:type="dxa"/>
            <w:noWrap w:val="0"/>
            <w:vAlign w:val="center"/>
          </w:tcPr>
          <w:p w14:paraId="58732FF8">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2A6AF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4C23AF01">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18" w:type="dxa"/>
            <w:noWrap w:val="0"/>
            <w:vAlign w:val="center"/>
          </w:tcPr>
          <w:p w14:paraId="52F75479">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0" w:type="dxa"/>
            <w:noWrap w:val="0"/>
            <w:vAlign w:val="center"/>
          </w:tcPr>
          <w:p w14:paraId="3E5E8384">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58" w:type="dxa"/>
            <w:noWrap w:val="0"/>
            <w:vAlign w:val="center"/>
          </w:tcPr>
          <w:p w14:paraId="405128CD">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80" w:type="dxa"/>
            <w:noWrap w:val="0"/>
            <w:vAlign w:val="center"/>
          </w:tcPr>
          <w:p w14:paraId="70D37783">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20" w:type="dxa"/>
            <w:noWrap w:val="0"/>
            <w:vAlign w:val="center"/>
          </w:tcPr>
          <w:p w14:paraId="325F50B6">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80" w:type="dxa"/>
            <w:noWrap w:val="0"/>
            <w:vAlign w:val="center"/>
          </w:tcPr>
          <w:p w14:paraId="577B6363">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20" w:type="dxa"/>
            <w:noWrap w:val="0"/>
            <w:vAlign w:val="center"/>
          </w:tcPr>
          <w:p w14:paraId="18B5860C">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921" w:type="dxa"/>
            <w:noWrap w:val="0"/>
            <w:vAlign w:val="center"/>
          </w:tcPr>
          <w:p w14:paraId="24F6865B">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7A741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563F07E7">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18" w:type="dxa"/>
            <w:noWrap w:val="0"/>
            <w:vAlign w:val="center"/>
          </w:tcPr>
          <w:p w14:paraId="7CFCB3C1">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0" w:type="dxa"/>
            <w:noWrap w:val="0"/>
            <w:vAlign w:val="center"/>
          </w:tcPr>
          <w:p w14:paraId="4262E94B">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58" w:type="dxa"/>
            <w:noWrap w:val="0"/>
            <w:vAlign w:val="center"/>
          </w:tcPr>
          <w:p w14:paraId="6A0A0291">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80" w:type="dxa"/>
            <w:noWrap w:val="0"/>
            <w:vAlign w:val="center"/>
          </w:tcPr>
          <w:p w14:paraId="025BC71D">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20" w:type="dxa"/>
            <w:noWrap w:val="0"/>
            <w:vAlign w:val="center"/>
          </w:tcPr>
          <w:p w14:paraId="0E6A6A73">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80" w:type="dxa"/>
            <w:noWrap w:val="0"/>
            <w:vAlign w:val="center"/>
          </w:tcPr>
          <w:p w14:paraId="036E4976">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20" w:type="dxa"/>
            <w:noWrap w:val="0"/>
            <w:vAlign w:val="center"/>
          </w:tcPr>
          <w:p w14:paraId="01296F33">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921" w:type="dxa"/>
            <w:noWrap w:val="0"/>
            <w:vAlign w:val="center"/>
          </w:tcPr>
          <w:p w14:paraId="322EEA04">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539B5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1D7EA58E">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18" w:type="dxa"/>
            <w:noWrap w:val="0"/>
            <w:vAlign w:val="center"/>
          </w:tcPr>
          <w:p w14:paraId="2928ED68">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0" w:type="dxa"/>
            <w:noWrap w:val="0"/>
            <w:vAlign w:val="center"/>
          </w:tcPr>
          <w:p w14:paraId="33EE6697">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58" w:type="dxa"/>
            <w:noWrap w:val="0"/>
            <w:vAlign w:val="center"/>
          </w:tcPr>
          <w:p w14:paraId="1AD1BCF9">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80" w:type="dxa"/>
            <w:noWrap w:val="0"/>
            <w:vAlign w:val="center"/>
          </w:tcPr>
          <w:p w14:paraId="0E3DA065">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20" w:type="dxa"/>
            <w:noWrap w:val="0"/>
            <w:vAlign w:val="center"/>
          </w:tcPr>
          <w:p w14:paraId="6A87A52A">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80" w:type="dxa"/>
            <w:noWrap w:val="0"/>
            <w:vAlign w:val="center"/>
          </w:tcPr>
          <w:p w14:paraId="02853B07">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20" w:type="dxa"/>
            <w:noWrap w:val="0"/>
            <w:vAlign w:val="center"/>
          </w:tcPr>
          <w:p w14:paraId="78DAFC98">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921" w:type="dxa"/>
            <w:noWrap w:val="0"/>
            <w:vAlign w:val="center"/>
          </w:tcPr>
          <w:p w14:paraId="106A80A4">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0784B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529F28BB">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18" w:type="dxa"/>
            <w:noWrap w:val="0"/>
            <w:vAlign w:val="center"/>
          </w:tcPr>
          <w:p w14:paraId="7BDFB403">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0" w:type="dxa"/>
            <w:noWrap w:val="0"/>
            <w:vAlign w:val="center"/>
          </w:tcPr>
          <w:p w14:paraId="167C6197">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58" w:type="dxa"/>
            <w:noWrap w:val="0"/>
            <w:vAlign w:val="center"/>
          </w:tcPr>
          <w:p w14:paraId="55B91BDE">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80" w:type="dxa"/>
            <w:noWrap w:val="0"/>
            <w:vAlign w:val="center"/>
          </w:tcPr>
          <w:p w14:paraId="052C3E08">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20" w:type="dxa"/>
            <w:noWrap w:val="0"/>
            <w:vAlign w:val="center"/>
          </w:tcPr>
          <w:p w14:paraId="460B6471">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80" w:type="dxa"/>
            <w:noWrap w:val="0"/>
            <w:vAlign w:val="center"/>
          </w:tcPr>
          <w:p w14:paraId="49B71F77">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20" w:type="dxa"/>
            <w:noWrap w:val="0"/>
            <w:vAlign w:val="center"/>
          </w:tcPr>
          <w:p w14:paraId="7C1C7558">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921" w:type="dxa"/>
            <w:noWrap w:val="0"/>
            <w:vAlign w:val="center"/>
          </w:tcPr>
          <w:p w14:paraId="20BA178A">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61B7A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7E3E1CE9">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18" w:type="dxa"/>
            <w:noWrap w:val="0"/>
            <w:vAlign w:val="center"/>
          </w:tcPr>
          <w:p w14:paraId="08B01E8E">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0" w:type="dxa"/>
            <w:noWrap w:val="0"/>
            <w:vAlign w:val="center"/>
          </w:tcPr>
          <w:p w14:paraId="0D28E61D">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58" w:type="dxa"/>
            <w:noWrap w:val="0"/>
            <w:vAlign w:val="center"/>
          </w:tcPr>
          <w:p w14:paraId="488B1957">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80" w:type="dxa"/>
            <w:noWrap w:val="0"/>
            <w:vAlign w:val="center"/>
          </w:tcPr>
          <w:p w14:paraId="4978EABC">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20" w:type="dxa"/>
            <w:noWrap w:val="0"/>
            <w:vAlign w:val="center"/>
          </w:tcPr>
          <w:p w14:paraId="6A87A387">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80" w:type="dxa"/>
            <w:noWrap w:val="0"/>
            <w:vAlign w:val="center"/>
          </w:tcPr>
          <w:p w14:paraId="6B956C7A">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20" w:type="dxa"/>
            <w:noWrap w:val="0"/>
            <w:vAlign w:val="center"/>
          </w:tcPr>
          <w:p w14:paraId="1E2D3A3E">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921" w:type="dxa"/>
            <w:noWrap w:val="0"/>
            <w:vAlign w:val="center"/>
          </w:tcPr>
          <w:p w14:paraId="7DC598FF">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1C44D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231B3782">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18" w:type="dxa"/>
            <w:noWrap w:val="0"/>
            <w:vAlign w:val="center"/>
          </w:tcPr>
          <w:p w14:paraId="29AA6BB1">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0" w:type="dxa"/>
            <w:noWrap w:val="0"/>
            <w:vAlign w:val="center"/>
          </w:tcPr>
          <w:p w14:paraId="60D854A7">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58" w:type="dxa"/>
            <w:noWrap w:val="0"/>
            <w:vAlign w:val="center"/>
          </w:tcPr>
          <w:p w14:paraId="53D75D78">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80" w:type="dxa"/>
            <w:noWrap w:val="0"/>
            <w:vAlign w:val="center"/>
          </w:tcPr>
          <w:p w14:paraId="67D7D7AE">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20" w:type="dxa"/>
            <w:noWrap w:val="0"/>
            <w:vAlign w:val="center"/>
          </w:tcPr>
          <w:p w14:paraId="57F4CA9A">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80" w:type="dxa"/>
            <w:noWrap w:val="0"/>
            <w:vAlign w:val="center"/>
          </w:tcPr>
          <w:p w14:paraId="311D6698">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20" w:type="dxa"/>
            <w:noWrap w:val="0"/>
            <w:vAlign w:val="center"/>
          </w:tcPr>
          <w:p w14:paraId="1ED6AA6F">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921" w:type="dxa"/>
            <w:noWrap w:val="0"/>
            <w:vAlign w:val="center"/>
          </w:tcPr>
          <w:p w14:paraId="1F89A34D">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56C30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6D14A7A8">
            <w:pPr>
              <w:pStyle w:val="53"/>
              <w:rPr>
                <w:rFonts w:ascii="Times New Roman" w:hAnsi="Times New Roman" w:eastAsia="仿宋_GB2312"/>
                <w:sz w:val="30"/>
                <w:szCs w:val="30"/>
              </w:rPr>
            </w:pPr>
          </w:p>
        </w:tc>
        <w:tc>
          <w:tcPr>
            <w:tcW w:w="1418" w:type="dxa"/>
            <w:noWrap w:val="0"/>
            <w:vAlign w:val="top"/>
          </w:tcPr>
          <w:p w14:paraId="14680374">
            <w:pPr>
              <w:pStyle w:val="53"/>
              <w:rPr>
                <w:rFonts w:ascii="Times New Roman" w:hAnsi="Times New Roman" w:eastAsia="仿宋_GB2312"/>
                <w:sz w:val="30"/>
                <w:szCs w:val="30"/>
              </w:rPr>
            </w:pPr>
          </w:p>
        </w:tc>
        <w:tc>
          <w:tcPr>
            <w:tcW w:w="850" w:type="dxa"/>
            <w:noWrap w:val="0"/>
            <w:vAlign w:val="top"/>
          </w:tcPr>
          <w:p w14:paraId="5D17DC35">
            <w:pPr>
              <w:pStyle w:val="53"/>
              <w:rPr>
                <w:rFonts w:ascii="Times New Roman" w:hAnsi="Times New Roman" w:eastAsia="仿宋_GB2312"/>
                <w:sz w:val="30"/>
                <w:szCs w:val="30"/>
              </w:rPr>
            </w:pPr>
          </w:p>
        </w:tc>
        <w:tc>
          <w:tcPr>
            <w:tcW w:w="1058" w:type="dxa"/>
            <w:noWrap w:val="0"/>
            <w:vAlign w:val="top"/>
          </w:tcPr>
          <w:p w14:paraId="1375DFD4">
            <w:pPr>
              <w:pStyle w:val="53"/>
              <w:rPr>
                <w:rFonts w:ascii="Times New Roman" w:hAnsi="Times New Roman" w:eastAsia="仿宋_GB2312"/>
                <w:sz w:val="30"/>
                <w:szCs w:val="30"/>
              </w:rPr>
            </w:pPr>
          </w:p>
        </w:tc>
        <w:tc>
          <w:tcPr>
            <w:tcW w:w="880" w:type="dxa"/>
            <w:noWrap w:val="0"/>
            <w:vAlign w:val="top"/>
          </w:tcPr>
          <w:p w14:paraId="39327443">
            <w:pPr>
              <w:pStyle w:val="53"/>
              <w:rPr>
                <w:rFonts w:ascii="Times New Roman" w:hAnsi="Times New Roman" w:eastAsia="仿宋_GB2312"/>
                <w:sz w:val="30"/>
                <w:szCs w:val="30"/>
              </w:rPr>
            </w:pPr>
          </w:p>
        </w:tc>
        <w:tc>
          <w:tcPr>
            <w:tcW w:w="1020" w:type="dxa"/>
            <w:noWrap w:val="0"/>
            <w:vAlign w:val="top"/>
          </w:tcPr>
          <w:p w14:paraId="241135EA">
            <w:pPr>
              <w:pStyle w:val="53"/>
              <w:rPr>
                <w:rFonts w:ascii="Times New Roman" w:hAnsi="Times New Roman" w:eastAsia="仿宋_GB2312"/>
                <w:sz w:val="30"/>
                <w:szCs w:val="30"/>
              </w:rPr>
            </w:pPr>
          </w:p>
        </w:tc>
        <w:tc>
          <w:tcPr>
            <w:tcW w:w="1480" w:type="dxa"/>
            <w:noWrap w:val="0"/>
            <w:vAlign w:val="top"/>
          </w:tcPr>
          <w:p w14:paraId="5988B049">
            <w:pPr>
              <w:pStyle w:val="53"/>
              <w:rPr>
                <w:rFonts w:ascii="Times New Roman" w:hAnsi="Times New Roman" w:eastAsia="仿宋_GB2312"/>
                <w:sz w:val="30"/>
                <w:szCs w:val="30"/>
              </w:rPr>
            </w:pPr>
          </w:p>
        </w:tc>
        <w:tc>
          <w:tcPr>
            <w:tcW w:w="1020" w:type="dxa"/>
            <w:noWrap w:val="0"/>
            <w:vAlign w:val="top"/>
          </w:tcPr>
          <w:p w14:paraId="11ECF8C2">
            <w:pPr>
              <w:pStyle w:val="53"/>
              <w:rPr>
                <w:rFonts w:ascii="Times New Roman" w:hAnsi="Times New Roman" w:eastAsia="仿宋_GB2312"/>
                <w:sz w:val="30"/>
                <w:szCs w:val="30"/>
              </w:rPr>
            </w:pPr>
          </w:p>
        </w:tc>
        <w:tc>
          <w:tcPr>
            <w:tcW w:w="921" w:type="dxa"/>
            <w:noWrap w:val="0"/>
            <w:vAlign w:val="top"/>
          </w:tcPr>
          <w:p w14:paraId="1BCCDB10">
            <w:pPr>
              <w:pStyle w:val="53"/>
              <w:rPr>
                <w:rFonts w:ascii="Times New Roman" w:hAnsi="Times New Roman" w:eastAsia="仿宋_GB2312"/>
                <w:sz w:val="30"/>
                <w:szCs w:val="30"/>
              </w:rPr>
            </w:pPr>
          </w:p>
        </w:tc>
      </w:tr>
      <w:tr w14:paraId="6C937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20F4F576">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18" w:type="dxa"/>
            <w:noWrap w:val="0"/>
            <w:vAlign w:val="center"/>
          </w:tcPr>
          <w:p w14:paraId="0AC38075">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50" w:type="dxa"/>
            <w:noWrap w:val="0"/>
            <w:vAlign w:val="center"/>
          </w:tcPr>
          <w:p w14:paraId="5FE11ECF">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58" w:type="dxa"/>
            <w:noWrap w:val="0"/>
            <w:vAlign w:val="center"/>
          </w:tcPr>
          <w:p w14:paraId="1DB4F7B8">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880" w:type="dxa"/>
            <w:noWrap w:val="0"/>
            <w:vAlign w:val="center"/>
          </w:tcPr>
          <w:p w14:paraId="6C31763E">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20" w:type="dxa"/>
            <w:noWrap w:val="0"/>
            <w:vAlign w:val="center"/>
          </w:tcPr>
          <w:p w14:paraId="3F594E6E">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480" w:type="dxa"/>
            <w:noWrap w:val="0"/>
            <w:vAlign w:val="center"/>
          </w:tcPr>
          <w:p w14:paraId="6D69421B">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020" w:type="dxa"/>
            <w:noWrap w:val="0"/>
            <w:vAlign w:val="center"/>
          </w:tcPr>
          <w:p w14:paraId="0B0F3EAA">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921" w:type="dxa"/>
            <w:noWrap w:val="0"/>
            <w:vAlign w:val="center"/>
          </w:tcPr>
          <w:p w14:paraId="2AE43CC5">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22E99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53A5FE0A">
            <w:pPr>
              <w:pStyle w:val="53"/>
              <w:rPr>
                <w:rFonts w:ascii="Times New Roman" w:hAnsi="Times New Roman" w:eastAsia="仿宋_GB2312"/>
                <w:sz w:val="30"/>
                <w:szCs w:val="30"/>
              </w:rPr>
            </w:pPr>
          </w:p>
        </w:tc>
        <w:tc>
          <w:tcPr>
            <w:tcW w:w="1418" w:type="dxa"/>
            <w:noWrap w:val="0"/>
            <w:vAlign w:val="top"/>
          </w:tcPr>
          <w:p w14:paraId="21D79AB4">
            <w:pPr>
              <w:pStyle w:val="53"/>
              <w:rPr>
                <w:rFonts w:ascii="Times New Roman" w:hAnsi="Times New Roman" w:eastAsia="仿宋_GB2312"/>
                <w:sz w:val="30"/>
                <w:szCs w:val="30"/>
              </w:rPr>
            </w:pPr>
          </w:p>
        </w:tc>
        <w:tc>
          <w:tcPr>
            <w:tcW w:w="850" w:type="dxa"/>
            <w:noWrap w:val="0"/>
            <w:vAlign w:val="top"/>
          </w:tcPr>
          <w:p w14:paraId="3DE9B87F">
            <w:pPr>
              <w:pStyle w:val="53"/>
              <w:rPr>
                <w:rFonts w:ascii="Times New Roman" w:hAnsi="Times New Roman" w:eastAsia="仿宋_GB2312"/>
                <w:sz w:val="30"/>
                <w:szCs w:val="30"/>
              </w:rPr>
            </w:pPr>
          </w:p>
        </w:tc>
        <w:tc>
          <w:tcPr>
            <w:tcW w:w="1058" w:type="dxa"/>
            <w:noWrap w:val="0"/>
            <w:vAlign w:val="top"/>
          </w:tcPr>
          <w:p w14:paraId="396B8687">
            <w:pPr>
              <w:pStyle w:val="53"/>
              <w:rPr>
                <w:rFonts w:ascii="Times New Roman" w:hAnsi="Times New Roman" w:eastAsia="仿宋_GB2312"/>
                <w:sz w:val="30"/>
                <w:szCs w:val="30"/>
              </w:rPr>
            </w:pPr>
          </w:p>
        </w:tc>
        <w:tc>
          <w:tcPr>
            <w:tcW w:w="880" w:type="dxa"/>
            <w:noWrap w:val="0"/>
            <w:vAlign w:val="top"/>
          </w:tcPr>
          <w:p w14:paraId="66BB8D2F">
            <w:pPr>
              <w:pStyle w:val="53"/>
              <w:rPr>
                <w:rFonts w:ascii="Times New Roman" w:hAnsi="Times New Roman" w:eastAsia="仿宋_GB2312"/>
                <w:sz w:val="30"/>
                <w:szCs w:val="30"/>
              </w:rPr>
            </w:pPr>
          </w:p>
        </w:tc>
        <w:tc>
          <w:tcPr>
            <w:tcW w:w="1020" w:type="dxa"/>
            <w:noWrap w:val="0"/>
            <w:vAlign w:val="top"/>
          </w:tcPr>
          <w:p w14:paraId="7F47ADFF">
            <w:pPr>
              <w:pStyle w:val="53"/>
              <w:rPr>
                <w:rFonts w:ascii="Times New Roman" w:hAnsi="Times New Roman" w:eastAsia="仿宋_GB2312"/>
                <w:sz w:val="30"/>
                <w:szCs w:val="30"/>
              </w:rPr>
            </w:pPr>
          </w:p>
        </w:tc>
        <w:tc>
          <w:tcPr>
            <w:tcW w:w="1480" w:type="dxa"/>
            <w:noWrap w:val="0"/>
            <w:vAlign w:val="top"/>
          </w:tcPr>
          <w:p w14:paraId="3FAC27E8">
            <w:pPr>
              <w:pStyle w:val="53"/>
              <w:rPr>
                <w:rFonts w:ascii="Times New Roman" w:hAnsi="Times New Roman" w:eastAsia="仿宋_GB2312"/>
                <w:sz w:val="30"/>
                <w:szCs w:val="30"/>
              </w:rPr>
            </w:pPr>
          </w:p>
        </w:tc>
        <w:tc>
          <w:tcPr>
            <w:tcW w:w="1020" w:type="dxa"/>
            <w:noWrap w:val="0"/>
            <w:vAlign w:val="top"/>
          </w:tcPr>
          <w:p w14:paraId="144C5B9E">
            <w:pPr>
              <w:pStyle w:val="53"/>
              <w:rPr>
                <w:rFonts w:ascii="Times New Roman" w:hAnsi="Times New Roman" w:eastAsia="仿宋_GB2312"/>
                <w:sz w:val="30"/>
                <w:szCs w:val="30"/>
              </w:rPr>
            </w:pPr>
          </w:p>
        </w:tc>
        <w:tc>
          <w:tcPr>
            <w:tcW w:w="921" w:type="dxa"/>
            <w:noWrap w:val="0"/>
            <w:vAlign w:val="top"/>
          </w:tcPr>
          <w:p w14:paraId="4BAF0E57">
            <w:pPr>
              <w:pStyle w:val="53"/>
              <w:rPr>
                <w:rFonts w:ascii="Times New Roman" w:hAnsi="Times New Roman" w:eastAsia="仿宋_GB2312"/>
                <w:sz w:val="30"/>
                <w:szCs w:val="30"/>
              </w:rPr>
            </w:pPr>
          </w:p>
        </w:tc>
      </w:tr>
      <w:tr w14:paraId="00969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0B36411B">
            <w:pPr>
              <w:pStyle w:val="53"/>
              <w:rPr>
                <w:rFonts w:ascii="Times New Roman" w:hAnsi="Times New Roman" w:eastAsia="仿宋_GB2312"/>
                <w:sz w:val="30"/>
                <w:szCs w:val="30"/>
              </w:rPr>
            </w:pPr>
          </w:p>
        </w:tc>
        <w:tc>
          <w:tcPr>
            <w:tcW w:w="1418" w:type="dxa"/>
            <w:noWrap w:val="0"/>
            <w:vAlign w:val="top"/>
          </w:tcPr>
          <w:p w14:paraId="03BE8C45">
            <w:pPr>
              <w:pStyle w:val="53"/>
              <w:rPr>
                <w:rFonts w:ascii="Times New Roman" w:hAnsi="Times New Roman" w:eastAsia="仿宋_GB2312"/>
                <w:sz w:val="30"/>
                <w:szCs w:val="30"/>
              </w:rPr>
            </w:pPr>
          </w:p>
        </w:tc>
        <w:tc>
          <w:tcPr>
            <w:tcW w:w="850" w:type="dxa"/>
            <w:noWrap w:val="0"/>
            <w:vAlign w:val="top"/>
          </w:tcPr>
          <w:p w14:paraId="4AA60614">
            <w:pPr>
              <w:pStyle w:val="53"/>
              <w:rPr>
                <w:rFonts w:ascii="Times New Roman" w:hAnsi="Times New Roman" w:eastAsia="仿宋_GB2312"/>
                <w:sz w:val="30"/>
                <w:szCs w:val="30"/>
              </w:rPr>
            </w:pPr>
          </w:p>
        </w:tc>
        <w:tc>
          <w:tcPr>
            <w:tcW w:w="1058" w:type="dxa"/>
            <w:noWrap w:val="0"/>
            <w:vAlign w:val="top"/>
          </w:tcPr>
          <w:p w14:paraId="40282111">
            <w:pPr>
              <w:pStyle w:val="53"/>
              <w:rPr>
                <w:rFonts w:ascii="Times New Roman" w:hAnsi="Times New Roman" w:eastAsia="仿宋_GB2312"/>
                <w:sz w:val="30"/>
                <w:szCs w:val="30"/>
              </w:rPr>
            </w:pPr>
          </w:p>
        </w:tc>
        <w:tc>
          <w:tcPr>
            <w:tcW w:w="880" w:type="dxa"/>
            <w:noWrap w:val="0"/>
            <w:vAlign w:val="top"/>
          </w:tcPr>
          <w:p w14:paraId="4A28F305">
            <w:pPr>
              <w:pStyle w:val="53"/>
              <w:rPr>
                <w:rFonts w:ascii="Times New Roman" w:hAnsi="Times New Roman" w:eastAsia="仿宋_GB2312"/>
                <w:sz w:val="30"/>
                <w:szCs w:val="30"/>
              </w:rPr>
            </w:pPr>
          </w:p>
        </w:tc>
        <w:tc>
          <w:tcPr>
            <w:tcW w:w="1020" w:type="dxa"/>
            <w:noWrap w:val="0"/>
            <w:vAlign w:val="top"/>
          </w:tcPr>
          <w:p w14:paraId="0E924796">
            <w:pPr>
              <w:pStyle w:val="53"/>
              <w:rPr>
                <w:rFonts w:ascii="Times New Roman" w:hAnsi="Times New Roman" w:eastAsia="仿宋_GB2312"/>
                <w:sz w:val="30"/>
                <w:szCs w:val="30"/>
              </w:rPr>
            </w:pPr>
          </w:p>
        </w:tc>
        <w:tc>
          <w:tcPr>
            <w:tcW w:w="1480" w:type="dxa"/>
            <w:noWrap w:val="0"/>
            <w:vAlign w:val="top"/>
          </w:tcPr>
          <w:p w14:paraId="5657730C">
            <w:pPr>
              <w:pStyle w:val="53"/>
              <w:rPr>
                <w:rFonts w:ascii="Times New Roman" w:hAnsi="Times New Roman" w:eastAsia="仿宋_GB2312"/>
                <w:sz w:val="30"/>
                <w:szCs w:val="30"/>
              </w:rPr>
            </w:pPr>
          </w:p>
        </w:tc>
        <w:tc>
          <w:tcPr>
            <w:tcW w:w="1020" w:type="dxa"/>
            <w:noWrap w:val="0"/>
            <w:vAlign w:val="top"/>
          </w:tcPr>
          <w:p w14:paraId="7C80B25D">
            <w:pPr>
              <w:pStyle w:val="53"/>
              <w:rPr>
                <w:rFonts w:ascii="Times New Roman" w:hAnsi="Times New Roman" w:eastAsia="仿宋_GB2312"/>
                <w:sz w:val="30"/>
                <w:szCs w:val="30"/>
              </w:rPr>
            </w:pPr>
          </w:p>
        </w:tc>
        <w:tc>
          <w:tcPr>
            <w:tcW w:w="921" w:type="dxa"/>
            <w:noWrap w:val="0"/>
            <w:vAlign w:val="top"/>
          </w:tcPr>
          <w:p w14:paraId="76875625">
            <w:pPr>
              <w:pStyle w:val="53"/>
              <w:rPr>
                <w:rFonts w:ascii="Times New Roman" w:hAnsi="Times New Roman" w:eastAsia="仿宋_GB2312"/>
                <w:sz w:val="30"/>
                <w:szCs w:val="30"/>
              </w:rPr>
            </w:pPr>
          </w:p>
        </w:tc>
      </w:tr>
      <w:tr w14:paraId="62D5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0FF4DFC3">
            <w:pPr>
              <w:pStyle w:val="53"/>
              <w:rPr>
                <w:rFonts w:ascii="Times New Roman" w:hAnsi="Times New Roman" w:eastAsia="仿宋_GB2312"/>
                <w:sz w:val="30"/>
                <w:szCs w:val="30"/>
              </w:rPr>
            </w:pPr>
          </w:p>
        </w:tc>
        <w:tc>
          <w:tcPr>
            <w:tcW w:w="1418" w:type="dxa"/>
            <w:noWrap w:val="0"/>
            <w:vAlign w:val="top"/>
          </w:tcPr>
          <w:p w14:paraId="0D00B563">
            <w:pPr>
              <w:pStyle w:val="53"/>
              <w:rPr>
                <w:rFonts w:ascii="Times New Roman" w:hAnsi="Times New Roman" w:eastAsia="仿宋_GB2312"/>
                <w:sz w:val="30"/>
                <w:szCs w:val="30"/>
              </w:rPr>
            </w:pPr>
          </w:p>
        </w:tc>
        <w:tc>
          <w:tcPr>
            <w:tcW w:w="850" w:type="dxa"/>
            <w:noWrap w:val="0"/>
            <w:vAlign w:val="top"/>
          </w:tcPr>
          <w:p w14:paraId="5D957F4C">
            <w:pPr>
              <w:pStyle w:val="53"/>
              <w:rPr>
                <w:rFonts w:ascii="Times New Roman" w:hAnsi="Times New Roman" w:eastAsia="仿宋_GB2312"/>
                <w:sz w:val="30"/>
                <w:szCs w:val="30"/>
              </w:rPr>
            </w:pPr>
          </w:p>
        </w:tc>
        <w:tc>
          <w:tcPr>
            <w:tcW w:w="1058" w:type="dxa"/>
            <w:noWrap w:val="0"/>
            <w:vAlign w:val="top"/>
          </w:tcPr>
          <w:p w14:paraId="5BD18FB0">
            <w:pPr>
              <w:pStyle w:val="53"/>
              <w:rPr>
                <w:rFonts w:ascii="Times New Roman" w:hAnsi="Times New Roman" w:eastAsia="仿宋_GB2312"/>
                <w:sz w:val="30"/>
                <w:szCs w:val="30"/>
              </w:rPr>
            </w:pPr>
          </w:p>
        </w:tc>
        <w:tc>
          <w:tcPr>
            <w:tcW w:w="880" w:type="dxa"/>
            <w:noWrap w:val="0"/>
            <w:vAlign w:val="top"/>
          </w:tcPr>
          <w:p w14:paraId="5806003B">
            <w:pPr>
              <w:pStyle w:val="53"/>
              <w:rPr>
                <w:rFonts w:ascii="Times New Roman" w:hAnsi="Times New Roman" w:eastAsia="仿宋_GB2312"/>
                <w:sz w:val="30"/>
                <w:szCs w:val="30"/>
              </w:rPr>
            </w:pPr>
          </w:p>
        </w:tc>
        <w:tc>
          <w:tcPr>
            <w:tcW w:w="1020" w:type="dxa"/>
            <w:noWrap w:val="0"/>
            <w:vAlign w:val="top"/>
          </w:tcPr>
          <w:p w14:paraId="0E7634AA">
            <w:pPr>
              <w:pStyle w:val="53"/>
              <w:rPr>
                <w:rFonts w:ascii="Times New Roman" w:hAnsi="Times New Roman" w:eastAsia="仿宋_GB2312"/>
                <w:sz w:val="30"/>
                <w:szCs w:val="30"/>
              </w:rPr>
            </w:pPr>
          </w:p>
        </w:tc>
        <w:tc>
          <w:tcPr>
            <w:tcW w:w="1480" w:type="dxa"/>
            <w:noWrap w:val="0"/>
            <w:vAlign w:val="top"/>
          </w:tcPr>
          <w:p w14:paraId="4895FF5C">
            <w:pPr>
              <w:pStyle w:val="53"/>
              <w:rPr>
                <w:rFonts w:ascii="Times New Roman" w:hAnsi="Times New Roman" w:eastAsia="仿宋_GB2312"/>
                <w:sz w:val="30"/>
                <w:szCs w:val="30"/>
              </w:rPr>
            </w:pPr>
          </w:p>
        </w:tc>
        <w:tc>
          <w:tcPr>
            <w:tcW w:w="1020" w:type="dxa"/>
            <w:noWrap w:val="0"/>
            <w:vAlign w:val="top"/>
          </w:tcPr>
          <w:p w14:paraId="0E32160C">
            <w:pPr>
              <w:pStyle w:val="53"/>
              <w:rPr>
                <w:rFonts w:ascii="Times New Roman" w:hAnsi="Times New Roman" w:eastAsia="仿宋_GB2312"/>
                <w:sz w:val="30"/>
                <w:szCs w:val="30"/>
              </w:rPr>
            </w:pPr>
          </w:p>
        </w:tc>
        <w:tc>
          <w:tcPr>
            <w:tcW w:w="921" w:type="dxa"/>
            <w:noWrap w:val="0"/>
            <w:vAlign w:val="top"/>
          </w:tcPr>
          <w:p w14:paraId="4FA51798">
            <w:pPr>
              <w:pStyle w:val="53"/>
              <w:rPr>
                <w:rFonts w:ascii="Times New Roman" w:hAnsi="Times New Roman" w:eastAsia="仿宋_GB2312"/>
                <w:sz w:val="30"/>
                <w:szCs w:val="30"/>
              </w:rPr>
            </w:pPr>
          </w:p>
        </w:tc>
      </w:tr>
      <w:tr w14:paraId="42D15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2B7013CD">
            <w:pPr>
              <w:pStyle w:val="53"/>
              <w:rPr>
                <w:rFonts w:ascii="Times New Roman" w:hAnsi="Times New Roman" w:eastAsia="仿宋_GB2312"/>
                <w:sz w:val="30"/>
                <w:szCs w:val="30"/>
              </w:rPr>
            </w:pPr>
          </w:p>
        </w:tc>
        <w:tc>
          <w:tcPr>
            <w:tcW w:w="1418" w:type="dxa"/>
            <w:noWrap w:val="0"/>
            <w:vAlign w:val="top"/>
          </w:tcPr>
          <w:p w14:paraId="6D589F74">
            <w:pPr>
              <w:pStyle w:val="53"/>
              <w:rPr>
                <w:rFonts w:ascii="Times New Roman" w:hAnsi="Times New Roman" w:eastAsia="仿宋_GB2312"/>
                <w:sz w:val="30"/>
                <w:szCs w:val="30"/>
              </w:rPr>
            </w:pPr>
          </w:p>
        </w:tc>
        <w:tc>
          <w:tcPr>
            <w:tcW w:w="850" w:type="dxa"/>
            <w:noWrap w:val="0"/>
            <w:vAlign w:val="top"/>
          </w:tcPr>
          <w:p w14:paraId="1E25B993">
            <w:pPr>
              <w:pStyle w:val="53"/>
              <w:rPr>
                <w:rFonts w:ascii="Times New Roman" w:hAnsi="Times New Roman" w:eastAsia="仿宋_GB2312"/>
                <w:sz w:val="30"/>
                <w:szCs w:val="30"/>
              </w:rPr>
            </w:pPr>
          </w:p>
        </w:tc>
        <w:tc>
          <w:tcPr>
            <w:tcW w:w="1058" w:type="dxa"/>
            <w:noWrap w:val="0"/>
            <w:vAlign w:val="top"/>
          </w:tcPr>
          <w:p w14:paraId="6BF785D6">
            <w:pPr>
              <w:pStyle w:val="53"/>
              <w:rPr>
                <w:rFonts w:ascii="Times New Roman" w:hAnsi="Times New Roman" w:eastAsia="仿宋_GB2312"/>
                <w:sz w:val="30"/>
                <w:szCs w:val="30"/>
              </w:rPr>
            </w:pPr>
          </w:p>
        </w:tc>
        <w:tc>
          <w:tcPr>
            <w:tcW w:w="880" w:type="dxa"/>
            <w:noWrap w:val="0"/>
            <w:vAlign w:val="top"/>
          </w:tcPr>
          <w:p w14:paraId="64DEB2A5">
            <w:pPr>
              <w:pStyle w:val="53"/>
              <w:rPr>
                <w:rFonts w:ascii="Times New Roman" w:hAnsi="Times New Roman" w:eastAsia="仿宋_GB2312"/>
                <w:sz w:val="30"/>
                <w:szCs w:val="30"/>
              </w:rPr>
            </w:pPr>
          </w:p>
        </w:tc>
        <w:tc>
          <w:tcPr>
            <w:tcW w:w="1020" w:type="dxa"/>
            <w:noWrap w:val="0"/>
            <w:vAlign w:val="top"/>
          </w:tcPr>
          <w:p w14:paraId="4101978F">
            <w:pPr>
              <w:pStyle w:val="53"/>
              <w:rPr>
                <w:rFonts w:ascii="Times New Roman" w:hAnsi="Times New Roman" w:eastAsia="仿宋_GB2312"/>
                <w:sz w:val="30"/>
                <w:szCs w:val="30"/>
              </w:rPr>
            </w:pPr>
          </w:p>
        </w:tc>
        <w:tc>
          <w:tcPr>
            <w:tcW w:w="1480" w:type="dxa"/>
            <w:noWrap w:val="0"/>
            <w:vAlign w:val="top"/>
          </w:tcPr>
          <w:p w14:paraId="5ECECCA7">
            <w:pPr>
              <w:pStyle w:val="53"/>
              <w:rPr>
                <w:rFonts w:ascii="Times New Roman" w:hAnsi="Times New Roman" w:eastAsia="仿宋_GB2312"/>
                <w:sz w:val="30"/>
                <w:szCs w:val="30"/>
              </w:rPr>
            </w:pPr>
          </w:p>
        </w:tc>
        <w:tc>
          <w:tcPr>
            <w:tcW w:w="1020" w:type="dxa"/>
            <w:noWrap w:val="0"/>
            <w:vAlign w:val="top"/>
          </w:tcPr>
          <w:p w14:paraId="7649C8DD">
            <w:pPr>
              <w:pStyle w:val="53"/>
              <w:rPr>
                <w:rFonts w:ascii="Times New Roman" w:hAnsi="Times New Roman" w:eastAsia="仿宋_GB2312"/>
                <w:sz w:val="30"/>
                <w:szCs w:val="30"/>
              </w:rPr>
            </w:pPr>
          </w:p>
        </w:tc>
        <w:tc>
          <w:tcPr>
            <w:tcW w:w="921" w:type="dxa"/>
            <w:noWrap w:val="0"/>
            <w:vAlign w:val="top"/>
          </w:tcPr>
          <w:p w14:paraId="441C57B9">
            <w:pPr>
              <w:pStyle w:val="53"/>
              <w:rPr>
                <w:rFonts w:ascii="Times New Roman" w:hAnsi="Times New Roman" w:eastAsia="仿宋_GB2312"/>
                <w:sz w:val="30"/>
                <w:szCs w:val="30"/>
              </w:rPr>
            </w:pPr>
          </w:p>
        </w:tc>
      </w:tr>
      <w:tr w14:paraId="7237F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11555F3A">
            <w:pPr>
              <w:pStyle w:val="53"/>
              <w:rPr>
                <w:rFonts w:ascii="Times New Roman" w:hAnsi="Times New Roman" w:eastAsia="仿宋_GB2312"/>
                <w:sz w:val="30"/>
                <w:szCs w:val="30"/>
              </w:rPr>
            </w:pPr>
          </w:p>
        </w:tc>
        <w:tc>
          <w:tcPr>
            <w:tcW w:w="1418" w:type="dxa"/>
            <w:noWrap w:val="0"/>
            <w:vAlign w:val="top"/>
          </w:tcPr>
          <w:p w14:paraId="4F39AEB2">
            <w:pPr>
              <w:pStyle w:val="53"/>
              <w:rPr>
                <w:rFonts w:ascii="Times New Roman" w:hAnsi="Times New Roman" w:eastAsia="仿宋_GB2312"/>
                <w:sz w:val="30"/>
                <w:szCs w:val="30"/>
              </w:rPr>
            </w:pPr>
          </w:p>
        </w:tc>
        <w:tc>
          <w:tcPr>
            <w:tcW w:w="850" w:type="dxa"/>
            <w:noWrap w:val="0"/>
            <w:vAlign w:val="top"/>
          </w:tcPr>
          <w:p w14:paraId="5F90ACEC">
            <w:pPr>
              <w:pStyle w:val="53"/>
              <w:rPr>
                <w:rFonts w:ascii="Times New Roman" w:hAnsi="Times New Roman" w:eastAsia="仿宋_GB2312"/>
                <w:sz w:val="30"/>
                <w:szCs w:val="30"/>
              </w:rPr>
            </w:pPr>
          </w:p>
        </w:tc>
        <w:tc>
          <w:tcPr>
            <w:tcW w:w="1058" w:type="dxa"/>
            <w:noWrap w:val="0"/>
            <w:vAlign w:val="top"/>
          </w:tcPr>
          <w:p w14:paraId="4A258B43">
            <w:pPr>
              <w:pStyle w:val="53"/>
              <w:rPr>
                <w:rFonts w:ascii="Times New Roman" w:hAnsi="Times New Roman" w:eastAsia="仿宋_GB2312"/>
                <w:sz w:val="30"/>
                <w:szCs w:val="30"/>
              </w:rPr>
            </w:pPr>
          </w:p>
        </w:tc>
        <w:tc>
          <w:tcPr>
            <w:tcW w:w="880" w:type="dxa"/>
            <w:noWrap w:val="0"/>
            <w:vAlign w:val="top"/>
          </w:tcPr>
          <w:p w14:paraId="3A0250CD">
            <w:pPr>
              <w:pStyle w:val="53"/>
              <w:rPr>
                <w:rFonts w:ascii="Times New Roman" w:hAnsi="Times New Roman" w:eastAsia="仿宋_GB2312"/>
                <w:sz w:val="30"/>
                <w:szCs w:val="30"/>
              </w:rPr>
            </w:pPr>
          </w:p>
        </w:tc>
        <w:tc>
          <w:tcPr>
            <w:tcW w:w="1020" w:type="dxa"/>
            <w:noWrap w:val="0"/>
            <w:vAlign w:val="top"/>
          </w:tcPr>
          <w:p w14:paraId="6DFFF236">
            <w:pPr>
              <w:pStyle w:val="53"/>
              <w:rPr>
                <w:rFonts w:ascii="Times New Roman" w:hAnsi="Times New Roman" w:eastAsia="仿宋_GB2312"/>
                <w:sz w:val="30"/>
                <w:szCs w:val="30"/>
              </w:rPr>
            </w:pPr>
          </w:p>
        </w:tc>
        <w:tc>
          <w:tcPr>
            <w:tcW w:w="1480" w:type="dxa"/>
            <w:noWrap w:val="0"/>
            <w:vAlign w:val="top"/>
          </w:tcPr>
          <w:p w14:paraId="454C9A2E">
            <w:pPr>
              <w:pStyle w:val="53"/>
              <w:rPr>
                <w:rFonts w:ascii="Times New Roman" w:hAnsi="Times New Roman" w:eastAsia="仿宋_GB2312"/>
                <w:sz w:val="30"/>
                <w:szCs w:val="30"/>
              </w:rPr>
            </w:pPr>
          </w:p>
        </w:tc>
        <w:tc>
          <w:tcPr>
            <w:tcW w:w="1020" w:type="dxa"/>
            <w:noWrap w:val="0"/>
            <w:vAlign w:val="top"/>
          </w:tcPr>
          <w:p w14:paraId="678914D0">
            <w:pPr>
              <w:pStyle w:val="53"/>
              <w:rPr>
                <w:rFonts w:ascii="Times New Roman" w:hAnsi="Times New Roman" w:eastAsia="仿宋_GB2312"/>
                <w:sz w:val="30"/>
                <w:szCs w:val="30"/>
              </w:rPr>
            </w:pPr>
          </w:p>
        </w:tc>
        <w:tc>
          <w:tcPr>
            <w:tcW w:w="921" w:type="dxa"/>
            <w:noWrap w:val="0"/>
            <w:vAlign w:val="top"/>
          </w:tcPr>
          <w:p w14:paraId="0FE556B6">
            <w:pPr>
              <w:pStyle w:val="53"/>
              <w:rPr>
                <w:rFonts w:ascii="Times New Roman" w:hAnsi="Times New Roman" w:eastAsia="仿宋_GB2312"/>
                <w:sz w:val="30"/>
                <w:szCs w:val="30"/>
              </w:rPr>
            </w:pPr>
          </w:p>
        </w:tc>
      </w:tr>
      <w:tr w14:paraId="07B9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18C2B585">
            <w:pPr>
              <w:pStyle w:val="53"/>
              <w:rPr>
                <w:rFonts w:ascii="Times New Roman" w:hAnsi="Times New Roman" w:eastAsia="仿宋_GB2312"/>
                <w:sz w:val="30"/>
                <w:szCs w:val="30"/>
              </w:rPr>
            </w:pPr>
          </w:p>
        </w:tc>
        <w:tc>
          <w:tcPr>
            <w:tcW w:w="1418" w:type="dxa"/>
            <w:noWrap w:val="0"/>
            <w:vAlign w:val="top"/>
          </w:tcPr>
          <w:p w14:paraId="0BEDA73D">
            <w:pPr>
              <w:pStyle w:val="53"/>
              <w:rPr>
                <w:rFonts w:ascii="Times New Roman" w:hAnsi="Times New Roman" w:eastAsia="仿宋_GB2312"/>
                <w:sz w:val="30"/>
                <w:szCs w:val="30"/>
              </w:rPr>
            </w:pPr>
          </w:p>
        </w:tc>
        <w:tc>
          <w:tcPr>
            <w:tcW w:w="850" w:type="dxa"/>
            <w:noWrap w:val="0"/>
            <w:vAlign w:val="top"/>
          </w:tcPr>
          <w:p w14:paraId="034BEB7D">
            <w:pPr>
              <w:pStyle w:val="53"/>
              <w:rPr>
                <w:rFonts w:ascii="Times New Roman" w:hAnsi="Times New Roman" w:eastAsia="仿宋_GB2312"/>
                <w:sz w:val="30"/>
                <w:szCs w:val="30"/>
              </w:rPr>
            </w:pPr>
          </w:p>
        </w:tc>
        <w:tc>
          <w:tcPr>
            <w:tcW w:w="1058" w:type="dxa"/>
            <w:noWrap w:val="0"/>
            <w:vAlign w:val="top"/>
          </w:tcPr>
          <w:p w14:paraId="7312EDBA">
            <w:pPr>
              <w:pStyle w:val="53"/>
              <w:rPr>
                <w:rFonts w:ascii="Times New Roman" w:hAnsi="Times New Roman" w:eastAsia="仿宋_GB2312"/>
                <w:sz w:val="30"/>
                <w:szCs w:val="30"/>
              </w:rPr>
            </w:pPr>
          </w:p>
        </w:tc>
        <w:tc>
          <w:tcPr>
            <w:tcW w:w="880" w:type="dxa"/>
            <w:noWrap w:val="0"/>
            <w:vAlign w:val="top"/>
          </w:tcPr>
          <w:p w14:paraId="2609F6CB">
            <w:pPr>
              <w:pStyle w:val="53"/>
              <w:rPr>
                <w:rFonts w:ascii="Times New Roman" w:hAnsi="Times New Roman" w:eastAsia="仿宋_GB2312"/>
                <w:sz w:val="30"/>
                <w:szCs w:val="30"/>
              </w:rPr>
            </w:pPr>
          </w:p>
        </w:tc>
        <w:tc>
          <w:tcPr>
            <w:tcW w:w="1020" w:type="dxa"/>
            <w:noWrap w:val="0"/>
            <w:vAlign w:val="top"/>
          </w:tcPr>
          <w:p w14:paraId="37EFF9F3">
            <w:pPr>
              <w:pStyle w:val="53"/>
              <w:rPr>
                <w:rFonts w:ascii="Times New Roman" w:hAnsi="Times New Roman" w:eastAsia="仿宋_GB2312"/>
                <w:sz w:val="30"/>
                <w:szCs w:val="30"/>
              </w:rPr>
            </w:pPr>
          </w:p>
        </w:tc>
        <w:tc>
          <w:tcPr>
            <w:tcW w:w="1480" w:type="dxa"/>
            <w:noWrap w:val="0"/>
            <w:vAlign w:val="top"/>
          </w:tcPr>
          <w:p w14:paraId="7640B99A">
            <w:pPr>
              <w:pStyle w:val="53"/>
              <w:rPr>
                <w:rFonts w:ascii="Times New Roman" w:hAnsi="Times New Roman" w:eastAsia="仿宋_GB2312"/>
                <w:sz w:val="30"/>
                <w:szCs w:val="30"/>
              </w:rPr>
            </w:pPr>
          </w:p>
        </w:tc>
        <w:tc>
          <w:tcPr>
            <w:tcW w:w="1020" w:type="dxa"/>
            <w:noWrap w:val="0"/>
            <w:vAlign w:val="top"/>
          </w:tcPr>
          <w:p w14:paraId="4E08F946">
            <w:pPr>
              <w:pStyle w:val="53"/>
              <w:rPr>
                <w:rFonts w:ascii="Times New Roman" w:hAnsi="Times New Roman" w:eastAsia="仿宋_GB2312"/>
                <w:sz w:val="30"/>
                <w:szCs w:val="30"/>
              </w:rPr>
            </w:pPr>
          </w:p>
        </w:tc>
        <w:tc>
          <w:tcPr>
            <w:tcW w:w="921" w:type="dxa"/>
            <w:noWrap w:val="0"/>
            <w:vAlign w:val="top"/>
          </w:tcPr>
          <w:p w14:paraId="532251C9">
            <w:pPr>
              <w:pStyle w:val="53"/>
              <w:rPr>
                <w:rFonts w:ascii="Times New Roman" w:hAnsi="Times New Roman" w:eastAsia="仿宋_GB2312"/>
                <w:sz w:val="30"/>
                <w:szCs w:val="30"/>
              </w:rPr>
            </w:pPr>
          </w:p>
        </w:tc>
      </w:tr>
      <w:tr w14:paraId="64BDF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2588C694">
            <w:pPr>
              <w:pStyle w:val="53"/>
              <w:rPr>
                <w:rFonts w:ascii="Times New Roman" w:hAnsi="Times New Roman" w:eastAsia="仿宋_GB2312"/>
                <w:sz w:val="30"/>
                <w:szCs w:val="30"/>
              </w:rPr>
            </w:pPr>
          </w:p>
        </w:tc>
        <w:tc>
          <w:tcPr>
            <w:tcW w:w="1418" w:type="dxa"/>
            <w:noWrap w:val="0"/>
            <w:vAlign w:val="top"/>
          </w:tcPr>
          <w:p w14:paraId="6EFC2907">
            <w:pPr>
              <w:pStyle w:val="53"/>
              <w:rPr>
                <w:rFonts w:ascii="Times New Roman" w:hAnsi="Times New Roman" w:eastAsia="仿宋_GB2312"/>
                <w:sz w:val="30"/>
                <w:szCs w:val="30"/>
              </w:rPr>
            </w:pPr>
          </w:p>
        </w:tc>
        <w:tc>
          <w:tcPr>
            <w:tcW w:w="850" w:type="dxa"/>
            <w:noWrap w:val="0"/>
            <w:vAlign w:val="top"/>
          </w:tcPr>
          <w:p w14:paraId="00FAC048">
            <w:pPr>
              <w:pStyle w:val="53"/>
              <w:rPr>
                <w:rFonts w:ascii="Times New Roman" w:hAnsi="Times New Roman" w:eastAsia="仿宋_GB2312"/>
                <w:sz w:val="30"/>
                <w:szCs w:val="30"/>
              </w:rPr>
            </w:pPr>
          </w:p>
        </w:tc>
        <w:tc>
          <w:tcPr>
            <w:tcW w:w="1058" w:type="dxa"/>
            <w:noWrap w:val="0"/>
            <w:vAlign w:val="top"/>
          </w:tcPr>
          <w:p w14:paraId="291E6154">
            <w:pPr>
              <w:pStyle w:val="53"/>
              <w:rPr>
                <w:rFonts w:ascii="Times New Roman" w:hAnsi="Times New Roman" w:eastAsia="仿宋_GB2312"/>
                <w:sz w:val="30"/>
                <w:szCs w:val="30"/>
              </w:rPr>
            </w:pPr>
          </w:p>
        </w:tc>
        <w:tc>
          <w:tcPr>
            <w:tcW w:w="880" w:type="dxa"/>
            <w:noWrap w:val="0"/>
            <w:vAlign w:val="top"/>
          </w:tcPr>
          <w:p w14:paraId="73F8CD7D">
            <w:pPr>
              <w:pStyle w:val="53"/>
              <w:rPr>
                <w:rFonts w:ascii="Times New Roman" w:hAnsi="Times New Roman" w:eastAsia="仿宋_GB2312"/>
                <w:sz w:val="30"/>
                <w:szCs w:val="30"/>
              </w:rPr>
            </w:pPr>
          </w:p>
        </w:tc>
        <w:tc>
          <w:tcPr>
            <w:tcW w:w="1020" w:type="dxa"/>
            <w:noWrap w:val="0"/>
            <w:vAlign w:val="top"/>
          </w:tcPr>
          <w:p w14:paraId="6F5747D9">
            <w:pPr>
              <w:pStyle w:val="53"/>
              <w:rPr>
                <w:rFonts w:ascii="Times New Roman" w:hAnsi="Times New Roman" w:eastAsia="仿宋_GB2312"/>
                <w:sz w:val="30"/>
                <w:szCs w:val="30"/>
              </w:rPr>
            </w:pPr>
          </w:p>
        </w:tc>
        <w:tc>
          <w:tcPr>
            <w:tcW w:w="1480" w:type="dxa"/>
            <w:noWrap w:val="0"/>
            <w:vAlign w:val="top"/>
          </w:tcPr>
          <w:p w14:paraId="40A1CE4C">
            <w:pPr>
              <w:pStyle w:val="53"/>
              <w:rPr>
                <w:rFonts w:ascii="Times New Roman" w:hAnsi="Times New Roman" w:eastAsia="仿宋_GB2312"/>
                <w:sz w:val="30"/>
                <w:szCs w:val="30"/>
              </w:rPr>
            </w:pPr>
          </w:p>
        </w:tc>
        <w:tc>
          <w:tcPr>
            <w:tcW w:w="1020" w:type="dxa"/>
            <w:noWrap w:val="0"/>
            <w:vAlign w:val="top"/>
          </w:tcPr>
          <w:p w14:paraId="60E0D187">
            <w:pPr>
              <w:pStyle w:val="53"/>
              <w:rPr>
                <w:rFonts w:ascii="Times New Roman" w:hAnsi="Times New Roman" w:eastAsia="仿宋_GB2312"/>
                <w:sz w:val="30"/>
                <w:szCs w:val="30"/>
              </w:rPr>
            </w:pPr>
          </w:p>
        </w:tc>
        <w:tc>
          <w:tcPr>
            <w:tcW w:w="921" w:type="dxa"/>
            <w:noWrap w:val="0"/>
            <w:vAlign w:val="top"/>
          </w:tcPr>
          <w:p w14:paraId="69362397">
            <w:pPr>
              <w:pStyle w:val="53"/>
              <w:rPr>
                <w:rFonts w:ascii="Times New Roman" w:hAnsi="Times New Roman" w:eastAsia="仿宋_GB2312"/>
                <w:sz w:val="30"/>
                <w:szCs w:val="30"/>
              </w:rPr>
            </w:pPr>
          </w:p>
        </w:tc>
      </w:tr>
      <w:tr w14:paraId="0EF3A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451D9D41">
            <w:pPr>
              <w:pStyle w:val="53"/>
              <w:rPr>
                <w:rFonts w:ascii="Times New Roman" w:hAnsi="Times New Roman" w:eastAsia="仿宋_GB2312"/>
                <w:sz w:val="30"/>
                <w:szCs w:val="30"/>
              </w:rPr>
            </w:pPr>
          </w:p>
        </w:tc>
        <w:tc>
          <w:tcPr>
            <w:tcW w:w="1418" w:type="dxa"/>
            <w:noWrap w:val="0"/>
            <w:vAlign w:val="top"/>
          </w:tcPr>
          <w:p w14:paraId="568FFEC4">
            <w:pPr>
              <w:pStyle w:val="53"/>
              <w:rPr>
                <w:rFonts w:ascii="Times New Roman" w:hAnsi="Times New Roman" w:eastAsia="仿宋_GB2312"/>
                <w:sz w:val="30"/>
                <w:szCs w:val="30"/>
              </w:rPr>
            </w:pPr>
          </w:p>
        </w:tc>
        <w:tc>
          <w:tcPr>
            <w:tcW w:w="850" w:type="dxa"/>
            <w:noWrap w:val="0"/>
            <w:vAlign w:val="top"/>
          </w:tcPr>
          <w:p w14:paraId="0973A6F7">
            <w:pPr>
              <w:pStyle w:val="53"/>
              <w:rPr>
                <w:rFonts w:ascii="Times New Roman" w:hAnsi="Times New Roman" w:eastAsia="仿宋_GB2312"/>
                <w:sz w:val="30"/>
                <w:szCs w:val="30"/>
              </w:rPr>
            </w:pPr>
          </w:p>
        </w:tc>
        <w:tc>
          <w:tcPr>
            <w:tcW w:w="1058" w:type="dxa"/>
            <w:noWrap w:val="0"/>
            <w:vAlign w:val="top"/>
          </w:tcPr>
          <w:p w14:paraId="00B89443">
            <w:pPr>
              <w:pStyle w:val="53"/>
              <w:rPr>
                <w:rFonts w:ascii="Times New Roman" w:hAnsi="Times New Roman" w:eastAsia="仿宋_GB2312"/>
                <w:sz w:val="30"/>
                <w:szCs w:val="30"/>
              </w:rPr>
            </w:pPr>
          </w:p>
        </w:tc>
        <w:tc>
          <w:tcPr>
            <w:tcW w:w="880" w:type="dxa"/>
            <w:noWrap w:val="0"/>
            <w:vAlign w:val="top"/>
          </w:tcPr>
          <w:p w14:paraId="59982DF2">
            <w:pPr>
              <w:pStyle w:val="53"/>
              <w:rPr>
                <w:rFonts w:ascii="Times New Roman" w:hAnsi="Times New Roman" w:eastAsia="仿宋_GB2312"/>
                <w:sz w:val="30"/>
                <w:szCs w:val="30"/>
              </w:rPr>
            </w:pPr>
          </w:p>
        </w:tc>
        <w:tc>
          <w:tcPr>
            <w:tcW w:w="1020" w:type="dxa"/>
            <w:noWrap w:val="0"/>
            <w:vAlign w:val="top"/>
          </w:tcPr>
          <w:p w14:paraId="6D6A9BBC">
            <w:pPr>
              <w:pStyle w:val="53"/>
              <w:rPr>
                <w:rFonts w:ascii="Times New Roman" w:hAnsi="Times New Roman" w:eastAsia="仿宋_GB2312"/>
                <w:sz w:val="30"/>
                <w:szCs w:val="30"/>
              </w:rPr>
            </w:pPr>
          </w:p>
        </w:tc>
        <w:tc>
          <w:tcPr>
            <w:tcW w:w="1480" w:type="dxa"/>
            <w:noWrap w:val="0"/>
            <w:vAlign w:val="top"/>
          </w:tcPr>
          <w:p w14:paraId="5BADAC9A">
            <w:pPr>
              <w:pStyle w:val="53"/>
              <w:rPr>
                <w:rFonts w:ascii="Times New Roman" w:hAnsi="Times New Roman" w:eastAsia="仿宋_GB2312"/>
                <w:sz w:val="30"/>
                <w:szCs w:val="30"/>
              </w:rPr>
            </w:pPr>
          </w:p>
        </w:tc>
        <w:tc>
          <w:tcPr>
            <w:tcW w:w="1020" w:type="dxa"/>
            <w:noWrap w:val="0"/>
            <w:vAlign w:val="top"/>
          </w:tcPr>
          <w:p w14:paraId="29A91F8A">
            <w:pPr>
              <w:pStyle w:val="53"/>
              <w:rPr>
                <w:rFonts w:ascii="Times New Roman" w:hAnsi="Times New Roman" w:eastAsia="仿宋_GB2312"/>
                <w:sz w:val="30"/>
                <w:szCs w:val="30"/>
              </w:rPr>
            </w:pPr>
          </w:p>
        </w:tc>
        <w:tc>
          <w:tcPr>
            <w:tcW w:w="921" w:type="dxa"/>
            <w:noWrap w:val="0"/>
            <w:vAlign w:val="top"/>
          </w:tcPr>
          <w:p w14:paraId="007C8E76">
            <w:pPr>
              <w:pStyle w:val="53"/>
              <w:rPr>
                <w:rFonts w:ascii="Times New Roman" w:hAnsi="Times New Roman" w:eastAsia="仿宋_GB2312"/>
                <w:sz w:val="30"/>
                <w:szCs w:val="30"/>
              </w:rPr>
            </w:pPr>
          </w:p>
        </w:tc>
      </w:tr>
      <w:tr w14:paraId="1D5E4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38D9D25B">
            <w:pPr>
              <w:pStyle w:val="53"/>
              <w:rPr>
                <w:rFonts w:ascii="Times New Roman" w:hAnsi="Times New Roman" w:eastAsia="仿宋_GB2312"/>
                <w:sz w:val="30"/>
                <w:szCs w:val="30"/>
              </w:rPr>
            </w:pPr>
          </w:p>
        </w:tc>
        <w:tc>
          <w:tcPr>
            <w:tcW w:w="1418" w:type="dxa"/>
            <w:noWrap w:val="0"/>
            <w:vAlign w:val="top"/>
          </w:tcPr>
          <w:p w14:paraId="6445A412">
            <w:pPr>
              <w:pStyle w:val="53"/>
              <w:rPr>
                <w:rFonts w:ascii="Times New Roman" w:hAnsi="Times New Roman" w:eastAsia="仿宋_GB2312"/>
                <w:sz w:val="30"/>
                <w:szCs w:val="30"/>
              </w:rPr>
            </w:pPr>
          </w:p>
        </w:tc>
        <w:tc>
          <w:tcPr>
            <w:tcW w:w="850" w:type="dxa"/>
            <w:noWrap w:val="0"/>
            <w:vAlign w:val="top"/>
          </w:tcPr>
          <w:p w14:paraId="305FDF1F">
            <w:pPr>
              <w:pStyle w:val="53"/>
              <w:rPr>
                <w:rFonts w:ascii="Times New Roman" w:hAnsi="Times New Roman" w:eastAsia="仿宋_GB2312"/>
                <w:sz w:val="30"/>
                <w:szCs w:val="30"/>
              </w:rPr>
            </w:pPr>
          </w:p>
        </w:tc>
        <w:tc>
          <w:tcPr>
            <w:tcW w:w="1058" w:type="dxa"/>
            <w:noWrap w:val="0"/>
            <w:vAlign w:val="top"/>
          </w:tcPr>
          <w:p w14:paraId="64D6C6F2">
            <w:pPr>
              <w:pStyle w:val="53"/>
              <w:rPr>
                <w:rFonts w:ascii="Times New Roman" w:hAnsi="Times New Roman" w:eastAsia="仿宋_GB2312"/>
                <w:sz w:val="30"/>
                <w:szCs w:val="30"/>
              </w:rPr>
            </w:pPr>
          </w:p>
        </w:tc>
        <w:tc>
          <w:tcPr>
            <w:tcW w:w="880" w:type="dxa"/>
            <w:noWrap w:val="0"/>
            <w:vAlign w:val="top"/>
          </w:tcPr>
          <w:p w14:paraId="1F0E4CE5">
            <w:pPr>
              <w:pStyle w:val="53"/>
              <w:rPr>
                <w:rFonts w:ascii="Times New Roman" w:hAnsi="Times New Roman" w:eastAsia="仿宋_GB2312"/>
                <w:sz w:val="30"/>
                <w:szCs w:val="30"/>
              </w:rPr>
            </w:pPr>
          </w:p>
        </w:tc>
        <w:tc>
          <w:tcPr>
            <w:tcW w:w="1020" w:type="dxa"/>
            <w:noWrap w:val="0"/>
            <w:vAlign w:val="top"/>
          </w:tcPr>
          <w:p w14:paraId="5E6C42F0">
            <w:pPr>
              <w:pStyle w:val="53"/>
              <w:rPr>
                <w:rFonts w:ascii="Times New Roman" w:hAnsi="Times New Roman" w:eastAsia="仿宋_GB2312"/>
                <w:sz w:val="30"/>
                <w:szCs w:val="30"/>
              </w:rPr>
            </w:pPr>
          </w:p>
        </w:tc>
        <w:tc>
          <w:tcPr>
            <w:tcW w:w="1480" w:type="dxa"/>
            <w:noWrap w:val="0"/>
            <w:vAlign w:val="top"/>
          </w:tcPr>
          <w:p w14:paraId="11A0CCAB">
            <w:pPr>
              <w:pStyle w:val="53"/>
              <w:rPr>
                <w:rFonts w:ascii="Times New Roman" w:hAnsi="Times New Roman" w:eastAsia="仿宋_GB2312"/>
                <w:sz w:val="30"/>
                <w:szCs w:val="30"/>
              </w:rPr>
            </w:pPr>
          </w:p>
        </w:tc>
        <w:tc>
          <w:tcPr>
            <w:tcW w:w="1020" w:type="dxa"/>
            <w:noWrap w:val="0"/>
            <w:vAlign w:val="top"/>
          </w:tcPr>
          <w:p w14:paraId="1733191F">
            <w:pPr>
              <w:pStyle w:val="53"/>
              <w:rPr>
                <w:rFonts w:ascii="Times New Roman" w:hAnsi="Times New Roman" w:eastAsia="仿宋_GB2312"/>
                <w:sz w:val="30"/>
                <w:szCs w:val="30"/>
              </w:rPr>
            </w:pPr>
          </w:p>
        </w:tc>
        <w:tc>
          <w:tcPr>
            <w:tcW w:w="921" w:type="dxa"/>
            <w:noWrap w:val="0"/>
            <w:vAlign w:val="top"/>
          </w:tcPr>
          <w:p w14:paraId="42C9AB03">
            <w:pPr>
              <w:pStyle w:val="53"/>
              <w:rPr>
                <w:rFonts w:ascii="Times New Roman" w:hAnsi="Times New Roman" w:eastAsia="仿宋_GB2312"/>
                <w:sz w:val="30"/>
                <w:szCs w:val="30"/>
              </w:rPr>
            </w:pPr>
          </w:p>
        </w:tc>
      </w:tr>
    </w:tbl>
    <w:p w14:paraId="0414D5EF">
      <w:pPr>
        <w:pStyle w:val="53"/>
        <w:spacing w:line="440" w:lineRule="exact"/>
        <w:jc w:val="left"/>
        <w:rPr>
          <w:rFonts w:hint="eastAsia" w:ascii="Times New Roman" w:hAnsi="Times New Roman" w:eastAsia="仿宋_GB2312" w:cs="仿宋_GB2312"/>
          <w:sz w:val="30"/>
          <w:szCs w:val="30"/>
        </w:rPr>
      </w:pPr>
    </w:p>
    <w:p w14:paraId="6E6A63CC">
      <w:pPr>
        <w:pStyle w:val="53"/>
        <w:spacing w:line="440" w:lineRule="exact"/>
        <w:jc w:val="left"/>
        <w:rPr>
          <w:rFonts w:hint="eastAsia" w:ascii="Times New Roman" w:hAnsi="Times New Roman" w:eastAsia="仿宋_GB2312" w:cs="仿宋_GB2312"/>
          <w:sz w:val="30"/>
          <w:szCs w:val="30"/>
        </w:rPr>
      </w:pPr>
    </w:p>
    <w:p w14:paraId="588AF048">
      <w:pPr>
        <w:pStyle w:val="53"/>
        <w:spacing w:line="440" w:lineRule="exact"/>
        <w:jc w:val="left"/>
        <w:rPr>
          <w:rFonts w:ascii="Times New Roman" w:hAnsi="Times New Roman" w:eastAsia="黑体"/>
          <w:sz w:val="30"/>
          <w:szCs w:val="30"/>
        </w:rPr>
      </w:pPr>
      <w:r>
        <w:rPr>
          <w:rFonts w:hint="eastAsia" w:ascii="Times New Roman" w:hAnsi="Times New Roman" w:eastAsia="仿宋_GB2312" w:cs="仿宋_GB2312"/>
          <w:sz w:val="30"/>
          <w:szCs w:val="30"/>
        </w:rPr>
        <w:t>附</w:t>
      </w:r>
      <w:bookmarkStart w:id="1642" w:name="_Toc296891056"/>
      <w:bookmarkStart w:id="1643" w:name="_Toc296347227"/>
      <w:bookmarkStart w:id="1644" w:name="_Toc296503228"/>
      <w:bookmarkStart w:id="1645" w:name="_Toc296944567"/>
      <w:bookmarkStart w:id="1646" w:name="_Toc296891268"/>
      <w:bookmarkStart w:id="1647" w:name="_Toc296346729"/>
      <w:bookmarkStart w:id="1648" w:name="_Toc267261699"/>
      <w:r>
        <w:rPr>
          <w:rFonts w:hint="eastAsia" w:ascii="Times New Roman" w:hAnsi="Times New Roman" w:eastAsia="仿宋_GB2312" w:cs="仿宋_GB2312"/>
          <w:sz w:val="30"/>
          <w:szCs w:val="30"/>
        </w:rPr>
        <w:t>件</w:t>
      </w:r>
      <w:r>
        <w:rPr>
          <w:rFonts w:hint="eastAsia" w:ascii="Times New Roman" w:hAnsi="Times New Roman" w:eastAsia="仿宋_GB2312"/>
          <w:sz w:val="30"/>
          <w:szCs w:val="30"/>
        </w:rPr>
        <w:t>5</w:t>
      </w:r>
      <w:r>
        <w:rPr>
          <w:rFonts w:hint="eastAsia" w:ascii="Times New Roman" w:hAnsi="Times New Roman" w:eastAsia="仿宋_GB2312" w:cs="仿宋_GB2312"/>
          <w:sz w:val="30"/>
          <w:szCs w:val="30"/>
        </w:rPr>
        <w:t>：</w:t>
      </w:r>
    </w:p>
    <w:bookmarkEnd w:id="1642"/>
    <w:bookmarkEnd w:id="1643"/>
    <w:bookmarkEnd w:id="1644"/>
    <w:bookmarkEnd w:id="1645"/>
    <w:bookmarkEnd w:id="1646"/>
    <w:bookmarkEnd w:id="1647"/>
    <w:bookmarkEnd w:id="1648"/>
    <w:p w14:paraId="42C4F100">
      <w:pPr>
        <w:pStyle w:val="53"/>
        <w:spacing w:before="120" w:beforeLines="50" w:after="120" w:afterLines="50" w:line="440" w:lineRule="exact"/>
        <w:jc w:val="center"/>
        <w:rPr>
          <w:rFonts w:ascii="Times New Roman" w:hAnsi="Times New Roman" w:eastAsia="黑体"/>
          <w:sz w:val="30"/>
          <w:szCs w:val="30"/>
        </w:rPr>
      </w:pPr>
      <w:r>
        <w:rPr>
          <w:rFonts w:hint="eastAsia" w:ascii="Times New Roman" w:hAnsi="Times New Roman" w:eastAsia="黑体" w:cs="黑体"/>
          <w:sz w:val="30"/>
          <w:szCs w:val="30"/>
        </w:rPr>
        <w:t>承包人主要施工管理人员表</w:t>
      </w:r>
    </w:p>
    <w:tbl>
      <w:tblPr>
        <w:tblStyle w:val="24"/>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7F91E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0A7215F">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r>
              <w:rPr>
                <w:rFonts w:hint="eastAsia" w:ascii="Times New Roman" w:hAnsi="Times New Roman" w:eastAsia="仿宋_GB2312" w:cs="仿宋_GB2312"/>
                <w:sz w:val="28"/>
                <w:szCs w:val="28"/>
              </w:rPr>
              <w:t>名</w:t>
            </w:r>
            <w:r>
              <w:rPr>
                <w:rFonts w:ascii="Times New Roman" w:hAnsi="Times New Roman" w:eastAsia="仿宋_GB2312"/>
                <w:sz w:val="28"/>
                <w:szCs w:val="28"/>
              </w:rPr>
              <w:t xml:space="preserve">    </w:t>
            </w:r>
            <w:r>
              <w:rPr>
                <w:rFonts w:hint="eastAsia" w:ascii="Times New Roman" w:hAnsi="Times New Roman" w:eastAsia="仿宋_GB2312" w:cs="仿宋_GB2312"/>
                <w:sz w:val="28"/>
                <w:szCs w:val="28"/>
              </w:rPr>
              <w:t>称</w:t>
            </w:r>
          </w:p>
        </w:tc>
        <w:tc>
          <w:tcPr>
            <w:tcW w:w="1418" w:type="dxa"/>
            <w:noWrap w:val="0"/>
            <w:vAlign w:val="center"/>
          </w:tcPr>
          <w:p w14:paraId="49613FD6">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r>
              <w:rPr>
                <w:rFonts w:hint="eastAsia" w:ascii="Times New Roman" w:hAnsi="Times New Roman" w:eastAsia="仿宋_GB2312" w:cs="仿宋_GB2312"/>
                <w:sz w:val="28"/>
                <w:szCs w:val="28"/>
              </w:rPr>
              <w:t>姓名</w:t>
            </w:r>
          </w:p>
        </w:tc>
        <w:tc>
          <w:tcPr>
            <w:tcW w:w="1134" w:type="dxa"/>
            <w:noWrap w:val="0"/>
            <w:vAlign w:val="center"/>
          </w:tcPr>
          <w:p w14:paraId="36AB8B23">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r>
              <w:rPr>
                <w:rFonts w:hint="eastAsia" w:ascii="Times New Roman" w:hAnsi="Times New Roman" w:eastAsia="仿宋_GB2312" w:cs="仿宋_GB2312"/>
                <w:sz w:val="30"/>
                <w:szCs w:val="30"/>
              </w:rPr>
              <w:t>职务</w:t>
            </w:r>
          </w:p>
        </w:tc>
        <w:tc>
          <w:tcPr>
            <w:tcW w:w="1134" w:type="dxa"/>
            <w:noWrap w:val="0"/>
            <w:vAlign w:val="center"/>
          </w:tcPr>
          <w:p w14:paraId="2281F4E2">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r>
              <w:rPr>
                <w:rFonts w:hint="eastAsia" w:ascii="Times New Roman" w:hAnsi="Times New Roman" w:eastAsia="仿宋_GB2312" w:cs="仿宋_GB2312"/>
                <w:sz w:val="30"/>
                <w:szCs w:val="30"/>
              </w:rPr>
              <w:t>职称</w:t>
            </w:r>
          </w:p>
        </w:tc>
        <w:tc>
          <w:tcPr>
            <w:tcW w:w="4252" w:type="dxa"/>
            <w:noWrap w:val="0"/>
            <w:vAlign w:val="center"/>
          </w:tcPr>
          <w:p w14:paraId="6B3D60BF">
            <w:pPr>
              <w:pStyle w:val="53"/>
              <w:keepNext/>
              <w:adjustRightInd w:val="0"/>
              <w:spacing w:line="440" w:lineRule="exact"/>
              <w:ind w:right="63" w:rightChars="30"/>
              <w:jc w:val="center"/>
              <w:textAlignment w:val="baseline"/>
              <w:rPr>
                <w:rFonts w:ascii="Times New Roman" w:hAnsi="Times New Roman" w:eastAsia="仿宋_GB2312"/>
                <w:sz w:val="30"/>
                <w:szCs w:val="30"/>
              </w:rPr>
            </w:pPr>
            <w:r>
              <w:rPr>
                <w:rFonts w:hint="eastAsia" w:ascii="Times New Roman" w:hAnsi="Times New Roman" w:eastAsia="仿宋_GB2312" w:cs="仿宋_GB2312"/>
                <w:sz w:val="30"/>
                <w:szCs w:val="30"/>
              </w:rPr>
              <w:t>计划进场时间</w:t>
            </w:r>
          </w:p>
        </w:tc>
      </w:tr>
      <w:tr w14:paraId="0145B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3D31E12B">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r>
              <w:rPr>
                <w:rFonts w:hint="eastAsia" w:ascii="Times New Roman" w:hAnsi="Times New Roman" w:eastAsia="仿宋_GB2312" w:cs="仿宋_GB2312"/>
                <w:sz w:val="28"/>
                <w:szCs w:val="28"/>
              </w:rPr>
              <w:t>一、总部人员</w:t>
            </w:r>
          </w:p>
        </w:tc>
      </w:tr>
      <w:tr w14:paraId="58DAE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4503D10">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r>
              <w:rPr>
                <w:rFonts w:hint="eastAsia" w:ascii="Times New Roman" w:hAnsi="Times New Roman" w:eastAsia="仿宋_GB2312" w:cs="仿宋_GB2312"/>
                <w:sz w:val="28"/>
                <w:szCs w:val="28"/>
              </w:rPr>
              <w:t>项目主管</w:t>
            </w:r>
          </w:p>
        </w:tc>
        <w:tc>
          <w:tcPr>
            <w:tcW w:w="1418" w:type="dxa"/>
            <w:noWrap w:val="0"/>
            <w:vAlign w:val="center"/>
          </w:tcPr>
          <w:p w14:paraId="6A9B5EED">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p>
        </w:tc>
        <w:tc>
          <w:tcPr>
            <w:tcW w:w="1134" w:type="dxa"/>
            <w:noWrap w:val="0"/>
            <w:vAlign w:val="center"/>
          </w:tcPr>
          <w:p w14:paraId="71146A04">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29D7690D">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696E6139">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277C2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2B1C0081">
            <w:pPr>
              <w:pStyle w:val="53"/>
              <w:keepNext/>
              <w:adjustRightInd w:val="0"/>
              <w:spacing w:after="60" w:line="440" w:lineRule="exact"/>
              <w:ind w:left="63" w:leftChars="30" w:right="63" w:rightChars="30"/>
              <w:jc w:val="center"/>
              <w:textAlignment w:val="baseline"/>
              <w:rPr>
                <w:rFonts w:ascii="Times New Roman" w:hAnsi="Times New Roman" w:eastAsia="仿宋_GB2312"/>
                <w:sz w:val="28"/>
                <w:szCs w:val="28"/>
              </w:rPr>
            </w:pPr>
            <w:r>
              <w:rPr>
                <w:rFonts w:hint="eastAsia" w:ascii="Times New Roman" w:hAnsi="Times New Roman" w:eastAsia="仿宋_GB2312" w:cs="仿宋_GB2312"/>
                <w:sz w:val="28"/>
                <w:szCs w:val="28"/>
              </w:rPr>
              <w:t>其他人员</w:t>
            </w:r>
          </w:p>
        </w:tc>
        <w:tc>
          <w:tcPr>
            <w:tcW w:w="1418" w:type="dxa"/>
            <w:noWrap w:val="0"/>
            <w:vAlign w:val="center"/>
          </w:tcPr>
          <w:p w14:paraId="5164E2E3">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p>
        </w:tc>
        <w:tc>
          <w:tcPr>
            <w:tcW w:w="1134" w:type="dxa"/>
            <w:noWrap w:val="0"/>
            <w:vAlign w:val="center"/>
          </w:tcPr>
          <w:p w14:paraId="04C3BDE2">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137FB745">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6B2F32ED">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09BEB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07DA89A">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p>
        </w:tc>
        <w:tc>
          <w:tcPr>
            <w:tcW w:w="1418" w:type="dxa"/>
            <w:noWrap w:val="0"/>
            <w:vAlign w:val="center"/>
          </w:tcPr>
          <w:p w14:paraId="72121E17">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p>
        </w:tc>
        <w:tc>
          <w:tcPr>
            <w:tcW w:w="1134" w:type="dxa"/>
            <w:noWrap w:val="0"/>
            <w:vAlign w:val="center"/>
          </w:tcPr>
          <w:p w14:paraId="1389E17E">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15B762C6">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32A65CD7">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4574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056A8639">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p>
        </w:tc>
        <w:tc>
          <w:tcPr>
            <w:tcW w:w="1418" w:type="dxa"/>
            <w:noWrap w:val="0"/>
            <w:vAlign w:val="center"/>
          </w:tcPr>
          <w:p w14:paraId="7FAEF2FC">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p>
        </w:tc>
        <w:tc>
          <w:tcPr>
            <w:tcW w:w="1134" w:type="dxa"/>
            <w:noWrap w:val="0"/>
            <w:vAlign w:val="center"/>
          </w:tcPr>
          <w:p w14:paraId="20416EA3">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08F6B288">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45A1036F">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63FFC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0DB6E54D">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r>
              <w:rPr>
                <w:rFonts w:hint="eastAsia" w:ascii="Times New Roman" w:hAnsi="Times New Roman" w:eastAsia="仿宋_GB2312" w:cs="仿宋_GB2312"/>
                <w:sz w:val="28"/>
                <w:szCs w:val="28"/>
              </w:rPr>
              <w:t>二、现场人员</w:t>
            </w:r>
          </w:p>
        </w:tc>
      </w:tr>
      <w:tr w14:paraId="1CC2E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EA77657">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r>
              <w:rPr>
                <w:rFonts w:hint="eastAsia" w:ascii="Times New Roman" w:hAnsi="Times New Roman" w:eastAsia="仿宋_GB2312" w:cs="仿宋_GB2312"/>
                <w:sz w:val="28"/>
                <w:szCs w:val="28"/>
              </w:rPr>
              <w:t>项目经理</w:t>
            </w:r>
          </w:p>
        </w:tc>
        <w:tc>
          <w:tcPr>
            <w:tcW w:w="1418" w:type="dxa"/>
            <w:noWrap w:val="0"/>
            <w:vAlign w:val="center"/>
          </w:tcPr>
          <w:p w14:paraId="7D4CEFB8">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p>
        </w:tc>
        <w:tc>
          <w:tcPr>
            <w:tcW w:w="1134" w:type="dxa"/>
            <w:noWrap w:val="0"/>
            <w:vAlign w:val="center"/>
          </w:tcPr>
          <w:p w14:paraId="69E74846">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384104A9">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507CB645">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7A605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C9A1C82">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r>
              <w:rPr>
                <w:rFonts w:hint="eastAsia" w:ascii="Times New Roman" w:hAnsi="Times New Roman" w:eastAsia="仿宋_GB2312" w:cs="仿宋_GB2312"/>
                <w:sz w:val="28"/>
                <w:szCs w:val="28"/>
              </w:rPr>
              <w:t>项目副经理</w:t>
            </w:r>
          </w:p>
        </w:tc>
        <w:tc>
          <w:tcPr>
            <w:tcW w:w="1418" w:type="dxa"/>
            <w:noWrap w:val="0"/>
            <w:vAlign w:val="center"/>
          </w:tcPr>
          <w:p w14:paraId="6F49890E">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p>
        </w:tc>
        <w:tc>
          <w:tcPr>
            <w:tcW w:w="1134" w:type="dxa"/>
            <w:noWrap w:val="0"/>
            <w:vAlign w:val="center"/>
          </w:tcPr>
          <w:p w14:paraId="7019056C">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6AFF43D1">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29DE0C9F">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76DB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F014DF0">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r>
              <w:rPr>
                <w:rFonts w:hint="eastAsia" w:ascii="Times New Roman" w:hAnsi="Times New Roman" w:eastAsia="仿宋_GB2312" w:cs="仿宋_GB2312"/>
                <w:sz w:val="28"/>
                <w:szCs w:val="28"/>
              </w:rPr>
              <w:t>技术负责人</w:t>
            </w:r>
          </w:p>
        </w:tc>
        <w:tc>
          <w:tcPr>
            <w:tcW w:w="1418" w:type="dxa"/>
            <w:noWrap w:val="0"/>
            <w:vAlign w:val="center"/>
          </w:tcPr>
          <w:p w14:paraId="6A2B6715">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p>
        </w:tc>
        <w:tc>
          <w:tcPr>
            <w:tcW w:w="1134" w:type="dxa"/>
            <w:noWrap w:val="0"/>
            <w:vAlign w:val="center"/>
          </w:tcPr>
          <w:p w14:paraId="34EED005">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32EEAAA5">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226C45A8">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54C4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C285F65">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r>
              <w:rPr>
                <w:rFonts w:hint="eastAsia" w:ascii="Times New Roman" w:hAnsi="Times New Roman" w:eastAsia="仿宋_GB2312" w:cs="仿宋_GB2312"/>
                <w:sz w:val="28"/>
                <w:szCs w:val="28"/>
              </w:rPr>
              <w:t>造价管理</w:t>
            </w:r>
          </w:p>
        </w:tc>
        <w:tc>
          <w:tcPr>
            <w:tcW w:w="1418" w:type="dxa"/>
            <w:noWrap w:val="0"/>
            <w:vAlign w:val="center"/>
          </w:tcPr>
          <w:p w14:paraId="5B3D8C3B">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p>
        </w:tc>
        <w:tc>
          <w:tcPr>
            <w:tcW w:w="1134" w:type="dxa"/>
            <w:noWrap w:val="0"/>
            <w:vAlign w:val="center"/>
          </w:tcPr>
          <w:p w14:paraId="11AA769B">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757595FE">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759A8E17">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79C5D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3A881731">
            <w:pPr>
              <w:pStyle w:val="53"/>
              <w:keepNext/>
              <w:adjustRightInd w:val="0"/>
              <w:spacing w:after="60" w:line="440" w:lineRule="exact"/>
              <w:ind w:left="63" w:leftChars="30" w:right="63" w:rightChars="30"/>
              <w:jc w:val="center"/>
              <w:textAlignment w:val="baseline"/>
              <w:rPr>
                <w:rFonts w:ascii="Times New Roman" w:hAnsi="Times New Roman" w:eastAsia="仿宋_GB2312"/>
                <w:sz w:val="28"/>
                <w:szCs w:val="28"/>
              </w:rPr>
            </w:pPr>
            <w:r>
              <w:rPr>
                <w:rFonts w:hint="eastAsia" w:ascii="Times New Roman" w:hAnsi="Times New Roman" w:eastAsia="仿宋_GB2312" w:cs="仿宋_GB2312"/>
                <w:sz w:val="28"/>
                <w:szCs w:val="28"/>
              </w:rPr>
              <w:t>质量管理</w:t>
            </w:r>
          </w:p>
        </w:tc>
        <w:tc>
          <w:tcPr>
            <w:tcW w:w="1418" w:type="dxa"/>
            <w:noWrap w:val="0"/>
            <w:vAlign w:val="center"/>
          </w:tcPr>
          <w:p w14:paraId="6BC870DA">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p>
        </w:tc>
        <w:tc>
          <w:tcPr>
            <w:tcW w:w="1134" w:type="dxa"/>
            <w:noWrap w:val="0"/>
            <w:vAlign w:val="center"/>
          </w:tcPr>
          <w:p w14:paraId="4522A97A">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66EA44B5">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3FBDA3EB">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3510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79017E8">
            <w:pPr>
              <w:pStyle w:val="53"/>
              <w:keepNext/>
              <w:adjustRightInd w:val="0"/>
              <w:spacing w:after="60" w:line="440" w:lineRule="exact"/>
              <w:ind w:left="63" w:leftChars="30" w:right="63" w:rightChars="30"/>
              <w:jc w:val="center"/>
              <w:textAlignment w:val="baseline"/>
              <w:rPr>
                <w:rFonts w:ascii="Times New Roman" w:hAnsi="Times New Roman" w:eastAsia="仿宋_GB2312"/>
                <w:sz w:val="28"/>
                <w:szCs w:val="28"/>
              </w:rPr>
            </w:pPr>
          </w:p>
        </w:tc>
        <w:tc>
          <w:tcPr>
            <w:tcW w:w="1418" w:type="dxa"/>
            <w:noWrap w:val="0"/>
            <w:vAlign w:val="center"/>
          </w:tcPr>
          <w:p w14:paraId="323DC7F3">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p>
        </w:tc>
        <w:tc>
          <w:tcPr>
            <w:tcW w:w="1134" w:type="dxa"/>
            <w:noWrap w:val="0"/>
            <w:vAlign w:val="center"/>
          </w:tcPr>
          <w:p w14:paraId="17E5992F">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62D154BF">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349B1B5E">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664AE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2ADB7BA">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p>
        </w:tc>
        <w:tc>
          <w:tcPr>
            <w:tcW w:w="1418" w:type="dxa"/>
            <w:noWrap w:val="0"/>
            <w:vAlign w:val="center"/>
          </w:tcPr>
          <w:p w14:paraId="497FE4A7">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p>
        </w:tc>
        <w:tc>
          <w:tcPr>
            <w:tcW w:w="1134" w:type="dxa"/>
            <w:noWrap w:val="0"/>
            <w:vAlign w:val="center"/>
          </w:tcPr>
          <w:p w14:paraId="5623CA35">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1953DB16">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7D7AAC93">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06623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A00EFB4">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r>
              <w:rPr>
                <w:rFonts w:hint="eastAsia" w:ascii="Times New Roman" w:hAnsi="Times New Roman" w:eastAsia="仿宋_GB2312" w:cs="仿宋_GB2312"/>
                <w:sz w:val="28"/>
                <w:szCs w:val="28"/>
              </w:rPr>
              <w:t>材料管理</w:t>
            </w:r>
          </w:p>
        </w:tc>
        <w:tc>
          <w:tcPr>
            <w:tcW w:w="1418" w:type="dxa"/>
            <w:noWrap w:val="0"/>
            <w:vAlign w:val="center"/>
          </w:tcPr>
          <w:p w14:paraId="32F0BD80">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p>
        </w:tc>
        <w:tc>
          <w:tcPr>
            <w:tcW w:w="1134" w:type="dxa"/>
            <w:noWrap w:val="0"/>
            <w:vAlign w:val="center"/>
          </w:tcPr>
          <w:p w14:paraId="0DF11A6F">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4AE2A69D">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5A2F4880">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2A54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061AA73">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r>
              <w:rPr>
                <w:rFonts w:hint="eastAsia" w:ascii="Times New Roman" w:hAnsi="Times New Roman" w:eastAsia="仿宋_GB2312" w:cs="仿宋_GB2312"/>
                <w:sz w:val="28"/>
                <w:szCs w:val="28"/>
              </w:rPr>
              <w:t>计划管理</w:t>
            </w:r>
          </w:p>
        </w:tc>
        <w:tc>
          <w:tcPr>
            <w:tcW w:w="1418" w:type="dxa"/>
            <w:noWrap w:val="0"/>
            <w:vAlign w:val="center"/>
          </w:tcPr>
          <w:p w14:paraId="5BDC1399">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p>
        </w:tc>
        <w:tc>
          <w:tcPr>
            <w:tcW w:w="1134" w:type="dxa"/>
            <w:noWrap w:val="0"/>
            <w:vAlign w:val="center"/>
          </w:tcPr>
          <w:p w14:paraId="17193AD7">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386060E7">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6A7BF54D">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60618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6359026A">
            <w:pPr>
              <w:pStyle w:val="53"/>
              <w:keepNext/>
              <w:adjustRightInd w:val="0"/>
              <w:spacing w:after="60" w:line="440" w:lineRule="exact"/>
              <w:ind w:left="63" w:leftChars="30" w:right="63" w:rightChars="30"/>
              <w:jc w:val="center"/>
              <w:textAlignment w:val="baseline"/>
              <w:rPr>
                <w:rFonts w:ascii="Times New Roman" w:hAnsi="Times New Roman" w:eastAsia="仿宋_GB2312"/>
                <w:sz w:val="28"/>
                <w:szCs w:val="28"/>
              </w:rPr>
            </w:pPr>
            <w:r>
              <w:rPr>
                <w:rFonts w:hint="eastAsia" w:ascii="Times New Roman" w:hAnsi="Times New Roman" w:eastAsia="仿宋_GB2312" w:cs="仿宋_GB2312"/>
                <w:sz w:val="28"/>
                <w:szCs w:val="28"/>
              </w:rPr>
              <w:t>安全管理</w:t>
            </w:r>
          </w:p>
        </w:tc>
        <w:tc>
          <w:tcPr>
            <w:tcW w:w="1418" w:type="dxa"/>
            <w:noWrap w:val="0"/>
            <w:vAlign w:val="center"/>
          </w:tcPr>
          <w:p w14:paraId="5ADD992C">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p>
        </w:tc>
        <w:tc>
          <w:tcPr>
            <w:tcW w:w="1134" w:type="dxa"/>
            <w:noWrap w:val="0"/>
            <w:vAlign w:val="center"/>
          </w:tcPr>
          <w:p w14:paraId="7D753AEC">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5D3B35FC">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2FC9FC4B">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0E241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7147E21">
            <w:pPr>
              <w:pStyle w:val="53"/>
              <w:keepNext/>
              <w:adjustRightInd w:val="0"/>
              <w:spacing w:after="60" w:line="440" w:lineRule="exact"/>
              <w:ind w:left="63" w:leftChars="30" w:right="63" w:rightChars="30"/>
              <w:jc w:val="center"/>
              <w:textAlignment w:val="baseline"/>
              <w:rPr>
                <w:rFonts w:ascii="Times New Roman" w:hAnsi="Times New Roman" w:eastAsia="仿宋_GB2312"/>
                <w:sz w:val="28"/>
                <w:szCs w:val="28"/>
              </w:rPr>
            </w:pPr>
          </w:p>
        </w:tc>
        <w:tc>
          <w:tcPr>
            <w:tcW w:w="1418" w:type="dxa"/>
            <w:noWrap w:val="0"/>
            <w:vAlign w:val="center"/>
          </w:tcPr>
          <w:p w14:paraId="18505C0F">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p>
        </w:tc>
        <w:tc>
          <w:tcPr>
            <w:tcW w:w="1134" w:type="dxa"/>
            <w:noWrap w:val="0"/>
            <w:vAlign w:val="center"/>
          </w:tcPr>
          <w:p w14:paraId="5FCB1665">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1B63F597">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102B7E04">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4B83A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A598E16">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p>
        </w:tc>
        <w:tc>
          <w:tcPr>
            <w:tcW w:w="1418" w:type="dxa"/>
            <w:noWrap w:val="0"/>
            <w:vAlign w:val="center"/>
          </w:tcPr>
          <w:p w14:paraId="79C0C0A6">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p>
        </w:tc>
        <w:tc>
          <w:tcPr>
            <w:tcW w:w="1134" w:type="dxa"/>
            <w:noWrap w:val="0"/>
            <w:vAlign w:val="center"/>
          </w:tcPr>
          <w:p w14:paraId="27E10E54">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5CAE1513">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1EE8A410">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46CFE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2913D3F1">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r>
              <w:rPr>
                <w:rFonts w:hint="eastAsia" w:ascii="Times New Roman" w:hAnsi="Times New Roman" w:eastAsia="仿宋_GB2312" w:cs="仿宋_GB2312"/>
                <w:sz w:val="28"/>
                <w:szCs w:val="28"/>
              </w:rPr>
              <w:t>其他人员</w:t>
            </w:r>
          </w:p>
        </w:tc>
        <w:tc>
          <w:tcPr>
            <w:tcW w:w="1418" w:type="dxa"/>
            <w:noWrap w:val="0"/>
            <w:vAlign w:val="center"/>
          </w:tcPr>
          <w:p w14:paraId="6A989CDD">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p>
        </w:tc>
        <w:tc>
          <w:tcPr>
            <w:tcW w:w="1134" w:type="dxa"/>
            <w:noWrap w:val="0"/>
            <w:vAlign w:val="center"/>
          </w:tcPr>
          <w:p w14:paraId="0ABA670E">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7D473B7B">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275191F1">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204B7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17F7545">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p>
        </w:tc>
        <w:tc>
          <w:tcPr>
            <w:tcW w:w="1418" w:type="dxa"/>
            <w:noWrap w:val="0"/>
            <w:vAlign w:val="center"/>
          </w:tcPr>
          <w:p w14:paraId="26E8CDB8">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p>
        </w:tc>
        <w:tc>
          <w:tcPr>
            <w:tcW w:w="1134" w:type="dxa"/>
            <w:noWrap w:val="0"/>
            <w:vAlign w:val="center"/>
          </w:tcPr>
          <w:p w14:paraId="2A554E93">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3D9C878F">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45711DE6">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69B90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6C86904">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p>
        </w:tc>
        <w:tc>
          <w:tcPr>
            <w:tcW w:w="1418" w:type="dxa"/>
            <w:noWrap w:val="0"/>
            <w:vAlign w:val="center"/>
          </w:tcPr>
          <w:p w14:paraId="6EF6F2CA">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p>
        </w:tc>
        <w:tc>
          <w:tcPr>
            <w:tcW w:w="1134" w:type="dxa"/>
            <w:noWrap w:val="0"/>
            <w:vAlign w:val="center"/>
          </w:tcPr>
          <w:p w14:paraId="175D1D05">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6A9C1B88">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726C4DD1">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104C6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1FC6939">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p>
        </w:tc>
        <w:tc>
          <w:tcPr>
            <w:tcW w:w="1418" w:type="dxa"/>
            <w:noWrap w:val="0"/>
            <w:vAlign w:val="center"/>
          </w:tcPr>
          <w:p w14:paraId="43C323C6">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p>
        </w:tc>
        <w:tc>
          <w:tcPr>
            <w:tcW w:w="1134" w:type="dxa"/>
            <w:noWrap w:val="0"/>
            <w:vAlign w:val="center"/>
          </w:tcPr>
          <w:p w14:paraId="6994642B">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08728A47">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4B8BB3F9">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55405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2667F14">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p>
        </w:tc>
        <w:tc>
          <w:tcPr>
            <w:tcW w:w="1418" w:type="dxa"/>
            <w:noWrap w:val="0"/>
            <w:vAlign w:val="center"/>
          </w:tcPr>
          <w:p w14:paraId="6BF7C784">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p>
        </w:tc>
        <w:tc>
          <w:tcPr>
            <w:tcW w:w="1134" w:type="dxa"/>
            <w:noWrap w:val="0"/>
            <w:vAlign w:val="center"/>
          </w:tcPr>
          <w:p w14:paraId="08657262">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5E1A2FFF">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3ABEF5C0">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76D4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0F7213F">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p>
        </w:tc>
        <w:tc>
          <w:tcPr>
            <w:tcW w:w="1418" w:type="dxa"/>
            <w:noWrap w:val="0"/>
            <w:vAlign w:val="center"/>
          </w:tcPr>
          <w:p w14:paraId="082694E1">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p>
        </w:tc>
        <w:tc>
          <w:tcPr>
            <w:tcW w:w="1134" w:type="dxa"/>
            <w:noWrap w:val="0"/>
            <w:vAlign w:val="center"/>
          </w:tcPr>
          <w:p w14:paraId="17B2F9DE">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3F9CEAF7">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10BBD834">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bl>
    <w:p w14:paraId="11DB7B30">
      <w:pPr>
        <w:pStyle w:val="53"/>
        <w:spacing w:line="440" w:lineRule="exact"/>
        <w:rPr>
          <w:rFonts w:ascii="Times New Roman" w:hAnsi="Times New Roman" w:eastAsia="黑体"/>
          <w:sz w:val="30"/>
          <w:szCs w:val="30"/>
        </w:rPr>
      </w:pPr>
      <w:r>
        <w:rPr>
          <w:rFonts w:ascii="Times New Roman" w:hAnsi="Times New Roman" w:eastAsia="仿宋_GB2312"/>
          <w:sz w:val="30"/>
          <w:szCs w:val="30"/>
        </w:rPr>
        <w:br w:type="page"/>
      </w:r>
      <w:r>
        <w:rPr>
          <w:rFonts w:hint="eastAsia" w:ascii="Times New Roman" w:hAnsi="Times New Roman" w:eastAsia="仿宋_GB2312" w:cs="仿宋_GB2312"/>
          <w:sz w:val="30"/>
          <w:szCs w:val="30"/>
        </w:rPr>
        <w:t>附</w:t>
      </w:r>
      <w:bookmarkStart w:id="1649" w:name="_Toc296944568"/>
      <w:bookmarkStart w:id="1650" w:name="_Toc296347228"/>
      <w:bookmarkStart w:id="1651" w:name="_Toc296346730"/>
      <w:bookmarkStart w:id="1652" w:name="_Toc296891269"/>
      <w:bookmarkStart w:id="1653" w:name="_Toc296891057"/>
      <w:bookmarkStart w:id="1654" w:name="_Toc296503229"/>
      <w:r>
        <w:rPr>
          <w:rFonts w:hint="eastAsia" w:ascii="Times New Roman" w:hAnsi="Times New Roman" w:eastAsia="仿宋_GB2312" w:cs="仿宋_GB2312"/>
          <w:sz w:val="30"/>
          <w:szCs w:val="30"/>
        </w:rPr>
        <w:t>件</w:t>
      </w:r>
      <w:r>
        <w:rPr>
          <w:rFonts w:hint="eastAsia" w:ascii="Times New Roman" w:hAnsi="Times New Roman" w:eastAsia="仿宋_GB2312"/>
          <w:sz w:val="30"/>
          <w:szCs w:val="30"/>
        </w:rPr>
        <w:t>6</w:t>
      </w:r>
      <w:r>
        <w:rPr>
          <w:rFonts w:hint="eastAsia" w:ascii="Times New Roman" w:hAnsi="Times New Roman" w:eastAsia="仿宋_GB2312" w:cs="仿宋_GB2312"/>
          <w:sz w:val="30"/>
          <w:szCs w:val="30"/>
        </w:rPr>
        <w:t>：</w:t>
      </w:r>
    </w:p>
    <w:bookmarkEnd w:id="1649"/>
    <w:bookmarkEnd w:id="1650"/>
    <w:bookmarkEnd w:id="1651"/>
    <w:bookmarkEnd w:id="1652"/>
    <w:bookmarkEnd w:id="1653"/>
    <w:bookmarkEnd w:id="1654"/>
    <w:p w14:paraId="6524603C">
      <w:pPr>
        <w:pStyle w:val="53"/>
        <w:spacing w:before="120" w:beforeLines="50" w:after="120" w:afterLines="50" w:line="440" w:lineRule="exact"/>
        <w:jc w:val="center"/>
        <w:rPr>
          <w:rFonts w:ascii="Times New Roman" w:hAnsi="Times New Roman" w:eastAsia="黑体"/>
          <w:sz w:val="30"/>
          <w:szCs w:val="30"/>
        </w:rPr>
      </w:pPr>
      <w:r>
        <w:rPr>
          <w:rFonts w:hint="eastAsia" w:ascii="Times New Roman" w:hAnsi="Times New Roman" w:eastAsia="黑体" w:cs="黑体"/>
          <w:sz w:val="30"/>
          <w:szCs w:val="30"/>
        </w:rPr>
        <w:t>分包人主要施工管理人员表</w:t>
      </w:r>
    </w:p>
    <w:tbl>
      <w:tblPr>
        <w:tblStyle w:val="24"/>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6AD2F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0302E55">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r>
              <w:rPr>
                <w:rFonts w:hint="eastAsia" w:ascii="Times New Roman" w:hAnsi="Times New Roman" w:eastAsia="仿宋_GB2312" w:cs="仿宋_GB2312"/>
                <w:sz w:val="28"/>
                <w:szCs w:val="28"/>
              </w:rPr>
              <w:t>名</w:t>
            </w:r>
            <w:r>
              <w:rPr>
                <w:rFonts w:ascii="Times New Roman" w:hAnsi="Times New Roman" w:eastAsia="仿宋_GB2312"/>
                <w:sz w:val="28"/>
                <w:szCs w:val="28"/>
              </w:rPr>
              <w:t xml:space="preserve">    </w:t>
            </w:r>
            <w:r>
              <w:rPr>
                <w:rFonts w:hint="eastAsia" w:ascii="Times New Roman" w:hAnsi="Times New Roman" w:eastAsia="仿宋_GB2312" w:cs="仿宋_GB2312"/>
                <w:sz w:val="28"/>
                <w:szCs w:val="28"/>
              </w:rPr>
              <w:t>称</w:t>
            </w:r>
          </w:p>
        </w:tc>
        <w:tc>
          <w:tcPr>
            <w:tcW w:w="1418" w:type="dxa"/>
            <w:noWrap w:val="0"/>
            <w:vAlign w:val="center"/>
          </w:tcPr>
          <w:p w14:paraId="7762B2D9">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r>
              <w:rPr>
                <w:rFonts w:hint="eastAsia" w:ascii="Times New Roman" w:hAnsi="Times New Roman" w:eastAsia="仿宋_GB2312" w:cs="仿宋_GB2312"/>
                <w:sz w:val="28"/>
                <w:szCs w:val="28"/>
              </w:rPr>
              <w:t>姓名</w:t>
            </w:r>
          </w:p>
        </w:tc>
        <w:tc>
          <w:tcPr>
            <w:tcW w:w="1134" w:type="dxa"/>
            <w:noWrap w:val="0"/>
            <w:vAlign w:val="center"/>
          </w:tcPr>
          <w:p w14:paraId="62888E1E">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r>
              <w:rPr>
                <w:rFonts w:hint="eastAsia" w:ascii="Times New Roman" w:hAnsi="Times New Roman" w:eastAsia="仿宋_GB2312" w:cs="仿宋_GB2312"/>
                <w:sz w:val="30"/>
                <w:szCs w:val="30"/>
              </w:rPr>
              <w:t>职务</w:t>
            </w:r>
          </w:p>
        </w:tc>
        <w:tc>
          <w:tcPr>
            <w:tcW w:w="1134" w:type="dxa"/>
            <w:noWrap w:val="0"/>
            <w:vAlign w:val="center"/>
          </w:tcPr>
          <w:p w14:paraId="7BAB6F91">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r>
              <w:rPr>
                <w:rFonts w:hint="eastAsia" w:ascii="Times New Roman" w:hAnsi="Times New Roman" w:eastAsia="仿宋_GB2312" w:cs="仿宋_GB2312"/>
                <w:sz w:val="30"/>
                <w:szCs w:val="30"/>
              </w:rPr>
              <w:t>职称</w:t>
            </w:r>
          </w:p>
        </w:tc>
        <w:tc>
          <w:tcPr>
            <w:tcW w:w="4252" w:type="dxa"/>
            <w:noWrap w:val="0"/>
            <w:vAlign w:val="center"/>
          </w:tcPr>
          <w:p w14:paraId="05EFD5D0">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r>
              <w:rPr>
                <w:rFonts w:hint="eastAsia" w:ascii="Times New Roman" w:hAnsi="Times New Roman" w:eastAsia="仿宋_GB2312" w:cs="仿宋_GB2312"/>
                <w:sz w:val="30"/>
                <w:szCs w:val="30"/>
              </w:rPr>
              <w:t>主要资历、经验及承担过的项目</w:t>
            </w:r>
          </w:p>
        </w:tc>
      </w:tr>
      <w:tr w14:paraId="2B3D2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039F7D0A">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r>
              <w:rPr>
                <w:rFonts w:hint="eastAsia" w:ascii="Times New Roman" w:hAnsi="Times New Roman" w:eastAsia="仿宋_GB2312" w:cs="仿宋_GB2312"/>
                <w:sz w:val="28"/>
                <w:szCs w:val="28"/>
              </w:rPr>
              <w:t>一、总部人员</w:t>
            </w:r>
          </w:p>
        </w:tc>
      </w:tr>
      <w:tr w14:paraId="1613A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3658893">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r>
              <w:rPr>
                <w:rFonts w:hint="eastAsia" w:ascii="Times New Roman" w:hAnsi="Times New Roman" w:eastAsia="仿宋_GB2312" w:cs="仿宋_GB2312"/>
                <w:sz w:val="28"/>
                <w:szCs w:val="28"/>
              </w:rPr>
              <w:t>项目主管</w:t>
            </w:r>
          </w:p>
        </w:tc>
        <w:tc>
          <w:tcPr>
            <w:tcW w:w="1418" w:type="dxa"/>
            <w:noWrap w:val="0"/>
            <w:vAlign w:val="center"/>
          </w:tcPr>
          <w:p w14:paraId="28136000">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p>
        </w:tc>
        <w:tc>
          <w:tcPr>
            <w:tcW w:w="1134" w:type="dxa"/>
            <w:noWrap w:val="0"/>
            <w:vAlign w:val="center"/>
          </w:tcPr>
          <w:p w14:paraId="3DA03938">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521CD443">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0700FBDB">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349CC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5E7FDA94">
            <w:pPr>
              <w:pStyle w:val="53"/>
              <w:keepNext/>
              <w:adjustRightInd w:val="0"/>
              <w:spacing w:after="60" w:line="440" w:lineRule="exact"/>
              <w:ind w:left="63" w:leftChars="30" w:right="63" w:rightChars="30"/>
              <w:jc w:val="center"/>
              <w:textAlignment w:val="baseline"/>
              <w:rPr>
                <w:rFonts w:ascii="Times New Roman" w:hAnsi="Times New Roman" w:eastAsia="仿宋_GB2312"/>
                <w:sz w:val="28"/>
                <w:szCs w:val="28"/>
              </w:rPr>
            </w:pPr>
            <w:r>
              <w:rPr>
                <w:rFonts w:hint="eastAsia" w:ascii="Times New Roman" w:hAnsi="Times New Roman" w:eastAsia="仿宋_GB2312" w:cs="仿宋_GB2312"/>
                <w:sz w:val="28"/>
                <w:szCs w:val="28"/>
              </w:rPr>
              <w:t>其他人员</w:t>
            </w:r>
          </w:p>
        </w:tc>
        <w:tc>
          <w:tcPr>
            <w:tcW w:w="1418" w:type="dxa"/>
            <w:noWrap w:val="0"/>
            <w:vAlign w:val="center"/>
          </w:tcPr>
          <w:p w14:paraId="70D554D5">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p>
        </w:tc>
        <w:tc>
          <w:tcPr>
            <w:tcW w:w="1134" w:type="dxa"/>
            <w:noWrap w:val="0"/>
            <w:vAlign w:val="center"/>
          </w:tcPr>
          <w:p w14:paraId="1EDFC26E">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7D631DCF">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5C46998F">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60711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CBA18F6">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p>
        </w:tc>
        <w:tc>
          <w:tcPr>
            <w:tcW w:w="1418" w:type="dxa"/>
            <w:noWrap w:val="0"/>
            <w:vAlign w:val="center"/>
          </w:tcPr>
          <w:p w14:paraId="47FF57BC">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p>
        </w:tc>
        <w:tc>
          <w:tcPr>
            <w:tcW w:w="1134" w:type="dxa"/>
            <w:noWrap w:val="0"/>
            <w:vAlign w:val="center"/>
          </w:tcPr>
          <w:p w14:paraId="21047684">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250020A1">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40FB5417">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5178C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CFEA63A">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p>
        </w:tc>
        <w:tc>
          <w:tcPr>
            <w:tcW w:w="1418" w:type="dxa"/>
            <w:noWrap w:val="0"/>
            <w:vAlign w:val="center"/>
          </w:tcPr>
          <w:p w14:paraId="4FEEBEB1">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p>
        </w:tc>
        <w:tc>
          <w:tcPr>
            <w:tcW w:w="1134" w:type="dxa"/>
            <w:noWrap w:val="0"/>
            <w:vAlign w:val="center"/>
          </w:tcPr>
          <w:p w14:paraId="44F97CCD">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38A48542">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161EAF3B">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24B00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19BCEBC9">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r>
              <w:rPr>
                <w:rFonts w:hint="eastAsia" w:ascii="Times New Roman" w:hAnsi="Times New Roman" w:eastAsia="仿宋_GB2312" w:cs="仿宋_GB2312"/>
                <w:sz w:val="28"/>
                <w:szCs w:val="28"/>
              </w:rPr>
              <w:t>二、现场人员</w:t>
            </w:r>
          </w:p>
        </w:tc>
      </w:tr>
      <w:tr w14:paraId="332F4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E8573D7">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r>
              <w:rPr>
                <w:rFonts w:hint="eastAsia" w:ascii="Times New Roman" w:hAnsi="Times New Roman" w:eastAsia="仿宋_GB2312" w:cs="仿宋_GB2312"/>
                <w:sz w:val="28"/>
                <w:szCs w:val="28"/>
              </w:rPr>
              <w:t>项目经理</w:t>
            </w:r>
          </w:p>
        </w:tc>
        <w:tc>
          <w:tcPr>
            <w:tcW w:w="1418" w:type="dxa"/>
            <w:noWrap w:val="0"/>
            <w:vAlign w:val="center"/>
          </w:tcPr>
          <w:p w14:paraId="77368359">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p>
        </w:tc>
        <w:tc>
          <w:tcPr>
            <w:tcW w:w="1134" w:type="dxa"/>
            <w:noWrap w:val="0"/>
            <w:vAlign w:val="center"/>
          </w:tcPr>
          <w:p w14:paraId="366E32E3">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4F616E7C">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67CAB544">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67DDC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9749BFA">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r>
              <w:rPr>
                <w:rFonts w:hint="eastAsia" w:ascii="Times New Roman" w:hAnsi="Times New Roman" w:eastAsia="仿宋_GB2312" w:cs="仿宋_GB2312"/>
                <w:sz w:val="28"/>
                <w:szCs w:val="28"/>
              </w:rPr>
              <w:t>项目副经理</w:t>
            </w:r>
          </w:p>
        </w:tc>
        <w:tc>
          <w:tcPr>
            <w:tcW w:w="1418" w:type="dxa"/>
            <w:noWrap w:val="0"/>
            <w:vAlign w:val="center"/>
          </w:tcPr>
          <w:p w14:paraId="1EEE2938">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p>
        </w:tc>
        <w:tc>
          <w:tcPr>
            <w:tcW w:w="1134" w:type="dxa"/>
            <w:noWrap w:val="0"/>
            <w:vAlign w:val="center"/>
          </w:tcPr>
          <w:p w14:paraId="3B2B7B91">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143026E7">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084BF951">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1426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67E8926">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r>
              <w:rPr>
                <w:rFonts w:hint="eastAsia" w:ascii="Times New Roman" w:hAnsi="Times New Roman" w:eastAsia="仿宋_GB2312" w:cs="仿宋_GB2312"/>
                <w:sz w:val="28"/>
                <w:szCs w:val="28"/>
              </w:rPr>
              <w:t>技术负责人</w:t>
            </w:r>
          </w:p>
        </w:tc>
        <w:tc>
          <w:tcPr>
            <w:tcW w:w="1418" w:type="dxa"/>
            <w:noWrap w:val="0"/>
            <w:vAlign w:val="center"/>
          </w:tcPr>
          <w:p w14:paraId="3BC8D0A5">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p>
        </w:tc>
        <w:tc>
          <w:tcPr>
            <w:tcW w:w="1134" w:type="dxa"/>
            <w:noWrap w:val="0"/>
            <w:vAlign w:val="center"/>
          </w:tcPr>
          <w:p w14:paraId="051B47DD">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0E09B8E3">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2AD85CB7">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05C5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4A0C42C">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r>
              <w:rPr>
                <w:rFonts w:hint="eastAsia" w:ascii="Times New Roman" w:hAnsi="Times New Roman" w:eastAsia="仿宋_GB2312" w:cs="仿宋_GB2312"/>
                <w:sz w:val="28"/>
                <w:szCs w:val="28"/>
              </w:rPr>
              <w:t>造价管理</w:t>
            </w:r>
          </w:p>
        </w:tc>
        <w:tc>
          <w:tcPr>
            <w:tcW w:w="1418" w:type="dxa"/>
            <w:noWrap w:val="0"/>
            <w:vAlign w:val="center"/>
          </w:tcPr>
          <w:p w14:paraId="769B604A">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p>
        </w:tc>
        <w:tc>
          <w:tcPr>
            <w:tcW w:w="1134" w:type="dxa"/>
            <w:noWrap w:val="0"/>
            <w:vAlign w:val="center"/>
          </w:tcPr>
          <w:p w14:paraId="716FF19D">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0FC59138">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0654E299">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2E507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AA321BD">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r>
              <w:rPr>
                <w:rFonts w:hint="eastAsia" w:ascii="Times New Roman" w:hAnsi="Times New Roman" w:eastAsia="仿宋_GB2312" w:cs="仿宋_GB2312"/>
                <w:sz w:val="28"/>
                <w:szCs w:val="28"/>
              </w:rPr>
              <w:t>质量管理</w:t>
            </w:r>
          </w:p>
        </w:tc>
        <w:tc>
          <w:tcPr>
            <w:tcW w:w="1418" w:type="dxa"/>
            <w:noWrap w:val="0"/>
            <w:vAlign w:val="center"/>
          </w:tcPr>
          <w:p w14:paraId="2693F895">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p>
        </w:tc>
        <w:tc>
          <w:tcPr>
            <w:tcW w:w="1134" w:type="dxa"/>
            <w:noWrap w:val="0"/>
            <w:vAlign w:val="center"/>
          </w:tcPr>
          <w:p w14:paraId="36ED0CB3">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187B4E49">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784F9797">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3F07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FE15566">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r>
              <w:rPr>
                <w:rFonts w:hint="eastAsia" w:ascii="Times New Roman" w:hAnsi="Times New Roman" w:eastAsia="仿宋_GB2312" w:cs="仿宋_GB2312"/>
                <w:sz w:val="28"/>
                <w:szCs w:val="28"/>
              </w:rPr>
              <w:t>材料管理</w:t>
            </w:r>
          </w:p>
        </w:tc>
        <w:tc>
          <w:tcPr>
            <w:tcW w:w="1418" w:type="dxa"/>
            <w:noWrap w:val="0"/>
            <w:vAlign w:val="center"/>
          </w:tcPr>
          <w:p w14:paraId="331C97F1">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p>
        </w:tc>
        <w:tc>
          <w:tcPr>
            <w:tcW w:w="1134" w:type="dxa"/>
            <w:noWrap w:val="0"/>
            <w:vAlign w:val="center"/>
          </w:tcPr>
          <w:p w14:paraId="3FFA3B22">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2B2FA58E">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55E6D50D">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701D8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FDCBB55">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r>
              <w:rPr>
                <w:rFonts w:hint="eastAsia" w:ascii="Times New Roman" w:hAnsi="Times New Roman" w:eastAsia="仿宋_GB2312" w:cs="仿宋_GB2312"/>
                <w:sz w:val="28"/>
                <w:szCs w:val="28"/>
              </w:rPr>
              <w:t>计划管理</w:t>
            </w:r>
          </w:p>
        </w:tc>
        <w:tc>
          <w:tcPr>
            <w:tcW w:w="1418" w:type="dxa"/>
            <w:noWrap w:val="0"/>
            <w:vAlign w:val="center"/>
          </w:tcPr>
          <w:p w14:paraId="199474BF">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p>
        </w:tc>
        <w:tc>
          <w:tcPr>
            <w:tcW w:w="1134" w:type="dxa"/>
            <w:noWrap w:val="0"/>
            <w:vAlign w:val="center"/>
          </w:tcPr>
          <w:p w14:paraId="392321F3">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31683035">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3C1EA3C4">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75A24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36BC671">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r>
              <w:rPr>
                <w:rFonts w:hint="eastAsia" w:ascii="Times New Roman" w:hAnsi="Times New Roman" w:eastAsia="仿宋_GB2312" w:cs="仿宋_GB2312"/>
                <w:sz w:val="28"/>
                <w:szCs w:val="28"/>
              </w:rPr>
              <w:t>安全管理</w:t>
            </w:r>
          </w:p>
        </w:tc>
        <w:tc>
          <w:tcPr>
            <w:tcW w:w="1418" w:type="dxa"/>
            <w:noWrap w:val="0"/>
            <w:vAlign w:val="center"/>
          </w:tcPr>
          <w:p w14:paraId="2E6847ED">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p>
        </w:tc>
        <w:tc>
          <w:tcPr>
            <w:tcW w:w="1134" w:type="dxa"/>
            <w:noWrap w:val="0"/>
            <w:vAlign w:val="center"/>
          </w:tcPr>
          <w:p w14:paraId="18C5E40D">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17DBFDBD">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68D67E7B">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4F647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5282E0CB">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r>
              <w:rPr>
                <w:rFonts w:hint="eastAsia" w:ascii="Times New Roman" w:hAnsi="Times New Roman" w:eastAsia="仿宋_GB2312" w:cs="仿宋_GB2312"/>
                <w:sz w:val="28"/>
                <w:szCs w:val="28"/>
              </w:rPr>
              <w:t>其他人员</w:t>
            </w:r>
          </w:p>
        </w:tc>
        <w:tc>
          <w:tcPr>
            <w:tcW w:w="1418" w:type="dxa"/>
            <w:noWrap w:val="0"/>
            <w:vAlign w:val="center"/>
          </w:tcPr>
          <w:p w14:paraId="40D30697">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p>
        </w:tc>
        <w:tc>
          <w:tcPr>
            <w:tcW w:w="1134" w:type="dxa"/>
            <w:noWrap w:val="0"/>
            <w:vAlign w:val="center"/>
          </w:tcPr>
          <w:p w14:paraId="27EABFA0">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0D4F4A31">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2E9BA88A">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61F1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7C1C821">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p>
        </w:tc>
        <w:tc>
          <w:tcPr>
            <w:tcW w:w="1418" w:type="dxa"/>
            <w:noWrap w:val="0"/>
            <w:vAlign w:val="center"/>
          </w:tcPr>
          <w:p w14:paraId="6172E37F">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p>
        </w:tc>
        <w:tc>
          <w:tcPr>
            <w:tcW w:w="1134" w:type="dxa"/>
            <w:noWrap w:val="0"/>
            <w:vAlign w:val="center"/>
          </w:tcPr>
          <w:p w14:paraId="692550CB">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6070DFEA">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6B14F1FF">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6663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4A2B054">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p>
        </w:tc>
        <w:tc>
          <w:tcPr>
            <w:tcW w:w="1418" w:type="dxa"/>
            <w:noWrap w:val="0"/>
            <w:vAlign w:val="center"/>
          </w:tcPr>
          <w:p w14:paraId="7730CEC5">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p>
        </w:tc>
        <w:tc>
          <w:tcPr>
            <w:tcW w:w="1134" w:type="dxa"/>
            <w:noWrap w:val="0"/>
            <w:vAlign w:val="center"/>
          </w:tcPr>
          <w:p w14:paraId="140095DD">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46A5F5FB">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317E2583">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16F61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CB92A4B">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p>
        </w:tc>
        <w:tc>
          <w:tcPr>
            <w:tcW w:w="1418" w:type="dxa"/>
            <w:noWrap w:val="0"/>
            <w:vAlign w:val="center"/>
          </w:tcPr>
          <w:p w14:paraId="74851584">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p>
        </w:tc>
        <w:tc>
          <w:tcPr>
            <w:tcW w:w="1134" w:type="dxa"/>
            <w:noWrap w:val="0"/>
            <w:vAlign w:val="center"/>
          </w:tcPr>
          <w:p w14:paraId="59719B6F">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494804C3">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120F040A">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7E719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DCC5AE4">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p>
        </w:tc>
        <w:tc>
          <w:tcPr>
            <w:tcW w:w="1418" w:type="dxa"/>
            <w:noWrap w:val="0"/>
            <w:vAlign w:val="center"/>
          </w:tcPr>
          <w:p w14:paraId="6D881AF1">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p>
        </w:tc>
        <w:tc>
          <w:tcPr>
            <w:tcW w:w="1134" w:type="dxa"/>
            <w:noWrap w:val="0"/>
            <w:vAlign w:val="center"/>
          </w:tcPr>
          <w:p w14:paraId="29D732AA">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126AC8F6">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02E5B785">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r w14:paraId="0825C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8AA2D08">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p>
        </w:tc>
        <w:tc>
          <w:tcPr>
            <w:tcW w:w="1418" w:type="dxa"/>
            <w:noWrap w:val="0"/>
            <w:vAlign w:val="center"/>
          </w:tcPr>
          <w:p w14:paraId="1F3EAE92">
            <w:pPr>
              <w:pStyle w:val="53"/>
              <w:keepNext/>
              <w:adjustRightInd w:val="0"/>
              <w:spacing w:line="440" w:lineRule="exact"/>
              <w:ind w:left="63" w:leftChars="30" w:right="63" w:rightChars="30"/>
              <w:jc w:val="center"/>
              <w:textAlignment w:val="baseline"/>
              <w:rPr>
                <w:rFonts w:ascii="Times New Roman" w:hAnsi="Times New Roman" w:eastAsia="仿宋_GB2312"/>
                <w:sz w:val="28"/>
                <w:szCs w:val="28"/>
              </w:rPr>
            </w:pPr>
          </w:p>
        </w:tc>
        <w:tc>
          <w:tcPr>
            <w:tcW w:w="1134" w:type="dxa"/>
            <w:noWrap w:val="0"/>
            <w:vAlign w:val="center"/>
          </w:tcPr>
          <w:p w14:paraId="2799349C">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1134" w:type="dxa"/>
            <w:noWrap w:val="0"/>
            <w:vAlign w:val="center"/>
          </w:tcPr>
          <w:p w14:paraId="0C222D0D">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c>
          <w:tcPr>
            <w:tcW w:w="4252" w:type="dxa"/>
            <w:noWrap w:val="0"/>
            <w:vAlign w:val="center"/>
          </w:tcPr>
          <w:p w14:paraId="473D31E6">
            <w:pPr>
              <w:pStyle w:val="53"/>
              <w:keepNext/>
              <w:adjustRightInd w:val="0"/>
              <w:spacing w:line="440" w:lineRule="exact"/>
              <w:ind w:left="63" w:leftChars="30" w:right="63" w:rightChars="30"/>
              <w:jc w:val="center"/>
              <w:textAlignment w:val="baseline"/>
              <w:rPr>
                <w:rFonts w:ascii="Times New Roman" w:hAnsi="Times New Roman" w:eastAsia="仿宋_GB2312"/>
                <w:sz w:val="30"/>
                <w:szCs w:val="30"/>
              </w:rPr>
            </w:pPr>
          </w:p>
        </w:tc>
      </w:tr>
    </w:tbl>
    <w:p w14:paraId="43F97117">
      <w:pPr>
        <w:pStyle w:val="53"/>
        <w:spacing w:line="360" w:lineRule="auto"/>
        <w:jc w:val="left"/>
        <w:rPr>
          <w:rFonts w:ascii="黑体" w:hAnsi="黑体" w:eastAsia="黑体" w:cs="黑体"/>
          <w:sz w:val="32"/>
          <w:szCs w:val="32"/>
        </w:rPr>
      </w:pPr>
      <w:r>
        <w:rPr>
          <w:rFonts w:ascii="Times New Roman" w:hAnsi="Times New Roman" w:eastAsia="仿宋_GB2312"/>
          <w:sz w:val="30"/>
          <w:szCs w:val="30"/>
        </w:rPr>
        <w:br w:type="page"/>
      </w:r>
      <w:bookmarkStart w:id="1655" w:name="_Toc267261701"/>
      <w:r>
        <w:rPr>
          <w:rFonts w:hint="eastAsia" w:ascii="黑体" w:hAnsi="黑体" w:eastAsia="黑体" w:cs="黑体"/>
          <w:sz w:val="32"/>
          <w:szCs w:val="32"/>
        </w:rPr>
        <w:t>附件7</w:t>
      </w:r>
    </w:p>
    <w:p w14:paraId="5F7ECCB5">
      <w:pPr>
        <w:pStyle w:val="53"/>
        <w:spacing w:line="360" w:lineRule="auto"/>
        <w:jc w:val="left"/>
        <w:rPr>
          <w:rFonts w:ascii="黑体" w:hAnsi="黑体" w:eastAsia="黑体" w:cs="黑体"/>
          <w:b/>
          <w:bCs/>
          <w:sz w:val="32"/>
          <w:szCs w:val="32"/>
        </w:rPr>
      </w:pPr>
    </w:p>
    <w:p w14:paraId="6AD6DFFC">
      <w:pPr>
        <w:pStyle w:val="53"/>
        <w:spacing w:line="360" w:lineRule="auto"/>
        <w:jc w:val="center"/>
        <w:rPr>
          <w:rFonts w:ascii="宋体" w:hAnsi="宋体"/>
          <w:b/>
          <w:bCs/>
          <w:sz w:val="32"/>
          <w:szCs w:val="32"/>
        </w:rPr>
      </w:pPr>
      <w:r>
        <w:rPr>
          <w:rFonts w:hint="eastAsia" w:ascii="宋体" w:hAnsi="宋体"/>
          <w:b/>
          <w:bCs/>
          <w:sz w:val="32"/>
          <w:szCs w:val="32"/>
        </w:rPr>
        <w:t>履约保函示范文本</w:t>
      </w:r>
    </w:p>
    <w:p w14:paraId="6141E947">
      <w:pPr>
        <w:pStyle w:val="53"/>
        <w:spacing w:line="360" w:lineRule="auto"/>
        <w:jc w:val="center"/>
        <w:rPr>
          <w:rFonts w:ascii="宋体" w:hAnsi="宋体"/>
          <w:b/>
          <w:bCs/>
          <w:sz w:val="32"/>
          <w:szCs w:val="32"/>
        </w:rPr>
      </w:pPr>
      <w:r>
        <w:rPr>
          <w:rFonts w:hint="eastAsia" w:ascii="宋体" w:hAnsi="宋体"/>
          <w:b/>
          <w:bCs/>
          <w:sz w:val="32"/>
          <w:szCs w:val="32"/>
        </w:rPr>
        <w:t>（独立保函）</w:t>
      </w:r>
    </w:p>
    <w:p w14:paraId="7C5EDAD5">
      <w:pPr>
        <w:pStyle w:val="53"/>
        <w:wordWrap w:val="0"/>
        <w:spacing w:line="360" w:lineRule="auto"/>
        <w:jc w:val="right"/>
        <w:rPr>
          <w:rFonts w:ascii="宋体" w:hAnsi="宋体"/>
          <w:szCs w:val="21"/>
        </w:rPr>
      </w:pPr>
      <w:r>
        <w:rPr>
          <w:rFonts w:hint="eastAsia" w:ascii="宋体" w:hAnsi="宋体"/>
          <w:szCs w:val="21"/>
        </w:rPr>
        <w:t xml:space="preserve">编号： </w:t>
      </w:r>
      <w:r>
        <w:rPr>
          <w:rFonts w:ascii="宋体" w:hAnsi="宋体"/>
          <w:szCs w:val="21"/>
        </w:rPr>
        <w:t xml:space="preserve">          </w:t>
      </w:r>
    </w:p>
    <w:p w14:paraId="7E30FCA2">
      <w:pPr>
        <w:pStyle w:val="53"/>
        <w:spacing w:line="360" w:lineRule="auto"/>
        <w:rPr>
          <w:rFonts w:ascii="宋体" w:hAnsi="宋体"/>
          <w:sz w:val="24"/>
          <w:szCs w:val="24"/>
        </w:rPr>
      </w:pPr>
      <w:r>
        <w:rPr>
          <w:rFonts w:hint="eastAsia" w:ascii="宋体" w:hAnsi="宋体"/>
          <w:sz w:val="24"/>
          <w:szCs w:val="24"/>
        </w:rPr>
        <w:t>申请人：</w:t>
      </w:r>
    </w:p>
    <w:p w14:paraId="1D226405">
      <w:pPr>
        <w:pStyle w:val="53"/>
        <w:spacing w:line="360" w:lineRule="auto"/>
        <w:rPr>
          <w:rFonts w:ascii="宋体" w:hAnsi="宋体"/>
          <w:sz w:val="24"/>
          <w:szCs w:val="24"/>
        </w:rPr>
      </w:pPr>
      <w:r>
        <w:rPr>
          <w:rFonts w:hint="eastAsia" w:ascii="宋体" w:hAnsi="宋体"/>
          <w:sz w:val="24"/>
          <w:szCs w:val="24"/>
        </w:rPr>
        <w:t xml:space="preserve">  地址</w:t>
      </w:r>
      <w:r>
        <w:rPr>
          <w:rFonts w:ascii="宋体" w:hAnsi="宋体"/>
          <w:sz w:val="24"/>
          <w:szCs w:val="24"/>
        </w:rPr>
        <w:t>：</w:t>
      </w:r>
    </w:p>
    <w:p w14:paraId="4BBD7857">
      <w:pPr>
        <w:pStyle w:val="53"/>
        <w:spacing w:line="360" w:lineRule="auto"/>
        <w:rPr>
          <w:rFonts w:ascii="宋体" w:hAnsi="宋体"/>
          <w:sz w:val="24"/>
          <w:szCs w:val="24"/>
        </w:rPr>
      </w:pPr>
      <w:r>
        <w:rPr>
          <w:rFonts w:hint="eastAsia" w:ascii="宋体" w:hAnsi="宋体"/>
          <w:sz w:val="24"/>
          <w:szCs w:val="24"/>
        </w:rPr>
        <w:t>受益人：</w:t>
      </w:r>
    </w:p>
    <w:p w14:paraId="3B094DC9">
      <w:pPr>
        <w:pStyle w:val="53"/>
        <w:spacing w:line="360" w:lineRule="auto"/>
        <w:rPr>
          <w:rFonts w:ascii="宋体" w:hAnsi="宋体"/>
          <w:sz w:val="24"/>
          <w:szCs w:val="24"/>
        </w:rPr>
      </w:pPr>
      <w:r>
        <w:rPr>
          <w:rFonts w:hint="eastAsia" w:ascii="宋体" w:hAnsi="宋体"/>
          <w:sz w:val="24"/>
          <w:szCs w:val="24"/>
        </w:rPr>
        <w:t xml:space="preserve">  地址：</w:t>
      </w:r>
    </w:p>
    <w:p w14:paraId="2AF82997">
      <w:pPr>
        <w:pStyle w:val="53"/>
        <w:spacing w:line="360" w:lineRule="auto"/>
        <w:rPr>
          <w:rFonts w:ascii="宋体" w:hAnsi="宋体"/>
          <w:sz w:val="24"/>
          <w:szCs w:val="24"/>
        </w:rPr>
      </w:pPr>
      <w:r>
        <w:rPr>
          <w:rFonts w:hint="eastAsia" w:ascii="宋体" w:hAnsi="宋体"/>
          <w:sz w:val="24"/>
          <w:szCs w:val="24"/>
        </w:rPr>
        <w:t>开立人：</w:t>
      </w:r>
    </w:p>
    <w:p w14:paraId="305024EF">
      <w:pPr>
        <w:pStyle w:val="53"/>
        <w:spacing w:line="360" w:lineRule="auto"/>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地址：</w:t>
      </w:r>
    </w:p>
    <w:p w14:paraId="1DF896D2">
      <w:pPr>
        <w:pStyle w:val="53"/>
        <w:spacing w:line="360" w:lineRule="auto"/>
        <w:rPr>
          <w:rFonts w:ascii="宋体" w:hAnsi="宋体"/>
          <w:sz w:val="24"/>
          <w:szCs w:val="24"/>
        </w:rPr>
      </w:pPr>
      <w:r>
        <w:rPr>
          <w:rFonts w:ascii="宋体" w:hAnsi="宋体"/>
          <w:sz w:val="24"/>
          <w:szCs w:val="24"/>
        </w:rPr>
        <w:t xml:space="preserve"> </w:t>
      </w:r>
    </w:p>
    <w:p w14:paraId="5CAF7AAE">
      <w:pPr>
        <w:pStyle w:val="53"/>
        <w:spacing w:line="360" w:lineRule="auto"/>
        <w:rPr>
          <w:rFonts w:ascii="宋体" w:hAnsi="宋体"/>
          <w:sz w:val="24"/>
          <w:szCs w:val="24"/>
        </w:rPr>
      </w:pPr>
      <w:r>
        <w:rPr>
          <w:rFonts w:ascii="宋体" w:hAnsi="宋体"/>
          <w:sz w:val="24"/>
          <w:szCs w:val="24"/>
          <w:u w:val="single"/>
        </w:rPr>
        <w:t xml:space="preserve">              </w:t>
      </w:r>
      <w:r>
        <w:rPr>
          <w:rFonts w:ascii="宋体" w:hAnsi="宋体"/>
          <w:sz w:val="24"/>
          <w:szCs w:val="24"/>
        </w:rPr>
        <w:t>（</w:t>
      </w:r>
      <w:r>
        <w:rPr>
          <w:rFonts w:hint="eastAsia" w:ascii="宋体" w:hAnsi="宋体"/>
          <w:sz w:val="24"/>
          <w:szCs w:val="24"/>
        </w:rPr>
        <w:t>受益人</w:t>
      </w:r>
      <w:r>
        <w:rPr>
          <w:rFonts w:ascii="宋体" w:hAnsi="宋体"/>
          <w:sz w:val="24"/>
          <w:szCs w:val="24"/>
        </w:rPr>
        <w:t xml:space="preserve">名称）： </w:t>
      </w:r>
    </w:p>
    <w:p w14:paraId="013D8AAC">
      <w:pPr>
        <w:pStyle w:val="53"/>
        <w:spacing w:line="360" w:lineRule="auto"/>
        <w:ind w:firstLine="480" w:firstLineChars="200"/>
        <w:rPr>
          <w:rFonts w:ascii="宋体" w:hAnsi="宋体"/>
          <w:sz w:val="24"/>
          <w:szCs w:val="24"/>
        </w:rPr>
      </w:pPr>
      <w:r>
        <w:rPr>
          <w:rFonts w:hint="eastAsia" w:ascii="宋体" w:hAnsi="宋体"/>
          <w:sz w:val="24"/>
          <w:szCs w:val="24"/>
        </w:rPr>
        <w:t>鉴于</w:t>
      </w:r>
      <w:r>
        <w:rPr>
          <w:rFonts w:ascii="宋体" w:hAnsi="宋体"/>
          <w:sz w:val="24"/>
          <w:szCs w:val="24"/>
          <w:u w:val="single"/>
        </w:rPr>
        <w:t xml:space="preserve">        </w:t>
      </w:r>
      <w:r>
        <w:rPr>
          <w:rFonts w:ascii="宋体" w:hAnsi="宋体"/>
          <w:sz w:val="24"/>
          <w:szCs w:val="24"/>
        </w:rPr>
        <w:t>（以下简称“</w:t>
      </w:r>
      <w:r>
        <w:rPr>
          <w:rFonts w:hint="eastAsia" w:ascii="宋体" w:hAnsi="宋体"/>
          <w:sz w:val="24"/>
          <w:szCs w:val="24"/>
        </w:rPr>
        <w:t>受益人</w:t>
      </w:r>
      <w:r>
        <w:rPr>
          <w:rFonts w:ascii="宋体" w:hAnsi="宋体"/>
          <w:sz w:val="24"/>
          <w:szCs w:val="24"/>
        </w:rPr>
        <w:t>”）</w:t>
      </w:r>
      <w:r>
        <w:rPr>
          <w:rFonts w:hint="eastAsia" w:ascii="宋体" w:hAnsi="宋体"/>
          <w:sz w:val="24"/>
          <w:szCs w:val="24"/>
        </w:rPr>
        <w:t>与</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（以下简称“</w:t>
      </w:r>
      <w:r>
        <w:rPr>
          <w:rFonts w:hint="eastAsia" w:ascii="宋体" w:hAnsi="宋体"/>
          <w:sz w:val="24"/>
          <w:szCs w:val="24"/>
        </w:rPr>
        <w:t>申请人</w:t>
      </w:r>
      <w:r>
        <w:rPr>
          <w:rFonts w:ascii="宋体" w:hAnsi="宋体"/>
          <w:sz w:val="24"/>
          <w:szCs w:val="24"/>
        </w:rPr>
        <w:t>”）</w:t>
      </w:r>
      <w:r>
        <w:rPr>
          <w:rFonts w:hint="eastAsia" w:ascii="宋体" w:hAnsi="宋体"/>
          <w:sz w:val="24"/>
          <w:szCs w:val="24"/>
        </w:rPr>
        <w:t>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日就</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工程（以下简称“本工程”）施工和有关事项协商一致共同签订</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w:t>
      </w:r>
      <w:r>
        <w:rPr>
          <w:rFonts w:hint="eastAsia" w:ascii="宋体" w:hAnsi="宋体"/>
          <w:sz w:val="24"/>
          <w:szCs w:val="24"/>
        </w:rPr>
        <w:t>（以下简称“基础合同”），我方（即“开立人”）根据基础合同了解到申请人为基础合同项下之承包人，受益人为基础合同项下之发包人，基于申请人</w:t>
      </w:r>
      <w:r>
        <w:rPr>
          <w:rFonts w:ascii="宋体" w:hAnsi="宋体"/>
          <w:sz w:val="24"/>
          <w:szCs w:val="24"/>
        </w:rPr>
        <w:t>的请求，我方同意就</w:t>
      </w:r>
      <w:r>
        <w:rPr>
          <w:rFonts w:hint="eastAsia" w:ascii="宋体" w:hAnsi="宋体"/>
          <w:sz w:val="24"/>
          <w:szCs w:val="24"/>
        </w:rPr>
        <w:t>申请人</w:t>
      </w:r>
      <w:r>
        <w:rPr>
          <w:rFonts w:ascii="宋体" w:hAnsi="宋体"/>
          <w:sz w:val="24"/>
          <w:szCs w:val="24"/>
        </w:rPr>
        <w:t>履行</w:t>
      </w:r>
      <w:r>
        <w:rPr>
          <w:rFonts w:hint="eastAsia" w:ascii="宋体" w:hAnsi="宋体"/>
          <w:sz w:val="24"/>
          <w:szCs w:val="24"/>
        </w:rPr>
        <w:t>与贵方签订的基础合同</w:t>
      </w:r>
      <w:r>
        <w:rPr>
          <w:rFonts w:ascii="宋体" w:hAnsi="宋体"/>
          <w:sz w:val="24"/>
          <w:szCs w:val="24"/>
        </w:rPr>
        <w:t>项下的义务</w:t>
      </w:r>
      <w:r>
        <w:rPr>
          <w:rFonts w:hint="eastAsia" w:ascii="宋体" w:hAnsi="宋体"/>
          <w:sz w:val="24"/>
          <w:szCs w:val="24"/>
        </w:rPr>
        <w:t>，</w:t>
      </w:r>
      <w:r>
        <w:rPr>
          <w:rFonts w:ascii="宋体" w:hAnsi="宋体"/>
          <w:sz w:val="24"/>
          <w:szCs w:val="24"/>
        </w:rPr>
        <w:t>向贵方提供不可撤销、</w:t>
      </w:r>
      <w:r>
        <w:rPr>
          <w:rFonts w:hint="eastAsia" w:ascii="宋体" w:hAnsi="宋体"/>
          <w:sz w:val="24"/>
          <w:szCs w:val="24"/>
        </w:rPr>
        <w:t>不可转让的见索即付</w:t>
      </w:r>
      <w:r>
        <w:rPr>
          <w:rFonts w:ascii="宋体" w:hAnsi="宋体"/>
          <w:sz w:val="24"/>
          <w:szCs w:val="24"/>
        </w:rPr>
        <w:t>独立</w:t>
      </w:r>
      <w:r>
        <w:rPr>
          <w:rFonts w:hint="eastAsia" w:ascii="宋体" w:hAnsi="宋体"/>
          <w:sz w:val="24"/>
          <w:szCs w:val="24"/>
        </w:rPr>
        <w:t>保函（以下简称“本保函”）</w:t>
      </w:r>
      <w:r>
        <w:rPr>
          <w:rFonts w:ascii="宋体" w:hAnsi="宋体"/>
          <w:sz w:val="24"/>
          <w:szCs w:val="24"/>
        </w:rPr>
        <w:t xml:space="preserve">。 </w:t>
      </w:r>
    </w:p>
    <w:p w14:paraId="66E5DD86">
      <w:pPr>
        <w:pStyle w:val="53"/>
        <w:spacing w:line="360" w:lineRule="auto"/>
        <w:ind w:firstLine="480" w:firstLineChars="200"/>
        <w:rPr>
          <w:rFonts w:ascii="宋体" w:hAnsi="宋体"/>
          <w:sz w:val="24"/>
          <w:szCs w:val="24"/>
        </w:rPr>
      </w:pPr>
      <w:r>
        <w:rPr>
          <w:rFonts w:hint="eastAsia" w:ascii="宋体" w:hAnsi="宋体"/>
          <w:sz w:val="24"/>
          <w:szCs w:val="24"/>
        </w:rPr>
        <w:t>一、本保函担保范围：承包人未按照基础合同的约定履行义务，应当向贵方承担的违约责任和赔偿因此造成的损失、利息、律师费、诉讼费用等实现债权的费用。</w:t>
      </w:r>
    </w:p>
    <w:p w14:paraId="06302D79">
      <w:pPr>
        <w:pStyle w:val="53"/>
        <w:spacing w:line="360" w:lineRule="auto"/>
        <w:ind w:firstLine="480" w:firstLineChars="200"/>
        <w:rPr>
          <w:rFonts w:ascii="宋体" w:hAnsi="宋体"/>
          <w:sz w:val="24"/>
          <w:szCs w:val="24"/>
        </w:rPr>
      </w:pPr>
      <w:r>
        <w:rPr>
          <w:rFonts w:hint="eastAsia" w:ascii="宋体" w:hAnsi="宋体"/>
          <w:sz w:val="24"/>
          <w:szCs w:val="24"/>
        </w:rPr>
        <w:t>二、本保函担保金额最高不超过</w:t>
      </w:r>
      <w:r>
        <w:rPr>
          <w:rFonts w:ascii="宋体" w:hAnsi="宋体"/>
          <w:sz w:val="24"/>
          <w:szCs w:val="24"/>
        </w:rPr>
        <w:t>人民币（大写）</w:t>
      </w:r>
      <w:r>
        <w:rPr>
          <w:rFonts w:ascii="宋体" w:hAnsi="宋体"/>
          <w:sz w:val="24"/>
          <w:szCs w:val="24"/>
          <w:u w:val="single"/>
        </w:rPr>
        <w:t xml:space="preserve">          </w:t>
      </w:r>
      <w:r>
        <w:rPr>
          <w:rFonts w:ascii="宋体" w:hAnsi="宋体"/>
          <w:sz w:val="24"/>
          <w:szCs w:val="24"/>
        </w:rPr>
        <w:t>元（¥</w:t>
      </w:r>
      <w:r>
        <w:rPr>
          <w:rFonts w:ascii="宋体" w:hAnsi="宋体"/>
          <w:sz w:val="24"/>
          <w:szCs w:val="24"/>
          <w:u w:val="single"/>
        </w:rPr>
        <w:t xml:space="preserve">       </w:t>
      </w:r>
      <w:r>
        <w:rPr>
          <w:rFonts w:ascii="宋体" w:hAnsi="宋体"/>
          <w:sz w:val="24"/>
          <w:szCs w:val="24"/>
        </w:rPr>
        <w:t xml:space="preserve">）。 </w:t>
      </w:r>
    </w:p>
    <w:p w14:paraId="13A7841C">
      <w:pPr>
        <w:pStyle w:val="53"/>
        <w:spacing w:line="360" w:lineRule="auto"/>
        <w:ind w:firstLine="480" w:firstLineChars="200"/>
        <w:rPr>
          <w:rFonts w:ascii="宋体" w:hAnsi="宋体"/>
          <w:sz w:val="24"/>
          <w:szCs w:val="24"/>
        </w:rPr>
      </w:pPr>
      <w:r>
        <w:rPr>
          <w:rFonts w:hint="eastAsia" w:ascii="宋体" w:hAnsi="宋体"/>
          <w:sz w:val="24"/>
          <w:szCs w:val="24"/>
        </w:rPr>
        <w:t>三、本保函</w:t>
      </w:r>
      <w:r>
        <w:rPr>
          <w:rFonts w:ascii="宋体" w:hAnsi="宋体"/>
          <w:sz w:val="24"/>
          <w:szCs w:val="24"/>
        </w:rPr>
        <w:t>有效期自</w:t>
      </w:r>
      <w:r>
        <w:rPr>
          <w:rFonts w:hint="eastAsia" w:ascii="宋体" w:hAnsi="宋体"/>
          <w:sz w:val="24"/>
          <w:szCs w:val="24"/>
        </w:rPr>
        <w:t>开立之日起</w:t>
      </w:r>
      <w:r>
        <w:rPr>
          <w:rFonts w:ascii="宋体" w:hAnsi="宋体"/>
          <w:sz w:val="24"/>
          <w:szCs w:val="24"/>
        </w:rPr>
        <w:t>至</w:t>
      </w:r>
      <w:r>
        <w:rPr>
          <w:rFonts w:hint="eastAsia" w:ascii="宋体" w:hAnsi="宋体"/>
          <w:sz w:val="24"/>
          <w:szCs w:val="24"/>
        </w:rPr>
        <w:t>基础合同约定的缺陷责任期</w:t>
      </w:r>
      <w:r>
        <w:rPr>
          <w:rFonts w:ascii="宋体" w:hAnsi="宋体"/>
          <w:sz w:val="24"/>
          <w:szCs w:val="24"/>
        </w:rPr>
        <w:t>后</w:t>
      </w:r>
      <w:r>
        <w:rPr>
          <w:rFonts w:ascii="宋体" w:hAnsi="宋体"/>
          <w:sz w:val="24"/>
          <w:szCs w:val="24"/>
          <w:u w:val="single"/>
        </w:rPr>
        <w:t xml:space="preserve">   </w:t>
      </w:r>
      <w:r>
        <w:rPr>
          <w:rFonts w:hint="eastAsia" w:ascii="宋体" w:hAnsi="宋体"/>
          <w:sz w:val="24"/>
          <w:szCs w:val="24"/>
        </w:rPr>
        <w:t>日止，最迟不超过</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r>
        <w:rPr>
          <w:rFonts w:ascii="宋体" w:hAnsi="宋体"/>
          <w:sz w:val="24"/>
          <w:szCs w:val="24"/>
        </w:rPr>
        <w:t xml:space="preserve">。 </w:t>
      </w:r>
    </w:p>
    <w:p w14:paraId="3F45C3A5">
      <w:pPr>
        <w:pStyle w:val="53"/>
        <w:spacing w:line="360" w:lineRule="auto"/>
        <w:ind w:firstLine="480"/>
        <w:rPr>
          <w:rFonts w:ascii="宋体" w:hAnsi="宋体"/>
          <w:sz w:val="24"/>
          <w:szCs w:val="24"/>
        </w:rPr>
      </w:pPr>
      <w:r>
        <w:rPr>
          <w:rFonts w:hint="eastAsia" w:ascii="宋体" w:hAnsi="宋体"/>
          <w:sz w:val="24"/>
          <w:szCs w:val="24"/>
        </w:rPr>
        <w:t>四、我方承诺，在收到受益人发来的书面付款通知后的</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日内无条件支付，前述书面付款通知即为付款要求之单据，且应满足以下要求：</w:t>
      </w:r>
    </w:p>
    <w:p w14:paraId="2D0CBE34">
      <w:pPr>
        <w:pStyle w:val="53"/>
        <w:spacing w:line="360" w:lineRule="auto"/>
        <w:ind w:firstLine="480" w:firstLineChars="200"/>
        <w:rPr>
          <w:rFonts w:ascii="宋体" w:hAnsi="宋体"/>
          <w:sz w:val="24"/>
          <w:szCs w:val="24"/>
        </w:rPr>
      </w:pPr>
      <w:r>
        <w:rPr>
          <w:rFonts w:hint="eastAsia" w:ascii="宋体" w:hAnsi="宋体"/>
          <w:sz w:val="24"/>
          <w:szCs w:val="24"/>
        </w:rPr>
        <w:t>（1）付款通知到达的日期在本保函的有效期内；</w:t>
      </w:r>
    </w:p>
    <w:p w14:paraId="4D609E25">
      <w:pPr>
        <w:pStyle w:val="53"/>
        <w:spacing w:line="360" w:lineRule="auto"/>
        <w:ind w:firstLine="480" w:firstLineChars="200"/>
        <w:rPr>
          <w:rFonts w:ascii="宋体" w:hAnsi="宋体"/>
          <w:sz w:val="24"/>
          <w:szCs w:val="24"/>
        </w:rPr>
      </w:pPr>
      <w:r>
        <w:rPr>
          <w:rFonts w:hint="eastAsia" w:ascii="宋体" w:hAnsi="宋体"/>
          <w:sz w:val="24"/>
          <w:szCs w:val="24"/>
        </w:rPr>
        <w:t>（2）载明要求支付的金额；</w:t>
      </w:r>
    </w:p>
    <w:p w14:paraId="680FC153">
      <w:pPr>
        <w:pStyle w:val="53"/>
        <w:spacing w:line="360" w:lineRule="auto"/>
        <w:ind w:firstLine="480" w:firstLineChars="200"/>
        <w:rPr>
          <w:rFonts w:ascii="宋体" w:hAnsi="宋体"/>
          <w:sz w:val="24"/>
          <w:szCs w:val="24"/>
        </w:rPr>
      </w:pPr>
      <w:r>
        <w:rPr>
          <w:rFonts w:hint="eastAsia" w:ascii="宋体" w:hAnsi="宋体"/>
          <w:sz w:val="24"/>
          <w:szCs w:val="24"/>
        </w:rPr>
        <w:t>（3）载明申请人违反合同义务的条款和内容；</w:t>
      </w:r>
    </w:p>
    <w:p w14:paraId="233D315D">
      <w:pPr>
        <w:pStyle w:val="53"/>
        <w:spacing w:line="360" w:lineRule="auto"/>
        <w:ind w:firstLine="480" w:firstLineChars="200"/>
        <w:rPr>
          <w:rFonts w:ascii="宋体" w:hAnsi="宋体"/>
          <w:sz w:val="24"/>
          <w:szCs w:val="24"/>
        </w:rPr>
      </w:pPr>
      <w:r>
        <w:rPr>
          <w:rFonts w:hint="eastAsia" w:ascii="宋体" w:hAnsi="宋体"/>
          <w:sz w:val="24"/>
          <w:szCs w:val="24"/>
        </w:rPr>
        <w:t>（4）声明不存在合同文件约定或我国法律规定免除申请人或开立人支付责任的情形；</w:t>
      </w:r>
    </w:p>
    <w:p w14:paraId="5C2EEBA6">
      <w:pPr>
        <w:pStyle w:val="53"/>
        <w:spacing w:line="360" w:lineRule="auto"/>
        <w:ind w:firstLine="480" w:firstLineChars="200"/>
        <w:rPr>
          <w:rFonts w:ascii="宋体" w:hAnsi="宋体"/>
          <w:sz w:val="24"/>
          <w:szCs w:val="24"/>
        </w:rPr>
      </w:pPr>
      <w:r>
        <w:rPr>
          <w:rFonts w:hint="eastAsia" w:ascii="宋体" w:hAnsi="宋体"/>
          <w:sz w:val="24"/>
          <w:szCs w:val="24"/>
        </w:rPr>
        <w:t>（5）付款通知应在本保函有效期内到达的地址是：</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w:t>
      </w:r>
    </w:p>
    <w:p w14:paraId="2A74F66E">
      <w:pPr>
        <w:pStyle w:val="53"/>
        <w:spacing w:line="360" w:lineRule="auto"/>
        <w:ind w:firstLine="480" w:firstLineChars="200"/>
        <w:rPr>
          <w:rFonts w:ascii="宋体" w:hAnsi="宋体"/>
          <w:sz w:val="24"/>
          <w:szCs w:val="24"/>
        </w:rPr>
      </w:pPr>
      <w:r>
        <w:rPr>
          <w:rFonts w:hint="eastAsia" w:ascii="宋体" w:hAnsi="宋体"/>
          <w:sz w:val="24"/>
          <w:szCs w:val="24"/>
        </w:rPr>
        <w:t>受益人发出的书面付款通知应由其为鉴明受益人法定代表人（负责人）或授权代理人签字并加盖公章。</w:t>
      </w:r>
    </w:p>
    <w:p w14:paraId="6CB00576">
      <w:pPr>
        <w:pStyle w:val="53"/>
        <w:spacing w:line="360" w:lineRule="auto"/>
        <w:ind w:firstLine="480" w:firstLineChars="200"/>
        <w:rPr>
          <w:rFonts w:ascii="宋体" w:hAnsi="宋体"/>
          <w:sz w:val="24"/>
          <w:szCs w:val="24"/>
        </w:rPr>
      </w:pPr>
      <w:r>
        <w:rPr>
          <w:rFonts w:hint="eastAsia" w:ascii="宋体" w:hAnsi="宋体"/>
          <w:sz w:val="24"/>
          <w:szCs w:val="24"/>
        </w:rPr>
        <w:t>五、</w:t>
      </w:r>
      <w:r>
        <w:rPr>
          <w:rFonts w:ascii="宋体" w:hAnsi="宋体"/>
          <w:sz w:val="24"/>
          <w:szCs w:val="24"/>
        </w:rPr>
        <w:t>本保函项下的权利不得转让，不得设定担保。贵方未经我方书面同意转 让本保函或其项下任何权利，</w:t>
      </w:r>
      <w:r>
        <w:rPr>
          <w:rFonts w:hint="eastAsia" w:ascii="宋体" w:hAnsi="宋体"/>
          <w:sz w:val="24"/>
          <w:szCs w:val="24"/>
        </w:rPr>
        <w:t>对我方不发生法律效力</w:t>
      </w:r>
      <w:r>
        <w:rPr>
          <w:rFonts w:ascii="宋体" w:hAnsi="宋体"/>
          <w:sz w:val="24"/>
          <w:szCs w:val="24"/>
        </w:rPr>
        <w:t xml:space="preserve">。 </w:t>
      </w:r>
    </w:p>
    <w:p w14:paraId="1D3DCF22">
      <w:pPr>
        <w:pStyle w:val="53"/>
        <w:spacing w:line="360" w:lineRule="auto"/>
        <w:ind w:firstLine="480" w:firstLineChars="200"/>
        <w:rPr>
          <w:rFonts w:ascii="宋体" w:hAnsi="宋体"/>
          <w:sz w:val="24"/>
          <w:szCs w:val="24"/>
        </w:rPr>
      </w:pPr>
      <w:r>
        <w:rPr>
          <w:rFonts w:hint="eastAsia" w:ascii="宋体" w:hAnsi="宋体"/>
          <w:sz w:val="24"/>
          <w:szCs w:val="24"/>
        </w:rPr>
        <w:t>六、与</w:t>
      </w:r>
      <w:r>
        <w:rPr>
          <w:rFonts w:ascii="宋体" w:hAnsi="宋体"/>
          <w:sz w:val="24"/>
          <w:szCs w:val="24"/>
        </w:rPr>
        <w:t>本保函</w:t>
      </w:r>
      <w:r>
        <w:rPr>
          <w:rFonts w:hint="eastAsia" w:ascii="宋体" w:hAnsi="宋体"/>
          <w:sz w:val="24"/>
          <w:szCs w:val="24"/>
        </w:rPr>
        <w:t>有关</w:t>
      </w:r>
      <w:r>
        <w:rPr>
          <w:rFonts w:ascii="宋体" w:hAnsi="宋体"/>
          <w:sz w:val="24"/>
          <w:szCs w:val="24"/>
        </w:rPr>
        <w:t>的</w:t>
      </w:r>
      <w:r>
        <w:rPr>
          <w:rFonts w:hint="eastAsia" w:ascii="宋体" w:hAnsi="宋体"/>
          <w:sz w:val="24"/>
          <w:szCs w:val="24"/>
        </w:rPr>
        <w:t>基础</w:t>
      </w:r>
      <w:r>
        <w:rPr>
          <w:rFonts w:ascii="宋体" w:hAnsi="宋体"/>
          <w:sz w:val="24"/>
          <w:szCs w:val="24"/>
        </w:rPr>
        <w:t xml:space="preserve">合同不成立、不生效、无效、被撤销、被解除，不影响本保函的独立有效。 </w:t>
      </w:r>
    </w:p>
    <w:p w14:paraId="6390DD80">
      <w:pPr>
        <w:pStyle w:val="53"/>
        <w:spacing w:line="360" w:lineRule="auto"/>
        <w:ind w:firstLine="480" w:firstLineChars="200"/>
        <w:rPr>
          <w:rFonts w:ascii="宋体" w:hAnsi="宋体"/>
          <w:sz w:val="24"/>
          <w:szCs w:val="24"/>
        </w:rPr>
      </w:pPr>
      <w:r>
        <w:rPr>
          <w:rFonts w:hint="eastAsia" w:ascii="宋体" w:hAnsi="宋体"/>
          <w:sz w:val="24"/>
          <w:szCs w:val="24"/>
        </w:rPr>
        <w:t>七、</w:t>
      </w:r>
      <w:r>
        <w:rPr>
          <w:rFonts w:ascii="宋体" w:hAnsi="宋体"/>
          <w:sz w:val="24"/>
          <w:szCs w:val="24"/>
        </w:rPr>
        <w:t>贵方应在本保函到期后的七日内将本保函正本退回我方注销，但是不论贵方是否按此要求将本保函正本退回我方，我方在本保函项下的义务和责任均在保函</w:t>
      </w:r>
      <w:r>
        <w:rPr>
          <w:rFonts w:hint="eastAsia" w:ascii="宋体" w:hAnsi="宋体"/>
          <w:sz w:val="24"/>
          <w:szCs w:val="24"/>
        </w:rPr>
        <w:t>有效期</w:t>
      </w:r>
      <w:r>
        <w:rPr>
          <w:rFonts w:ascii="宋体" w:hAnsi="宋体"/>
          <w:sz w:val="24"/>
          <w:szCs w:val="24"/>
        </w:rPr>
        <w:t xml:space="preserve">到期后自动消灭。 </w:t>
      </w:r>
    </w:p>
    <w:p w14:paraId="090AE20D">
      <w:pPr>
        <w:pStyle w:val="53"/>
        <w:spacing w:line="360" w:lineRule="auto"/>
        <w:ind w:firstLine="480" w:firstLineChars="200"/>
        <w:rPr>
          <w:rFonts w:ascii="宋体" w:hAnsi="宋体"/>
          <w:sz w:val="24"/>
          <w:szCs w:val="24"/>
        </w:rPr>
      </w:pPr>
      <w:r>
        <w:rPr>
          <w:rFonts w:hint="eastAsia" w:ascii="宋体" w:hAnsi="宋体"/>
          <w:sz w:val="24"/>
          <w:szCs w:val="24"/>
        </w:rPr>
        <w:t>八、</w:t>
      </w:r>
      <w:r>
        <w:rPr>
          <w:rFonts w:ascii="宋体" w:hAnsi="宋体"/>
          <w:sz w:val="24"/>
          <w:szCs w:val="24"/>
        </w:rPr>
        <w:t>本保函</w:t>
      </w:r>
      <w:r>
        <w:rPr>
          <w:rFonts w:hint="eastAsia" w:ascii="宋体" w:hAnsi="宋体"/>
          <w:sz w:val="24"/>
          <w:szCs w:val="24"/>
        </w:rPr>
        <w:t>适用的法律为中华人民共和国法律，争议裁判管辖地为中华人民共和国</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 xml:space="preserve">。 </w:t>
      </w:r>
    </w:p>
    <w:p w14:paraId="763913F7">
      <w:pPr>
        <w:pStyle w:val="53"/>
        <w:spacing w:line="360" w:lineRule="auto"/>
        <w:ind w:firstLine="480" w:firstLineChars="200"/>
        <w:rPr>
          <w:rFonts w:ascii="宋体" w:hAnsi="宋体"/>
          <w:sz w:val="24"/>
          <w:szCs w:val="24"/>
        </w:rPr>
      </w:pPr>
      <w:r>
        <w:rPr>
          <w:rFonts w:hint="eastAsia" w:ascii="宋体" w:hAnsi="宋体"/>
          <w:sz w:val="24"/>
          <w:szCs w:val="24"/>
        </w:rPr>
        <w:t>九、</w:t>
      </w:r>
      <w:r>
        <w:rPr>
          <w:rFonts w:ascii="宋体" w:hAnsi="宋体"/>
          <w:sz w:val="24"/>
          <w:szCs w:val="24"/>
        </w:rPr>
        <w:t>本保函自我方法定代表人</w:t>
      </w:r>
      <w:r>
        <w:rPr>
          <w:rFonts w:hint="eastAsia" w:ascii="宋体" w:hAnsi="宋体"/>
          <w:sz w:val="24"/>
          <w:szCs w:val="24"/>
        </w:rPr>
        <w:t>或授权代表</w:t>
      </w:r>
      <w:r>
        <w:rPr>
          <w:rFonts w:ascii="宋体" w:hAnsi="宋体"/>
          <w:sz w:val="24"/>
          <w:szCs w:val="24"/>
        </w:rPr>
        <w:t>签字</w:t>
      </w:r>
      <w:r>
        <w:rPr>
          <w:rFonts w:hint="eastAsia" w:ascii="宋体" w:hAnsi="宋体"/>
          <w:sz w:val="24"/>
          <w:szCs w:val="24"/>
        </w:rPr>
        <w:t>并</w:t>
      </w:r>
      <w:r>
        <w:rPr>
          <w:rFonts w:ascii="宋体" w:hAnsi="宋体"/>
          <w:sz w:val="24"/>
          <w:szCs w:val="24"/>
        </w:rPr>
        <w:t xml:space="preserve">加盖公章之日起生效。 </w:t>
      </w:r>
    </w:p>
    <w:p w14:paraId="155D49DB">
      <w:pPr>
        <w:pStyle w:val="53"/>
        <w:spacing w:line="360" w:lineRule="auto"/>
        <w:ind w:firstLine="480" w:firstLineChars="200"/>
        <w:rPr>
          <w:rFonts w:ascii="宋体" w:hAnsi="宋体"/>
          <w:sz w:val="24"/>
          <w:szCs w:val="24"/>
        </w:rPr>
      </w:pPr>
      <w:r>
        <w:rPr>
          <w:rFonts w:hint="eastAsia" w:ascii="宋体" w:hAnsi="宋体"/>
          <w:sz w:val="24"/>
          <w:szCs w:val="24"/>
        </w:rPr>
        <w:t>开 立 人</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公</w:t>
      </w:r>
      <w:r>
        <w:rPr>
          <w:rFonts w:ascii="宋体" w:hAnsi="宋体"/>
          <w:sz w:val="24"/>
          <w:szCs w:val="24"/>
        </w:rPr>
        <w:t xml:space="preserve">章） </w:t>
      </w:r>
    </w:p>
    <w:p w14:paraId="575C6313">
      <w:pPr>
        <w:pStyle w:val="53"/>
        <w:spacing w:line="360" w:lineRule="auto"/>
        <w:ind w:firstLine="480" w:firstLineChars="200"/>
        <w:rPr>
          <w:rFonts w:ascii="宋体" w:hAnsi="宋体"/>
          <w:sz w:val="24"/>
          <w:szCs w:val="24"/>
        </w:rPr>
      </w:pPr>
      <w:r>
        <w:rPr>
          <w:rFonts w:hint="eastAsia" w:ascii="宋体" w:hAnsi="宋体"/>
          <w:sz w:val="24"/>
          <w:szCs w:val="24"/>
        </w:rPr>
        <w:t>法定代表人（或授权代表）：</w:t>
      </w:r>
      <w:r>
        <w:rPr>
          <w:rFonts w:ascii="宋体" w:hAnsi="宋体"/>
          <w:sz w:val="24"/>
          <w:szCs w:val="24"/>
        </w:rPr>
        <w:t xml:space="preserve">               （签字） </w:t>
      </w:r>
    </w:p>
    <w:p w14:paraId="5F0649AC">
      <w:pPr>
        <w:pStyle w:val="53"/>
        <w:spacing w:line="360" w:lineRule="auto"/>
        <w:ind w:firstLine="480" w:firstLineChars="200"/>
        <w:rPr>
          <w:rFonts w:ascii="宋体" w:hAnsi="宋体"/>
          <w:sz w:val="24"/>
          <w:szCs w:val="24"/>
        </w:rPr>
      </w:pPr>
      <w:r>
        <w:rPr>
          <w:rFonts w:hint="eastAsia" w:ascii="宋体" w:hAnsi="宋体"/>
          <w:sz w:val="24"/>
          <w:szCs w:val="24"/>
        </w:rPr>
        <w:t>地</w:t>
      </w:r>
      <w:r>
        <w:rPr>
          <w:rFonts w:ascii="宋体" w:hAnsi="宋体"/>
          <w:sz w:val="24"/>
          <w:szCs w:val="24"/>
        </w:rPr>
        <w:t xml:space="preserve">    址：                                       </w:t>
      </w:r>
    </w:p>
    <w:p w14:paraId="2C9728D2">
      <w:pPr>
        <w:pStyle w:val="53"/>
        <w:spacing w:line="360" w:lineRule="auto"/>
        <w:ind w:firstLine="480" w:firstLineChars="200"/>
        <w:rPr>
          <w:rFonts w:ascii="宋体" w:hAnsi="宋体"/>
          <w:sz w:val="24"/>
          <w:szCs w:val="24"/>
        </w:rPr>
      </w:pPr>
      <w:r>
        <w:rPr>
          <w:rFonts w:hint="eastAsia" w:ascii="宋体" w:hAnsi="宋体"/>
          <w:sz w:val="24"/>
          <w:szCs w:val="24"/>
        </w:rPr>
        <w:t>邮政编码：</w:t>
      </w:r>
      <w:r>
        <w:rPr>
          <w:rFonts w:ascii="宋体" w:hAnsi="宋体"/>
          <w:sz w:val="24"/>
          <w:szCs w:val="24"/>
        </w:rPr>
        <w:t xml:space="preserve">                 </w:t>
      </w:r>
    </w:p>
    <w:p w14:paraId="7EBD0246">
      <w:pPr>
        <w:pStyle w:val="53"/>
        <w:spacing w:line="360" w:lineRule="auto"/>
        <w:ind w:firstLine="480" w:firstLineChars="200"/>
        <w:rPr>
          <w:rFonts w:ascii="宋体" w:hAnsi="宋体"/>
          <w:sz w:val="24"/>
          <w:szCs w:val="24"/>
        </w:rPr>
      </w:pPr>
      <w:r>
        <w:rPr>
          <w:rFonts w:hint="eastAsia" w:ascii="宋体" w:hAnsi="宋体"/>
          <w:sz w:val="24"/>
          <w:szCs w:val="24"/>
        </w:rPr>
        <w:t>电</w:t>
      </w:r>
      <w:r>
        <w:rPr>
          <w:rFonts w:ascii="宋体" w:hAnsi="宋体"/>
          <w:sz w:val="24"/>
          <w:szCs w:val="24"/>
        </w:rPr>
        <w:t xml:space="preserve">    话：                 </w:t>
      </w:r>
    </w:p>
    <w:p w14:paraId="37C3E48C">
      <w:pPr>
        <w:pStyle w:val="53"/>
        <w:spacing w:line="360" w:lineRule="auto"/>
        <w:ind w:firstLine="480" w:firstLineChars="200"/>
        <w:rPr>
          <w:rFonts w:ascii="宋体" w:hAnsi="宋体"/>
          <w:sz w:val="24"/>
          <w:szCs w:val="24"/>
        </w:rPr>
      </w:pPr>
      <w:r>
        <w:rPr>
          <w:rFonts w:hint="eastAsia" w:ascii="宋体" w:hAnsi="宋体"/>
          <w:sz w:val="24"/>
          <w:szCs w:val="24"/>
        </w:rPr>
        <w:t>传</w:t>
      </w:r>
      <w:r>
        <w:rPr>
          <w:rFonts w:ascii="宋体" w:hAnsi="宋体"/>
          <w:sz w:val="24"/>
          <w:szCs w:val="24"/>
        </w:rPr>
        <w:t xml:space="preserve">    真：                 </w:t>
      </w:r>
    </w:p>
    <w:p w14:paraId="49B8C5A5">
      <w:pPr>
        <w:pStyle w:val="53"/>
        <w:spacing w:line="360" w:lineRule="auto"/>
        <w:ind w:firstLine="480" w:firstLineChars="200"/>
        <w:rPr>
          <w:rFonts w:ascii="Times New Roman" w:hAnsi="Times New Roman"/>
          <w:szCs w:val="21"/>
        </w:rPr>
      </w:pPr>
      <w:r>
        <w:rPr>
          <w:rFonts w:hint="eastAsia" w:ascii="宋体" w:hAnsi="宋体"/>
          <w:sz w:val="24"/>
          <w:szCs w:val="24"/>
        </w:rPr>
        <w:t>开立时间：</w:t>
      </w:r>
      <w:r>
        <w:rPr>
          <w:rFonts w:ascii="宋体" w:hAnsi="宋体"/>
          <w:sz w:val="24"/>
          <w:szCs w:val="24"/>
        </w:rPr>
        <w:t xml:space="preserve">      年      月    </w:t>
      </w:r>
    </w:p>
    <w:p w14:paraId="4D458EAF">
      <w:pPr>
        <w:pStyle w:val="53"/>
        <w:spacing w:line="360" w:lineRule="auto"/>
        <w:jc w:val="left"/>
        <w:rPr>
          <w:rFonts w:ascii="Times New Roman" w:hAnsi="Times New Roman" w:eastAsia="仿宋_GB2312"/>
          <w:sz w:val="30"/>
          <w:szCs w:val="30"/>
        </w:rPr>
      </w:pPr>
    </w:p>
    <w:p w14:paraId="1E78F44E">
      <w:pPr>
        <w:pStyle w:val="53"/>
        <w:spacing w:line="360" w:lineRule="auto"/>
        <w:jc w:val="left"/>
        <w:rPr>
          <w:rFonts w:ascii="Times New Roman" w:hAnsi="Times New Roman" w:eastAsia="仿宋_GB2312"/>
          <w:sz w:val="30"/>
          <w:szCs w:val="30"/>
        </w:rPr>
      </w:pPr>
    </w:p>
    <w:p w14:paraId="04B36B88">
      <w:pPr>
        <w:pStyle w:val="53"/>
        <w:spacing w:line="360" w:lineRule="auto"/>
        <w:jc w:val="left"/>
        <w:rPr>
          <w:rFonts w:ascii="Times New Roman" w:hAnsi="Times New Roman" w:eastAsia="仿宋_GB2312"/>
          <w:sz w:val="30"/>
          <w:szCs w:val="30"/>
        </w:rPr>
      </w:pPr>
    </w:p>
    <w:p w14:paraId="2B02FDE5">
      <w:pPr>
        <w:pStyle w:val="53"/>
        <w:spacing w:line="360" w:lineRule="auto"/>
        <w:jc w:val="left"/>
        <w:rPr>
          <w:rFonts w:ascii="Times New Roman" w:hAnsi="Times New Roman" w:eastAsia="仿宋_GB2312"/>
          <w:sz w:val="30"/>
          <w:szCs w:val="30"/>
        </w:rPr>
      </w:pPr>
    </w:p>
    <w:p w14:paraId="72420390">
      <w:pPr>
        <w:pStyle w:val="53"/>
        <w:spacing w:line="360" w:lineRule="auto"/>
        <w:jc w:val="left"/>
        <w:rPr>
          <w:rFonts w:ascii="Times New Roman" w:hAnsi="Times New Roman" w:eastAsia="仿宋_GB2312"/>
          <w:sz w:val="30"/>
          <w:szCs w:val="30"/>
        </w:rPr>
      </w:pPr>
    </w:p>
    <w:p w14:paraId="6C2BC8FD">
      <w:pPr>
        <w:pStyle w:val="53"/>
        <w:spacing w:line="360" w:lineRule="auto"/>
        <w:jc w:val="left"/>
        <w:rPr>
          <w:rFonts w:ascii="Times New Roman" w:hAnsi="Times New Roman" w:eastAsia="仿宋_GB2312"/>
          <w:sz w:val="30"/>
          <w:szCs w:val="30"/>
        </w:rPr>
      </w:pPr>
    </w:p>
    <w:p w14:paraId="2E835AE1">
      <w:pPr>
        <w:pStyle w:val="53"/>
        <w:spacing w:line="360" w:lineRule="auto"/>
        <w:jc w:val="left"/>
        <w:rPr>
          <w:rFonts w:ascii="Times New Roman" w:hAnsi="Times New Roman" w:eastAsia="仿宋_GB2312"/>
          <w:sz w:val="30"/>
          <w:szCs w:val="30"/>
        </w:rPr>
      </w:pPr>
    </w:p>
    <w:p w14:paraId="4434E880">
      <w:pPr>
        <w:pStyle w:val="53"/>
        <w:spacing w:line="360" w:lineRule="auto"/>
        <w:jc w:val="left"/>
        <w:rPr>
          <w:rFonts w:ascii="宋体" w:hAnsi="宋体"/>
          <w:sz w:val="32"/>
          <w:szCs w:val="32"/>
        </w:rPr>
      </w:pPr>
      <w:r>
        <w:rPr>
          <w:rFonts w:hint="eastAsia" w:ascii="Times New Roman" w:hAnsi="Times New Roman" w:eastAsia="仿宋_GB2312" w:cs="仿宋_GB2312"/>
          <w:sz w:val="30"/>
          <w:szCs w:val="30"/>
        </w:rPr>
        <w:t>附</w:t>
      </w:r>
      <w:bookmarkStart w:id="1656" w:name="_Toc296346732"/>
      <w:bookmarkStart w:id="1657" w:name="_Toc296891271"/>
      <w:bookmarkStart w:id="1658" w:name="_Toc296944570"/>
      <w:bookmarkStart w:id="1659" w:name="_Toc296347230"/>
      <w:bookmarkStart w:id="1660" w:name="_Toc296503231"/>
      <w:bookmarkStart w:id="1661" w:name="_Toc296891059"/>
      <w:r>
        <w:rPr>
          <w:rFonts w:hint="eastAsia" w:ascii="Times New Roman" w:hAnsi="Times New Roman" w:eastAsia="仿宋_GB2312" w:cs="仿宋_GB2312"/>
          <w:sz w:val="30"/>
          <w:szCs w:val="30"/>
        </w:rPr>
        <w:t>件</w:t>
      </w:r>
      <w:r>
        <w:rPr>
          <w:rFonts w:hint="eastAsia" w:ascii="Times New Roman" w:hAnsi="Times New Roman" w:eastAsia="仿宋_GB2312"/>
          <w:sz w:val="30"/>
          <w:szCs w:val="30"/>
        </w:rPr>
        <w:t>7</w:t>
      </w:r>
      <w:r>
        <w:rPr>
          <w:rFonts w:hint="eastAsia" w:ascii="Times New Roman" w:hAnsi="Times New Roman" w:eastAsia="仿宋_GB2312" w:cs="仿宋_GB2312"/>
          <w:sz w:val="30"/>
          <w:szCs w:val="30"/>
        </w:rPr>
        <w:t>：</w:t>
      </w:r>
    </w:p>
    <w:p w14:paraId="0F250955">
      <w:pPr>
        <w:pStyle w:val="53"/>
        <w:spacing w:line="360" w:lineRule="auto"/>
        <w:rPr>
          <w:rFonts w:ascii="宋体" w:hAnsi="宋体"/>
          <w:b/>
          <w:bCs/>
          <w:sz w:val="32"/>
          <w:szCs w:val="32"/>
        </w:rPr>
      </w:pPr>
    </w:p>
    <w:p w14:paraId="0F8BCAC5">
      <w:pPr>
        <w:pStyle w:val="53"/>
        <w:spacing w:line="360" w:lineRule="auto"/>
        <w:jc w:val="center"/>
        <w:rPr>
          <w:rFonts w:ascii="宋体" w:hAnsi="宋体"/>
          <w:b/>
          <w:bCs/>
          <w:sz w:val="32"/>
          <w:szCs w:val="32"/>
        </w:rPr>
      </w:pPr>
      <w:r>
        <w:rPr>
          <w:rFonts w:hint="eastAsia" w:ascii="宋体" w:hAnsi="宋体"/>
          <w:b/>
          <w:bCs/>
          <w:sz w:val="32"/>
          <w:szCs w:val="32"/>
        </w:rPr>
        <w:t>履约保函示范文本</w:t>
      </w:r>
    </w:p>
    <w:p w14:paraId="234969D0">
      <w:pPr>
        <w:pStyle w:val="53"/>
        <w:spacing w:line="360" w:lineRule="auto"/>
        <w:jc w:val="center"/>
        <w:rPr>
          <w:rFonts w:ascii="宋体" w:hAnsi="宋体"/>
          <w:b/>
          <w:bCs/>
          <w:sz w:val="32"/>
          <w:szCs w:val="32"/>
        </w:rPr>
      </w:pPr>
      <w:r>
        <w:rPr>
          <w:rFonts w:hint="eastAsia" w:ascii="宋体" w:hAnsi="宋体"/>
          <w:b/>
          <w:bCs/>
          <w:sz w:val="32"/>
          <w:szCs w:val="32"/>
        </w:rPr>
        <w:t>（非独立保函）</w:t>
      </w:r>
    </w:p>
    <w:p w14:paraId="4B30D33E">
      <w:pPr>
        <w:pStyle w:val="53"/>
        <w:spacing w:line="360" w:lineRule="auto"/>
        <w:jc w:val="center"/>
        <w:rPr>
          <w:rFonts w:ascii="宋体" w:hAnsi="宋体"/>
          <w:b/>
          <w:bCs/>
          <w:sz w:val="32"/>
          <w:szCs w:val="32"/>
        </w:rPr>
      </w:pPr>
    </w:p>
    <w:p w14:paraId="27D5CA03">
      <w:pPr>
        <w:pStyle w:val="53"/>
        <w:wordWrap w:val="0"/>
        <w:spacing w:line="360" w:lineRule="auto"/>
        <w:jc w:val="right"/>
        <w:rPr>
          <w:rFonts w:ascii="宋体" w:hAnsi="宋体"/>
          <w:szCs w:val="21"/>
        </w:rPr>
      </w:pPr>
      <w:r>
        <w:rPr>
          <w:rFonts w:hint="eastAsia" w:ascii="宋体" w:hAnsi="宋体"/>
          <w:szCs w:val="21"/>
        </w:rPr>
        <w:t xml:space="preserve">编号： </w:t>
      </w:r>
      <w:r>
        <w:rPr>
          <w:rFonts w:ascii="宋体" w:hAnsi="宋体"/>
          <w:szCs w:val="21"/>
        </w:rPr>
        <w:t xml:space="preserve">          </w:t>
      </w:r>
    </w:p>
    <w:p w14:paraId="3392E4A5">
      <w:pPr>
        <w:pStyle w:val="53"/>
        <w:spacing w:line="360" w:lineRule="auto"/>
        <w:rPr>
          <w:rFonts w:ascii="宋体" w:hAnsi="宋体"/>
          <w:sz w:val="24"/>
          <w:szCs w:val="24"/>
        </w:rPr>
      </w:pPr>
      <w:r>
        <w:rPr>
          <w:rFonts w:hint="eastAsia" w:ascii="宋体" w:hAnsi="宋体"/>
          <w:sz w:val="24"/>
          <w:szCs w:val="24"/>
        </w:rPr>
        <w:t>承包人：</w:t>
      </w:r>
    </w:p>
    <w:p w14:paraId="32480A17">
      <w:pPr>
        <w:pStyle w:val="53"/>
        <w:spacing w:line="360" w:lineRule="auto"/>
        <w:rPr>
          <w:rFonts w:ascii="宋体" w:hAnsi="宋体"/>
          <w:sz w:val="24"/>
          <w:szCs w:val="24"/>
        </w:rPr>
      </w:pPr>
      <w:r>
        <w:rPr>
          <w:rFonts w:hint="eastAsia" w:ascii="宋体" w:hAnsi="宋体"/>
          <w:sz w:val="24"/>
          <w:szCs w:val="24"/>
        </w:rPr>
        <w:t>地址</w:t>
      </w:r>
      <w:r>
        <w:rPr>
          <w:rFonts w:ascii="宋体" w:hAnsi="宋体"/>
          <w:sz w:val="24"/>
          <w:szCs w:val="24"/>
        </w:rPr>
        <w:t>：</w:t>
      </w:r>
    </w:p>
    <w:p w14:paraId="2D5F69DD">
      <w:pPr>
        <w:pStyle w:val="53"/>
        <w:spacing w:line="360" w:lineRule="auto"/>
        <w:rPr>
          <w:rFonts w:ascii="宋体" w:hAnsi="宋体"/>
          <w:sz w:val="24"/>
          <w:szCs w:val="24"/>
        </w:rPr>
      </w:pPr>
      <w:r>
        <w:rPr>
          <w:rFonts w:hint="eastAsia" w:ascii="宋体" w:hAnsi="宋体"/>
          <w:sz w:val="24"/>
          <w:szCs w:val="24"/>
        </w:rPr>
        <w:t>担保权人/发包人：</w:t>
      </w:r>
      <w:r>
        <w:rPr>
          <w:rFonts w:ascii="宋体" w:hAnsi="宋体"/>
          <w:sz w:val="24"/>
          <w:szCs w:val="24"/>
        </w:rPr>
        <w:t xml:space="preserve"> </w:t>
      </w:r>
    </w:p>
    <w:p w14:paraId="32FCF5BA">
      <w:pPr>
        <w:pStyle w:val="53"/>
        <w:spacing w:line="360" w:lineRule="auto"/>
        <w:rPr>
          <w:rFonts w:ascii="宋体" w:hAnsi="宋体"/>
          <w:sz w:val="24"/>
          <w:szCs w:val="24"/>
        </w:rPr>
      </w:pPr>
      <w:r>
        <w:rPr>
          <w:rFonts w:hint="eastAsia" w:ascii="宋体" w:hAnsi="宋体"/>
          <w:sz w:val="24"/>
          <w:szCs w:val="24"/>
        </w:rPr>
        <w:t>地址：</w:t>
      </w:r>
    </w:p>
    <w:p w14:paraId="35D9AEE2">
      <w:pPr>
        <w:pStyle w:val="53"/>
        <w:spacing w:line="360" w:lineRule="auto"/>
        <w:rPr>
          <w:rFonts w:ascii="宋体" w:hAnsi="宋体"/>
          <w:sz w:val="24"/>
          <w:szCs w:val="24"/>
        </w:rPr>
      </w:pPr>
      <w:r>
        <w:rPr>
          <w:rFonts w:hint="eastAsia" w:ascii="宋体" w:hAnsi="宋体"/>
          <w:sz w:val="24"/>
          <w:szCs w:val="24"/>
        </w:rPr>
        <w:t>保证人：</w:t>
      </w:r>
    </w:p>
    <w:p w14:paraId="21E50FEB">
      <w:pPr>
        <w:pStyle w:val="53"/>
        <w:spacing w:line="360" w:lineRule="auto"/>
        <w:rPr>
          <w:rFonts w:ascii="宋体" w:hAnsi="宋体"/>
          <w:sz w:val="24"/>
          <w:szCs w:val="24"/>
        </w:rPr>
      </w:pPr>
      <w:r>
        <w:rPr>
          <w:rFonts w:hint="eastAsia" w:ascii="宋体" w:hAnsi="宋体"/>
          <w:sz w:val="24"/>
          <w:szCs w:val="24"/>
        </w:rPr>
        <w:t>地址：</w:t>
      </w:r>
    </w:p>
    <w:p w14:paraId="0E3358CF">
      <w:pPr>
        <w:pStyle w:val="53"/>
        <w:spacing w:line="360" w:lineRule="auto"/>
        <w:rPr>
          <w:rFonts w:ascii="宋体" w:hAnsi="宋体"/>
          <w:sz w:val="24"/>
          <w:szCs w:val="24"/>
        </w:rPr>
      </w:pPr>
    </w:p>
    <w:p w14:paraId="3313C9DC">
      <w:pPr>
        <w:pStyle w:val="53"/>
        <w:spacing w:line="360" w:lineRule="auto"/>
        <w:rPr>
          <w:rFonts w:ascii="宋体" w:hAnsi="宋体"/>
          <w:sz w:val="24"/>
          <w:szCs w:val="24"/>
        </w:rPr>
      </w:pPr>
      <w:r>
        <w:rPr>
          <w:rFonts w:ascii="宋体" w:hAnsi="宋体"/>
          <w:sz w:val="24"/>
          <w:szCs w:val="24"/>
          <w:u w:val="single"/>
        </w:rPr>
        <w:t xml:space="preserve">              </w:t>
      </w:r>
      <w:r>
        <w:rPr>
          <w:rFonts w:ascii="宋体" w:hAnsi="宋体"/>
          <w:sz w:val="24"/>
          <w:szCs w:val="24"/>
        </w:rPr>
        <w:t>（</w:t>
      </w:r>
      <w:r>
        <w:rPr>
          <w:rFonts w:hint="eastAsia" w:ascii="宋体" w:hAnsi="宋体"/>
          <w:sz w:val="24"/>
          <w:szCs w:val="24"/>
        </w:rPr>
        <w:t>发包人</w:t>
      </w:r>
      <w:r>
        <w:rPr>
          <w:rFonts w:ascii="宋体" w:hAnsi="宋体"/>
          <w:sz w:val="24"/>
          <w:szCs w:val="24"/>
        </w:rPr>
        <w:t xml:space="preserve">名称）： </w:t>
      </w:r>
    </w:p>
    <w:p w14:paraId="5492B1AC">
      <w:pPr>
        <w:pStyle w:val="53"/>
        <w:spacing w:line="360" w:lineRule="auto"/>
        <w:ind w:firstLine="480" w:firstLineChars="200"/>
        <w:rPr>
          <w:rFonts w:ascii="宋体" w:hAnsi="宋体"/>
          <w:sz w:val="24"/>
          <w:szCs w:val="24"/>
        </w:rPr>
      </w:pPr>
      <w:r>
        <w:rPr>
          <w:rFonts w:hint="eastAsia" w:ascii="宋体" w:hAnsi="宋体"/>
          <w:sz w:val="24"/>
          <w:szCs w:val="24"/>
        </w:rPr>
        <w:t>鉴于</w:t>
      </w:r>
      <w:r>
        <w:rPr>
          <w:rFonts w:ascii="宋体" w:hAnsi="宋体"/>
          <w:sz w:val="24"/>
          <w:szCs w:val="24"/>
          <w:u w:val="single"/>
        </w:rPr>
        <w:t xml:space="preserve">        </w:t>
      </w:r>
      <w:r>
        <w:rPr>
          <w:rFonts w:ascii="宋体" w:hAnsi="宋体"/>
          <w:sz w:val="24"/>
          <w:szCs w:val="24"/>
        </w:rPr>
        <w:t>（以下简称“</w:t>
      </w:r>
      <w:r>
        <w:rPr>
          <w:rFonts w:hint="eastAsia" w:ascii="宋体" w:hAnsi="宋体"/>
          <w:sz w:val="24"/>
          <w:szCs w:val="24"/>
        </w:rPr>
        <w:t>发包人</w:t>
      </w:r>
      <w:r>
        <w:rPr>
          <w:rFonts w:ascii="宋体" w:hAnsi="宋体"/>
          <w:sz w:val="24"/>
          <w:szCs w:val="24"/>
        </w:rPr>
        <w:t>”）</w:t>
      </w:r>
      <w:r>
        <w:rPr>
          <w:rFonts w:hint="eastAsia" w:ascii="宋体" w:hAnsi="宋体"/>
          <w:sz w:val="24"/>
          <w:szCs w:val="24"/>
        </w:rPr>
        <w:t>与</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（以下简称“</w:t>
      </w:r>
      <w:r>
        <w:rPr>
          <w:rFonts w:hint="eastAsia" w:ascii="宋体" w:hAnsi="宋体"/>
          <w:sz w:val="24"/>
          <w:szCs w:val="24"/>
        </w:rPr>
        <w:t>承包人</w:t>
      </w:r>
      <w:r>
        <w:rPr>
          <w:rFonts w:ascii="宋体" w:hAnsi="宋体"/>
          <w:sz w:val="24"/>
          <w:szCs w:val="24"/>
        </w:rPr>
        <w:t>”）</w:t>
      </w:r>
      <w:r>
        <w:rPr>
          <w:rFonts w:hint="eastAsia" w:ascii="宋体" w:hAnsi="宋体"/>
          <w:sz w:val="24"/>
          <w:szCs w:val="24"/>
        </w:rPr>
        <w:t>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日就</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工程（以下简称“本工程”）施工和有关事项协商一致共同签订</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w:t>
      </w:r>
      <w:r>
        <w:rPr>
          <w:rFonts w:hint="eastAsia" w:ascii="宋体" w:hAnsi="宋体"/>
          <w:sz w:val="24"/>
          <w:szCs w:val="24"/>
        </w:rPr>
        <w:t>（以下简称“主合同”），我方即保证人基于承包人</w:t>
      </w:r>
      <w:r>
        <w:rPr>
          <w:rFonts w:ascii="宋体" w:hAnsi="宋体"/>
          <w:sz w:val="24"/>
          <w:szCs w:val="24"/>
        </w:rPr>
        <w:t>的请求，同意就</w:t>
      </w:r>
      <w:r>
        <w:rPr>
          <w:rFonts w:hint="eastAsia" w:ascii="宋体" w:hAnsi="宋体"/>
          <w:sz w:val="24"/>
          <w:szCs w:val="24"/>
        </w:rPr>
        <w:t>承包人</w:t>
      </w:r>
      <w:r>
        <w:rPr>
          <w:rFonts w:ascii="宋体" w:hAnsi="宋体"/>
          <w:sz w:val="24"/>
          <w:szCs w:val="24"/>
        </w:rPr>
        <w:t>履行</w:t>
      </w:r>
      <w:r>
        <w:rPr>
          <w:rFonts w:hint="eastAsia" w:ascii="宋体" w:hAnsi="宋体"/>
          <w:sz w:val="24"/>
          <w:szCs w:val="24"/>
        </w:rPr>
        <w:t>与贵方签订的主合同</w:t>
      </w:r>
      <w:r>
        <w:rPr>
          <w:rFonts w:ascii="宋体" w:hAnsi="宋体"/>
          <w:sz w:val="24"/>
          <w:szCs w:val="24"/>
        </w:rPr>
        <w:t>项下的义务</w:t>
      </w:r>
      <w:r>
        <w:rPr>
          <w:rFonts w:hint="eastAsia" w:ascii="宋体" w:hAnsi="宋体"/>
          <w:sz w:val="24"/>
          <w:szCs w:val="24"/>
        </w:rPr>
        <w:t>，</w:t>
      </w:r>
      <w:r>
        <w:rPr>
          <w:rFonts w:ascii="宋体" w:hAnsi="宋体"/>
          <w:sz w:val="24"/>
          <w:szCs w:val="24"/>
        </w:rPr>
        <w:t>向贵方提供</w:t>
      </w:r>
      <w:r>
        <w:rPr>
          <w:rFonts w:hint="eastAsia" w:ascii="宋体" w:hAnsi="宋体"/>
          <w:sz w:val="24"/>
          <w:szCs w:val="24"/>
        </w:rPr>
        <w:t>如下保证担保（以下简称“本保证担保”）</w:t>
      </w:r>
      <w:r>
        <w:rPr>
          <w:rFonts w:ascii="宋体" w:hAnsi="宋体"/>
          <w:sz w:val="24"/>
          <w:szCs w:val="24"/>
        </w:rPr>
        <w:t xml:space="preserve">。 </w:t>
      </w:r>
    </w:p>
    <w:p w14:paraId="6517D72B">
      <w:pPr>
        <w:pStyle w:val="53"/>
        <w:spacing w:line="360" w:lineRule="auto"/>
        <w:rPr>
          <w:rFonts w:ascii="宋体" w:hAnsi="宋体"/>
          <w:b/>
          <w:bCs/>
          <w:sz w:val="24"/>
          <w:szCs w:val="24"/>
        </w:rPr>
      </w:pPr>
      <w:r>
        <w:rPr>
          <w:rFonts w:hint="eastAsia" w:ascii="宋体" w:hAnsi="宋体"/>
          <w:sz w:val="24"/>
          <w:szCs w:val="24"/>
        </w:rPr>
        <w:t xml:space="preserve">    </w:t>
      </w:r>
      <w:r>
        <w:rPr>
          <w:rFonts w:hint="eastAsia" w:ascii="宋体" w:hAnsi="宋体"/>
          <w:b/>
          <w:bCs/>
          <w:sz w:val="24"/>
          <w:szCs w:val="24"/>
        </w:rPr>
        <w:t>一、保证担保的范围及保证担保金额</w:t>
      </w:r>
    </w:p>
    <w:p w14:paraId="5B8D6867">
      <w:pPr>
        <w:pStyle w:val="53"/>
        <w:spacing w:line="36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保证担保范围：承包人未按照主合同的约定履行义务，应当向贵方承担的违约责任和赔偿因此造成的损失、利息、律师费、诉讼费用等实现债权的费用。</w:t>
      </w:r>
    </w:p>
    <w:p w14:paraId="02B5581A">
      <w:pPr>
        <w:pStyle w:val="53"/>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保证担保金额最高不超过</w:t>
      </w:r>
      <w:r>
        <w:rPr>
          <w:rFonts w:ascii="宋体" w:hAnsi="宋体"/>
          <w:sz w:val="24"/>
          <w:szCs w:val="24"/>
        </w:rPr>
        <w:t>人民币（大写）</w:t>
      </w:r>
      <w:r>
        <w:rPr>
          <w:rFonts w:ascii="宋体" w:hAnsi="宋体"/>
          <w:sz w:val="24"/>
          <w:szCs w:val="24"/>
          <w:u w:val="single"/>
        </w:rPr>
        <w:t xml:space="preserve">          </w:t>
      </w:r>
      <w:r>
        <w:rPr>
          <w:rFonts w:ascii="宋体" w:hAnsi="宋体"/>
          <w:sz w:val="24"/>
          <w:szCs w:val="24"/>
        </w:rPr>
        <w:t>元（¥</w:t>
      </w:r>
      <w:r>
        <w:rPr>
          <w:rFonts w:ascii="宋体" w:hAnsi="宋体"/>
          <w:sz w:val="24"/>
          <w:szCs w:val="24"/>
          <w:u w:val="single"/>
        </w:rPr>
        <w:t xml:space="preserve">       </w:t>
      </w:r>
      <w:r>
        <w:rPr>
          <w:rFonts w:ascii="宋体" w:hAnsi="宋体"/>
          <w:sz w:val="24"/>
          <w:szCs w:val="24"/>
        </w:rPr>
        <w:t xml:space="preserve">）。 </w:t>
      </w:r>
    </w:p>
    <w:p w14:paraId="2484F3F0">
      <w:pPr>
        <w:pStyle w:val="53"/>
        <w:spacing w:line="360" w:lineRule="auto"/>
        <w:ind w:firstLine="482" w:firstLineChars="200"/>
        <w:rPr>
          <w:rFonts w:ascii="宋体" w:hAnsi="宋体"/>
          <w:b/>
          <w:bCs/>
          <w:sz w:val="24"/>
          <w:szCs w:val="24"/>
        </w:rPr>
      </w:pPr>
      <w:r>
        <w:rPr>
          <w:rFonts w:hint="eastAsia" w:ascii="宋体" w:hAnsi="宋体"/>
          <w:b/>
          <w:bCs/>
          <w:sz w:val="24"/>
          <w:szCs w:val="24"/>
        </w:rPr>
        <w:t>二、保证担保的方式及保证期间</w:t>
      </w:r>
      <w:r>
        <w:rPr>
          <w:rFonts w:ascii="宋体" w:hAnsi="宋体"/>
          <w:b/>
          <w:bCs/>
          <w:sz w:val="24"/>
          <w:szCs w:val="24"/>
        </w:rPr>
        <w:t xml:space="preserve"> </w:t>
      </w:r>
    </w:p>
    <w:p w14:paraId="73FB6A36">
      <w:pPr>
        <w:pStyle w:val="53"/>
        <w:spacing w:line="360" w:lineRule="auto"/>
        <w:ind w:firstLine="480" w:firstLineChars="200"/>
        <w:rPr>
          <w:rFonts w:ascii="宋体" w:hAnsi="宋体"/>
          <w:sz w:val="24"/>
          <w:szCs w:val="24"/>
        </w:rPr>
      </w:pPr>
      <w:r>
        <w:rPr>
          <w:rFonts w:hint="eastAsia" w:ascii="宋体" w:hAnsi="宋体"/>
          <w:sz w:val="24"/>
          <w:szCs w:val="24"/>
        </w:rPr>
        <w:t>1.保证担保方式：连带责任保证。</w:t>
      </w:r>
    </w:p>
    <w:p w14:paraId="653249CC">
      <w:pPr>
        <w:pStyle w:val="53"/>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保证期间：</w:t>
      </w:r>
      <w:r>
        <w:rPr>
          <w:rFonts w:ascii="宋体" w:hAnsi="宋体"/>
          <w:sz w:val="24"/>
          <w:szCs w:val="24"/>
        </w:rPr>
        <w:t>自</w:t>
      </w:r>
      <w:r>
        <w:rPr>
          <w:rFonts w:hint="eastAsia" w:ascii="宋体" w:hAnsi="宋体"/>
          <w:sz w:val="24"/>
          <w:szCs w:val="24"/>
        </w:rPr>
        <w:t>出具之日起</w:t>
      </w:r>
      <w:r>
        <w:rPr>
          <w:rFonts w:ascii="宋体" w:hAnsi="宋体"/>
          <w:sz w:val="24"/>
          <w:szCs w:val="24"/>
        </w:rPr>
        <w:t>至</w:t>
      </w:r>
      <w:r>
        <w:rPr>
          <w:rFonts w:hint="eastAsia" w:ascii="宋体" w:hAnsi="宋体"/>
          <w:sz w:val="24"/>
          <w:szCs w:val="24"/>
        </w:rPr>
        <w:t>主合同约定的缺陷责任期</w:t>
      </w:r>
      <w:r>
        <w:rPr>
          <w:rFonts w:ascii="宋体" w:hAnsi="宋体"/>
          <w:sz w:val="24"/>
          <w:szCs w:val="24"/>
        </w:rPr>
        <w:t>后</w:t>
      </w:r>
      <w:r>
        <w:rPr>
          <w:rFonts w:ascii="宋体" w:hAnsi="宋体"/>
          <w:sz w:val="24"/>
          <w:szCs w:val="24"/>
          <w:u w:val="single"/>
        </w:rPr>
        <w:t xml:space="preserve">   </w:t>
      </w:r>
      <w:r>
        <w:rPr>
          <w:rFonts w:ascii="宋体" w:hAnsi="宋体"/>
          <w:sz w:val="24"/>
          <w:szCs w:val="24"/>
        </w:rPr>
        <w:t>日</w:t>
      </w:r>
      <w:r>
        <w:rPr>
          <w:rFonts w:hint="eastAsia" w:ascii="宋体" w:hAnsi="宋体"/>
          <w:sz w:val="24"/>
          <w:szCs w:val="24"/>
        </w:rPr>
        <w:t>止，最迟不超过</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r>
        <w:rPr>
          <w:rFonts w:ascii="宋体" w:hAnsi="宋体"/>
          <w:sz w:val="24"/>
          <w:szCs w:val="24"/>
        </w:rPr>
        <w:t xml:space="preserve">。 </w:t>
      </w:r>
    </w:p>
    <w:p w14:paraId="5C419A52">
      <w:pPr>
        <w:pStyle w:val="53"/>
        <w:spacing w:line="360" w:lineRule="auto"/>
        <w:ind w:firstLine="482" w:firstLineChars="200"/>
        <w:rPr>
          <w:rFonts w:ascii="宋体" w:hAnsi="宋体"/>
          <w:b/>
          <w:bCs/>
          <w:sz w:val="24"/>
          <w:szCs w:val="24"/>
        </w:rPr>
      </w:pPr>
      <w:r>
        <w:rPr>
          <w:rFonts w:hint="eastAsia" w:ascii="宋体" w:hAnsi="宋体"/>
          <w:b/>
          <w:bCs/>
          <w:sz w:val="24"/>
          <w:szCs w:val="24"/>
        </w:rPr>
        <w:t>三、承担保证担保责任的形式</w:t>
      </w:r>
    </w:p>
    <w:p w14:paraId="3C224E08">
      <w:pPr>
        <w:pStyle w:val="53"/>
        <w:spacing w:line="360" w:lineRule="auto"/>
        <w:ind w:firstLine="480" w:firstLineChars="200"/>
        <w:rPr>
          <w:rFonts w:ascii="宋体" w:hAnsi="宋体"/>
          <w:sz w:val="24"/>
          <w:szCs w:val="24"/>
        </w:rPr>
      </w:pPr>
      <w:r>
        <w:rPr>
          <w:rFonts w:hint="eastAsia" w:ascii="宋体" w:hAnsi="宋体"/>
          <w:sz w:val="24"/>
          <w:szCs w:val="24"/>
        </w:rPr>
        <w:t>我方按照贵方的要求以下列方式之一承担保证担保责任：</w:t>
      </w:r>
      <w:r>
        <w:rPr>
          <w:rFonts w:ascii="宋体" w:hAnsi="宋体"/>
          <w:sz w:val="24"/>
          <w:szCs w:val="24"/>
        </w:rPr>
        <w:t xml:space="preserve"> </w:t>
      </w:r>
    </w:p>
    <w:p w14:paraId="0524D77E">
      <w:pPr>
        <w:pStyle w:val="53"/>
        <w:spacing w:line="360" w:lineRule="auto"/>
        <w:ind w:firstLine="480" w:firstLineChars="200"/>
        <w:rPr>
          <w:rFonts w:ascii="宋体" w:hAnsi="宋体"/>
          <w:sz w:val="24"/>
          <w:szCs w:val="24"/>
        </w:rPr>
      </w:pPr>
      <w:r>
        <w:rPr>
          <w:rFonts w:hint="eastAsia" w:ascii="宋体" w:hAnsi="宋体"/>
          <w:sz w:val="24"/>
          <w:szCs w:val="24"/>
        </w:rPr>
        <w:t>1.向承包人资金、设备或者技术援助，使其能继续履行合同义务；</w:t>
      </w:r>
    </w:p>
    <w:p w14:paraId="1C8D37A8">
      <w:pPr>
        <w:pStyle w:val="53"/>
        <w:spacing w:line="360" w:lineRule="auto"/>
        <w:ind w:firstLine="480" w:firstLineChars="200"/>
        <w:rPr>
          <w:rFonts w:ascii="宋体" w:hAnsi="宋体"/>
          <w:sz w:val="24"/>
          <w:szCs w:val="24"/>
        </w:rPr>
      </w:pPr>
      <w:r>
        <w:rPr>
          <w:rFonts w:hint="eastAsia" w:ascii="宋体" w:hAnsi="宋体"/>
          <w:sz w:val="24"/>
          <w:szCs w:val="24"/>
        </w:rPr>
        <w:t>2.直接接管该项工程或者委托经贵方同意的其他承包商，继续履行合同义务；</w:t>
      </w:r>
    </w:p>
    <w:p w14:paraId="51CAFAA6">
      <w:pPr>
        <w:pStyle w:val="53"/>
        <w:spacing w:line="360" w:lineRule="auto"/>
        <w:ind w:firstLine="480" w:firstLineChars="200"/>
        <w:rPr>
          <w:rFonts w:ascii="宋体" w:hAnsi="宋体"/>
          <w:sz w:val="24"/>
          <w:szCs w:val="24"/>
        </w:rPr>
      </w:pPr>
      <w:r>
        <w:rPr>
          <w:rFonts w:hint="eastAsia" w:ascii="宋体" w:hAnsi="宋体"/>
          <w:sz w:val="24"/>
          <w:szCs w:val="24"/>
        </w:rPr>
        <w:t>3.在保证担保金额最高限额内，按照合同约定，向贵方承担违约责任和赔偿因此造成的损失，以及利息和律师费、诉讼费用等实现债权的费用。</w:t>
      </w:r>
    </w:p>
    <w:p w14:paraId="5CC9C8F1">
      <w:pPr>
        <w:pStyle w:val="53"/>
        <w:spacing w:line="360" w:lineRule="auto"/>
        <w:ind w:firstLine="482" w:firstLineChars="200"/>
        <w:rPr>
          <w:rFonts w:ascii="宋体" w:hAnsi="宋体"/>
          <w:b/>
          <w:bCs/>
          <w:sz w:val="24"/>
          <w:szCs w:val="24"/>
        </w:rPr>
      </w:pPr>
      <w:r>
        <w:rPr>
          <w:rFonts w:hint="eastAsia" w:ascii="宋体" w:hAnsi="宋体"/>
          <w:b/>
          <w:bCs/>
          <w:sz w:val="24"/>
          <w:szCs w:val="24"/>
        </w:rPr>
        <w:t>四、代偿的安排</w:t>
      </w:r>
      <w:r>
        <w:rPr>
          <w:rFonts w:ascii="宋体" w:hAnsi="宋体"/>
          <w:b/>
          <w:bCs/>
          <w:sz w:val="24"/>
          <w:szCs w:val="24"/>
        </w:rPr>
        <w:t xml:space="preserve"> </w:t>
      </w:r>
    </w:p>
    <w:p w14:paraId="1A310070">
      <w:pPr>
        <w:pStyle w:val="53"/>
        <w:spacing w:line="360" w:lineRule="auto"/>
        <w:ind w:firstLine="480" w:firstLineChars="200"/>
        <w:rPr>
          <w:rFonts w:ascii="宋体" w:hAnsi="宋体"/>
          <w:sz w:val="24"/>
          <w:szCs w:val="24"/>
        </w:rPr>
      </w:pPr>
      <w:r>
        <w:rPr>
          <w:rFonts w:hint="eastAsia" w:ascii="宋体" w:hAnsi="宋体"/>
          <w:sz w:val="24"/>
          <w:szCs w:val="24"/>
        </w:rPr>
        <w:t>1.贵方要求我方承担保证责任的，应向我方发出书面索赔通知及承包人未履行主合同约定义务的证明材料。索赔通知应写明要求索赔的金额，支付款项应到达的帐号，并附有说明承包人违反主合同造成贵方损失情况的证明材料。</w:t>
      </w:r>
    </w:p>
    <w:p w14:paraId="11C79CF5">
      <w:pPr>
        <w:pStyle w:val="53"/>
        <w:spacing w:line="360" w:lineRule="auto"/>
        <w:ind w:firstLine="480" w:firstLineChars="200"/>
        <w:rPr>
          <w:rFonts w:ascii="宋体" w:hAnsi="宋体"/>
          <w:sz w:val="24"/>
          <w:szCs w:val="24"/>
        </w:rPr>
      </w:pPr>
      <w:r>
        <w:rPr>
          <w:rFonts w:hint="eastAsia" w:ascii="宋体" w:hAnsi="宋体"/>
          <w:sz w:val="24"/>
          <w:szCs w:val="24"/>
        </w:rPr>
        <w:t>2.贵方以工程质量不符合主合同约定标准为由，向我方提出违约索赔的，还需同时提供符合相应条件要求的工程质量检测部门出具的质量说明材料。</w:t>
      </w:r>
    </w:p>
    <w:p w14:paraId="73686D3D">
      <w:pPr>
        <w:pStyle w:val="53"/>
        <w:spacing w:line="360" w:lineRule="auto"/>
        <w:ind w:firstLine="480" w:firstLineChars="200"/>
        <w:rPr>
          <w:rFonts w:ascii="宋体" w:hAnsi="宋体"/>
          <w:sz w:val="24"/>
          <w:szCs w:val="24"/>
        </w:rPr>
      </w:pPr>
      <w:r>
        <w:rPr>
          <w:rFonts w:hint="eastAsia" w:ascii="宋体" w:hAnsi="宋体"/>
          <w:sz w:val="24"/>
          <w:szCs w:val="24"/>
        </w:rPr>
        <w:t>3.我方收到贵方的书面索赔通知及相应证明材料后，在</w:t>
      </w:r>
      <w:r>
        <w:rPr>
          <w:rFonts w:ascii="宋体" w:hAnsi="宋体"/>
          <w:sz w:val="24"/>
          <w:szCs w:val="24"/>
          <w:u w:val="single"/>
        </w:rPr>
        <w:t xml:space="preserve">   </w:t>
      </w:r>
      <w:r>
        <w:rPr>
          <w:rFonts w:hint="eastAsia" w:ascii="宋体" w:hAnsi="宋体"/>
          <w:sz w:val="24"/>
          <w:szCs w:val="24"/>
        </w:rPr>
        <w:t>工作日内进行核定后按照本保函的承诺承担保证责任。</w:t>
      </w:r>
    </w:p>
    <w:p w14:paraId="0155F9B1">
      <w:pPr>
        <w:pStyle w:val="53"/>
        <w:spacing w:line="360" w:lineRule="auto"/>
        <w:ind w:firstLine="482" w:firstLineChars="200"/>
        <w:rPr>
          <w:rFonts w:ascii="宋体" w:hAnsi="宋体"/>
          <w:b/>
          <w:bCs/>
          <w:sz w:val="24"/>
          <w:szCs w:val="24"/>
        </w:rPr>
      </w:pPr>
      <w:r>
        <w:rPr>
          <w:rFonts w:hint="eastAsia" w:ascii="宋体" w:hAnsi="宋体"/>
          <w:b/>
          <w:bCs/>
          <w:sz w:val="24"/>
          <w:szCs w:val="24"/>
        </w:rPr>
        <w:t>五、保证担保责任的解除</w:t>
      </w:r>
      <w:r>
        <w:rPr>
          <w:rFonts w:ascii="宋体" w:hAnsi="宋体"/>
          <w:b/>
          <w:bCs/>
          <w:sz w:val="24"/>
          <w:szCs w:val="24"/>
        </w:rPr>
        <w:t xml:space="preserve"> </w:t>
      </w:r>
    </w:p>
    <w:p w14:paraId="3322DA75">
      <w:pPr>
        <w:pStyle w:val="53"/>
        <w:spacing w:line="36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 xml:space="preserve">保证期间届满贵方未向我方书面主张保证责任的，自保证期间届满次日起，我方解除保证责任。 </w:t>
      </w:r>
    </w:p>
    <w:p w14:paraId="7EB364EF">
      <w:pPr>
        <w:pStyle w:val="53"/>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我方按照本</w:t>
      </w:r>
      <w:r>
        <w:rPr>
          <w:rFonts w:hint="eastAsia" w:ascii="宋体" w:hAnsi="宋体"/>
          <w:sz w:val="24"/>
          <w:szCs w:val="24"/>
        </w:rPr>
        <w:t>保证担保</w:t>
      </w:r>
      <w:r>
        <w:rPr>
          <w:rFonts w:ascii="宋体" w:hAnsi="宋体"/>
          <w:sz w:val="24"/>
          <w:szCs w:val="24"/>
        </w:rPr>
        <w:t>向贵方履行了</w:t>
      </w:r>
      <w:r>
        <w:rPr>
          <w:rFonts w:hint="eastAsia" w:ascii="宋体" w:hAnsi="宋体"/>
          <w:sz w:val="24"/>
          <w:szCs w:val="24"/>
        </w:rPr>
        <w:t>保证担保责任</w:t>
      </w:r>
      <w:r>
        <w:rPr>
          <w:rFonts w:ascii="宋体" w:hAnsi="宋体"/>
          <w:sz w:val="24"/>
          <w:szCs w:val="24"/>
        </w:rPr>
        <w:t>后，自我方向贵方支付</w:t>
      </w:r>
      <w:r>
        <w:rPr>
          <w:rFonts w:hint="eastAsia" w:ascii="宋体" w:hAnsi="宋体"/>
          <w:sz w:val="24"/>
          <w:szCs w:val="24"/>
        </w:rPr>
        <w:t>的金额达到最高保证担保金额</w:t>
      </w:r>
      <w:r>
        <w:rPr>
          <w:rFonts w:ascii="宋体" w:hAnsi="宋体"/>
          <w:sz w:val="24"/>
          <w:szCs w:val="24"/>
        </w:rPr>
        <w:t>之日起，</w:t>
      </w:r>
      <w:r>
        <w:rPr>
          <w:rFonts w:hint="eastAsia" w:ascii="宋体" w:hAnsi="宋体"/>
          <w:sz w:val="24"/>
          <w:szCs w:val="24"/>
        </w:rPr>
        <w:t>保证担保责任</w:t>
      </w:r>
      <w:r>
        <w:rPr>
          <w:rFonts w:ascii="宋体" w:hAnsi="宋体"/>
          <w:sz w:val="24"/>
          <w:szCs w:val="24"/>
        </w:rPr>
        <w:t xml:space="preserve">解除。 </w:t>
      </w:r>
    </w:p>
    <w:p w14:paraId="2B850395">
      <w:pPr>
        <w:pStyle w:val="53"/>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按照法律法规的规定应解除我方保证</w:t>
      </w:r>
      <w:r>
        <w:rPr>
          <w:rFonts w:hint="eastAsia" w:ascii="宋体" w:hAnsi="宋体"/>
          <w:sz w:val="24"/>
          <w:szCs w:val="24"/>
        </w:rPr>
        <w:t>担保</w:t>
      </w:r>
      <w:r>
        <w:rPr>
          <w:rFonts w:ascii="宋体" w:hAnsi="宋体"/>
          <w:sz w:val="24"/>
          <w:szCs w:val="24"/>
        </w:rPr>
        <w:t>责任的其它情形的，我方在本保证担保项下的保证</w:t>
      </w:r>
      <w:r>
        <w:rPr>
          <w:rFonts w:hint="eastAsia" w:ascii="宋体" w:hAnsi="宋体"/>
          <w:sz w:val="24"/>
          <w:szCs w:val="24"/>
        </w:rPr>
        <w:t>担保</w:t>
      </w:r>
      <w:r>
        <w:rPr>
          <w:rFonts w:ascii="宋体" w:hAnsi="宋体"/>
          <w:sz w:val="24"/>
          <w:szCs w:val="24"/>
        </w:rPr>
        <w:t xml:space="preserve">责任亦解除。 </w:t>
      </w:r>
    </w:p>
    <w:p w14:paraId="6C3F3602">
      <w:pPr>
        <w:pStyle w:val="53"/>
        <w:spacing w:line="360" w:lineRule="auto"/>
        <w:ind w:firstLine="480" w:firstLineChars="200"/>
        <w:rPr>
          <w:rFonts w:ascii="宋体" w:hAnsi="宋体"/>
          <w:sz w:val="24"/>
          <w:szCs w:val="24"/>
        </w:rPr>
      </w:pPr>
      <w:r>
        <w:rPr>
          <w:rFonts w:hint="eastAsia" w:ascii="宋体" w:hAnsi="宋体"/>
          <w:sz w:val="24"/>
          <w:szCs w:val="24"/>
        </w:rPr>
        <w:t>4.我方解除保证责任后，贵方应按上述约定，自我方保证担保责任解除之日起七</w:t>
      </w:r>
      <w:r>
        <w:rPr>
          <w:rFonts w:ascii="宋体" w:hAnsi="宋体"/>
          <w:sz w:val="24"/>
          <w:szCs w:val="24"/>
        </w:rPr>
        <w:t>日内，将本保证担保原件返还我方。但是不论贵方是否按此要求将本保证担保</w:t>
      </w:r>
      <w:r>
        <w:rPr>
          <w:rFonts w:hint="eastAsia" w:ascii="宋体" w:hAnsi="宋体"/>
          <w:sz w:val="24"/>
          <w:szCs w:val="24"/>
        </w:rPr>
        <w:t>原件</w:t>
      </w:r>
      <w:r>
        <w:rPr>
          <w:rFonts w:ascii="宋体" w:hAnsi="宋体"/>
          <w:sz w:val="24"/>
          <w:szCs w:val="24"/>
        </w:rPr>
        <w:t>退回我方，我方在本保证担保项下的义务和责任均</w:t>
      </w:r>
      <w:r>
        <w:rPr>
          <w:rFonts w:hint="eastAsia" w:ascii="宋体" w:hAnsi="宋体"/>
          <w:sz w:val="24"/>
          <w:szCs w:val="24"/>
        </w:rPr>
        <w:t>自保证担保责任解除之日</w:t>
      </w:r>
      <w:r>
        <w:rPr>
          <w:rFonts w:ascii="宋体" w:hAnsi="宋体"/>
          <w:sz w:val="24"/>
          <w:szCs w:val="24"/>
        </w:rPr>
        <w:t>自动消灭。</w:t>
      </w:r>
    </w:p>
    <w:p w14:paraId="66DBC888">
      <w:pPr>
        <w:pStyle w:val="53"/>
        <w:spacing w:line="360" w:lineRule="auto"/>
        <w:ind w:firstLine="482" w:firstLineChars="200"/>
        <w:rPr>
          <w:rFonts w:ascii="宋体" w:hAnsi="宋体"/>
          <w:b/>
          <w:bCs/>
          <w:sz w:val="24"/>
          <w:szCs w:val="24"/>
        </w:rPr>
      </w:pPr>
      <w:r>
        <w:rPr>
          <w:rFonts w:hint="eastAsia" w:ascii="宋体" w:hAnsi="宋体"/>
          <w:b/>
          <w:bCs/>
          <w:sz w:val="24"/>
          <w:szCs w:val="24"/>
        </w:rPr>
        <w:t>六、免责条款</w:t>
      </w:r>
      <w:r>
        <w:rPr>
          <w:rFonts w:ascii="宋体" w:hAnsi="宋体"/>
          <w:b/>
          <w:bCs/>
          <w:sz w:val="24"/>
          <w:szCs w:val="24"/>
        </w:rPr>
        <w:t xml:space="preserve"> </w:t>
      </w:r>
    </w:p>
    <w:p w14:paraId="36E2D7ED">
      <w:pPr>
        <w:pStyle w:val="53"/>
        <w:spacing w:line="36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因贵方</w:t>
      </w:r>
      <w:r>
        <w:rPr>
          <w:rFonts w:hint="eastAsia" w:ascii="宋体" w:hAnsi="宋体"/>
          <w:sz w:val="24"/>
          <w:szCs w:val="24"/>
        </w:rPr>
        <w:t>原因</w:t>
      </w:r>
      <w:r>
        <w:rPr>
          <w:rFonts w:ascii="宋体" w:hAnsi="宋体"/>
          <w:sz w:val="24"/>
          <w:szCs w:val="24"/>
        </w:rPr>
        <w:t>致使</w:t>
      </w:r>
      <w:r>
        <w:rPr>
          <w:rFonts w:hint="eastAsia" w:ascii="宋体" w:hAnsi="宋体"/>
          <w:sz w:val="24"/>
          <w:szCs w:val="24"/>
        </w:rPr>
        <w:t>承包人未按照主合同约定履行义务的</w:t>
      </w:r>
      <w:r>
        <w:rPr>
          <w:rFonts w:ascii="宋体" w:hAnsi="宋体"/>
          <w:sz w:val="24"/>
          <w:szCs w:val="24"/>
        </w:rPr>
        <w:t>，我方不承担保证</w:t>
      </w:r>
      <w:r>
        <w:rPr>
          <w:rFonts w:hint="eastAsia" w:ascii="宋体" w:hAnsi="宋体"/>
          <w:sz w:val="24"/>
          <w:szCs w:val="24"/>
        </w:rPr>
        <w:t>担保</w:t>
      </w:r>
      <w:r>
        <w:rPr>
          <w:rFonts w:ascii="宋体" w:hAnsi="宋体"/>
          <w:sz w:val="24"/>
          <w:szCs w:val="24"/>
        </w:rPr>
        <w:t xml:space="preserve">责任。 </w:t>
      </w:r>
    </w:p>
    <w:p w14:paraId="52A9BE65">
      <w:pPr>
        <w:pStyle w:val="53"/>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依照法律规定或贵方与</w:t>
      </w:r>
      <w:r>
        <w:rPr>
          <w:rFonts w:hint="eastAsia" w:ascii="宋体" w:hAnsi="宋体"/>
          <w:sz w:val="24"/>
          <w:szCs w:val="24"/>
        </w:rPr>
        <w:t>发包</w:t>
      </w:r>
      <w:r>
        <w:rPr>
          <w:rFonts w:ascii="宋体" w:hAnsi="宋体"/>
          <w:sz w:val="24"/>
          <w:szCs w:val="24"/>
        </w:rPr>
        <w:t>人的另行约定，免除</w:t>
      </w:r>
      <w:r>
        <w:rPr>
          <w:rFonts w:hint="eastAsia" w:ascii="宋体" w:hAnsi="宋体"/>
          <w:sz w:val="24"/>
          <w:szCs w:val="24"/>
        </w:rPr>
        <w:t>承包</w:t>
      </w:r>
      <w:r>
        <w:rPr>
          <w:rFonts w:ascii="宋体" w:hAnsi="宋体"/>
          <w:sz w:val="24"/>
          <w:szCs w:val="24"/>
        </w:rPr>
        <w:t>人部分或全部义务的，我方亦免除其相应的保证</w:t>
      </w:r>
      <w:r>
        <w:rPr>
          <w:rFonts w:hint="eastAsia" w:ascii="宋体" w:hAnsi="宋体"/>
          <w:sz w:val="24"/>
          <w:szCs w:val="24"/>
        </w:rPr>
        <w:t>担保</w:t>
      </w:r>
      <w:r>
        <w:rPr>
          <w:rFonts w:ascii="宋体" w:hAnsi="宋体"/>
          <w:sz w:val="24"/>
          <w:szCs w:val="24"/>
        </w:rPr>
        <w:t xml:space="preserve">责任。 </w:t>
      </w:r>
    </w:p>
    <w:p w14:paraId="5E047621">
      <w:pPr>
        <w:pStyle w:val="53"/>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因不可抗力造成</w:t>
      </w:r>
      <w:r>
        <w:rPr>
          <w:rFonts w:hint="eastAsia" w:ascii="宋体" w:hAnsi="宋体"/>
          <w:sz w:val="24"/>
          <w:szCs w:val="24"/>
        </w:rPr>
        <w:t>承包人未按照主合同约定履行义务的</w:t>
      </w:r>
      <w:r>
        <w:rPr>
          <w:rFonts w:ascii="宋体" w:hAnsi="宋体"/>
          <w:sz w:val="24"/>
          <w:szCs w:val="24"/>
        </w:rPr>
        <w:t>，我方不承担保证</w:t>
      </w:r>
      <w:r>
        <w:rPr>
          <w:rFonts w:hint="eastAsia" w:ascii="宋体" w:hAnsi="宋体"/>
          <w:sz w:val="24"/>
          <w:szCs w:val="24"/>
        </w:rPr>
        <w:t>担保</w:t>
      </w:r>
      <w:r>
        <w:rPr>
          <w:rFonts w:ascii="宋体" w:hAnsi="宋体"/>
          <w:sz w:val="24"/>
          <w:szCs w:val="24"/>
        </w:rPr>
        <w:t>责任。</w:t>
      </w:r>
    </w:p>
    <w:p w14:paraId="70515B0E">
      <w:pPr>
        <w:pStyle w:val="53"/>
        <w:spacing w:line="360" w:lineRule="auto"/>
        <w:ind w:firstLine="482" w:firstLineChars="200"/>
        <w:rPr>
          <w:rFonts w:ascii="宋体" w:hAnsi="宋体"/>
          <w:b/>
          <w:bCs/>
          <w:sz w:val="24"/>
          <w:szCs w:val="24"/>
        </w:rPr>
      </w:pPr>
      <w:r>
        <w:rPr>
          <w:rFonts w:hint="eastAsia" w:ascii="宋体" w:hAnsi="宋体"/>
          <w:b/>
          <w:bCs/>
          <w:sz w:val="24"/>
          <w:szCs w:val="24"/>
        </w:rPr>
        <w:t>七、其他</w:t>
      </w:r>
    </w:p>
    <w:p w14:paraId="0AD15806">
      <w:pPr>
        <w:pStyle w:val="53"/>
        <w:spacing w:line="36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本保证担保项下的权利不得转让，不得设定担保。贵方未经我方书面同意转让本保证担保或其项下任何权利，</w:t>
      </w:r>
      <w:r>
        <w:rPr>
          <w:rFonts w:hint="eastAsia" w:ascii="宋体" w:hAnsi="宋体"/>
          <w:sz w:val="24"/>
          <w:szCs w:val="24"/>
        </w:rPr>
        <w:t>对我方不发生法律效力</w:t>
      </w:r>
      <w:r>
        <w:rPr>
          <w:rFonts w:ascii="宋体" w:hAnsi="宋体"/>
          <w:sz w:val="24"/>
          <w:szCs w:val="24"/>
        </w:rPr>
        <w:t xml:space="preserve">。 </w:t>
      </w:r>
    </w:p>
    <w:p w14:paraId="3050A7AA">
      <w:pPr>
        <w:pStyle w:val="53"/>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.本</w:t>
      </w:r>
      <w:r>
        <w:rPr>
          <w:rFonts w:hint="eastAsia" w:ascii="宋体" w:hAnsi="宋体"/>
          <w:sz w:val="24"/>
          <w:szCs w:val="24"/>
        </w:rPr>
        <w:t>保证担保适用的法律为中华人民共和国法律，争议裁判管辖地为中华人民共和国</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w:t>
      </w:r>
      <w:r>
        <w:rPr>
          <w:rFonts w:ascii="宋体" w:hAnsi="宋体"/>
          <w:sz w:val="24"/>
          <w:szCs w:val="24"/>
        </w:rPr>
        <w:t xml:space="preserve"> </w:t>
      </w:r>
    </w:p>
    <w:p w14:paraId="077E7E2D">
      <w:pPr>
        <w:pStyle w:val="53"/>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.本</w:t>
      </w:r>
      <w:r>
        <w:rPr>
          <w:rFonts w:hint="eastAsia" w:ascii="宋体" w:hAnsi="宋体"/>
          <w:sz w:val="24"/>
          <w:szCs w:val="24"/>
        </w:rPr>
        <w:t>保证担保</w:t>
      </w:r>
      <w:r>
        <w:rPr>
          <w:rFonts w:ascii="宋体" w:hAnsi="宋体"/>
          <w:sz w:val="24"/>
          <w:szCs w:val="24"/>
        </w:rPr>
        <w:t>自我方法定代表</w:t>
      </w:r>
      <w:r>
        <w:rPr>
          <w:rFonts w:hint="eastAsia" w:ascii="宋体" w:hAnsi="宋体"/>
          <w:sz w:val="24"/>
          <w:szCs w:val="24"/>
        </w:rPr>
        <w:t>人或授权代表</w:t>
      </w:r>
      <w:r>
        <w:rPr>
          <w:rFonts w:ascii="宋体" w:hAnsi="宋体"/>
          <w:sz w:val="24"/>
          <w:szCs w:val="24"/>
        </w:rPr>
        <w:t>签字</w:t>
      </w:r>
      <w:r>
        <w:rPr>
          <w:rFonts w:hint="eastAsia" w:ascii="宋体" w:hAnsi="宋体"/>
          <w:sz w:val="24"/>
          <w:szCs w:val="24"/>
        </w:rPr>
        <w:t>并</w:t>
      </w:r>
      <w:r>
        <w:rPr>
          <w:rFonts w:ascii="宋体" w:hAnsi="宋体"/>
          <w:sz w:val="24"/>
          <w:szCs w:val="24"/>
        </w:rPr>
        <w:t xml:space="preserve">加盖公章之日起生效。 </w:t>
      </w:r>
    </w:p>
    <w:p w14:paraId="1B521848">
      <w:pPr>
        <w:pStyle w:val="53"/>
        <w:spacing w:line="360" w:lineRule="auto"/>
        <w:ind w:firstLine="480" w:firstLineChars="200"/>
        <w:rPr>
          <w:rFonts w:ascii="宋体" w:hAnsi="宋体"/>
          <w:sz w:val="24"/>
          <w:szCs w:val="24"/>
        </w:rPr>
      </w:pPr>
    </w:p>
    <w:p w14:paraId="21AE4F29">
      <w:pPr>
        <w:pStyle w:val="53"/>
        <w:spacing w:line="360" w:lineRule="auto"/>
        <w:ind w:firstLine="480" w:firstLineChars="200"/>
        <w:rPr>
          <w:rFonts w:ascii="宋体" w:hAnsi="宋体"/>
          <w:sz w:val="24"/>
          <w:szCs w:val="24"/>
        </w:rPr>
      </w:pPr>
      <w:r>
        <w:rPr>
          <w:rFonts w:hint="eastAsia" w:ascii="宋体" w:hAnsi="宋体"/>
          <w:sz w:val="24"/>
          <w:szCs w:val="24"/>
        </w:rPr>
        <w:t>保 证 人</w:t>
      </w:r>
      <w:r>
        <w:rPr>
          <w:rFonts w:ascii="宋体" w:hAnsi="宋体"/>
          <w:sz w:val="24"/>
          <w:szCs w:val="24"/>
        </w:rPr>
        <w:t xml:space="preserve">：                 </w:t>
      </w:r>
      <w:r>
        <w:rPr>
          <w:rFonts w:hint="eastAsia" w:ascii="宋体" w:hAnsi="宋体"/>
          <w:sz w:val="24"/>
          <w:szCs w:val="24"/>
        </w:rPr>
        <w:t xml:space="preserve">             （公</w:t>
      </w:r>
      <w:r>
        <w:rPr>
          <w:rFonts w:ascii="宋体" w:hAnsi="宋体"/>
          <w:sz w:val="24"/>
          <w:szCs w:val="24"/>
        </w:rPr>
        <w:t xml:space="preserve">章） </w:t>
      </w:r>
    </w:p>
    <w:p w14:paraId="244D672F">
      <w:pPr>
        <w:pStyle w:val="53"/>
        <w:spacing w:line="360" w:lineRule="auto"/>
        <w:ind w:firstLine="480" w:firstLineChars="200"/>
        <w:rPr>
          <w:rFonts w:ascii="宋体" w:hAnsi="宋体"/>
          <w:sz w:val="24"/>
          <w:szCs w:val="24"/>
        </w:rPr>
      </w:pPr>
      <w:r>
        <w:rPr>
          <w:rFonts w:hint="eastAsia" w:ascii="宋体" w:hAnsi="宋体"/>
          <w:sz w:val="24"/>
          <w:szCs w:val="24"/>
        </w:rPr>
        <w:t>法定代表人（或授权代表）：</w:t>
      </w:r>
      <w:r>
        <w:rPr>
          <w:rFonts w:ascii="宋体" w:hAnsi="宋体"/>
          <w:sz w:val="24"/>
          <w:szCs w:val="24"/>
        </w:rPr>
        <w:t xml:space="preserve">               （签字） </w:t>
      </w:r>
    </w:p>
    <w:p w14:paraId="2BD69309">
      <w:pPr>
        <w:pStyle w:val="53"/>
        <w:spacing w:line="360" w:lineRule="auto"/>
        <w:ind w:firstLine="480" w:firstLineChars="200"/>
        <w:rPr>
          <w:rFonts w:ascii="宋体" w:hAnsi="宋体"/>
          <w:sz w:val="24"/>
          <w:szCs w:val="24"/>
        </w:rPr>
      </w:pPr>
      <w:r>
        <w:rPr>
          <w:rFonts w:hint="eastAsia" w:ascii="宋体" w:hAnsi="宋体"/>
          <w:sz w:val="24"/>
          <w:szCs w:val="24"/>
        </w:rPr>
        <w:t>地</w:t>
      </w:r>
      <w:r>
        <w:rPr>
          <w:rFonts w:ascii="宋体" w:hAnsi="宋体"/>
          <w:sz w:val="24"/>
          <w:szCs w:val="24"/>
        </w:rPr>
        <w:t xml:space="preserve">    址：                                       </w:t>
      </w:r>
    </w:p>
    <w:p w14:paraId="665D3BE3">
      <w:pPr>
        <w:pStyle w:val="53"/>
        <w:spacing w:line="360" w:lineRule="auto"/>
        <w:ind w:firstLine="480" w:firstLineChars="200"/>
        <w:rPr>
          <w:rFonts w:ascii="宋体" w:hAnsi="宋体"/>
          <w:sz w:val="24"/>
          <w:szCs w:val="24"/>
        </w:rPr>
      </w:pPr>
      <w:r>
        <w:rPr>
          <w:rFonts w:hint="eastAsia" w:ascii="宋体" w:hAnsi="宋体"/>
          <w:sz w:val="24"/>
          <w:szCs w:val="24"/>
        </w:rPr>
        <w:t>邮政编码：</w:t>
      </w:r>
      <w:r>
        <w:rPr>
          <w:rFonts w:ascii="宋体" w:hAnsi="宋体"/>
          <w:sz w:val="24"/>
          <w:szCs w:val="24"/>
        </w:rPr>
        <w:t xml:space="preserve">                 </w:t>
      </w:r>
    </w:p>
    <w:p w14:paraId="77EB7D44">
      <w:pPr>
        <w:pStyle w:val="53"/>
        <w:spacing w:line="360" w:lineRule="auto"/>
        <w:ind w:firstLine="480" w:firstLineChars="200"/>
        <w:rPr>
          <w:rFonts w:ascii="宋体" w:hAnsi="宋体"/>
          <w:sz w:val="24"/>
          <w:szCs w:val="24"/>
        </w:rPr>
      </w:pPr>
      <w:r>
        <w:rPr>
          <w:rFonts w:hint="eastAsia" w:ascii="宋体" w:hAnsi="宋体"/>
          <w:sz w:val="24"/>
          <w:szCs w:val="24"/>
        </w:rPr>
        <w:t>电</w:t>
      </w:r>
      <w:r>
        <w:rPr>
          <w:rFonts w:ascii="宋体" w:hAnsi="宋体"/>
          <w:sz w:val="24"/>
          <w:szCs w:val="24"/>
        </w:rPr>
        <w:t xml:space="preserve">    话：                 </w:t>
      </w:r>
    </w:p>
    <w:p w14:paraId="00DA36C0">
      <w:pPr>
        <w:pStyle w:val="53"/>
        <w:spacing w:line="360" w:lineRule="auto"/>
        <w:ind w:firstLine="480" w:firstLineChars="200"/>
        <w:rPr>
          <w:rFonts w:ascii="宋体" w:hAnsi="宋体"/>
          <w:sz w:val="24"/>
          <w:szCs w:val="24"/>
        </w:rPr>
      </w:pPr>
      <w:r>
        <w:rPr>
          <w:rFonts w:hint="eastAsia" w:ascii="宋体" w:hAnsi="宋体"/>
          <w:sz w:val="24"/>
          <w:szCs w:val="24"/>
        </w:rPr>
        <w:t>传</w:t>
      </w:r>
      <w:r>
        <w:rPr>
          <w:rFonts w:ascii="宋体" w:hAnsi="宋体"/>
          <w:sz w:val="24"/>
          <w:szCs w:val="24"/>
        </w:rPr>
        <w:t xml:space="preserve">    真：                 </w:t>
      </w:r>
    </w:p>
    <w:p w14:paraId="288F12EA">
      <w:pPr>
        <w:pStyle w:val="53"/>
        <w:spacing w:line="360" w:lineRule="auto"/>
        <w:ind w:firstLine="480" w:firstLineChars="200"/>
        <w:rPr>
          <w:rFonts w:ascii="宋体" w:hAnsi="宋体"/>
          <w:sz w:val="24"/>
          <w:szCs w:val="24"/>
        </w:rPr>
      </w:pPr>
      <w:r>
        <w:rPr>
          <w:rFonts w:hint="eastAsia" w:ascii="宋体" w:hAnsi="宋体"/>
          <w:sz w:val="24"/>
          <w:szCs w:val="24"/>
        </w:rPr>
        <w:t xml:space="preserve">时 </w:t>
      </w:r>
      <w:r>
        <w:rPr>
          <w:rFonts w:ascii="宋体" w:hAnsi="宋体"/>
          <w:sz w:val="24"/>
          <w:szCs w:val="24"/>
        </w:rPr>
        <w:t xml:space="preserve">   </w:t>
      </w:r>
      <w:r>
        <w:rPr>
          <w:rFonts w:hint="eastAsia" w:ascii="宋体" w:hAnsi="宋体"/>
          <w:sz w:val="24"/>
          <w:szCs w:val="24"/>
        </w:rPr>
        <w:t>间：</w:t>
      </w:r>
      <w:r>
        <w:rPr>
          <w:rFonts w:ascii="宋体" w:hAnsi="宋体"/>
          <w:sz w:val="24"/>
          <w:szCs w:val="24"/>
        </w:rPr>
        <w:t xml:space="preserve">      年      月        日</w:t>
      </w:r>
    </w:p>
    <w:p w14:paraId="4721CEF7">
      <w:pPr>
        <w:pStyle w:val="53"/>
        <w:rPr>
          <w:rFonts w:ascii="Times New Roman" w:hAnsi="Times New Roman"/>
          <w:szCs w:val="21"/>
        </w:rPr>
      </w:pPr>
    </w:p>
    <w:p w14:paraId="5C170AEF">
      <w:pPr>
        <w:pStyle w:val="53"/>
        <w:rPr>
          <w:rFonts w:ascii="Times New Roman" w:hAnsi="Times New Roman"/>
          <w:szCs w:val="21"/>
        </w:rPr>
      </w:pPr>
    </w:p>
    <w:p w14:paraId="6C01BEE5">
      <w:pPr>
        <w:pStyle w:val="53"/>
        <w:rPr>
          <w:rFonts w:ascii="Times New Roman" w:hAnsi="Times New Roman"/>
          <w:szCs w:val="21"/>
        </w:rPr>
      </w:pPr>
    </w:p>
    <w:p w14:paraId="2EBBFC55">
      <w:pPr>
        <w:pStyle w:val="53"/>
        <w:rPr>
          <w:rFonts w:ascii="Times New Roman" w:hAnsi="Times New Roman"/>
          <w:szCs w:val="21"/>
        </w:rPr>
      </w:pPr>
    </w:p>
    <w:p w14:paraId="3193C2B8">
      <w:pPr>
        <w:pStyle w:val="53"/>
        <w:rPr>
          <w:rFonts w:ascii="Times New Roman" w:hAnsi="Times New Roman"/>
          <w:szCs w:val="21"/>
        </w:rPr>
      </w:pPr>
    </w:p>
    <w:p w14:paraId="17519F1C">
      <w:pPr>
        <w:pStyle w:val="53"/>
        <w:rPr>
          <w:rFonts w:ascii="Times New Roman" w:hAnsi="Times New Roman"/>
          <w:szCs w:val="21"/>
        </w:rPr>
      </w:pPr>
    </w:p>
    <w:p w14:paraId="383C9601">
      <w:pPr>
        <w:pStyle w:val="53"/>
        <w:rPr>
          <w:rFonts w:ascii="Times New Roman" w:hAnsi="Times New Roman"/>
          <w:szCs w:val="21"/>
        </w:rPr>
      </w:pPr>
    </w:p>
    <w:p w14:paraId="06C877E9">
      <w:pPr>
        <w:pStyle w:val="53"/>
        <w:rPr>
          <w:rFonts w:ascii="Times New Roman" w:hAnsi="Times New Roman"/>
          <w:szCs w:val="21"/>
        </w:rPr>
      </w:pPr>
    </w:p>
    <w:p w14:paraId="10DF3583">
      <w:pPr>
        <w:pStyle w:val="53"/>
        <w:rPr>
          <w:rFonts w:ascii="Times New Roman" w:hAnsi="Times New Roman"/>
          <w:szCs w:val="21"/>
        </w:rPr>
      </w:pPr>
    </w:p>
    <w:p w14:paraId="201CA214">
      <w:pPr>
        <w:pStyle w:val="53"/>
        <w:rPr>
          <w:rFonts w:ascii="Times New Roman" w:hAnsi="Times New Roman"/>
          <w:szCs w:val="21"/>
        </w:rPr>
      </w:pPr>
    </w:p>
    <w:p w14:paraId="3B76DA53">
      <w:pPr>
        <w:pStyle w:val="53"/>
        <w:rPr>
          <w:rFonts w:ascii="Times New Roman" w:hAnsi="Times New Roman"/>
          <w:szCs w:val="21"/>
        </w:rPr>
      </w:pPr>
    </w:p>
    <w:p w14:paraId="6ACE0EA6">
      <w:pPr>
        <w:pStyle w:val="53"/>
        <w:rPr>
          <w:rFonts w:ascii="Times New Roman" w:hAnsi="Times New Roman"/>
          <w:szCs w:val="21"/>
        </w:rPr>
      </w:pPr>
    </w:p>
    <w:p w14:paraId="5FB3A6A7">
      <w:pPr>
        <w:pStyle w:val="53"/>
        <w:rPr>
          <w:rFonts w:ascii="Times New Roman" w:hAnsi="Times New Roman"/>
          <w:szCs w:val="21"/>
        </w:rPr>
      </w:pPr>
    </w:p>
    <w:p w14:paraId="5440636D">
      <w:pPr>
        <w:pStyle w:val="53"/>
        <w:rPr>
          <w:rFonts w:ascii="Times New Roman" w:hAnsi="Times New Roman"/>
          <w:szCs w:val="21"/>
        </w:rPr>
      </w:pPr>
    </w:p>
    <w:p w14:paraId="566BF0EE">
      <w:pPr>
        <w:pStyle w:val="53"/>
        <w:rPr>
          <w:rFonts w:ascii="Times New Roman" w:hAnsi="Times New Roman"/>
          <w:szCs w:val="21"/>
        </w:rPr>
      </w:pPr>
    </w:p>
    <w:p w14:paraId="6BF4C9CD">
      <w:pPr>
        <w:pStyle w:val="53"/>
        <w:rPr>
          <w:rFonts w:ascii="Times New Roman" w:hAnsi="Times New Roman"/>
          <w:szCs w:val="21"/>
        </w:rPr>
      </w:pPr>
    </w:p>
    <w:p w14:paraId="65D3EC92">
      <w:pPr>
        <w:pStyle w:val="53"/>
        <w:rPr>
          <w:rFonts w:ascii="Times New Roman" w:hAnsi="Times New Roman"/>
          <w:szCs w:val="21"/>
        </w:rPr>
      </w:pPr>
    </w:p>
    <w:p w14:paraId="616F79D4">
      <w:pPr>
        <w:pStyle w:val="53"/>
        <w:rPr>
          <w:rFonts w:ascii="Times New Roman" w:hAnsi="Times New Roman"/>
          <w:szCs w:val="21"/>
        </w:rPr>
      </w:pPr>
    </w:p>
    <w:p w14:paraId="7F52D3CF">
      <w:pPr>
        <w:pStyle w:val="53"/>
        <w:rPr>
          <w:rFonts w:ascii="Times New Roman" w:hAnsi="Times New Roman"/>
          <w:szCs w:val="21"/>
        </w:rPr>
      </w:pPr>
    </w:p>
    <w:p w14:paraId="0EAB5B40">
      <w:pPr>
        <w:pStyle w:val="53"/>
        <w:rPr>
          <w:rFonts w:ascii="Times New Roman" w:hAnsi="Times New Roman"/>
          <w:szCs w:val="21"/>
        </w:rPr>
      </w:pPr>
    </w:p>
    <w:p w14:paraId="55BE070D">
      <w:pPr>
        <w:pStyle w:val="53"/>
        <w:rPr>
          <w:rFonts w:ascii="Times New Roman" w:hAnsi="Times New Roman"/>
          <w:szCs w:val="21"/>
        </w:rPr>
      </w:pPr>
    </w:p>
    <w:p w14:paraId="3165E646">
      <w:pPr>
        <w:pStyle w:val="53"/>
        <w:rPr>
          <w:rFonts w:ascii="Times New Roman" w:hAnsi="Times New Roman"/>
          <w:szCs w:val="21"/>
        </w:rPr>
      </w:pPr>
    </w:p>
    <w:p w14:paraId="48EBEA8E">
      <w:pPr>
        <w:pStyle w:val="53"/>
        <w:rPr>
          <w:rFonts w:ascii="Times New Roman" w:hAnsi="Times New Roman"/>
          <w:szCs w:val="21"/>
        </w:rPr>
      </w:pPr>
    </w:p>
    <w:p w14:paraId="63FC8167">
      <w:pPr>
        <w:pStyle w:val="53"/>
        <w:rPr>
          <w:rFonts w:ascii="Times New Roman" w:hAnsi="Times New Roman"/>
          <w:szCs w:val="21"/>
        </w:rPr>
      </w:pPr>
    </w:p>
    <w:p w14:paraId="2DC9961C">
      <w:pPr>
        <w:pStyle w:val="53"/>
        <w:rPr>
          <w:rFonts w:ascii="Times New Roman" w:hAnsi="Times New Roman"/>
          <w:szCs w:val="21"/>
        </w:rPr>
      </w:pPr>
    </w:p>
    <w:p w14:paraId="072E18E1">
      <w:pPr>
        <w:pStyle w:val="53"/>
        <w:rPr>
          <w:rFonts w:ascii="Times New Roman" w:hAnsi="Times New Roman"/>
          <w:szCs w:val="21"/>
        </w:rPr>
      </w:pPr>
    </w:p>
    <w:p w14:paraId="57062A38">
      <w:pPr>
        <w:pStyle w:val="53"/>
        <w:rPr>
          <w:rFonts w:ascii="Times New Roman" w:hAnsi="Times New Roman"/>
          <w:szCs w:val="21"/>
        </w:rPr>
      </w:pPr>
    </w:p>
    <w:p w14:paraId="4AE519D9">
      <w:pPr>
        <w:pStyle w:val="53"/>
        <w:rPr>
          <w:rFonts w:ascii="Times New Roman" w:hAnsi="Times New Roman"/>
          <w:szCs w:val="21"/>
        </w:rPr>
      </w:pPr>
    </w:p>
    <w:p w14:paraId="10C47DD9">
      <w:pPr>
        <w:pStyle w:val="53"/>
        <w:rPr>
          <w:rFonts w:ascii="Times New Roman" w:hAnsi="Times New Roman"/>
          <w:szCs w:val="21"/>
        </w:rPr>
      </w:pPr>
    </w:p>
    <w:bookmarkEnd w:id="1655"/>
    <w:bookmarkEnd w:id="1656"/>
    <w:bookmarkEnd w:id="1657"/>
    <w:bookmarkEnd w:id="1658"/>
    <w:bookmarkEnd w:id="1659"/>
    <w:bookmarkEnd w:id="1660"/>
    <w:bookmarkEnd w:id="1661"/>
    <w:p w14:paraId="493CA25E">
      <w:pPr>
        <w:pStyle w:val="53"/>
        <w:spacing w:line="360" w:lineRule="auto"/>
        <w:jc w:val="left"/>
        <w:rPr>
          <w:rFonts w:ascii="黑体" w:hAnsi="黑体" w:eastAsia="黑体" w:cs="黑体"/>
          <w:sz w:val="32"/>
          <w:szCs w:val="32"/>
        </w:rPr>
      </w:pPr>
      <w:r>
        <w:rPr>
          <w:rFonts w:hint="eastAsia" w:ascii="Times New Roman" w:hAnsi="Times New Roman" w:eastAsia="仿宋_GB2312" w:cs="仿宋_GB2312"/>
          <w:sz w:val="30"/>
          <w:szCs w:val="30"/>
        </w:rPr>
        <w:t>附件</w:t>
      </w:r>
      <w:r>
        <w:rPr>
          <w:rFonts w:hint="eastAsia" w:ascii="Times New Roman" w:hAnsi="Times New Roman" w:eastAsia="仿宋_GB2312"/>
          <w:sz w:val="30"/>
          <w:szCs w:val="30"/>
        </w:rPr>
        <w:t>8</w:t>
      </w:r>
      <w:r>
        <w:rPr>
          <w:rFonts w:hint="eastAsia" w:ascii="Times New Roman" w:hAnsi="Times New Roman" w:eastAsia="仿宋_GB2312" w:cs="仿宋_GB2312"/>
          <w:sz w:val="30"/>
          <w:szCs w:val="30"/>
        </w:rPr>
        <w:t>：</w:t>
      </w:r>
    </w:p>
    <w:p w14:paraId="44EAAC2B">
      <w:pPr>
        <w:pStyle w:val="53"/>
        <w:spacing w:line="360" w:lineRule="auto"/>
        <w:jc w:val="left"/>
        <w:rPr>
          <w:rFonts w:ascii="黑体" w:hAnsi="黑体" w:eastAsia="黑体" w:cs="黑体"/>
          <w:b/>
          <w:bCs/>
          <w:sz w:val="32"/>
          <w:szCs w:val="32"/>
        </w:rPr>
      </w:pPr>
    </w:p>
    <w:p w14:paraId="1AF5066D">
      <w:pPr>
        <w:pStyle w:val="53"/>
        <w:spacing w:line="360" w:lineRule="auto"/>
        <w:jc w:val="center"/>
        <w:rPr>
          <w:rFonts w:ascii="宋体" w:hAnsi="宋体"/>
          <w:b/>
          <w:bCs/>
          <w:sz w:val="32"/>
          <w:szCs w:val="32"/>
        </w:rPr>
      </w:pPr>
      <w:r>
        <w:rPr>
          <w:rFonts w:hint="eastAsia" w:ascii="宋体" w:hAnsi="宋体"/>
          <w:b/>
          <w:bCs/>
          <w:sz w:val="32"/>
          <w:szCs w:val="32"/>
        </w:rPr>
        <w:t>预付款保函示范文本</w:t>
      </w:r>
    </w:p>
    <w:p w14:paraId="691B4576">
      <w:pPr>
        <w:pStyle w:val="53"/>
        <w:spacing w:line="360" w:lineRule="auto"/>
        <w:jc w:val="center"/>
        <w:rPr>
          <w:rFonts w:ascii="宋体" w:hAnsi="宋体"/>
          <w:b/>
          <w:bCs/>
          <w:sz w:val="32"/>
          <w:szCs w:val="32"/>
        </w:rPr>
      </w:pPr>
      <w:r>
        <w:rPr>
          <w:rFonts w:hint="eastAsia" w:ascii="宋体" w:hAnsi="宋体"/>
          <w:b/>
          <w:bCs/>
          <w:sz w:val="32"/>
          <w:szCs w:val="32"/>
        </w:rPr>
        <w:t>（独立保函）</w:t>
      </w:r>
    </w:p>
    <w:p w14:paraId="5A4EC393">
      <w:pPr>
        <w:pStyle w:val="53"/>
        <w:wordWrap w:val="0"/>
        <w:spacing w:line="360" w:lineRule="auto"/>
        <w:jc w:val="right"/>
        <w:rPr>
          <w:rFonts w:ascii="宋体" w:hAnsi="宋体"/>
          <w:szCs w:val="21"/>
        </w:rPr>
      </w:pPr>
      <w:r>
        <w:rPr>
          <w:rFonts w:hint="eastAsia" w:ascii="宋体" w:hAnsi="宋体"/>
          <w:szCs w:val="21"/>
        </w:rPr>
        <w:t xml:space="preserve">编号： </w:t>
      </w:r>
      <w:r>
        <w:rPr>
          <w:rFonts w:ascii="宋体" w:hAnsi="宋体"/>
          <w:szCs w:val="21"/>
        </w:rPr>
        <w:t xml:space="preserve">          </w:t>
      </w:r>
    </w:p>
    <w:p w14:paraId="773EBC3B">
      <w:pPr>
        <w:pStyle w:val="53"/>
        <w:spacing w:line="360" w:lineRule="auto"/>
        <w:rPr>
          <w:rFonts w:ascii="宋体" w:hAnsi="宋体"/>
          <w:sz w:val="24"/>
          <w:szCs w:val="24"/>
        </w:rPr>
      </w:pPr>
    </w:p>
    <w:p w14:paraId="74FD975C">
      <w:pPr>
        <w:pStyle w:val="53"/>
        <w:spacing w:line="360" w:lineRule="auto"/>
        <w:rPr>
          <w:rFonts w:ascii="宋体" w:hAnsi="宋体"/>
          <w:sz w:val="24"/>
          <w:szCs w:val="24"/>
        </w:rPr>
      </w:pPr>
      <w:r>
        <w:rPr>
          <w:rFonts w:hint="eastAsia" w:ascii="宋体" w:hAnsi="宋体"/>
          <w:sz w:val="24"/>
          <w:szCs w:val="24"/>
        </w:rPr>
        <w:t>申请人：</w:t>
      </w:r>
    </w:p>
    <w:p w14:paraId="53ACF562">
      <w:pPr>
        <w:pStyle w:val="53"/>
        <w:spacing w:line="360" w:lineRule="auto"/>
        <w:rPr>
          <w:rFonts w:ascii="宋体" w:hAnsi="宋体"/>
          <w:sz w:val="24"/>
          <w:szCs w:val="24"/>
        </w:rPr>
      </w:pPr>
      <w:r>
        <w:rPr>
          <w:rFonts w:hint="eastAsia" w:ascii="宋体" w:hAnsi="宋体"/>
          <w:sz w:val="24"/>
          <w:szCs w:val="24"/>
        </w:rPr>
        <w:t xml:space="preserve">  地址</w:t>
      </w:r>
      <w:r>
        <w:rPr>
          <w:rFonts w:ascii="宋体" w:hAnsi="宋体"/>
          <w:sz w:val="24"/>
          <w:szCs w:val="24"/>
        </w:rPr>
        <w:t>：</w:t>
      </w:r>
    </w:p>
    <w:p w14:paraId="76E2D529">
      <w:pPr>
        <w:pStyle w:val="53"/>
        <w:spacing w:line="360" w:lineRule="auto"/>
        <w:rPr>
          <w:rFonts w:ascii="宋体" w:hAnsi="宋体"/>
          <w:sz w:val="24"/>
          <w:szCs w:val="24"/>
        </w:rPr>
      </w:pPr>
      <w:r>
        <w:rPr>
          <w:rFonts w:hint="eastAsia" w:ascii="宋体" w:hAnsi="宋体"/>
          <w:sz w:val="24"/>
          <w:szCs w:val="24"/>
        </w:rPr>
        <w:t>受益人：</w:t>
      </w:r>
    </w:p>
    <w:p w14:paraId="447F5A37">
      <w:pPr>
        <w:pStyle w:val="53"/>
        <w:spacing w:line="360" w:lineRule="auto"/>
        <w:rPr>
          <w:rFonts w:ascii="宋体" w:hAnsi="宋体"/>
          <w:sz w:val="24"/>
          <w:szCs w:val="24"/>
        </w:rPr>
      </w:pPr>
      <w:r>
        <w:rPr>
          <w:rFonts w:hint="eastAsia" w:ascii="宋体" w:hAnsi="宋体"/>
          <w:sz w:val="24"/>
          <w:szCs w:val="24"/>
        </w:rPr>
        <w:t xml:space="preserve">  地址：</w:t>
      </w:r>
    </w:p>
    <w:p w14:paraId="2183B242">
      <w:pPr>
        <w:pStyle w:val="53"/>
        <w:spacing w:line="360" w:lineRule="auto"/>
        <w:rPr>
          <w:rFonts w:ascii="宋体" w:hAnsi="宋体"/>
          <w:sz w:val="24"/>
          <w:szCs w:val="24"/>
        </w:rPr>
      </w:pPr>
      <w:r>
        <w:rPr>
          <w:rFonts w:hint="eastAsia" w:ascii="宋体" w:hAnsi="宋体"/>
          <w:sz w:val="24"/>
          <w:szCs w:val="24"/>
        </w:rPr>
        <w:t>开立人：</w:t>
      </w:r>
    </w:p>
    <w:p w14:paraId="42783FF8">
      <w:pPr>
        <w:pStyle w:val="53"/>
        <w:spacing w:line="360" w:lineRule="auto"/>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地址：</w:t>
      </w:r>
    </w:p>
    <w:p w14:paraId="72286CB3">
      <w:pPr>
        <w:pStyle w:val="53"/>
        <w:spacing w:line="360" w:lineRule="auto"/>
        <w:rPr>
          <w:rFonts w:ascii="宋体" w:hAnsi="宋体"/>
          <w:sz w:val="24"/>
          <w:szCs w:val="24"/>
        </w:rPr>
      </w:pPr>
      <w:r>
        <w:rPr>
          <w:rFonts w:ascii="宋体" w:hAnsi="宋体"/>
          <w:sz w:val="24"/>
          <w:szCs w:val="24"/>
        </w:rPr>
        <w:t xml:space="preserve"> </w:t>
      </w:r>
    </w:p>
    <w:p w14:paraId="346F32FD">
      <w:pPr>
        <w:pStyle w:val="53"/>
        <w:spacing w:line="360" w:lineRule="auto"/>
        <w:rPr>
          <w:rFonts w:ascii="宋体" w:hAnsi="宋体"/>
          <w:sz w:val="24"/>
          <w:szCs w:val="24"/>
        </w:rPr>
      </w:pPr>
      <w:r>
        <w:rPr>
          <w:rFonts w:ascii="宋体" w:hAnsi="宋体"/>
          <w:sz w:val="24"/>
          <w:szCs w:val="24"/>
          <w:u w:val="single"/>
        </w:rPr>
        <w:t xml:space="preserve">              </w:t>
      </w:r>
      <w:r>
        <w:rPr>
          <w:rFonts w:ascii="宋体" w:hAnsi="宋体"/>
          <w:sz w:val="24"/>
          <w:szCs w:val="24"/>
        </w:rPr>
        <w:t>（</w:t>
      </w:r>
      <w:r>
        <w:rPr>
          <w:rFonts w:hint="eastAsia" w:ascii="宋体" w:hAnsi="宋体"/>
          <w:sz w:val="24"/>
          <w:szCs w:val="24"/>
        </w:rPr>
        <w:t>受益人</w:t>
      </w:r>
      <w:r>
        <w:rPr>
          <w:rFonts w:ascii="宋体" w:hAnsi="宋体"/>
          <w:sz w:val="24"/>
          <w:szCs w:val="24"/>
        </w:rPr>
        <w:t xml:space="preserve">名称）： </w:t>
      </w:r>
    </w:p>
    <w:p w14:paraId="3AFC21F6">
      <w:pPr>
        <w:pStyle w:val="53"/>
        <w:spacing w:line="360" w:lineRule="auto"/>
        <w:ind w:firstLine="480" w:firstLineChars="200"/>
        <w:rPr>
          <w:rFonts w:ascii="宋体" w:hAnsi="宋体"/>
          <w:sz w:val="24"/>
          <w:szCs w:val="24"/>
        </w:rPr>
      </w:pPr>
      <w:r>
        <w:rPr>
          <w:rFonts w:hint="eastAsia" w:ascii="宋体" w:hAnsi="宋体"/>
          <w:sz w:val="24"/>
          <w:szCs w:val="24"/>
        </w:rPr>
        <w:t>鉴于</w:t>
      </w:r>
      <w:r>
        <w:rPr>
          <w:rFonts w:ascii="宋体" w:hAnsi="宋体"/>
          <w:sz w:val="24"/>
          <w:szCs w:val="24"/>
          <w:u w:val="single"/>
        </w:rPr>
        <w:t xml:space="preserve">        </w:t>
      </w:r>
      <w:r>
        <w:rPr>
          <w:rFonts w:ascii="宋体" w:hAnsi="宋体"/>
          <w:sz w:val="24"/>
          <w:szCs w:val="24"/>
        </w:rPr>
        <w:t>（以下简称“</w:t>
      </w:r>
      <w:r>
        <w:rPr>
          <w:rFonts w:hint="eastAsia" w:ascii="宋体" w:hAnsi="宋体"/>
          <w:sz w:val="24"/>
          <w:szCs w:val="24"/>
        </w:rPr>
        <w:t>受益人</w:t>
      </w:r>
      <w:r>
        <w:rPr>
          <w:rFonts w:ascii="宋体" w:hAnsi="宋体"/>
          <w:sz w:val="24"/>
          <w:szCs w:val="24"/>
        </w:rPr>
        <w:t>”）</w:t>
      </w:r>
      <w:r>
        <w:rPr>
          <w:rFonts w:hint="eastAsia" w:ascii="宋体" w:hAnsi="宋体"/>
          <w:sz w:val="24"/>
          <w:szCs w:val="24"/>
        </w:rPr>
        <w:t>与</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（以下简称“</w:t>
      </w:r>
      <w:r>
        <w:rPr>
          <w:rFonts w:hint="eastAsia" w:ascii="宋体" w:hAnsi="宋体"/>
          <w:sz w:val="24"/>
          <w:szCs w:val="24"/>
        </w:rPr>
        <w:t>申请人</w:t>
      </w:r>
      <w:r>
        <w:rPr>
          <w:rFonts w:ascii="宋体" w:hAnsi="宋体"/>
          <w:sz w:val="24"/>
          <w:szCs w:val="24"/>
        </w:rPr>
        <w:t>”）</w:t>
      </w:r>
      <w:r>
        <w:rPr>
          <w:rFonts w:hint="eastAsia" w:ascii="宋体" w:hAnsi="宋体"/>
          <w:sz w:val="24"/>
          <w:szCs w:val="24"/>
        </w:rPr>
        <w:t>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日就</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工程（以下简称“本工程”）施工和有关事项协商一致共同签订</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w:t>
      </w:r>
      <w:r>
        <w:rPr>
          <w:rFonts w:hint="eastAsia" w:ascii="宋体" w:hAnsi="宋体"/>
          <w:sz w:val="24"/>
          <w:szCs w:val="24"/>
        </w:rPr>
        <w:t>（以下简称“基础合同”），我方（即“开立人”）根据主合同了解到申请人为主合同项下之承包人，受益人为主合同项下之发包人，基于申请人</w:t>
      </w:r>
      <w:r>
        <w:rPr>
          <w:rFonts w:ascii="宋体" w:hAnsi="宋体"/>
          <w:sz w:val="24"/>
          <w:szCs w:val="24"/>
        </w:rPr>
        <w:t>的请求，我方同意就</w:t>
      </w:r>
      <w:r>
        <w:rPr>
          <w:rFonts w:hint="eastAsia" w:ascii="宋体" w:hAnsi="宋体"/>
          <w:sz w:val="24"/>
          <w:szCs w:val="24"/>
        </w:rPr>
        <w:t>申请人按照合同约定正确和合理地为合同目的使用预付款，</w:t>
      </w:r>
      <w:r>
        <w:rPr>
          <w:rFonts w:ascii="宋体" w:hAnsi="宋体"/>
          <w:sz w:val="24"/>
          <w:szCs w:val="24"/>
        </w:rPr>
        <w:t>向贵方提供不可撤销、</w:t>
      </w:r>
      <w:r>
        <w:rPr>
          <w:rFonts w:hint="eastAsia" w:ascii="宋体" w:hAnsi="宋体"/>
          <w:sz w:val="24"/>
          <w:szCs w:val="24"/>
        </w:rPr>
        <w:t>不可转让的见索即付</w:t>
      </w:r>
      <w:r>
        <w:rPr>
          <w:rFonts w:ascii="宋体" w:hAnsi="宋体"/>
          <w:sz w:val="24"/>
          <w:szCs w:val="24"/>
        </w:rPr>
        <w:t>独立</w:t>
      </w:r>
      <w:r>
        <w:rPr>
          <w:rFonts w:hint="eastAsia" w:ascii="宋体" w:hAnsi="宋体"/>
          <w:sz w:val="24"/>
          <w:szCs w:val="24"/>
        </w:rPr>
        <w:t>保函（以下简称“本保函”）</w:t>
      </w:r>
      <w:r>
        <w:rPr>
          <w:rFonts w:ascii="宋体" w:hAnsi="宋体"/>
          <w:sz w:val="24"/>
          <w:szCs w:val="24"/>
        </w:rPr>
        <w:t xml:space="preserve">。 </w:t>
      </w:r>
    </w:p>
    <w:p w14:paraId="18829213">
      <w:pPr>
        <w:pStyle w:val="53"/>
        <w:spacing w:line="360" w:lineRule="auto"/>
        <w:ind w:firstLine="480" w:firstLineChars="200"/>
        <w:rPr>
          <w:rFonts w:ascii="宋体" w:hAnsi="宋体"/>
          <w:sz w:val="24"/>
          <w:szCs w:val="24"/>
        </w:rPr>
      </w:pPr>
      <w:r>
        <w:rPr>
          <w:rFonts w:hint="eastAsia" w:ascii="宋体" w:hAnsi="宋体"/>
          <w:sz w:val="24"/>
          <w:szCs w:val="24"/>
        </w:rPr>
        <w:t>一、本保函担保范围：申请人未按照合同约定正确和合理地为合同目的使用预付款，应当向贵方承担的违约责任和赔偿因此造成的损失、利息、律师费、诉讼费用等实现债权的费用。</w:t>
      </w:r>
    </w:p>
    <w:p w14:paraId="19E58466">
      <w:pPr>
        <w:pStyle w:val="53"/>
        <w:spacing w:line="360" w:lineRule="auto"/>
        <w:ind w:firstLine="480" w:firstLineChars="200"/>
        <w:rPr>
          <w:rFonts w:ascii="宋体" w:hAnsi="宋体"/>
          <w:sz w:val="24"/>
          <w:szCs w:val="24"/>
        </w:rPr>
      </w:pPr>
      <w:r>
        <w:rPr>
          <w:rFonts w:hint="eastAsia" w:ascii="宋体" w:hAnsi="宋体"/>
          <w:sz w:val="24"/>
          <w:szCs w:val="24"/>
        </w:rPr>
        <w:t>二、本保函担保金额最高不超过</w:t>
      </w:r>
      <w:r>
        <w:rPr>
          <w:rFonts w:ascii="宋体" w:hAnsi="宋体"/>
          <w:sz w:val="24"/>
          <w:szCs w:val="24"/>
        </w:rPr>
        <w:t>人民币（大写）</w:t>
      </w:r>
      <w:r>
        <w:rPr>
          <w:rFonts w:ascii="宋体" w:hAnsi="宋体"/>
          <w:sz w:val="24"/>
          <w:szCs w:val="24"/>
          <w:u w:val="single"/>
        </w:rPr>
        <w:t xml:space="preserve">          </w:t>
      </w:r>
      <w:r>
        <w:rPr>
          <w:rFonts w:ascii="宋体" w:hAnsi="宋体"/>
          <w:sz w:val="24"/>
          <w:szCs w:val="24"/>
        </w:rPr>
        <w:t>元（¥</w:t>
      </w:r>
      <w:r>
        <w:rPr>
          <w:rFonts w:ascii="宋体" w:hAnsi="宋体"/>
          <w:sz w:val="24"/>
          <w:szCs w:val="24"/>
          <w:u w:val="single"/>
        </w:rPr>
        <w:t xml:space="preserve">       </w:t>
      </w:r>
      <w:r>
        <w:rPr>
          <w:rFonts w:ascii="宋体" w:hAnsi="宋体"/>
          <w:sz w:val="24"/>
          <w:szCs w:val="24"/>
        </w:rPr>
        <w:t xml:space="preserve">）。 </w:t>
      </w:r>
    </w:p>
    <w:p w14:paraId="2A785078">
      <w:pPr>
        <w:pStyle w:val="53"/>
        <w:spacing w:line="360" w:lineRule="auto"/>
        <w:ind w:firstLine="480" w:firstLineChars="200"/>
        <w:rPr>
          <w:rFonts w:ascii="宋体" w:hAnsi="宋体"/>
          <w:sz w:val="24"/>
          <w:szCs w:val="24"/>
        </w:rPr>
      </w:pPr>
      <w:r>
        <w:rPr>
          <w:rFonts w:hint="eastAsia" w:ascii="宋体" w:hAnsi="宋体"/>
          <w:sz w:val="24"/>
          <w:szCs w:val="24"/>
        </w:rPr>
        <w:t>三、本保函</w:t>
      </w:r>
      <w:r>
        <w:rPr>
          <w:rFonts w:ascii="宋体" w:hAnsi="宋体"/>
          <w:sz w:val="24"/>
          <w:szCs w:val="24"/>
        </w:rPr>
        <w:t>有效期自</w:t>
      </w:r>
      <w:r>
        <w:rPr>
          <w:rFonts w:hint="eastAsia" w:ascii="宋体" w:hAnsi="宋体"/>
          <w:sz w:val="24"/>
          <w:szCs w:val="24"/>
        </w:rPr>
        <w:t>开立之日起</w:t>
      </w:r>
      <w:r>
        <w:rPr>
          <w:rFonts w:ascii="宋体" w:hAnsi="宋体"/>
          <w:sz w:val="24"/>
          <w:szCs w:val="24"/>
        </w:rPr>
        <w:t>至</w:t>
      </w:r>
      <w:r>
        <w:rPr>
          <w:rFonts w:hint="eastAsia" w:ascii="宋体" w:hAnsi="宋体"/>
          <w:sz w:val="24"/>
          <w:szCs w:val="24"/>
        </w:rPr>
        <w:t>发包人全额扣回预付款后</w:t>
      </w:r>
      <w:r>
        <w:rPr>
          <w:rFonts w:ascii="宋体" w:hAnsi="宋体"/>
          <w:sz w:val="24"/>
          <w:szCs w:val="24"/>
          <w:u w:val="single"/>
        </w:rPr>
        <w:t xml:space="preserve">   </w:t>
      </w:r>
      <w:r>
        <w:rPr>
          <w:rFonts w:ascii="宋体" w:hAnsi="宋体"/>
          <w:sz w:val="24"/>
          <w:szCs w:val="24"/>
        </w:rPr>
        <w:t>日</w:t>
      </w:r>
      <w:r>
        <w:rPr>
          <w:rFonts w:hint="eastAsia" w:ascii="宋体" w:hAnsi="宋体"/>
          <w:sz w:val="24"/>
          <w:szCs w:val="24"/>
        </w:rPr>
        <w:t>止，最迟不超过</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5C73D651">
      <w:pPr>
        <w:pStyle w:val="53"/>
        <w:spacing w:line="360" w:lineRule="auto"/>
        <w:ind w:firstLine="480" w:firstLineChars="200"/>
        <w:rPr>
          <w:rFonts w:ascii="宋体" w:hAnsi="宋体"/>
          <w:sz w:val="24"/>
          <w:szCs w:val="24"/>
        </w:rPr>
      </w:pPr>
      <w:r>
        <w:rPr>
          <w:rFonts w:hint="eastAsia" w:ascii="宋体" w:hAnsi="宋体"/>
          <w:sz w:val="24"/>
          <w:szCs w:val="24"/>
        </w:rPr>
        <w:t>四、我方承诺，在收到受益人发来的书面付款通知后的</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日内无条件支付，前述书面付款通知即为付款要求之单据，且应满足以下要求：</w:t>
      </w:r>
    </w:p>
    <w:p w14:paraId="7D8E4447">
      <w:pPr>
        <w:pStyle w:val="53"/>
        <w:spacing w:line="360" w:lineRule="auto"/>
        <w:ind w:firstLine="480" w:firstLineChars="200"/>
        <w:rPr>
          <w:rFonts w:ascii="宋体" w:hAnsi="宋体"/>
          <w:sz w:val="24"/>
          <w:szCs w:val="24"/>
        </w:rPr>
      </w:pPr>
      <w:r>
        <w:rPr>
          <w:rFonts w:hint="eastAsia" w:ascii="宋体" w:hAnsi="宋体"/>
          <w:sz w:val="24"/>
          <w:szCs w:val="24"/>
        </w:rPr>
        <w:t>（1）付款通知到达的日期在本保函的有效期内；</w:t>
      </w:r>
    </w:p>
    <w:p w14:paraId="272C09B6">
      <w:pPr>
        <w:pStyle w:val="53"/>
        <w:spacing w:line="360" w:lineRule="auto"/>
        <w:ind w:firstLine="480" w:firstLineChars="200"/>
        <w:rPr>
          <w:rFonts w:ascii="宋体" w:hAnsi="宋体"/>
          <w:sz w:val="24"/>
          <w:szCs w:val="24"/>
        </w:rPr>
      </w:pPr>
      <w:r>
        <w:rPr>
          <w:rFonts w:hint="eastAsia" w:ascii="宋体" w:hAnsi="宋体"/>
          <w:sz w:val="24"/>
          <w:szCs w:val="24"/>
        </w:rPr>
        <w:t>（2）载明要求支付的金额；</w:t>
      </w:r>
    </w:p>
    <w:p w14:paraId="0E85810B">
      <w:pPr>
        <w:pStyle w:val="53"/>
        <w:spacing w:line="360" w:lineRule="auto"/>
        <w:ind w:firstLine="480" w:firstLineChars="200"/>
        <w:rPr>
          <w:rFonts w:ascii="宋体" w:hAnsi="宋体"/>
          <w:sz w:val="24"/>
          <w:szCs w:val="24"/>
        </w:rPr>
      </w:pPr>
      <w:r>
        <w:rPr>
          <w:rFonts w:hint="eastAsia" w:ascii="宋体" w:hAnsi="宋体"/>
          <w:sz w:val="24"/>
          <w:szCs w:val="24"/>
        </w:rPr>
        <w:t>（3）载明申请人违反合同义务的条款和内容；</w:t>
      </w:r>
    </w:p>
    <w:p w14:paraId="196FD86B">
      <w:pPr>
        <w:pStyle w:val="53"/>
        <w:spacing w:line="360" w:lineRule="auto"/>
        <w:ind w:firstLine="480" w:firstLineChars="200"/>
        <w:rPr>
          <w:rFonts w:ascii="宋体" w:hAnsi="宋体"/>
          <w:sz w:val="24"/>
          <w:szCs w:val="24"/>
        </w:rPr>
      </w:pPr>
      <w:r>
        <w:rPr>
          <w:rFonts w:hint="eastAsia" w:ascii="宋体" w:hAnsi="宋体"/>
          <w:sz w:val="24"/>
          <w:szCs w:val="24"/>
        </w:rPr>
        <w:t>（4）声明不存在合同文件约定或我国法律规定免除申请人或开立人支付责任的情形；</w:t>
      </w:r>
    </w:p>
    <w:p w14:paraId="2EA18B92">
      <w:pPr>
        <w:pStyle w:val="53"/>
        <w:spacing w:line="360" w:lineRule="auto"/>
        <w:ind w:firstLine="480" w:firstLineChars="200"/>
        <w:rPr>
          <w:rFonts w:ascii="宋体" w:hAnsi="宋体"/>
          <w:sz w:val="24"/>
          <w:szCs w:val="24"/>
        </w:rPr>
      </w:pPr>
      <w:r>
        <w:rPr>
          <w:rFonts w:hint="eastAsia" w:ascii="宋体" w:hAnsi="宋体"/>
          <w:sz w:val="24"/>
          <w:szCs w:val="24"/>
        </w:rPr>
        <w:t>（5）付款通知应在本保函有效期内到达的地址是：</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w:t>
      </w:r>
    </w:p>
    <w:p w14:paraId="1206D846">
      <w:pPr>
        <w:pStyle w:val="53"/>
        <w:spacing w:line="360" w:lineRule="auto"/>
        <w:ind w:firstLine="480" w:firstLineChars="200"/>
        <w:rPr>
          <w:rFonts w:ascii="宋体" w:hAnsi="宋体"/>
          <w:sz w:val="24"/>
          <w:szCs w:val="24"/>
        </w:rPr>
      </w:pPr>
      <w:r>
        <w:rPr>
          <w:rFonts w:hint="eastAsia" w:ascii="宋体" w:hAnsi="宋体"/>
          <w:sz w:val="24"/>
          <w:szCs w:val="24"/>
        </w:rPr>
        <w:t>受益人发出的书面付款通知应由其为鉴明受益人法定代表人（负责人）或授权代理人签字并加盖公章。</w:t>
      </w:r>
    </w:p>
    <w:p w14:paraId="15B089FA">
      <w:pPr>
        <w:pStyle w:val="53"/>
        <w:spacing w:line="360" w:lineRule="auto"/>
        <w:ind w:firstLine="480" w:firstLineChars="200"/>
        <w:rPr>
          <w:rFonts w:ascii="宋体" w:hAnsi="宋体"/>
          <w:sz w:val="24"/>
          <w:szCs w:val="24"/>
        </w:rPr>
      </w:pPr>
      <w:r>
        <w:rPr>
          <w:rFonts w:hint="eastAsia" w:ascii="宋体" w:hAnsi="宋体"/>
          <w:sz w:val="24"/>
          <w:szCs w:val="24"/>
        </w:rPr>
        <w:t>五、</w:t>
      </w:r>
      <w:r>
        <w:rPr>
          <w:rFonts w:ascii="宋体" w:hAnsi="宋体"/>
          <w:sz w:val="24"/>
          <w:szCs w:val="24"/>
        </w:rPr>
        <w:t>本保函项下的权利不得转让，不得设定担保。贵方未经我方书面同意转 让本保函或其项下任何权利，</w:t>
      </w:r>
      <w:r>
        <w:rPr>
          <w:rFonts w:hint="eastAsia" w:ascii="宋体" w:hAnsi="宋体"/>
          <w:sz w:val="24"/>
          <w:szCs w:val="24"/>
        </w:rPr>
        <w:t>对我方不发生法律效力</w:t>
      </w:r>
      <w:r>
        <w:rPr>
          <w:rFonts w:ascii="宋体" w:hAnsi="宋体"/>
          <w:sz w:val="24"/>
          <w:szCs w:val="24"/>
        </w:rPr>
        <w:t xml:space="preserve">。 </w:t>
      </w:r>
    </w:p>
    <w:p w14:paraId="6F53D891">
      <w:pPr>
        <w:pStyle w:val="53"/>
        <w:spacing w:line="360" w:lineRule="auto"/>
        <w:ind w:firstLine="480" w:firstLineChars="200"/>
        <w:rPr>
          <w:rFonts w:ascii="宋体" w:hAnsi="宋体"/>
          <w:sz w:val="24"/>
          <w:szCs w:val="24"/>
        </w:rPr>
      </w:pPr>
      <w:r>
        <w:rPr>
          <w:rFonts w:hint="eastAsia" w:ascii="宋体" w:hAnsi="宋体"/>
          <w:sz w:val="24"/>
          <w:szCs w:val="24"/>
        </w:rPr>
        <w:t>六、与</w:t>
      </w:r>
      <w:r>
        <w:rPr>
          <w:rFonts w:ascii="宋体" w:hAnsi="宋体"/>
          <w:sz w:val="24"/>
          <w:szCs w:val="24"/>
        </w:rPr>
        <w:t>本保函</w:t>
      </w:r>
      <w:r>
        <w:rPr>
          <w:rFonts w:hint="eastAsia" w:ascii="宋体" w:hAnsi="宋体"/>
          <w:sz w:val="24"/>
          <w:szCs w:val="24"/>
        </w:rPr>
        <w:t>有关</w:t>
      </w:r>
      <w:r>
        <w:rPr>
          <w:rFonts w:ascii="宋体" w:hAnsi="宋体"/>
          <w:sz w:val="24"/>
          <w:szCs w:val="24"/>
        </w:rPr>
        <w:t>的</w:t>
      </w:r>
      <w:r>
        <w:rPr>
          <w:rFonts w:hint="eastAsia" w:ascii="宋体" w:hAnsi="宋体"/>
          <w:sz w:val="24"/>
          <w:szCs w:val="24"/>
        </w:rPr>
        <w:t>基础</w:t>
      </w:r>
      <w:r>
        <w:rPr>
          <w:rFonts w:ascii="宋体" w:hAnsi="宋体"/>
          <w:sz w:val="24"/>
          <w:szCs w:val="24"/>
        </w:rPr>
        <w:t xml:space="preserve">合同不成立、不生效、无效、被撤销、被解除，不影响本保函的独立有效。 </w:t>
      </w:r>
    </w:p>
    <w:p w14:paraId="00DF83B5">
      <w:pPr>
        <w:pStyle w:val="53"/>
        <w:spacing w:line="360" w:lineRule="auto"/>
        <w:ind w:firstLine="480" w:firstLineChars="200"/>
        <w:rPr>
          <w:rFonts w:ascii="宋体" w:hAnsi="宋体"/>
          <w:sz w:val="24"/>
          <w:szCs w:val="24"/>
        </w:rPr>
      </w:pPr>
      <w:r>
        <w:rPr>
          <w:rFonts w:hint="eastAsia" w:ascii="宋体" w:hAnsi="宋体"/>
          <w:sz w:val="24"/>
          <w:szCs w:val="24"/>
        </w:rPr>
        <w:t>七、</w:t>
      </w:r>
      <w:r>
        <w:rPr>
          <w:rFonts w:ascii="宋体" w:hAnsi="宋体"/>
          <w:sz w:val="24"/>
          <w:szCs w:val="24"/>
        </w:rPr>
        <w:t>贵方应在本保函到期后的七日内将本保函正本退回我方注销，但是不论贵方是否按此要求将本保函正本退回我方，我方在本保函项下的义务和责任均在保函</w:t>
      </w:r>
      <w:r>
        <w:rPr>
          <w:rFonts w:hint="eastAsia" w:ascii="宋体" w:hAnsi="宋体"/>
          <w:sz w:val="24"/>
          <w:szCs w:val="24"/>
        </w:rPr>
        <w:t>有效期</w:t>
      </w:r>
      <w:r>
        <w:rPr>
          <w:rFonts w:ascii="宋体" w:hAnsi="宋体"/>
          <w:sz w:val="24"/>
          <w:szCs w:val="24"/>
        </w:rPr>
        <w:t xml:space="preserve">到期后自动消灭。 </w:t>
      </w:r>
    </w:p>
    <w:p w14:paraId="7736DE1D">
      <w:pPr>
        <w:pStyle w:val="53"/>
        <w:spacing w:line="360" w:lineRule="auto"/>
        <w:ind w:firstLine="480" w:firstLineChars="200"/>
        <w:rPr>
          <w:rFonts w:ascii="宋体" w:hAnsi="宋体"/>
          <w:sz w:val="24"/>
          <w:szCs w:val="24"/>
        </w:rPr>
      </w:pPr>
      <w:r>
        <w:rPr>
          <w:rFonts w:hint="eastAsia" w:ascii="宋体" w:hAnsi="宋体"/>
          <w:sz w:val="24"/>
          <w:szCs w:val="24"/>
        </w:rPr>
        <w:t>八、</w:t>
      </w:r>
      <w:r>
        <w:rPr>
          <w:rFonts w:ascii="宋体" w:hAnsi="宋体"/>
          <w:sz w:val="24"/>
          <w:szCs w:val="24"/>
        </w:rPr>
        <w:t>本保函</w:t>
      </w:r>
      <w:r>
        <w:rPr>
          <w:rFonts w:hint="eastAsia" w:ascii="宋体" w:hAnsi="宋体"/>
          <w:sz w:val="24"/>
          <w:szCs w:val="24"/>
        </w:rPr>
        <w:t>适用的法律为中华人民共和国法律，争议裁判管辖地为中华人民共和国</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 xml:space="preserve">。 </w:t>
      </w:r>
    </w:p>
    <w:p w14:paraId="30EC6FD9">
      <w:pPr>
        <w:pStyle w:val="53"/>
        <w:spacing w:line="360" w:lineRule="auto"/>
        <w:ind w:firstLine="480" w:firstLineChars="200"/>
        <w:rPr>
          <w:rFonts w:ascii="宋体" w:hAnsi="宋体"/>
          <w:sz w:val="24"/>
          <w:szCs w:val="24"/>
        </w:rPr>
      </w:pPr>
      <w:r>
        <w:rPr>
          <w:rFonts w:hint="eastAsia" w:ascii="宋体" w:hAnsi="宋体"/>
          <w:sz w:val="24"/>
          <w:szCs w:val="24"/>
        </w:rPr>
        <w:t>九、</w:t>
      </w:r>
      <w:r>
        <w:rPr>
          <w:rFonts w:ascii="宋体" w:hAnsi="宋体"/>
          <w:sz w:val="24"/>
          <w:szCs w:val="24"/>
        </w:rPr>
        <w:t>本保函自我方法定代表人</w:t>
      </w:r>
      <w:r>
        <w:rPr>
          <w:rFonts w:hint="eastAsia" w:ascii="宋体" w:hAnsi="宋体"/>
          <w:sz w:val="24"/>
          <w:szCs w:val="24"/>
        </w:rPr>
        <w:t>或授权代表</w:t>
      </w:r>
      <w:r>
        <w:rPr>
          <w:rFonts w:ascii="宋体" w:hAnsi="宋体"/>
          <w:sz w:val="24"/>
          <w:szCs w:val="24"/>
        </w:rPr>
        <w:t>签字</w:t>
      </w:r>
      <w:r>
        <w:rPr>
          <w:rFonts w:hint="eastAsia" w:ascii="宋体" w:hAnsi="宋体"/>
          <w:sz w:val="24"/>
          <w:szCs w:val="24"/>
        </w:rPr>
        <w:t>并</w:t>
      </w:r>
      <w:r>
        <w:rPr>
          <w:rFonts w:ascii="宋体" w:hAnsi="宋体"/>
          <w:sz w:val="24"/>
          <w:szCs w:val="24"/>
        </w:rPr>
        <w:t xml:space="preserve">加盖公章之日起生效。 </w:t>
      </w:r>
    </w:p>
    <w:p w14:paraId="206E69CC">
      <w:pPr>
        <w:pStyle w:val="53"/>
        <w:spacing w:line="360" w:lineRule="auto"/>
        <w:ind w:firstLine="480" w:firstLineChars="200"/>
        <w:rPr>
          <w:rFonts w:ascii="宋体" w:hAnsi="宋体"/>
          <w:sz w:val="24"/>
          <w:szCs w:val="24"/>
        </w:rPr>
      </w:pPr>
    </w:p>
    <w:p w14:paraId="4CF93C55">
      <w:pPr>
        <w:pStyle w:val="53"/>
        <w:spacing w:line="360" w:lineRule="auto"/>
        <w:ind w:firstLine="480" w:firstLineChars="200"/>
        <w:rPr>
          <w:rFonts w:ascii="宋体" w:hAnsi="宋体"/>
          <w:sz w:val="24"/>
          <w:szCs w:val="24"/>
        </w:rPr>
      </w:pPr>
    </w:p>
    <w:p w14:paraId="702779BB">
      <w:pPr>
        <w:pStyle w:val="53"/>
        <w:spacing w:line="360" w:lineRule="auto"/>
        <w:ind w:firstLine="480" w:firstLineChars="200"/>
        <w:rPr>
          <w:rFonts w:ascii="宋体" w:hAnsi="宋体"/>
          <w:sz w:val="24"/>
          <w:szCs w:val="24"/>
        </w:rPr>
      </w:pPr>
      <w:r>
        <w:rPr>
          <w:rFonts w:hint="eastAsia" w:ascii="宋体" w:hAnsi="宋体"/>
          <w:sz w:val="24"/>
          <w:szCs w:val="24"/>
        </w:rPr>
        <w:t>开 立 人</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公</w:t>
      </w:r>
      <w:r>
        <w:rPr>
          <w:rFonts w:ascii="宋体" w:hAnsi="宋体"/>
          <w:sz w:val="24"/>
          <w:szCs w:val="24"/>
        </w:rPr>
        <w:t xml:space="preserve">章） </w:t>
      </w:r>
    </w:p>
    <w:p w14:paraId="4B4E2996">
      <w:pPr>
        <w:pStyle w:val="53"/>
        <w:spacing w:line="360" w:lineRule="auto"/>
        <w:ind w:firstLine="480" w:firstLineChars="200"/>
        <w:rPr>
          <w:rFonts w:ascii="宋体" w:hAnsi="宋体"/>
          <w:sz w:val="24"/>
          <w:szCs w:val="24"/>
        </w:rPr>
      </w:pPr>
      <w:r>
        <w:rPr>
          <w:rFonts w:hint="eastAsia" w:ascii="宋体" w:hAnsi="宋体"/>
          <w:sz w:val="24"/>
          <w:szCs w:val="24"/>
        </w:rPr>
        <w:t>法定代表人（或授权代表）：</w:t>
      </w:r>
      <w:r>
        <w:rPr>
          <w:rFonts w:ascii="宋体" w:hAnsi="宋体"/>
          <w:sz w:val="24"/>
          <w:szCs w:val="24"/>
        </w:rPr>
        <w:t xml:space="preserve">               （签字） </w:t>
      </w:r>
    </w:p>
    <w:p w14:paraId="2CFDE1FF">
      <w:pPr>
        <w:pStyle w:val="53"/>
        <w:spacing w:line="360" w:lineRule="auto"/>
        <w:ind w:firstLine="480" w:firstLineChars="200"/>
        <w:rPr>
          <w:rFonts w:ascii="宋体" w:hAnsi="宋体"/>
          <w:sz w:val="24"/>
          <w:szCs w:val="24"/>
        </w:rPr>
      </w:pPr>
      <w:r>
        <w:rPr>
          <w:rFonts w:hint="eastAsia" w:ascii="宋体" w:hAnsi="宋体"/>
          <w:sz w:val="24"/>
          <w:szCs w:val="24"/>
        </w:rPr>
        <w:t>地</w:t>
      </w:r>
      <w:r>
        <w:rPr>
          <w:rFonts w:ascii="宋体" w:hAnsi="宋体"/>
          <w:sz w:val="24"/>
          <w:szCs w:val="24"/>
        </w:rPr>
        <w:t xml:space="preserve">    址：                                       </w:t>
      </w:r>
    </w:p>
    <w:p w14:paraId="2C58F7F3">
      <w:pPr>
        <w:pStyle w:val="53"/>
        <w:spacing w:line="360" w:lineRule="auto"/>
        <w:ind w:firstLine="480" w:firstLineChars="200"/>
        <w:rPr>
          <w:rFonts w:ascii="宋体" w:hAnsi="宋体"/>
          <w:sz w:val="24"/>
          <w:szCs w:val="24"/>
        </w:rPr>
      </w:pPr>
      <w:r>
        <w:rPr>
          <w:rFonts w:hint="eastAsia" w:ascii="宋体" w:hAnsi="宋体"/>
          <w:sz w:val="24"/>
          <w:szCs w:val="24"/>
        </w:rPr>
        <w:t>邮政编码：</w:t>
      </w:r>
      <w:r>
        <w:rPr>
          <w:rFonts w:ascii="宋体" w:hAnsi="宋体"/>
          <w:sz w:val="24"/>
          <w:szCs w:val="24"/>
        </w:rPr>
        <w:t xml:space="preserve">                 </w:t>
      </w:r>
    </w:p>
    <w:p w14:paraId="77E6A3FA">
      <w:pPr>
        <w:pStyle w:val="53"/>
        <w:spacing w:line="360" w:lineRule="auto"/>
        <w:ind w:firstLine="480" w:firstLineChars="200"/>
        <w:rPr>
          <w:rFonts w:ascii="宋体" w:hAnsi="宋体"/>
          <w:sz w:val="24"/>
          <w:szCs w:val="24"/>
        </w:rPr>
      </w:pPr>
      <w:r>
        <w:rPr>
          <w:rFonts w:hint="eastAsia" w:ascii="宋体" w:hAnsi="宋体"/>
          <w:sz w:val="24"/>
          <w:szCs w:val="24"/>
        </w:rPr>
        <w:t>电</w:t>
      </w:r>
      <w:r>
        <w:rPr>
          <w:rFonts w:ascii="宋体" w:hAnsi="宋体"/>
          <w:sz w:val="24"/>
          <w:szCs w:val="24"/>
        </w:rPr>
        <w:t xml:space="preserve">    话：                 </w:t>
      </w:r>
    </w:p>
    <w:p w14:paraId="7C6B2861">
      <w:pPr>
        <w:pStyle w:val="53"/>
        <w:spacing w:line="360" w:lineRule="auto"/>
        <w:ind w:firstLine="480" w:firstLineChars="200"/>
        <w:rPr>
          <w:rFonts w:ascii="宋体" w:hAnsi="宋体"/>
          <w:sz w:val="24"/>
          <w:szCs w:val="24"/>
        </w:rPr>
      </w:pPr>
      <w:r>
        <w:rPr>
          <w:rFonts w:hint="eastAsia" w:ascii="宋体" w:hAnsi="宋体"/>
          <w:sz w:val="24"/>
          <w:szCs w:val="24"/>
        </w:rPr>
        <w:t>传</w:t>
      </w:r>
      <w:r>
        <w:rPr>
          <w:rFonts w:ascii="宋体" w:hAnsi="宋体"/>
          <w:sz w:val="24"/>
          <w:szCs w:val="24"/>
        </w:rPr>
        <w:t xml:space="preserve">    真：                 </w:t>
      </w:r>
    </w:p>
    <w:p w14:paraId="6205770A">
      <w:pPr>
        <w:pStyle w:val="53"/>
        <w:rPr>
          <w:rFonts w:ascii="Times New Roman" w:hAnsi="Times New Roman"/>
          <w:szCs w:val="21"/>
        </w:rPr>
      </w:pPr>
      <w:r>
        <w:rPr>
          <w:rFonts w:hint="eastAsia" w:ascii="宋体" w:hAnsi="宋体"/>
          <w:sz w:val="24"/>
          <w:szCs w:val="24"/>
        </w:rPr>
        <w:t xml:space="preserve">    开立时间：</w:t>
      </w:r>
      <w:r>
        <w:rPr>
          <w:rFonts w:ascii="宋体" w:hAnsi="宋体"/>
          <w:sz w:val="24"/>
          <w:szCs w:val="24"/>
        </w:rPr>
        <w:t xml:space="preserve">      年      月        日</w:t>
      </w:r>
    </w:p>
    <w:p w14:paraId="26E11820">
      <w:pPr>
        <w:pStyle w:val="53"/>
        <w:spacing w:line="360" w:lineRule="auto"/>
        <w:jc w:val="center"/>
        <w:rPr>
          <w:rFonts w:ascii="宋体" w:hAnsi="宋体"/>
          <w:b/>
          <w:bCs/>
          <w:sz w:val="32"/>
          <w:szCs w:val="32"/>
        </w:rPr>
      </w:pPr>
    </w:p>
    <w:p w14:paraId="1A057C79">
      <w:pPr>
        <w:pStyle w:val="53"/>
        <w:spacing w:line="360" w:lineRule="auto"/>
        <w:jc w:val="center"/>
        <w:rPr>
          <w:rFonts w:ascii="宋体" w:hAnsi="宋体"/>
          <w:b/>
          <w:bCs/>
          <w:sz w:val="32"/>
          <w:szCs w:val="32"/>
        </w:rPr>
      </w:pPr>
    </w:p>
    <w:p w14:paraId="50E5C91C">
      <w:pPr>
        <w:pStyle w:val="53"/>
        <w:spacing w:line="360" w:lineRule="auto"/>
        <w:jc w:val="left"/>
        <w:rPr>
          <w:rFonts w:ascii="黑体" w:hAnsi="黑体" w:eastAsia="黑体" w:cs="黑体"/>
          <w:b/>
          <w:bCs/>
          <w:sz w:val="32"/>
          <w:szCs w:val="32"/>
        </w:rPr>
      </w:pPr>
      <w:r>
        <w:rPr>
          <w:rFonts w:hint="eastAsia" w:ascii="黑体" w:hAnsi="黑体" w:eastAsia="黑体" w:cs="黑体"/>
          <w:sz w:val="32"/>
          <w:szCs w:val="32"/>
        </w:rPr>
        <w:t>附件</w:t>
      </w:r>
      <w:r>
        <w:rPr>
          <w:rFonts w:ascii="黑体" w:hAnsi="黑体" w:eastAsia="黑体" w:cs="黑体"/>
          <w:sz w:val="32"/>
          <w:szCs w:val="32"/>
        </w:rPr>
        <w:t>8</w:t>
      </w:r>
    </w:p>
    <w:p w14:paraId="6D45A880">
      <w:pPr>
        <w:pStyle w:val="53"/>
        <w:spacing w:line="360" w:lineRule="auto"/>
        <w:jc w:val="left"/>
        <w:rPr>
          <w:rFonts w:ascii="黑体" w:hAnsi="黑体" w:eastAsia="黑体" w:cs="黑体"/>
          <w:b/>
          <w:bCs/>
          <w:sz w:val="32"/>
          <w:szCs w:val="32"/>
        </w:rPr>
      </w:pPr>
    </w:p>
    <w:p w14:paraId="549CE4AD">
      <w:pPr>
        <w:pStyle w:val="53"/>
        <w:spacing w:line="360" w:lineRule="auto"/>
        <w:jc w:val="center"/>
        <w:rPr>
          <w:rFonts w:ascii="宋体" w:hAnsi="宋体"/>
          <w:b/>
          <w:bCs/>
          <w:sz w:val="32"/>
          <w:szCs w:val="32"/>
        </w:rPr>
      </w:pPr>
      <w:r>
        <w:rPr>
          <w:rFonts w:hint="eastAsia" w:ascii="宋体" w:hAnsi="宋体"/>
          <w:b/>
          <w:bCs/>
          <w:sz w:val="32"/>
          <w:szCs w:val="32"/>
        </w:rPr>
        <w:t>预付款保函示范文本</w:t>
      </w:r>
    </w:p>
    <w:p w14:paraId="018985B1">
      <w:pPr>
        <w:pStyle w:val="53"/>
        <w:spacing w:line="360" w:lineRule="auto"/>
        <w:jc w:val="center"/>
        <w:rPr>
          <w:rFonts w:ascii="宋体" w:hAnsi="宋体"/>
          <w:b/>
          <w:bCs/>
          <w:sz w:val="32"/>
          <w:szCs w:val="32"/>
        </w:rPr>
      </w:pPr>
      <w:r>
        <w:rPr>
          <w:rFonts w:hint="eastAsia" w:ascii="宋体" w:hAnsi="宋体"/>
          <w:b/>
          <w:bCs/>
          <w:sz w:val="32"/>
          <w:szCs w:val="32"/>
        </w:rPr>
        <w:t>（非独立保函）</w:t>
      </w:r>
    </w:p>
    <w:p w14:paraId="2E6B7B0C">
      <w:pPr>
        <w:pStyle w:val="53"/>
        <w:wordWrap w:val="0"/>
        <w:spacing w:line="360" w:lineRule="auto"/>
        <w:jc w:val="right"/>
        <w:rPr>
          <w:rFonts w:ascii="宋体" w:hAnsi="宋体"/>
          <w:szCs w:val="21"/>
        </w:rPr>
      </w:pPr>
      <w:r>
        <w:rPr>
          <w:rFonts w:hint="eastAsia" w:ascii="宋体" w:hAnsi="宋体"/>
          <w:szCs w:val="21"/>
        </w:rPr>
        <w:t xml:space="preserve">编号： </w:t>
      </w:r>
      <w:r>
        <w:rPr>
          <w:rFonts w:ascii="宋体" w:hAnsi="宋体"/>
          <w:szCs w:val="21"/>
        </w:rPr>
        <w:t xml:space="preserve">          </w:t>
      </w:r>
    </w:p>
    <w:p w14:paraId="29980B60">
      <w:pPr>
        <w:pStyle w:val="53"/>
        <w:spacing w:line="360" w:lineRule="auto"/>
        <w:rPr>
          <w:rFonts w:ascii="宋体" w:hAnsi="宋体"/>
          <w:sz w:val="24"/>
          <w:szCs w:val="24"/>
        </w:rPr>
      </w:pPr>
    </w:p>
    <w:p w14:paraId="22A8311D">
      <w:pPr>
        <w:pStyle w:val="53"/>
        <w:spacing w:line="360" w:lineRule="auto"/>
        <w:rPr>
          <w:rFonts w:ascii="宋体" w:hAnsi="宋体"/>
          <w:sz w:val="24"/>
          <w:szCs w:val="24"/>
        </w:rPr>
      </w:pPr>
      <w:r>
        <w:rPr>
          <w:rFonts w:hint="eastAsia" w:ascii="宋体" w:hAnsi="宋体"/>
          <w:sz w:val="24"/>
          <w:szCs w:val="24"/>
        </w:rPr>
        <w:t>担保权人/发包人：</w:t>
      </w:r>
    </w:p>
    <w:p w14:paraId="366EFDA3">
      <w:pPr>
        <w:pStyle w:val="53"/>
        <w:spacing w:line="360" w:lineRule="auto"/>
        <w:rPr>
          <w:rFonts w:ascii="宋体" w:hAnsi="宋体"/>
          <w:sz w:val="24"/>
          <w:szCs w:val="24"/>
        </w:rPr>
      </w:pPr>
      <w:r>
        <w:rPr>
          <w:rFonts w:hint="eastAsia" w:ascii="宋体" w:hAnsi="宋体"/>
          <w:sz w:val="24"/>
          <w:szCs w:val="24"/>
        </w:rPr>
        <w:t>地址</w:t>
      </w:r>
      <w:r>
        <w:rPr>
          <w:rFonts w:ascii="宋体" w:hAnsi="宋体"/>
          <w:sz w:val="24"/>
          <w:szCs w:val="24"/>
        </w:rPr>
        <w:t>：</w:t>
      </w:r>
    </w:p>
    <w:p w14:paraId="30CC29AB">
      <w:pPr>
        <w:pStyle w:val="53"/>
        <w:spacing w:line="360" w:lineRule="auto"/>
        <w:rPr>
          <w:rFonts w:ascii="宋体" w:hAnsi="宋体"/>
          <w:sz w:val="24"/>
          <w:szCs w:val="24"/>
        </w:rPr>
      </w:pPr>
      <w:r>
        <w:rPr>
          <w:rFonts w:hint="eastAsia" w:ascii="宋体" w:hAnsi="宋体"/>
          <w:sz w:val="24"/>
          <w:szCs w:val="24"/>
        </w:rPr>
        <w:t>承包人：</w:t>
      </w:r>
      <w:r>
        <w:rPr>
          <w:rFonts w:ascii="宋体" w:hAnsi="宋体"/>
          <w:sz w:val="24"/>
          <w:szCs w:val="24"/>
        </w:rPr>
        <w:t xml:space="preserve"> </w:t>
      </w:r>
    </w:p>
    <w:p w14:paraId="26A2C694">
      <w:pPr>
        <w:pStyle w:val="53"/>
        <w:spacing w:line="360" w:lineRule="auto"/>
        <w:rPr>
          <w:rFonts w:ascii="宋体" w:hAnsi="宋体"/>
          <w:sz w:val="24"/>
          <w:szCs w:val="24"/>
        </w:rPr>
      </w:pPr>
      <w:r>
        <w:rPr>
          <w:rFonts w:hint="eastAsia" w:ascii="宋体" w:hAnsi="宋体"/>
          <w:sz w:val="24"/>
          <w:szCs w:val="24"/>
        </w:rPr>
        <w:t>地址：</w:t>
      </w:r>
    </w:p>
    <w:p w14:paraId="68F5DF7B">
      <w:pPr>
        <w:pStyle w:val="53"/>
        <w:spacing w:line="360" w:lineRule="auto"/>
        <w:rPr>
          <w:rFonts w:ascii="宋体" w:hAnsi="宋体"/>
          <w:sz w:val="24"/>
          <w:szCs w:val="24"/>
        </w:rPr>
      </w:pPr>
      <w:r>
        <w:rPr>
          <w:rFonts w:hint="eastAsia" w:ascii="宋体" w:hAnsi="宋体"/>
          <w:sz w:val="24"/>
          <w:szCs w:val="24"/>
        </w:rPr>
        <w:t>保证人：</w:t>
      </w:r>
    </w:p>
    <w:p w14:paraId="381678E8">
      <w:pPr>
        <w:pStyle w:val="53"/>
        <w:spacing w:line="360" w:lineRule="auto"/>
        <w:rPr>
          <w:rFonts w:ascii="宋体" w:hAnsi="宋体"/>
          <w:sz w:val="24"/>
          <w:szCs w:val="24"/>
        </w:rPr>
      </w:pPr>
      <w:r>
        <w:rPr>
          <w:rFonts w:hint="eastAsia" w:ascii="宋体" w:hAnsi="宋体"/>
          <w:sz w:val="24"/>
          <w:szCs w:val="24"/>
        </w:rPr>
        <w:t>地址：</w:t>
      </w:r>
    </w:p>
    <w:p w14:paraId="13706108">
      <w:pPr>
        <w:pStyle w:val="53"/>
        <w:spacing w:line="360" w:lineRule="auto"/>
        <w:rPr>
          <w:rFonts w:ascii="宋体" w:hAnsi="宋体"/>
          <w:sz w:val="24"/>
          <w:szCs w:val="24"/>
        </w:rPr>
      </w:pPr>
    </w:p>
    <w:p w14:paraId="0D4DDFC7">
      <w:pPr>
        <w:pStyle w:val="53"/>
        <w:spacing w:line="360" w:lineRule="auto"/>
        <w:rPr>
          <w:rFonts w:ascii="宋体" w:hAnsi="宋体"/>
          <w:sz w:val="24"/>
          <w:szCs w:val="24"/>
        </w:rPr>
      </w:pPr>
      <w:r>
        <w:rPr>
          <w:rFonts w:ascii="宋体" w:hAnsi="宋体"/>
          <w:sz w:val="24"/>
          <w:szCs w:val="24"/>
          <w:u w:val="single"/>
        </w:rPr>
        <w:t xml:space="preserve">              </w:t>
      </w:r>
      <w:r>
        <w:rPr>
          <w:rFonts w:ascii="宋体" w:hAnsi="宋体"/>
          <w:sz w:val="24"/>
          <w:szCs w:val="24"/>
        </w:rPr>
        <w:t>（</w:t>
      </w:r>
      <w:r>
        <w:rPr>
          <w:rFonts w:hint="eastAsia" w:ascii="宋体" w:hAnsi="宋体"/>
          <w:sz w:val="24"/>
          <w:szCs w:val="24"/>
        </w:rPr>
        <w:t>发包人</w:t>
      </w:r>
      <w:r>
        <w:rPr>
          <w:rFonts w:ascii="宋体" w:hAnsi="宋体"/>
          <w:sz w:val="24"/>
          <w:szCs w:val="24"/>
        </w:rPr>
        <w:t xml:space="preserve">名称）： </w:t>
      </w:r>
    </w:p>
    <w:p w14:paraId="620F9B04">
      <w:pPr>
        <w:pStyle w:val="53"/>
        <w:spacing w:line="360" w:lineRule="auto"/>
        <w:ind w:firstLine="480" w:firstLineChars="200"/>
        <w:rPr>
          <w:rFonts w:ascii="宋体" w:hAnsi="宋体"/>
          <w:sz w:val="24"/>
          <w:szCs w:val="24"/>
        </w:rPr>
      </w:pPr>
      <w:r>
        <w:rPr>
          <w:rFonts w:hint="eastAsia" w:ascii="宋体" w:hAnsi="宋体"/>
          <w:sz w:val="24"/>
          <w:szCs w:val="24"/>
        </w:rPr>
        <w:t>鉴于</w:t>
      </w:r>
      <w:r>
        <w:rPr>
          <w:rFonts w:ascii="宋体" w:hAnsi="宋体"/>
          <w:sz w:val="24"/>
          <w:szCs w:val="24"/>
          <w:u w:val="single"/>
        </w:rPr>
        <w:t xml:space="preserve">        </w:t>
      </w:r>
      <w:r>
        <w:rPr>
          <w:rFonts w:ascii="宋体" w:hAnsi="宋体"/>
          <w:sz w:val="24"/>
          <w:szCs w:val="24"/>
        </w:rPr>
        <w:t>（以下简称“</w:t>
      </w:r>
      <w:r>
        <w:rPr>
          <w:rFonts w:hint="eastAsia" w:ascii="宋体" w:hAnsi="宋体"/>
          <w:sz w:val="24"/>
          <w:szCs w:val="24"/>
        </w:rPr>
        <w:t>发包人</w:t>
      </w:r>
      <w:r>
        <w:rPr>
          <w:rFonts w:ascii="宋体" w:hAnsi="宋体"/>
          <w:sz w:val="24"/>
          <w:szCs w:val="24"/>
        </w:rPr>
        <w:t>”）</w:t>
      </w:r>
      <w:r>
        <w:rPr>
          <w:rFonts w:hint="eastAsia" w:ascii="宋体" w:hAnsi="宋体"/>
          <w:sz w:val="24"/>
          <w:szCs w:val="24"/>
        </w:rPr>
        <w:t>与</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（以下简称“</w:t>
      </w:r>
      <w:r>
        <w:rPr>
          <w:rFonts w:hint="eastAsia" w:ascii="宋体" w:hAnsi="宋体"/>
          <w:sz w:val="24"/>
          <w:szCs w:val="24"/>
        </w:rPr>
        <w:t>承包人</w:t>
      </w:r>
      <w:r>
        <w:rPr>
          <w:rFonts w:ascii="宋体" w:hAnsi="宋体"/>
          <w:sz w:val="24"/>
          <w:szCs w:val="24"/>
        </w:rPr>
        <w:t>”）</w:t>
      </w:r>
      <w:r>
        <w:rPr>
          <w:rFonts w:hint="eastAsia" w:ascii="宋体" w:hAnsi="宋体"/>
          <w:sz w:val="24"/>
          <w:szCs w:val="24"/>
        </w:rPr>
        <w:t>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日就</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工程（以下简称“本工程”）施工和有关事项协商一致共同签订</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w:t>
      </w:r>
      <w:r>
        <w:rPr>
          <w:rFonts w:hint="eastAsia" w:ascii="宋体" w:hAnsi="宋体"/>
          <w:sz w:val="24"/>
          <w:szCs w:val="24"/>
        </w:rPr>
        <w:t>（以下简称“主合同”），我方即保证人基于承包人</w:t>
      </w:r>
      <w:r>
        <w:rPr>
          <w:rFonts w:ascii="宋体" w:hAnsi="宋体"/>
          <w:sz w:val="24"/>
          <w:szCs w:val="24"/>
        </w:rPr>
        <w:t>的请求，同意就</w:t>
      </w:r>
      <w:r>
        <w:rPr>
          <w:rFonts w:hint="eastAsia" w:ascii="宋体" w:hAnsi="宋体"/>
          <w:sz w:val="24"/>
          <w:szCs w:val="24"/>
        </w:rPr>
        <w:t>承包人按照合同约定正确和合理地为合同目的使用预付款，不将预付款挪作他用，</w:t>
      </w:r>
      <w:r>
        <w:rPr>
          <w:rFonts w:ascii="宋体" w:hAnsi="宋体"/>
          <w:sz w:val="24"/>
          <w:szCs w:val="24"/>
        </w:rPr>
        <w:t>向贵方提供</w:t>
      </w:r>
      <w:r>
        <w:rPr>
          <w:rFonts w:hint="eastAsia" w:ascii="宋体" w:hAnsi="宋体"/>
          <w:sz w:val="24"/>
          <w:szCs w:val="24"/>
        </w:rPr>
        <w:t>如下保证担保（以下简称“本保证担保”）</w:t>
      </w:r>
      <w:r>
        <w:rPr>
          <w:rFonts w:ascii="宋体" w:hAnsi="宋体"/>
          <w:sz w:val="24"/>
          <w:szCs w:val="24"/>
        </w:rPr>
        <w:t xml:space="preserve">。 </w:t>
      </w:r>
    </w:p>
    <w:p w14:paraId="06443B6E">
      <w:pPr>
        <w:pStyle w:val="53"/>
        <w:spacing w:line="360" w:lineRule="auto"/>
        <w:ind w:firstLine="482" w:firstLineChars="200"/>
        <w:rPr>
          <w:rFonts w:ascii="宋体" w:hAnsi="宋体"/>
          <w:b/>
          <w:bCs/>
          <w:sz w:val="24"/>
          <w:szCs w:val="24"/>
        </w:rPr>
      </w:pPr>
      <w:r>
        <w:rPr>
          <w:rFonts w:hint="eastAsia" w:ascii="宋体" w:hAnsi="宋体"/>
          <w:b/>
          <w:bCs/>
          <w:sz w:val="24"/>
          <w:szCs w:val="24"/>
        </w:rPr>
        <w:t>一、保证担保的范围及保证担保金额</w:t>
      </w:r>
    </w:p>
    <w:p w14:paraId="4D5F5CFA">
      <w:pPr>
        <w:pStyle w:val="53"/>
        <w:spacing w:line="36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保证担保范围：申请人未按照合同约定正确和合理地为合同目的使用预付款，应当向贵方承担的违约责任和赔偿因此造成的损失、利息、律师费、诉讼费用等实现债权的费用。</w:t>
      </w:r>
    </w:p>
    <w:p w14:paraId="0221021F">
      <w:pPr>
        <w:pStyle w:val="53"/>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保证担保金额最高不超过</w:t>
      </w:r>
      <w:r>
        <w:rPr>
          <w:rFonts w:ascii="宋体" w:hAnsi="宋体"/>
          <w:sz w:val="24"/>
          <w:szCs w:val="24"/>
        </w:rPr>
        <w:t>人民币（大写）</w:t>
      </w:r>
      <w:r>
        <w:rPr>
          <w:rFonts w:ascii="宋体" w:hAnsi="宋体"/>
          <w:sz w:val="24"/>
          <w:szCs w:val="24"/>
          <w:u w:val="single"/>
        </w:rPr>
        <w:t xml:space="preserve">          </w:t>
      </w:r>
      <w:r>
        <w:rPr>
          <w:rFonts w:ascii="宋体" w:hAnsi="宋体"/>
          <w:sz w:val="24"/>
          <w:szCs w:val="24"/>
        </w:rPr>
        <w:t>元（¥</w:t>
      </w:r>
      <w:r>
        <w:rPr>
          <w:rFonts w:ascii="宋体" w:hAnsi="宋体"/>
          <w:sz w:val="24"/>
          <w:szCs w:val="24"/>
          <w:u w:val="single"/>
        </w:rPr>
        <w:t xml:space="preserve">       </w:t>
      </w:r>
      <w:r>
        <w:rPr>
          <w:rFonts w:ascii="宋体" w:hAnsi="宋体"/>
          <w:sz w:val="24"/>
          <w:szCs w:val="24"/>
        </w:rPr>
        <w:t xml:space="preserve">）。 </w:t>
      </w:r>
    </w:p>
    <w:p w14:paraId="53D54A06">
      <w:pPr>
        <w:pStyle w:val="53"/>
        <w:spacing w:line="360" w:lineRule="auto"/>
        <w:ind w:firstLine="482" w:firstLineChars="200"/>
        <w:rPr>
          <w:rFonts w:ascii="宋体" w:hAnsi="宋体"/>
          <w:b/>
          <w:bCs/>
          <w:sz w:val="24"/>
          <w:szCs w:val="24"/>
        </w:rPr>
      </w:pPr>
      <w:r>
        <w:rPr>
          <w:rFonts w:hint="eastAsia" w:ascii="宋体" w:hAnsi="宋体"/>
          <w:b/>
          <w:bCs/>
          <w:sz w:val="24"/>
          <w:szCs w:val="24"/>
        </w:rPr>
        <w:t>二、保证担保的方式及保证期间</w:t>
      </w:r>
      <w:r>
        <w:rPr>
          <w:rFonts w:ascii="宋体" w:hAnsi="宋体"/>
          <w:b/>
          <w:bCs/>
          <w:sz w:val="24"/>
          <w:szCs w:val="24"/>
        </w:rPr>
        <w:t xml:space="preserve"> </w:t>
      </w:r>
    </w:p>
    <w:p w14:paraId="461CFFCD">
      <w:pPr>
        <w:pStyle w:val="53"/>
        <w:spacing w:line="360" w:lineRule="auto"/>
        <w:ind w:firstLine="480" w:firstLineChars="200"/>
        <w:rPr>
          <w:rFonts w:ascii="宋体" w:hAnsi="宋体"/>
          <w:sz w:val="24"/>
          <w:szCs w:val="24"/>
        </w:rPr>
      </w:pPr>
      <w:r>
        <w:rPr>
          <w:rFonts w:hint="eastAsia" w:ascii="宋体" w:hAnsi="宋体"/>
          <w:sz w:val="24"/>
          <w:szCs w:val="24"/>
        </w:rPr>
        <w:t>1.保证担保方式：连带责任保证。</w:t>
      </w:r>
    </w:p>
    <w:p w14:paraId="000BD192">
      <w:pPr>
        <w:pStyle w:val="53"/>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保证期间：</w:t>
      </w:r>
      <w:r>
        <w:rPr>
          <w:rFonts w:ascii="宋体" w:hAnsi="宋体"/>
          <w:sz w:val="24"/>
          <w:szCs w:val="24"/>
        </w:rPr>
        <w:t>自</w:t>
      </w:r>
      <w:r>
        <w:rPr>
          <w:rFonts w:hint="eastAsia" w:ascii="宋体" w:hAnsi="宋体"/>
          <w:sz w:val="24"/>
          <w:szCs w:val="24"/>
        </w:rPr>
        <w:t>出具之日起</w:t>
      </w:r>
      <w:r>
        <w:rPr>
          <w:rFonts w:ascii="宋体" w:hAnsi="宋体"/>
          <w:sz w:val="24"/>
          <w:szCs w:val="24"/>
        </w:rPr>
        <w:t>至</w:t>
      </w:r>
      <w:r>
        <w:rPr>
          <w:rFonts w:hint="eastAsia" w:ascii="宋体" w:hAnsi="宋体"/>
          <w:sz w:val="24"/>
          <w:szCs w:val="24"/>
        </w:rPr>
        <w:t>发包人全额扣回预付款后</w:t>
      </w:r>
      <w:r>
        <w:rPr>
          <w:rFonts w:ascii="宋体" w:hAnsi="宋体"/>
          <w:sz w:val="24"/>
          <w:szCs w:val="24"/>
          <w:u w:val="single"/>
        </w:rPr>
        <w:t xml:space="preserve">   </w:t>
      </w:r>
      <w:r>
        <w:rPr>
          <w:rFonts w:ascii="宋体" w:hAnsi="宋体"/>
          <w:sz w:val="24"/>
          <w:szCs w:val="24"/>
        </w:rPr>
        <w:t>日</w:t>
      </w:r>
      <w:r>
        <w:rPr>
          <w:rFonts w:hint="eastAsia" w:ascii="宋体" w:hAnsi="宋体"/>
          <w:sz w:val="24"/>
          <w:szCs w:val="24"/>
        </w:rPr>
        <w:t>止，最迟不超过</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r>
        <w:rPr>
          <w:rFonts w:ascii="宋体" w:hAnsi="宋体"/>
          <w:sz w:val="24"/>
          <w:szCs w:val="24"/>
        </w:rPr>
        <w:t xml:space="preserve">。 </w:t>
      </w:r>
    </w:p>
    <w:p w14:paraId="7A1CF6E2">
      <w:pPr>
        <w:pStyle w:val="53"/>
        <w:spacing w:line="360" w:lineRule="auto"/>
        <w:ind w:firstLine="482" w:firstLineChars="200"/>
        <w:rPr>
          <w:rFonts w:ascii="宋体" w:hAnsi="宋体"/>
          <w:b/>
          <w:bCs/>
          <w:sz w:val="24"/>
          <w:szCs w:val="24"/>
        </w:rPr>
      </w:pPr>
      <w:r>
        <w:rPr>
          <w:rFonts w:hint="eastAsia" w:ascii="宋体" w:hAnsi="宋体"/>
          <w:b/>
          <w:bCs/>
          <w:sz w:val="24"/>
          <w:szCs w:val="24"/>
        </w:rPr>
        <w:t>三、承担保证担保责任的形式</w:t>
      </w:r>
    </w:p>
    <w:p w14:paraId="326537C3">
      <w:pPr>
        <w:pStyle w:val="53"/>
        <w:spacing w:line="360" w:lineRule="auto"/>
        <w:ind w:firstLine="480" w:firstLineChars="200"/>
        <w:rPr>
          <w:rFonts w:ascii="宋体" w:hAnsi="宋体"/>
          <w:sz w:val="24"/>
          <w:szCs w:val="24"/>
        </w:rPr>
      </w:pPr>
      <w:r>
        <w:rPr>
          <w:rFonts w:hint="eastAsia" w:ascii="宋体" w:hAnsi="宋体"/>
          <w:sz w:val="24"/>
          <w:szCs w:val="24"/>
        </w:rPr>
        <w:t>发生应承担保证责任情形的，我方在保证金额内向贵方支付，并赔偿因此给贵方造成的损失，以及利息和律师费、诉讼费用等实现债权的费用。</w:t>
      </w:r>
    </w:p>
    <w:p w14:paraId="1EBEC434">
      <w:pPr>
        <w:pStyle w:val="53"/>
        <w:spacing w:line="360" w:lineRule="auto"/>
        <w:ind w:firstLine="482" w:firstLineChars="200"/>
        <w:rPr>
          <w:rFonts w:ascii="宋体" w:hAnsi="宋体"/>
          <w:b/>
          <w:bCs/>
          <w:sz w:val="24"/>
          <w:szCs w:val="24"/>
        </w:rPr>
      </w:pPr>
      <w:r>
        <w:rPr>
          <w:rFonts w:hint="eastAsia" w:ascii="宋体" w:hAnsi="宋体"/>
          <w:b/>
          <w:bCs/>
          <w:sz w:val="24"/>
          <w:szCs w:val="24"/>
        </w:rPr>
        <w:t>四、代偿的安排</w:t>
      </w:r>
      <w:r>
        <w:rPr>
          <w:rFonts w:ascii="宋体" w:hAnsi="宋体"/>
          <w:b/>
          <w:bCs/>
          <w:sz w:val="24"/>
          <w:szCs w:val="24"/>
        </w:rPr>
        <w:t xml:space="preserve"> </w:t>
      </w:r>
    </w:p>
    <w:p w14:paraId="1192414B">
      <w:pPr>
        <w:pStyle w:val="53"/>
        <w:spacing w:line="360" w:lineRule="auto"/>
        <w:ind w:firstLine="480" w:firstLineChars="200"/>
        <w:rPr>
          <w:rFonts w:ascii="宋体" w:hAnsi="宋体"/>
          <w:sz w:val="24"/>
          <w:szCs w:val="24"/>
        </w:rPr>
      </w:pPr>
      <w:r>
        <w:rPr>
          <w:rFonts w:hint="eastAsia" w:ascii="宋体" w:hAnsi="宋体"/>
          <w:sz w:val="24"/>
          <w:szCs w:val="24"/>
        </w:rPr>
        <w:t>1.贵方要求我方承担保证责任的，应向我方发出书面索赔通知及承包人未履行主合同约定义务的证明材料。索赔通知应写明要求索赔的金额，支付款项应到达的帐号，并附有说明承包人违反主合同造成贵方损失情况的证明材料。</w:t>
      </w:r>
    </w:p>
    <w:p w14:paraId="6040F46B">
      <w:pPr>
        <w:pStyle w:val="53"/>
        <w:spacing w:line="360" w:lineRule="auto"/>
        <w:ind w:firstLine="480" w:firstLineChars="200"/>
        <w:rPr>
          <w:rFonts w:ascii="宋体" w:hAnsi="宋体"/>
          <w:sz w:val="24"/>
          <w:szCs w:val="24"/>
        </w:rPr>
      </w:pPr>
      <w:r>
        <w:rPr>
          <w:rFonts w:hint="eastAsia" w:ascii="宋体" w:hAnsi="宋体"/>
          <w:sz w:val="24"/>
          <w:szCs w:val="24"/>
        </w:rPr>
        <w:t>2.我方收到贵方的书面索赔通知及相应证明材料后，在</w:t>
      </w:r>
      <w:r>
        <w:rPr>
          <w:rFonts w:ascii="宋体" w:hAnsi="宋体"/>
          <w:sz w:val="24"/>
          <w:szCs w:val="24"/>
          <w:u w:val="single"/>
        </w:rPr>
        <w:t xml:space="preserve">    </w:t>
      </w:r>
      <w:r>
        <w:rPr>
          <w:rFonts w:hint="eastAsia" w:ascii="宋体" w:hAnsi="宋体"/>
          <w:sz w:val="24"/>
          <w:szCs w:val="24"/>
        </w:rPr>
        <w:t>工作日内进行核定后按照本保函的承诺承担保证责任。</w:t>
      </w:r>
    </w:p>
    <w:p w14:paraId="78F15828">
      <w:pPr>
        <w:pStyle w:val="53"/>
        <w:spacing w:line="360" w:lineRule="auto"/>
        <w:ind w:firstLine="482" w:firstLineChars="200"/>
        <w:rPr>
          <w:rFonts w:ascii="宋体" w:hAnsi="宋体"/>
          <w:b/>
          <w:bCs/>
          <w:sz w:val="24"/>
          <w:szCs w:val="24"/>
        </w:rPr>
      </w:pPr>
      <w:r>
        <w:rPr>
          <w:rFonts w:hint="eastAsia" w:ascii="宋体" w:hAnsi="宋体"/>
          <w:b/>
          <w:bCs/>
          <w:sz w:val="24"/>
          <w:szCs w:val="24"/>
        </w:rPr>
        <w:t>五、保证担保责任的解除</w:t>
      </w:r>
      <w:r>
        <w:rPr>
          <w:rFonts w:ascii="宋体" w:hAnsi="宋体"/>
          <w:b/>
          <w:bCs/>
          <w:sz w:val="24"/>
          <w:szCs w:val="24"/>
        </w:rPr>
        <w:t xml:space="preserve"> </w:t>
      </w:r>
    </w:p>
    <w:p w14:paraId="779AFDF4">
      <w:pPr>
        <w:pStyle w:val="53"/>
        <w:spacing w:line="36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 xml:space="preserve">保证期间届满贵方未向我方书面主张保证责任的，自保证期间届满次日起，我方解除保证责任。 </w:t>
      </w:r>
    </w:p>
    <w:p w14:paraId="644D9521">
      <w:pPr>
        <w:pStyle w:val="53"/>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我方按照本</w:t>
      </w:r>
      <w:r>
        <w:rPr>
          <w:rFonts w:hint="eastAsia" w:ascii="宋体" w:hAnsi="宋体"/>
          <w:sz w:val="24"/>
          <w:szCs w:val="24"/>
        </w:rPr>
        <w:t>保证担保</w:t>
      </w:r>
      <w:r>
        <w:rPr>
          <w:rFonts w:ascii="宋体" w:hAnsi="宋体"/>
          <w:sz w:val="24"/>
          <w:szCs w:val="24"/>
        </w:rPr>
        <w:t>向贵方履行了</w:t>
      </w:r>
      <w:r>
        <w:rPr>
          <w:rFonts w:hint="eastAsia" w:ascii="宋体" w:hAnsi="宋体"/>
          <w:sz w:val="24"/>
          <w:szCs w:val="24"/>
        </w:rPr>
        <w:t>保证担保责任</w:t>
      </w:r>
      <w:r>
        <w:rPr>
          <w:rFonts w:ascii="宋体" w:hAnsi="宋体"/>
          <w:sz w:val="24"/>
          <w:szCs w:val="24"/>
        </w:rPr>
        <w:t>后，自我方向贵方支付</w:t>
      </w:r>
      <w:r>
        <w:rPr>
          <w:rFonts w:hint="eastAsia" w:ascii="宋体" w:hAnsi="宋体"/>
          <w:sz w:val="24"/>
          <w:szCs w:val="24"/>
        </w:rPr>
        <w:t>的金额达到最高保证担保金额</w:t>
      </w:r>
      <w:r>
        <w:rPr>
          <w:rFonts w:ascii="宋体" w:hAnsi="宋体"/>
          <w:sz w:val="24"/>
          <w:szCs w:val="24"/>
        </w:rPr>
        <w:t>之日起，</w:t>
      </w:r>
      <w:r>
        <w:rPr>
          <w:rFonts w:hint="eastAsia" w:ascii="宋体" w:hAnsi="宋体"/>
          <w:sz w:val="24"/>
          <w:szCs w:val="24"/>
        </w:rPr>
        <w:t>保证担保责任</w:t>
      </w:r>
      <w:r>
        <w:rPr>
          <w:rFonts w:ascii="宋体" w:hAnsi="宋体"/>
          <w:sz w:val="24"/>
          <w:szCs w:val="24"/>
        </w:rPr>
        <w:t xml:space="preserve">解除。 </w:t>
      </w:r>
    </w:p>
    <w:p w14:paraId="7F4BB4F8">
      <w:pPr>
        <w:pStyle w:val="53"/>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按照法律法规的规定应解除我方保证</w:t>
      </w:r>
      <w:r>
        <w:rPr>
          <w:rFonts w:hint="eastAsia" w:ascii="宋体" w:hAnsi="宋体"/>
          <w:sz w:val="24"/>
          <w:szCs w:val="24"/>
        </w:rPr>
        <w:t>担保</w:t>
      </w:r>
      <w:r>
        <w:rPr>
          <w:rFonts w:ascii="宋体" w:hAnsi="宋体"/>
          <w:sz w:val="24"/>
          <w:szCs w:val="24"/>
        </w:rPr>
        <w:t>责任的其它情形的，我方在本保证担保项下的保证</w:t>
      </w:r>
      <w:r>
        <w:rPr>
          <w:rFonts w:hint="eastAsia" w:ascii="宋体" w:hAnsi="宋体"/>
          <w:sz w:val="24"/>
          <w:szCs w:val="24"/>
        </w:rPr>
        <w:t>担保</w:t>
      </w:r>
      <w:r>
        <w:rPr>
          <w:rFonts w:ascii="宋体" w:hAnsi="宋体"/>
          <w:sz w:val="24"/>
          <w:szCs w:val="24"/>
        </w:rPr>
        <w:t xml:space="preserve">责任亦解除。 </w:t>
      </w:r>
    </w:p>
    <w:p w14:paraId="5F4AA234">
      <w:pPr>
        <w:pStyle w:val="53"/>
        <w:spacing w:line="360" w:lineRule="auto"/>
        <w:ind w:firstLine="480" w:firstLineChars="200"/>
        <w:rPr>
          <w:rFonts w:ascii="宋体" w:hAnsi="宋体"/>
          <w:sz w:val="24"/>
          <w:szCs w:val="24"/>
        </w:rPr>
      </w:pPr>
      <w:r>
        <w:rPr>
          <w:rFonts w:hint="eastAsia" w:ascii="宋体" w:hAnsi="宋体"/>
          <w:sz w:val="24"/>
          <w:szCs w:val="24"/>
        </w:rPr>
        <w:t>4.我方解除保证责任后，贵方应按上述约定，自我方保证担保责任解除之日起七</w:t>
      </w:r>
      <w:r>
        <w:rPr>
          <w:rFonts w:ascii="宋体" w:hAnsi="宋体"/>
          <w:sz w:val="24"/>
          <w:szCs w:val="24"/>
        </w:rPr>
        <w:t>日内，将本保证担保原件返还我方。但是不论贵方是否按此要求将本保证担保</w:t>
      </w:r>
      <w:r>
        <w:rPr>
          <w:rFonts w:hint="eastAsia" w:ascii="宋体" w:hAnsi="宋体"/>
          <w:sz w:val="24"/>
          <w:szCs w:val="24"/>
        </w:rPr>
        <w:t>原件</w:t>
      </w:r>
      <w:r>
        <w:rPr>
          <w:rFonts w:ascii="宋体" w:hAnsi="宋体"/>
          <w:sz w:val="24"/>
          <w:szCs w:val="24"/>
        </w:rPr>
        <w:t>退回我方，我方在本保证担保项下的义务和责任均</w:t>
      </w:r>
      <w:r>
        <w:rPr>
          <w:rFonts w:hint="eastAsia" w:ascii="宋体" w:hAnsi="宋体"/>
          <w:sz w:val="24"/>
          <w:szCs w:val="24"/>
        </w:rPr>
        <w:t>自保证担保责任解除之日</w:t>
      </w:r>
      <w:r>
        <w:rPr>
          <w:rFonts w:ascii="宋体" w:hAnsi="宋体"/>
          <w:sz w:val="24"/>
          <w:szCs w:val="24"/>
        </w:rPr>
        <w:t>自动消灭。</w:t>
      </w:r>
    </w:p>
    <w:p w14:paraId="700496CA">
      <w:pPr>
        <w:pStyle w:val="53"/>
        <w:spacing w:line="360" w:lineRule="auto"/>
        <w:ind w:firstLine="482" w:firstLineChars="200"/>
        <w:rPr>
          <w:rFonts w:ascii="宋体" w:hAnsi="宋体"/>
          <w:b/>
          <w:bCs/>
          <w:sz w:val="24"/>
          <w:szCs w:val="24"/>
        </w:rPr>
      </w:pPr>
      <w:r>
        <w:rPr>
          <w:rFonts w:hint="eastAsia" w:ascii="宋体" w:hAnsi="宋体"/>
          <w:b/>
          <w:bCs/>
          <w:sz w:val="24"/>
          <w:szCs w:val="24"/>
        </w:rPr>
        <w:t>六、免责条款</w:t>
      </w:r>
      <w:r>
        <w:rPr>
          <w:rFonts w:ascii="宋体" w:hAnsi="宋体"/>
          <w:b/>
          <w:bCs/>
          <w:sz w:val="24"/>
          <w:szCs w:val="24"/>
        </w:rPr>
        <w:t xml:space="preserve"> </w:t>
      </w:r>
    </w:p>
    <w:p w14:paraId="2658239F">
      <w:pPr>
        <w:pStyle w:val="53"/>
        <w:spacing w:line="36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因贵方</w:t>
      </w:r>
      <w:r>
        <w:rPr>
          <w:rFonts w:hint="eastAsia" w:ascii="宋体" w:hAnsi="宋体"/>
          <w:sz w:val="24"/>
          <w:szCs w:val="24"/>
        </w:rPr>
        <w:t>原因</w:t>
      </w:r>
      <w:r>
        <w:rPr>
          <w:rFonts w:ascii="宋体" w:hAnsi="宋体"/>
          <w:sz w:val="24"/>
          <w:szCs w:val="24"/>
        </w:rPr>
        <w:t>致使</w:t>
      </w:r>
      <w:r>
        <w:rPr>
          <w:rFonts w:hint="eastAsia" w:ascii="宋体" w:hAnsi="宋体"/>
          <w:sz w:val="24"/>
          <w:szCs w:val="24"/>
        </w:rPr>
        <w:t>发生应承担保证责任情形的</w:t>
      </w:r>
      <w:r>
        <w:rPr>
          <w:rFonts w:ascii="宋体" w:hAnsi="宋体"/>
          <w:sz w:val="24"/>
          <w:szCs w:val="24"/>
        </w:rPr>
        <w:t>，我方不承担保证</w:t>
      </w:r>
      <w:r>
        <w:rPr>
          <w:rFonts w:hint="eastAsia" w:ascii="宋体" w:hAnsi="宋体"/>
          <w:sz w:val="24"/>
          <w:szCs w:val="24"/>
        </w:rPr>
        <w:t>担保</w:t>
      </w:r>
      <w:r>
        <w:rPr>
          <w:rFonts w:ascii="宋体" w:hAnsi="宋体"/>
          <w:sz w:val="24"/>
          <w:szCs w:val="24"/>
        </w:rPr>
        <w:t xml:space="preserve">责任。 </w:t>
      </w:r>
    </w:p>
    <w:p w14:paraId="3E858354">
      <w:pPr>
        <w:pStyle w:val="53"/>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依照法律规定或贵方与</w:t>
      </w:r>
      <w:r>
        <w:rPr>
          <w:rFonts w:hint="eastAsia" w:ascii="宋体" w:hAnsi="宋体"/>
          <w:sz w:val="24"/>
          <w:szCs w:val="24"/>
        </w:rPr>
        <w:t>承包</w:t>
      </w:r>
      <w:r>
        <w:rPr>
          <w:rFonts w:ascii="宋体" w:hAnsi="宋体"/>
          <w:sz w:val="24"/>
          <w:szCs w:val="24"/>
        </w:rPr>
        <w:t>人的另行约定，免除</w:t>
      </w:r>
      <w:r>
        <w:rPr>
          <w:rFonts w:hint="eastAsia" w:ascii="宋体" w:hAnsi="宋体"/>
          <w:sz w:val="24"/>
          <w:szCs w:val="24"/>
        </w:rPr>
        <w:t>承包</w:t>
      </w:r>
      <w:r>
        <w:rPr>
          <w:rFonts w:ascii="宋体" w:hAnsi="宋体"/>
          <w:sz w:val="24"/>
          <w:szCs w:val="24"/>
        </w:rPr>
        <w:t>人部分或全部义务的，我方亦免除其相应的保证</w:t>
      </w:r>
      <w:r>
        <w:rPr>
          <w:rFonts w:hint="eastAsia" w:ascii="宋体" w:hAnsi="宋体"/>
          <w:sz w:val="24"/>
          <w:szCs w:val="24"/>
        </w:rPr>
        <w:t>担保</w:t>
      </w:r>
      <w:r>
        <w:rPr>
          <w:rFonts w:ascii="宋体" w:hAnsi="宋体"/>
          <w:sz w:val="24"/>
          <w:szCs w:val="24"/>
        </w:rPr>
        <w:t xml:space="preserve">责任。 </w:t>
      </w:r>
    </w:p>
    <w:p w14:paraId="6B9F1BB0">
      <w:pPr>
        <w:pStyle w:val="53"/>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因不可抗力造成</w:t>
      </w:r>
      <w:r>
        <w:rPr>
          <w:rFonts w:hint="eastAsia" w:ascii="宋体" w:hAnsi="宋体"/>
          <w:sz w:val="24"/>
          <w:szCs w:val="24"/>
        </w:rPr>
        <w:t>发生应承担保证责任情形的</w:t>
      </w:r>
      <w:r>
        <w:rPr>
          <w:rFonts w:ascii="宋体" w:hAnsi="宋体"/>
          <w:sz w:val="24"/>
          <w:szCs w:val="24"/>
        </w:rPr>
        <w:t>，我方不承担保证</w:t>
      </w:r>
      <w:r>
        <w:rPr>
          <w:rFonts w:hint="eastAsia" w:ascii="宋体" w:hAnsi="宋体"/>
          <w:sz w:val="24"/>
          <w:szCs w:val="24"/>
        </w:rPr>
        <w:t>担保</w:t>
      </w:r>
      <w:r>
        <w:rPr>
          <w:rFonts w:ascii="宋体" w:hAnsi="宋体"/>
          <w:sz w:val="24"/>
          <w:szCs w:val="24"/>
        </w:rPr>
        <w:t>责任。</w:t>
      </w:r>
    </w:p>
    <w:p w14:paraId="365EDBD8">
      <w:pPr>
        <w:pStyle w:val="53"/>
        <w:spacing w:line="360" w:lineRule="auto"/>
        <w:ind w:firstLine="482" w:firstLineChars="200"/>
        <w:rPr>
          <w:rFonts w:ascii="宋体" w:hAnsi="宋体"/>
          <w:b/>
          <w:bCs/>
          <w:sz w:val="24"/>
          <w:szCs w:val="24"/>
        </w:rPr>
      </w:pPr>
      <w:r>
        <w:rPr>
          <w:rFonts w:hint="eastAsia" w:ascii="宋体" w:hAnsi="宋体"/>
          <w:b/>
          <w:bCs/>
          <w:sz w:val="24"/>
          <w:szCs w:val="24"/>
        </w:rPr>
        <w:t>七、其他</w:t>
      </w:r>
    </w:p>
    <w:p w14:paraId="7D39141B">
      <w:pPr>
        <w:pStyle w:val="53"/>
        <w:spacing w:line="36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本保证担保项下的权利不得转让，不得设定担保。贵方未经我方书面同意转让本保证担保或其项下任何权利，</w:t>
      </w:r>
      <w:r>
        <w:rPr>
          <w:rFonts w:hint="eastAsia" w:ascii="宋体" w:hAnsi="宋体"/>
          <w:sz w:val="24"/>
          <w:szCs w:val="24"/>
        </w:rPr>
        <w:t>对我方不发生法律效力</w:t>
      </w:r>
      <w:r>
        <w:rPr>
          <w:rFonts w:ascii="宋体" w:hAnsi="宋体"/>
          <w:sz w:val="24"/>
          <w:szCs w:val="24"/>
        </w:rPr>
        <w:t xml:space="preserve">。 </w:t>
      </w:r>
    </w:p>
    <w:p w14:paraId="0E102080">
      <w:pPr>
        <w:pStyle w:val="53"/>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.本</w:t>
      </w:r>
      <w:r>
        <w:rPr>
          <w:rFonts w:hint="eastAsia" w:ascii="宋体" w:hAnsi="宋体"/>
          <w:sz w:val="24"/>
          <w:szCs w:val="24"/>
        </w:rPr>
        <w:t>保证担保适用的法律为中华人民共和国法律，争议裁判管辖地为中华人民共和国</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w:t>
      </w:r>
      <w:r>
        <w:rPr>
          <w:rFonts w:ascii="宋体" w:hAnsi="宋体"/>
          <w:sz w:val="24"/>
          <w:szCs w:val="24"/>
        </w:rPr>
        <w:t xml:space="preserve"> </w:t>
      </w:r>
    </w:p>
    <w:p w14:paraId="5ADFD9C2">
      <w:pPr>
        <w:pStyle w:val="53"/>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.本</w:t>
      </w:r>
      <w:r>
        <w:rPr>
          <w:rFonts w:hint="eastAsia" w:ascii="宋体" w:hAnsi="宋体"/>
          <w:sz w:val="24"/>
          <w:szCs w:val="24"/>
        </w:rPr>
        <w:t>保证担保</w:t>
      </w:r>
      <w:r>
        <w:rPr>
          <w:rFonts w:ascii="宋体" w:hAnsi="宋体"/>
          <w:sz w:val="24"/>
          <w:szCs w:val="24"/>
        </w:rPr>
        <w:t>自我方法定代表</w:t>
      </w:r>
      <w:r>
        <w:rPr>
          <w:rFonts w:hint="eastAsia" w:ascii="宋体" w:hAnsi="宋体"/>
          <w:sz w:val="24"/>
          <w:szCs w:val="24"/>
        </w:rPr>
        <w:t>人或授权代表</w:t>
      </w:r>
      <w:r>
        <w:rPr>
          <w:rFonts w:ascii="宋体" w:hAnsi="宋体"/>
          <w:sz w:val="24"/>
          <w:szCs w:val="24"/>
        </w:rPr>
        <w:t>签字</w:t>
      </w:r>
      <w:r>
        <w:rPr>
          <w:rFonts w:hint="eastAsia" w:ascii="宋体" w:hAnsi="宋体"/>
          <w:sz w:val="24"/>
          <w:szCs w:val="24"/>
        </w:rPr>
        <w:t>并</w:t>
      </w:r>
      <w:r>
        <w:rPr>
          <w:rFonts w:ascii="宋体" w:hAnsi="宋体"/>
          <w:sz w:val="24"/>
          <w:szCs w:val="24"/>
        </w:rPr>
        <w:t xml:space="preserve">加盖公章之日起生效。 </w:t>
      </w:r>
    </w:p>
    <w:p w14:paraId="4035CF4F">
      <w:pPr>
        <w:pStyle w:val="53"/>
        <w:spacing w:line="360" w:lineRule="auto"/>
        <w:ind w:firstLine="480" w:firstLineChars="200"/>
        <w:rPr>
          <w:rFonts w:ascii="宋体" w:hAnsi="宋体"/>
          <w:sz w:val="24"/>
          <w:szCs w:val="24"/>
        </w:rPr>
      </w:pPr>
    </w:p>
    <w:p w14:paraId="38EE32CC">
      <w:pPr>
        <w:pStyle w:val="53"/>
        <w:spacing w:line="360" w:lineRule="auto"/>
        <w:ind w:firstLine="480" w:firstLineChars="200"/>
        <w:rPr>
          <w:rFonts w:ascii="宋体" w:hAnsi="宋体"/>
          <w:sz w:val="24"/>
          <w:szCs w:val="24"/>
        </w:rPr>
      </w:pPr>
      <w:r>
        <w:rPr>
          <w:rFonts w:hint="eastAsia" w:ascii="宋体" w:hAnsi="宋体"/>
          <w:sz w:val="24"/>
          <w:szCs w:val="24"/>
        </w:rPr>
        <w:t>保 证 人</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（公</w:t>
      </w:r>
      <w:r>
        <w:rPr>
          <w:rFonts w:ascii="宋体" w:hAnsi="宋体"/>
          <w:sz w:val="24"/>
          <w:szCs w:val="24"/>
        </w:rPr>
        <w:t xml:space="preserve">章） </w:t>
      </w:r>
    </w:p>
    <w:p w14:paraId="0924A6CB">
      <w:pPr>
        <w:pStyle w:val="53"/>
        <w:spacing w:line="360" w:lineRule="auto"/>
        <w:ind w:firstLine="480" w:firstLineChars="200"/>
        <w:rPr>
          <w:rFonts w:ascii="宋体" w:hAnsi="宋体"/>
          <w:sz w:val="24"/>
          <w:szCs w:val="24"/>
        </w:rPr>
      </w:pPr>
      <w:r>
        <w:rPr>
          <w:rFonts w:hint="eastAsia" w:ascii="宋体" w:hAnsi="宋体"/>
          <w:sz w:val="24"/>
          <w:szCs w:val="24"/>
        </w:rPr>
        <w:t>法定代表人（或授权代表）：</w:t>
      </w:r>
      <w:r>
        <w:rPr>
          <w:rFonts w:ascii="宋体" w:hAnsi="宋体"/>
          <w:sz w:val="24"/>
          <w:szCs w:val="24"/>
        </w:rPr>
        <w:t xml:space="preserve">               （签字） </w:t>
      </w:r>
    </w:p>
    <w:p w14:paraId="55831705">
      <w:pPr>
        <w:pStyle w:val="53"/>
        <w:spacing w:line="360" w:lineRule="auto"/>
        <w:ind w:firstLine="480" w:firstLineChars="200"/>
        <w:rPr>
          <w:rFonts w:ascii="宋体" w:hAnsi="宋体"/>
          <w:sz w:val="24"/>
          <w:szCs w:val="24"/>
        </w:rPr>
      </w:pPr>
      <w:r>
        <w:rPr>
          <w:rFonts w:hint="eastAsia" w:ascii="宋体" w:hAnsi="宋体"/>
          <w:sz w:val="24"/>
          <w:szCs w:val="24"/>
        </w:rPr>
        <w:t>地</w:t>
      </w:r>
      <w:r>
        <w:rPr>
          <w:rFonts w:ascii="宋体" w:hAnsi="宋体"/>
          <w:sz w:val="24"/>
          <w:szCs w:val="24"/>
        </w:rPr>
        <w:t xml:space="preserve">    址：                                       </w:t>
      </w:r>
    </w:p>
    <w:p w14:paraId="25EF34EA">
      <w:pPr>
        <w:pStyle w:val="53"/>
        <w:spacing w:line="360" w:lineRule="auto"/>
        <w:ind w:firstLine="480" w:firstLineChars="200"/>
        <w:rPr>
          <w:rFonts w:ascii="宋体" w:hAnsi="宋体"/>
          <w:sz w:val="24"/>
          <w:szCs w:val="24"/>
        </w:rPr>
      </w:pPr>
      <w:r>
        <w:rPr>
          <w:rFonts w:hint="eastAsia" w:ascii="宋体" w:hAnsi="宋体"/>
          <w:sz w:val="24"/>
          <w:szCs w:val="24"/>
        </w:rPr>
        <w:t>邮政编码：</w:t>
      </w:r>
      <w:r>
        <w:rPr>
          <w:rFonts w:ascii="宋体" w:hAnsi="宋体"/>
          <w:sz w:val="24"/>
          <w:szCs w:val="24"/>
        </w:rPr>
        <w:t xml:space="preserve">                 </w:t>
      </w:r>
    </w:p>
    <w:p w14:paraId="688ECB6D">
      <w:pPr>
        <w:pStyle w:val="53"/>
        <w:spacing w:line="360" w:lineRule="auto"/>
        <w:ind w:firstLine="480" w:firstLineChars="200"/>
        <w:rPr>
          <w:rFonts w:ascii="宋体" w:hAnsi="宋体"/>
          <w:sz w:val="24"/>
          <w:szCs w:val="24"/>
        </w:rPr>
      </w:pPr>
      <w:r>
        <w:rPr>
          <w:rFonts w:hint="eastAsia" w:ascii="宋体" w:hAnsi="宋体"/>
          <w:sz w:val="24"/>
          <w:szCs w:val="24"/>
        </w:rPr>
        <w:t>电</w:t>
      </w:r>
      <w:r>
        <w:rPr>
          <w:rFonts w:ascii="宋体" w:hAnsi="宋体"/>
          <w:sz w:val="24"/>
          <w:szCs w:val="24"/>
        </w:rPr>
        <w:t xml:space="preserve">    话：                 </w:t>
      </w:r>
    </w:p>
    <w:p w14:paraId="17E03BEC">
      <w:pPr>
        <w:pStyle w:val="53"/>
        <w:spacing w:line="360" w:lineRule="auto"/>
        <w:ind w:firstLine="480" w:firstLineChars="200"/>
        <w:rPr>
          <w:rFonts w:ascii="宋体" w:hAnsi="宋体"/>
          <w:sz w:val="24"/>
          <w:szCs w:val="24"/>
        </w:rPr>
      </w:pPr>
      <w:r>
        <w:rPr>
          <w:rFonts w:hint="eastAsia" w:ascii="宋体" w:hAnsi="宋体"/>
          <w:sz w:val="24"/>
          <w:szCs w:val="24"/>
        </w:rPr>
        <w:t>传</w:t>
      </w:r>
      <w:r>
        <w:rPr>
          <w:rFonts w:ascii="宋体" w:hAnsi="宋体"/>
          <w:sz w:val="24"/>
          <w:szCs w:val="24"/>
        </w:rPr>
        <w:t xml:space="preserve">    真：                 </w:t>
      </w:r>
    </w:p>
    <w:p w14:paraId="1A64D378">
      <w:pPr>
        <w:pStyle w:val="53"/>
        <w:spacing w:line="360" w:lineRule="auto"/>
        <w:ind w:firstLine="480" w:firstLineChars="200"/>
        <w:rPr>
          <w:rFonts w:ascii="宋体" w:hAnsi="宋体"/>
          <w:sz w:val="24"/>
          <w:szCs w:val="24"/>
        </w:rPr>
      </w:pPr>
      <w:r>
        <w:rPr>
          <w:rFonts w:hint="eastAsia" w:ascii="宋体" w:hAnsi="宋体"/>
          <w:sz w:val="24"/>
          <w:szCs w:val="24"/>
        </w:rPr>
        <w:t xml:space="preserve">时 </w:t>
      </w:r>
      <w:r>
        <w:rPr>
          <w:rFonts w:ascii="宋体" w:hAnsi="宋体"/>
          <w:sz w:val="24"/>
          <w:szCs w:val="24"/>
        </w:rPr>
        <w:t xml:space="preserve">   </w:t>
      </w:r>
      <w:r>
        <w:rPr>
          <w:rFonts w:hint="eastAsia" w:ascii="宋体" w:hAnsi="宋体"/>
          <w:sz w:val="24"/>
          <w:szCs w:val="24"/>
        </w:rPr>
        <w:t>间：</w:t>
      </w:r>
      <w:r>
        <w:rPr>
          <w:rFonts w:ascii="宋体" w:hAnsi="宋体"/>
          <w:sz w:val="24"/>
          <w:szCs w:val="24"/>
        </w:rPr>
        <w:t xml:space="preserve">      年      月        日</w:t>
      </w:r>
    </w:p>
    <w:p w14:paraId="479AC34D">
      <w:pPr>
        <w:pStyle w:val="53"/>
        <w:rPr>
          <w:rFonts w:ascii="Times New Roman" w:hAnsi="Times New Roman"/>
          <w:szCs w:val="21"/>
        </w:rPr>
      </w:pPr>
    </w:p>
    <w:p w14:paraId="2EA7A436">
      <w:pPr>
        <w:pStyle w:val="53"/>
        <w:spacing w:line="360" w:lineRule="auto"/>
        <w:jc w:val="center"/>
        <w:rPr>
          <w:rFonts w:ascii="宋体" w:hAnsi="宋体"/>
          <w:b/>
          <w:bCs/>
          <w:sz w:val="32"/>
          <w:szCs w:val="32"/>
        </w:rPr>
      </w:pPr>
    </w:p>
    <w:p w14:paraId="1D0908BD">
      <w:pPr>
        <w:pStyle w:val="53"/>
        <w:spacing w:line="360" w:lineRule="auto"/>
        <w:jc w:val="center"/>
        <w:rPr>
          <w:rFonts w:ascii="宋体" w:hAnsi="宋体"/>
          <w:b/>
          <w:bCs/>
          <w:sz w:val="32"/>
          <w:szCs w:val="32"/>
        </w:rPr>
      </w:pPr>
    </w:p>
    <w:p w14:paraId="2F3D11F2">
      <w:pPr>
        <w:pStyle w:val="53"/>
        <w:spacing w:line="360" w:lineRule="auto"/>
        <w:jc w:val="center"/>
        <w:rPr>
          <w:rFonts w:ascii="宋体" w:hAnsi="宋体"/>
          <w:b/>
          <w:bCs/>
          <w:sz w:val="32"/>
          <w:szCs w:val="32"/>
        </w:rPr>
      </w:pPr>
    </w:p>
    <w:p w14:paraId="272DEA41">
      <w:pPr>
        <w:pStyle w:val="53"/>
        <w:spacing w:line="360" w:lineRule="auto"/>
        <w:jc w:val="center"/>
        <w:rPr>
          <w:rFonts w:ascii="宋体" w:hAnsi="宋体"/>
          <w:b/>
          <w:bCs/>
          <w:sz w:val="32"/>
          <w:szCs w:val="32"/>
        </w:rPr>
      </w:pPr>
    </w:p>
    <w:p w14:paraId="53786A4D">
      <w:pPr>
        <w:pStyle w:val="53"/>
        <w:spacing w:line="360" w:lineRule="auto"/>
        <w:jc w:val="center"/>
        <w:rPr>
          <w:rFonts w:ascii="宋体" w:hAnsi="宋体"/>
          <w:b/>
          <w:bCs/>
          <w:sz w:val="32"/>
          <w:szCs w:val="32"/>
        </w:rPr>
      </w:pPr>
    </w:p>
    <w:p w14:paraId="012997BF">
      <w:pPr>
        <w:pStyle w:val="53"/>
        <w:spacing w:line="360" w:lineRule="auto"/>
        <w:jc w:val="center"/>
        <w:rPr>
          <w:rFonts w:ascii="宋体" w:hAnsi="宋体"/>
          <w:b/>
          <w:bCs/>
          <w:sz w:val="32"/>
          <w:szCs w:val="32"/>
        </w:rPr>
      </w:pPr>
    </w:p>
    <w:p w14:paraId="02483164">
      <w:pPr>
        <w:pStyle w:val="53"/>
        <w:spacing w:line="360" w:lineRule="auto"/>
        <w:jc w:val="center"/>
        <w:rPr>
          <w:rFonts w:ascii="宋体" w:hAnsi="宋体"/>
          <w:b/>
          <w:bCs/>
          <w:sz w:val="32"/>
          <w:szCs w:val="32"/>
        </w:rPr>
      </w:pPr>
    </w:p>
    <w:p w14:paraId="374F2105">
      <w:pPr>
        <w:pStyle w:val="53"/>
        <w:spacing w:line="360" w:lineRule="auto"/>
        <w:jc w:val="center"/>
        <w:rPr>
          <w:rFonts w:ascii="宋体" w:hAnsi="宋体"/>
          <w:b/>
          <w:bCs/>
          <w:sz w:val="32"/>
          <w:szCs w:val="32"/>
        </w:rPr>
      </w:pPr>
    </w:p>
    <w:p w14:paraId="4E14B085">
      <w:pPr>
        <w:pStyle w:val="53"/>
        <w:spacing w:line="360" w:lineRule="auto"/>
        <w:jc w:val="center"/>
        <w:rPr>
          <w:rFonts w:ascii="宋体" w:hAnsi="宋体"/>
          <w:b/>
          <w:bCs/>
          <w:sz w:val="32"/>
          <w:szCs w:val="32"/>
        </w:rPr>
      </w:pPr>
    </w:p>
    <w:p w14:paraId="7006A0C7">
      <w:pPr>
        <w:pStyle w:val="53"/>
        <w:spacing w:line="360" w:lineRule="auto"/>
        <w:jc w:val="center"/>
        <w:rPr>
          <w:rFonts w:ascii="宋体" w:hAnsi="宋体"/>
          <w:b/>
          <w:bCs/>
          <w:sz w:val="32"/>
          <w:szCs w:val="32"/>
        </w:rPr>
      </w:pPr>
    </w:p>
    <w:p w14:paraId="70D2F3BD">
      <w:pPr>
        <w:pStyle w:val="53"/>
        <w:spacing w:line="360" w:lineRule="auto"/>
        <w:jc w:val="center"/>
        <w:rPr>
          <w:rFonts w:ascii="宋体" w:hAnsi="宋体"/>
          <w:b/>
          <w:bCs/>
          <w:sz w:val="32"/>
          <w:szCs w:val="32"/>
        </w:rPr>
      </w:pPr>
    </w:p>
    <w:p w14:paraId="1F9C1169">
      <w:pPr>
        <w:pStyle w:val="53"/>
        <w:spacing w:line="360" w:lineRule="auto"/>
        <w:jc w:val="center"/>
        <w:rPr>
          <w:rFonts w:ascii="宋体" w:hAnsi="宋体"/>
          <w:b/>
          <w:bCs/>
          <w:sz w:val="32"/>
          <w:szCs w:val="32"/>
        </w:rPr>
      </w:pPr>
    </w:p>
    <w:p w14:paraId="7D66F697">
      <w:pPr>
        <w:pStyle w:val="53"/>
        <w:spacing w:line="360" w:lineRule="auto"/>
        <w:jc w:val="center"/>
        <w:rPr>
          <w:rFonts w:ascii="宋体" w:hAnsi="宋体"/>
          <w:b/>
          <w:bCs/>
          <w:sz w:val="32"/>
          <w:szCs w:val="32"/>
        </w:rPr>
      </w:pPr>
    </w:p>
    <w:p w14:paraId="69918D86">
      <w:pPr>
        <w:pStyle w:val="53"/>
        <w:spacing w:line="360" w:lineRule="auto"/>
        <w:jc w:val="center"/>
        <w:rPr>
          <w:rFonts w:ascii="宋体" w:hAnsi="宋体"/>
          <w:b/>
          <w:bCs/>
          <w:sz w:val="32"/>
          <w:szCs w:val="32"/>
        </w:rPr>
      </w:pPr>
    </w:p>
    <w:p w14:paraId="1DDA8D8B">
      <w:pPr>
        <w:pStyle w:val="53"/>
        <w:spacing w:line="360" w:lineRule="auto"/>
        <w:jc w:val="center"/>
        <w:rPr>
          <w:rFonts w:ascii="宋体" w:hAnsi="宋体"/>
          <w:b/>
          <w:bCs/>
          <w:sz w:val="32"/>
          <w:szCs w:val="32"/>
        </w:rPr>
      </w:pPr>
    </w:p>
    <w:p w14:paraId="28CDDBD2">
      <w:pPr>
        <w:pStyle w:val="53"/>
        <w:spacing w:line="360" w:lineRule="auto"/>
        <w:jc w:val="center"/>
        <w:rPr>
          <w:rFonts w:ascii="宋体" w:hAnsi="宋体"/>
          <w:b/>
          <w:bCs/>
          <w:sz w:val="32"/>
          <w:szCs w:val="32"/>
        </w:rPr>
      </w:pPr>
    </w:p>
    <w:p w14:paraId="1005DBA5">
      <w:pPr>
        <w:pStyle w:val="53"/>
        <w:spacing w:line="440" w:lineRule="exact"/>
        <w:rPr>
          <w:rFonts w:ascii="Times New Roman" w:hAnsi="Times New Roman" w:eastAsia="黑体"/>
          <w:sz w:val="30"/>
          <w:szCs w:val="30"/>
        </w:rPr>
      </w:pPr>
      <w:r>
        <w:rPr>
          <w:rFonts w:hint="eastAsia" w:ascii="Times New Roman" w:hAnsi="Times New Roman" w:eastAsia="仿宋_GB2312" w:cs="仿宋_GB2312"/>
          <w:sz w:val="30"/>
          <w:szCs w:val="30"/>
        </w:rPr>
        <w:t>附件</w:t>
      </w:r>
      <w:r>
        <w:rPr>
          <w:rFonts w:hint="eastAsia" w:ascii="Times New Roman" w:hAnsi="Times New Roman" w:eastAsia="仿宋_GB2312"/>
          <w:sz w:val="30"/>
          <w:szCs w:val="30"/>
        </w:rPr>
        <w:t>9</w:t>
      </w:r>
      <w:r>
        <w:rPr>
          <w:rFonts w:hint="eastAsia" w:ascii="Times New Roman" w:hAnsi="Times New Roman" w:eastAsia="仿宋_GB2312" w:cs="仿宋_GB2312"/>
          <w:sz w:val="30"/>
          <w:szCs w:val="30"/>
        </w:rPr>
        <w:t>：</w:t>
      </w:r>
    </w:p>
    <w:p w14:paraId="6C4FA6AD">
      <w:pPr>
        <w:pStyle w:val="53"/>
        <w:spacing w:line="360" w:lineRule="auto"/>
        <w:jc w:val="left"/>
        <w:rPr>
          <w:rFonts w:ascii="黑体" w:hAnsi="黑体" w:eastAsia="黑体" w:cs="黑体"/>
          <w:b/>
          <w:bCs/>
          <w:sz w:val="32"/>
          <w:szCs w:val="32"/>
        </w:rPr>
      </w:pPr>
    </w:p>
    <w:p w14:paraId="4056692D">
      <w:pPr>
        <w:pStyle w:val="53"/>
        <w:spacing w:line="360" w:lineRule="auto"/>
        <w:jc w:val="center"/>
        <w:rPr>
          <w:rFonts w:ascii="宋体" w:hAnsi="宋体"/>
          <w:b/>
          <w:bCs/>
          <w:sz w:val="32"/>
          <w:szCs w:val="32"/>
        </w:rPr>
      </w:pPr>
      <w:r>
        <w:rPr>
          <w:rFonts w:hint="eastAsia" w:ascii="宋体" w:hAnsi="宋体"/>
          <w:b/>
          <w:bCs/>
          <w:sz w:val="32"/>
          <w:szCs w:val="32"/>
        </w:rPr>
        <w:t>支付保函示范文本</w:t>
      </w:r>
    </w:p>
    <w:p w14:paraId="7FEB46BD">
      <w:pPr>
        <w:pStyle w:val="53"/>
        <w:spacing w:line="360" w:lineRule="auto"/>
        <w:jc w:val="center"/>
        <w:rPr>
          <w:rFonts w:ascii="宋体" w:hAnsi="宋体"/>
          <w:b/>
          <w:bCs/>
          <w:sz w:val="32"/>
          <w:szCs w:val="32"/>
        </w:rPr>
      </w:pPr>
      <w:r>
        <w:rPr>
          <w:rFonts w:hint="eastAsia" w:ascii="宋体" w:hAnsi="宋体"/>
          <w:b/>
          <w:bCs/>
          <w:sz w:val="32"/>
          <w:szCs w:val="32"/>
        </w:rPr>
        <w:t>（独立保函）</w:t>
      </w:r>
    </w:p>
    <w:p w14:paraId="33888FFF">
      <w:pPr>
        <w:pStyle w:val="53"/>
        <w:wordWrap w:val="0"/>
        <w:spacing w:line="360" w:lineRule="auto"/>
        <w:jc w:val="right"/>
        <w:rPr>
          <w:rFonts w:ascii="宋体" w:hAnsi="宋体"/>
          <w:szCs w:val="21"/>
        </w:rPr>
      </w:pPr>
      <w:r>
        <w:rPr>
          <w:rFonts w:hint="eastAsia" w:ascii="宋体" w:hAnsi="宋体"/>
          <w:szCs w:val="21"/>
        </w:rPr>
        <w:t xml:space="preserve">编号： </w:t>
      </w:r>
      <w:r>
        <w:rPr>
          <w:rFonts w:ascii="宋体" w:hAnsi="宋体"/>
          <w:szCs w:val="21"/>
        </w:rPr>
        <w:t xml:space="preserve">          </w:t>
      </w:r>
    </w:p>
    <w:p w14:paraId="3D89F528">
      <w:pPr>
        <w:pStyle w:val="53"/>
        <w:spacing w:line="360" w:lineRule="auto"/>
        <w:rPr>
          <w:rFonts w:ascii="宋体" w:hAnsi="宋体"/>
          <w:sz w:val="24"/>
          <w:szCs w:val="24"/>
        </w:rPr>
      </w:pPr>
      <w:r>
        <w:rPr>
          <w:rFonts w:hint="eastAsia" w:ascii="宋体" w:hAnsi="宋体"/>
          <w:sz w:val="24"/>
          <w:szCs w:val="24"/>
        </w:rPr>
        <w:t>申请人：</w:t>
      </w:r>
    </w:p>
    <w:p w14:paraId="1D2C48AD">
      <w:pPr>
        <w:pStyle w:val="53"/>
        <w:spacing w:line="360" w:lineRule="auto"/>
        <w:rPr>
          <w:rFonts w:ascii="宋体" w:hAnsi="宋体"/>
          <w:sz w:val="24"/>
          <w:szCs w:val="24"/>
        </w:rPr>
      </w:pPr>
      <w:r>
        <w:rPr>
          <w:rFonts w:hint="eastAsia" w:ascii="宋体" w:hAnsi="宋体"/>
          <w:sz w:val="24"/>
          <w:szCs w:val="24"/>
        </w:rPr>
        <w:t xml:space="preserve">  地址</w:t>
      </w:r>
      <w:r>
        <w:rPr>
          <w:rFonts w:ascii="宋体" w:hAnsi="宋体"/>
          <w:sz w:val="24"/>
          <w:szCs w:val="24"/>
        </w:rPr>
        <w:t>：</w:t>
      </w:r>
    </w:p>
    <w:p w14:paraId="4842FBE0">
      <w:pPr>
        <w:pStyle w:val="53"/>
        <w:spacing w:line="360" w:lineRule="auto"/>
        <w:rPr>
          <w:rFonts w:ascii="宋体" w:hAnsi="宋体"/>
          <w:sz w:val="24"/>
          <w:szCs w:val="24"/>
        </w:rPr>
      </w:pPr>
      <w:r>
        <w:rPr>
          <w:rFonts w:hint="eastAsia" w:ascii="宋体" w:hAnsi="宋体"/>
          <w:sz w:val="24"/>
          <w:szCs w:val="24"/>
        </w:rPr>
        <w:t>受益人：</w:t>
      </w:r>
    </w:p>
    <w:p w14:paraId="34B4E674">
      <w:pPr>
        <w:pStyle w:val="53"/>
        <w:spacing w:line="360" w:lineRule="auto"/>
        <w:rPr>
          <w:rFonts w:ascii="宋体" w:hAnsi="宋体"/>
          <w:sz w:val="24"/>
          <w:szCs w:val="24"/>
        </w:rPr>
      </w:pPr>
      <w:r>
        <w:rPr>
          <w:rFonts w:hint="eastAsia" w:ascii="宋体" w:hAnsi="宋体"/>
          <w:sz w:val="24"/>
          <w:szCs w:val="24"/>
        </w:rPr>
        <w:t xml:space="preserve">  地址：</w:t>
      </w:r>
    </w:p>
    <w:p w14:paraId="1B1F27EC">
      <w:pPr>
        <w:pStyle w:val="53"/>
        <w:spacing w:line="360" w:lineRule="auto"/>
        <w:rPr>
          <w:rFonts w:ascii="宋体" w:hAnsi="宋体"/>
          <w:sz w:val="24"/>
          <w:szCs w:val="24"/>
        </w:rPr>
      </w:pPr>
      <w:r>
        <w:rPr>
          <w:rFonts w:hint="eastAsia" w:ascii="宋体" w:hAnsi="宋体"/>
          <w:sz w:val="24"/>
          <w:szCs w:val="24"/>
        </w:rPr>
        <w:t>开立人：</w:t>
      </w:r>
    </w:p>
    <w:p w14:paraId="1603E2A0">
      <w:pPr>
        <w:pStyle w:val="53"/>
        <w:spacing w:line="360" w:lineRule="auto"/>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地址：</w:t>
      </w:r>
    </w:p>
    <w:p w14:paraId="2BA2A22B">
      <w:pPr>
        <w:pStyle w:val="53"/>
        <w:spacing w:line="360" w:lineRule="auto"/>
        <w:rPr>
          <w:rFonts w:ascii="宋体" w:hAnsi="宋体"/>
          <w:sz w:val="24"/>
          <w:szCs w:val="24"/>
        </w:rPr>
      </w:pPr>
      <w:r>
        <w:rPr>
          <w:rFonts w:ascii="宋体" w:hAnsi="宋体"/>
          <w:sz w:val="24"/>
          <w:szCs w:val="24"/>
        </w:rPr>
        <w:t xml:space="preserve"> </w:t>
      </w:r>
    </w:p>
    <w:p w14:paraId="1279C218">
      <w:pPr>
        <w:pStyle w:val="53"/>
        <w:spacing w:line="360" w:lineRule="auto"/>
        <w:rPr>
          <w:rFonts w:ascii="宋体" w:hAnsi="宋体"/>
          <w:sz w:val="24"/>
          <w:szCs w:val="24"/>
        </w:rPr>
      </w:pPr>
      <w:bookmarkStart w:id="1662" w:name="_Hlk40355074"/>
      <w:r>
        <w:rPr>
          <w:rFonts w:ascii="宋体" w:hAnsi="宋体"/>
          <w:sz w:val="24"/>
          <w:szCs w:val="24"/>
          <w:u w:val="single"/>
        </w:rPr>
        <w:t xml:space="preserve">              </w:t>
      </w:r>
      <w:r>
        <w:rPr>
          <w:rFonts w:ascii="宋体" w:hAnsi="宋体"/>
          <w:sz w:val="24"/>
          <w:szCs w:val="24"/>
        </w:rPr>
        <w:t>（</w:t>
      </w:r>
      <w:r>
        <w:rPr>
          <w:rFonts w:hint="eastAsia" w:ascii="宋体" w:hAnsi="宋体"/>
          <w:sz w:val="24"/>
          <w:szCs w:val="24"/>
        </w:rPr>
        <w:t>受益人</w:t>
      </w:r>
      <w:r>
        <w:rPr>
          <w:rFonts w:ascii="宋体" w:hAnsi="宋体"/>
          <w:sz w:val="24"/>
          <w:szCs w:val="24"/>
        </w:rPr>
        <w:t xml:space="preserve">名称）： </w:t>
      </w:r>
    </w:p>
    <w:bookmarkEnd w:id="1662"/>
    <w:p w14:paraId="1914D552">
      <w:pPr>
        <w:pStyle w:val="53"/>
        <w:spacing w:line="360" w:lineRule="auto"/>
        <w:ind w:firstLine="480" w:firstLineChars="200"/>
        <w:rPr>
          <w:rFonts w:ascii="宋体" w:hAnsi="宋体"/>
          <w:sz w:val="24"/>
          <w:szCs w:val="24"/>
        </w:rPr>
      </w:pPr>
      <w:r>
        <w:rPr>
          <w:rFonts w:hint="eastAsia" w:ascii="宋体" w:hAnsi="宋体"/>
          <w:sz w:val="24"/>
          <w:szCs w:val="24"/>
        </w:rPr>
        <w:t>鉴于</w:t>
      </w:r>
      <w:r>
        <w:rPr>
          <w:rFonts w:ascii="宋体" w:hAnsi="宋体"/>
          <w:sz w:val="24"/>
          <w:szCs w:val="24"/>
          <w:u w:val="single"/>
        </w:rPr>
        <w:t xml:space="preserve">        </w:t>
      </w:r>
      <w:r>
        <w:rPr>
          <w:rFonts w:ascii="宋体" w:hAnsi="宋体"/>
          <w:sz w:val="24"/>
          <w:szCs w:val="24"/>
        </w:rPr>
        <w:t>（以下简称“</w:t>
      </w:r>
      <w:r>
        <w:rPr>
          <w:rFonts w:hint="eastAsia" w:ascii="宋体" w:hAnsi="宋体"/>
          <w:sz w:val="24"/>
          <w:szCs w:val="24"/>
        </w:rPr>
        <w:t>受益人</w:t>
      </w:r>
      <w:r>
        <w:rPr>
          <w:rFonts w:ascii="宋体" w:hAnsi="宋体"/>
          <w:sz w:val="24"/>
          <w:szCs w:val="24"/>
        </w:rPr>
        <w:t>”）</w:t>
      </w:r>
      <w:r>
        <w:rPr>
          <w:rFonts w:hint="eastAsia" w:ascii="宋体" w:hAnsi="宋体"/>
          <w:sz w:val="24"/>
          <w:szCs w:val="24"/>
        </w:rPr>
        <w:t>与</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（以下简称“</w:t>
      </w:r>
      <w:r>
        <w:rPr>
          <w:rFonts w:hint="eastAsia" w:ascii="宋体" w:hAnsi="宋体"/>
          <w:sz w:val="24"/>
          <w:szCs w:val="24"/>
        </w:rPr>
        <w:t>申请人</w:t>
      </w:r>
      <w:r>
        <w:rPr>
          <w:rFonts w:ascii="宋体" w:hAnsi="宋体"/>
          <w:sz w:val="24"/>
          <w:szCs w:val="24"/>
        </w:rPr>
        <w:t>”）</w:t>
      </w:r>
      <w:r>
        <w:rPr>
          <w:rFonts w:hint="eastAsia" w:ascii="宋体" w:hAnsi="宋体"/>
          <w:sz w:val="24"/>
          <w:szCs w:val="24"/>
        </w:rPr>
        <w:t>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日就</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工程（以下简称“本工程”）施工和有关事项协商一致共同签订</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w:t>
      </w:r>
      <w:r>
        <w:rPr>
          <w:rFonts w:hint="eastAsia" w:ascii="宋体" w:hAnsi="宋体"/>
          <w:sz w:val="24"/>
          <w:szCs w:val="24"/>
        </w:rPr>
        <w:t>（以下简称基础合同”），我方（即“开立人”）根据基础合同了解到申请人为基础合同项下之发包人，受益人为基础合同项下之承包人，基于申请人</w:t>
      </w:r>
      <w:r>
        <w:rPr>
          <w:rFonts w:ascii="宋体" w:hAnsi="宋体"/>
          <w:sz w:val="24"/>
          <w:szCs w:val="24"/>
        </w:rPr>
        <w:t>的请求，我方同意就</w:t>
      </w:r>
      <w:r>
        <w:rPr>
          <w:rFonts w:hint="eastAsia" w:ascii="宋体" w:hAnsi="宋体"/>
          <w:sz w:val="24"/>
          <w:szCs w:val="24"/>
        </w:rPr>
        <w:t>申请人</w:t>
      </w:r>
      <w:r>
        <w:rPr>
          <w:rFonts w:ascii="宋体" w:hAnsi="宋体"/>
          <w:sz w:val="24"/>
          <w:szCs w:val="24"/>
        </w:rPr>
        <w:t>履行</w:t>
      </w:r>
      <w:r>
        <w:rPr>
          <w:rFonts w:hint="eastAsia" w:ascii="宋体" w:hAnsi="宋体"/>
          <w:sz w:val="24"/>
          <w:szCs w:val="24"/>
        </w:rPr>
        <w:t>与贵方签订的基础合同</w:t>
      </w:r>
      <w:r>
        <w:rPr>
          <w:rFonts w:ascii="宋体" w:hAnsi="宋体"/>
          <w:sz w:val="24"/>
          <w:szCs w:val="24"/>
        </w:rPr>
        <w:t>项下的</w:t>
      </w:r>
      <w:r>
        <w:rPr>
          <w:rFonts w:hint="eastAsia" w:ascii="宋体" w:hAnsi="宋体"/>
          <w:sz w:val="24"/>
          <w:szCs w:val="24"/>
        </w:rPr>
        <w:t>工程款（指基础合同约定的除工程质量保修金以外的工程款）付款</w:t>
      </w:r>
      <w:r>
        <w:rPr>
          <w:rFonts w:ascii="宋体" w:hAnsi="宋体"/>
          <w:sz w:val="24"/>
          <w:szCs w:val="24"/>
        </w:rPr>
        <w:t>义务</w:t>
      </w:r>
      <w:r>
        <w:rPr>
          <w:rFonts w:hint="eastAsia" w:ascii="宋体" w:hAnsi="宋体"/>
          <w:sz w:val="24"/>
          <w:szCs w:val="24"/>
        </w:rPr>
        <w:t>，</w:t>
      </w:r>
      <w:r>
        <w:rPr>
          <w:rFonts w:ascii="宋体" w:hAnsi="宋体"/>
          <w:sz w:val="24"/>
          <w:szCs w:val="24"/>
        </w:rPr>
        <w:t>向贵方提供不可撤销、</w:t>
      </w:r>
      <w:r>
        <w:rPr>
          <w:rFonts w:hint="eastAsia" w:ascii="宋体" w:hAnsi="宋体"/>
          <w:sz w:val="24"/>
          <w:szCs w:val="24"/>
        </w:rPr>
        <w:t>不可转让的见索即付</w:t>
      </w:r>
      <w:r>
        <w:rPr>
          <w:rFonts w:ascii="宋体" w:hAnsi="宋体"/>
          <w:sz w:val="24"/>
          <w:szCs w:val="24"/>
        </w:rPr>
        <w:t>独立</w:t>
      </w:r>
      <w:r>
        <w:rPr>
          <w:rFonts w:hint="eastAsia" w:ascii="宋体" w:hAnsi="宋体"/>
          <w:sz w:val="24"/>
          <w:szCs w:val="24"/>
        </w:rPr>
        <w:t>保函（以下简称“本保函”）</w:t>
      </w:r>
      <w:r>
        <w:rPr>
          <w:rFonts w:ascii="宋体" w:hAnsi="宋体"/>
          <w:sz w:val="24"/>
          <w:szCs w:val="24"/>
        </w:rPr>
        <w:t xml:space="preserve">。 </w:t>
      </w:r>
    </w:p>
    <w:p w14:paraId="60689529">
      <w:pPr>
        <w:pStyle w:val="53"/>
        <w:spacing w:line="360" w:lineRule="auto"/>
        <w:ind w:firstLine="480" w:firstLineChars="200"/>
        <w:rPr>
          <w:rFonts w:ascii="宋体" w:hAnsi="宋体"/>
          <w:sz w:val="24"/>
          <w:szCs w:val="24"/>
        </w:rPr>
      </w:pPr>
      <w:r>
        <w:rPr>
          <w:rFonts w:hint="eastAsia" w:ascii="宋体" w:hAnsi="宋体"/>
          <w:sz w:val="24"/>
          <w:szCs w:val="24"/>
        </w:rPr>
        <w:t>一、本保函担保范围：申请人未履行基础合同约定的工程款支付义务，应当向贵方承担的违约责任和赔偿因此造成的损失、利息、律师费、诉讼费用等实现债权的费用。</w:t>
      </w:r>
    </w:p>
    <w:p w14:paraId="0E2B369D">
      <w:pPr>
        <w:pStyle w:val="53"/>
        <w:spacing w:line="360" w:lineRule="auto"/>
        <w:ind w:firstLine="480" w:firstLineChars="200"/>
        <w:rPr>
          <w:rFonts w:ascii="宋体" w:hAnsi="宋体"/>
          <w:sz w:val="24"/>
          <w:szCs w:val="24"/>
        </w:rPr>
      </w:pPr>
      <w:r>
        <w:rPr>
          <w:rFonts w:hint="eastAsia" w:ascii="宋体" w:hAnsi="宋体"/>
          <w:sz w:val="24"/>
          <w:szCs w:val="24"/>
        </w:rPr>
        <w:t>二、本保函担保金额最高不超过</w:t>
      </w:r>
      <w:r>
        <w:rPr>
          <w:rFonts w:ascii="宋体" w:hAnsi="宋体"/>
          <w:sz w:val="24"/>
          <w:szCs w:val="24"/>
        </w:rPr>
        <w:t>人民币（大写）</w:t>
      </w:r>
      <w:r>
        <w:rPr>
          <w:rFonts w:ascii="宋体" w:hAnsi="宋体"/>
          <w:sz w:val="24"/>
          <w:szCs w:val="24"/>
          <w:u w:val="single"/>
        </w:rPr>
        <w:t xml:space="preserve">          </w:t>
      </w:r>
      <w:r>
        <w:rPr>
          <w:rFonts w:ascii="宋体" w:hAnsi="宋体"/>
          <w:sz w:val="24"/>
          <w:szCs w:val="24"/>
        </w:rPr>
        <w:t>元（¥</w:t>
      </w:r>
      <w:r>
        <w:rPr>
          <w:rFonts w:ascii="宋体" w:hAnsi="宋体"/>
          <w:sz w:val="24"/>
          <w:szCs w:val="24"/>
          <w:u w:val="single"/>
        </w:rPr>
        <w:t xml:space="preserve">       </w:t>
      </w:r>
      <w:r>
        <w:rPr>
          <w:rFonts w:ascii="宋体" w:hAnsi="宋体"/>
          <w:sz w:val="24"/>
          <w:szCs w:val="24"/>
        </w:rPr>
        <w:t xml:space="preserve">）。 </w:t>
      </w:r>
    </w:p>
    <w:p w14:paraId="0ED88435">
      <w:pPr>
        <w:pStyle w:val="53"/>
        <w:spacing w:line="360" w:lineRule="auto"/>
        <w:ind w:firstLine="480" w:firstLineChars="200"/>
        <w:rPr>
          <w:rFonts w:ascii="宋体" w:hAnsi="宋体"/>
          <w:sz w:val="24"/>
          <w:szCs w:val="24"/>
        </w:rPr>
      </w:pPr>
      <w:r>
        <w:rPr>
          <w:rFonts w:hint="eastAsia" w:ascii="宋体" w:hAnsi="宋体"/>
          <w:sz w:val="24"/>
          <w:szCs w:val="24"/>
        </w:rPr>
        <w:t>三、本保函</w:t>
      </w:r>
      <w:r>
        <w:rPr>
          <w:rFonts w:ascii="宋体" w:hAnsi="宋体"/>
          <w:sz w:val="24"/>
          <w:szCs w:val="24"/>
        </w:rPr>
        <w:t>有效期自</w:t>
      </w:r>
      <w:r>
        <w:rPr>
          <w:rFonts w:hint="eastAsia" w:ascii="宋体" w:hAnsi="宋体"/>
          <w:sz w:val="24"/>
          <w:szCs w:val="24"/>
        </w:rPr>
        <w:t>开立之日起</w:t>
      </w:r>
      <w:r>
        <w:rPr>
          <w:rFonts w:ascii="宋体" w:hAnsi="宋体"/>
          <w:sz w:val="24"/>
          <w:szCs w:val="24"/>
        </w:rPr>
        <w:t>至</w:t>
      </w:r>
      <w:r>
        <w:rPr>
          <w:rFonts w:hint="eastAsia" w:ascii="宋体" w:hAnsi="宋体"/>
          <w:sz w:val="24"/>
          <w:szCs w:val="24"/>
        </w:rPr>
        <w:t>基础合同约定的除工程质量保修金以外的全部工程结算款项支付之日后</w:t>
      </w:r>
      <w:r>
        <w:rPr>
          <w:rFonts w:ascii="宋体" w:hAnsi="宋体"/>
          <w:sz w:val="24"/>
          <w:szCs w:val="24"/>
          <w:u w:val="single"/>
        </w:rPr>
        <w:t xml:space="preserve">   </w:t>
      </w:r>
      <w:r>
        <w:rPr>
          <w:rFonts w:ascii="宋体" w:hAnsi="宋体"/>
          <w:sz w:val="24"/>
          <w:szCs w:val="24"/>
        </w:rPr>
        <w:t>日</w:t>
      </w:r>
      <w:r>
        <w:rPr>
          <w:rFonts w:hint="eastAsia" w:ascii="宋体" w:hAnsi="宋体"/>
          <w:sz w:val="24"/>
          <w:szCs w:val="24"/>
        </w:rPr>
        <w:t>止，最迟不超过</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r>
        <w:rPr>
          <w:rFonts w:ascii="宋体" w:hAnsi="宋体"/>
          <w:sz w:val="24"/>
          <w:szCs w:val="24"/>
        </w:rPr>
        <w:t xml:space="preserve">。 </w:t>
      </w:r>
    </w:p>
    <w:p w14:paraId="2B1393F4">
      <w:pPr>
        <w:pStyle w:val="53"/>
        <w:spacing w:line="360" w:lineRule="auto"/>
        <w:ind w:firstLine="480"/>
        <w:rPr>
          <w:rFonts w:ascii="宋体" w:hAnsi="宋体"/>
          <w:sz w:val="24"/>
          <w:szCs w:val="24"/>
        </w:rPr>
      </w:pPr>
      <w:r>
        <w:rPr>
          <w:rFonts w:hint="eastAsia" w:ascii="宋体" w:hAnsi="宋体"/>
          <w:sz w:val="24"/>
          <w:szCs w:val="24"/>
        </w:rPr>
        <w:t>四、我方承诺，在收到受益人发来的书面付款通知后的</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日内无条件支付，前述书面付款通知即为付款要求之单据，且应满足以下要求：</w:t>
      </w:r>
    </w:p>
    <w:p w14:paraId="21E807D4">
      <w:pPr>
        <w:pStyle w:val="53"/>
        <w:spacing w:line="360" w:lineRule="auto"/>
        <w:ind w:firstLine="480" w:firstLineChars="200"/>
        <w:rPr>
          <w:rFonts w:ascii="宋体" w:hAnsi="宋体"/>
          <w:sz w:val="24"/>
          <w:szCs w:val="24"/>
        </w:rPr>
      </w:pPr>
      <w:r>
        <w:rPr>
          <w:rFonts w:hint="eastAsia" w:ascii="宋体" w:hAnsi="宋体"/>
          <w:sz w:val="24"/>
          <w:szCs w:val="24"/>
        </w:rPr>
        <w:t>（1）付款通知到达的日期在本保函的有效期内；</w:t>
      </w:r>
    </w:p>
    <w:p w14:paraId="4B381F14">
      <w:pPr>
        <w:pStyle w:val="53"/>
        <w:spacing w:line="360" w:lineRule="auto"/>
        <w:ind w:firstLine="480" w:firstLineChars="200"/>
        <w:rPr>
          <w:rFonts w:ascii="宋体" w:hAnsi="宋体"/>
          <w:sz w:val="24"/>
          <w:szCs w:val="24"/>
        </w:rPr>
      </w:pPr>
      <w:r>
        <w:rPr>
          <w:rFonts w:hint="eastAsia" w:ascii="宋体" w:hAnsi="宋体"/>
          <w:sz w:val="24"/>
          <w:szCs w:val="24"/>
        </w:rPr>
        <w:t>（2）载明要求支付的金额；</w:t>
      </w:r>
    </w:p>
    <w:p w14:paraId="442DFCAC">
      <w:pPr>
        <w:pStyle w:val="53"/>
        <w:spacing w:line="360" w:lineRule="auto"/>
        <w:ind w:firstLine="480" w:firstLineChars="200"/>
        <w:rPr>
          <w:rFonts w:ascii="宋体" w:hAnsi="宋体"/>
          <w:sz w:val="24"/>
          <w:szCs w:val="24"/>
        </w:rPr>
      </w:pPr>
      <w:r>
        <w:rPr>
          <w:rFonts w:hint="eastAsia" w:ascii="宋体" w:hAnsi="宋体"/>
          <w:sz w:val="24"/>
          <w:szCs w:val="24"/>
        </w:rPr>
        <w:t>（3）载明申请人违反合同义务的条款和内容；</w:t>
      </w:r>
    </w:p>
    <w:p w14:paraId="6E13382E">
      <w:pPr>
        <w:pStyle w:val="53"/>
        <w:spacing w:line="360" w:lineRule="auto"/>
        <w:ind w:firstLine="480" w:firstLineChars="200"/>
        <w:rPr>
          <w:rFonts w:ascii="宋体" w:hAnsi="宋体"/>
          <w:sz w:val="24"/>
          <w:szCs w:val="24"/>
        </w:rPr>
      </w:pPr>
      <w:r>
        <w:rPr>
          <w:rFonts w:hint="eastAsia" w:ascii="宋体" w:hAnsi="宋体"/>
          <w:sz w:val="24"/>
          <w:szCs w:val="24"/>
        </w:rPr>
        <w:t>（4）声明不存在合同文件约定或我国法律规定免除申请人或开立人支付责任的情形；</w:t>
      </w:r>
    </w:p>
    <w:p w14:paraId="377ACB01">
      <w:pPr>
        <w:pStyle w:val="53"/>
        <w:spacing w:line="360" w:lineRule="auto"/>
        <w:ind w:firstLine="480" w:firstLineChars="200"/>
        <w:rPr>
          <w:rFonts w:ascii="宋体" w:hAnsi="宋体"/>
          <w:sz w:val="24"/>
          <w:szCs w:val="24"/>
        </w:rPr>
      </w:pPr>
      <w:r>
        <w:rPr>
          <w:rFonts w:hint="eastAsia" w:ascii="宋体" w:hAnsi="宋体"/>
          <w:sz w:val="24"/>
          <w:szCs w:val="24"/>
        </w:rPr>
        <w:t>（5）付款通知应在本保函有效期内到达的地址是：</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w:t>
      </w:r>
    </w:p>
    <w:p w14:paraId="6746E238">
      <w:pPr>
        <w:pStyle w:val="53"/>
        <w:spacing w:line="360" w:lineRule="auto"/>
        <w:ind w:firstLine="480" w:firstLineChars="200"/>
        <w:rPr>
          <w:rFonts w:ascii="宋体" w:hAnsi="宋体"/>
          <w:sz w:val="24"/>
          <w:szCs w:val="24"/>
        </w:rPr>
      </w:pPr>
      <w:r>
        <w:rPr>
          <w:rFonts w:hint="eastAsia" w:ascii="宋体" w:hAnsi="宋体"/>
          <w:sz w:val="24"/>
          <w:szCs w:val="24"/>
        </w:rPr>
        <w:t>受益人发出的书面付款通知应由其为鉴明受益人法定代表人（负责人）或授权代理人签字并加盖公章。</w:t>
      </w:r>
    </w:p>
    <w:p w14:paraId="7BF0B385">
      <w:pPr>
        <w:pStyle w:val="53"/>
        <w:spacing w:line="360" w:lineRule="auto"/>
        <w:ind w:firstLine="480" w:firstLineChars="200"/>
        <w:rPr>
          <w:rFonts w:ascii="宋体" w:hAnsi="宋体"/>
          <w:sz w:val="24"/>
          <w:szCs w:val="24"/>
        </w:rPr>
      </w:pPr>
      <w:r>
        <w:rPr>
          <w:rFonts w:hint="eastAsia" w:ascii="宋体" w:hAnsi="宋体"/>
          <w:sz w:val="24"/>
          <w:szCs w:val="24"/>
        </w:rPr>
        <w:t>五、</w:t>
      </w:r>
      <w:r>
        <w:rPr>
          <w:rFonts w:ascii="宋体" w:hAnsi="宋体"/>
          <w:sz w:val="24"/>
          <w:szCs w:val="24"/>
        </w:rPr>
        <w:t>本保函项下的权利不得转让，不得设定担保。贵方未经我方书面同意转 让本保函或其项下任何权利，</w:t>
      </w:r>
      <w:r>
        <w:rPr>
          <w:rFonts w:hint="eastAsia" w:ascii="宋体" w:hAnsi="宋体"/>
          <w:sz w:val="24"/>
          <w:szCs w:val="24"/>
        </w:rPr>
        <w:t>对我方不发生法律效力</w:t>
      </w:r>
      <w:r>
        <w:rPr>
          <w:rFonts w:ascii="宋体" w:hAnsi="宋体"/>
          <w:sz w:val="24"/>
          <w:szCs w:val="24"/>
        </w:rPr>
        <w:t xml:space="preserve">。 </w:t>
      </w:r>
    </w:p>
    <w:p w14:paraId="081D547F">
      <w:pPr>
        <w:pStyle w:val="53"/>
        <w:spacing w:line="360" w:lineRule="auto"/>
        <w:ind w:firstLine="480" w:firstLineChars="200"/>
        <w:rPr>
          <w:rFonts w:ascii="宋体" w:hAnsi="宋体"/>
          <w:sz w:val="24"/>
          <w:szCs w:val="24"/>
        </w:rPr>
      </w:pPr>
      <w:r>
        <w:rPr>
          <w:rFonts w:hint="eastAsia" w:ascii="宋体" w:hAnsi="宋体"/>
          <w:sz w:val="24"/>
          <w:szCs w:val="24"/>
        </w:rPr>
        <w:t>六、与</w:t>
      </w:r>
      <w:r>
        <w:rPr>
          <w:rFonts w:ascii="宋体" w:hAnsi="宋体"/>
          <w:sz w:val="24"/>
          <w:szCs w:val="24"/>
        </w:rPr>
        <w:t>本保函</w:t>
      </w:r>
      <w:r>
        <w:rPr>
          <w:rFonts w:hint="eastAsia" w:ascii="宋体" w:hAnsi="宋体"/>
          <w:sz w:val="24"/>
          <w:szCs w:val="24"/>
        </w:rPr>
        <w:t>有关</w:t>
      </w:r>
      <w:r>
        <w:rPr>
          <w:rFonts w:ascii="宋体" w:hAnsi="宋体"/>
          <w:sz w:val="24"/>
          <w:szCs w:val="24"/>
        </w:rPr>
        <w:t>的基础</w:t>
      </w:r>
      <w:r>
        <w:rPr>
          <w:rFonts w:hint="eastAsia" w:ascii="宋体" w:hAnsi="宋体"/>
          <w:sz w:val="24"/>
          <w:szCs w:val="24"/>
        </w:rPr>
        <w:t>合同</w:t>
      </w:r>
      <w:r>
        <w:rPr>
          <w:rFonts w:ascii="宋体" w:hAnsi="宋体"/>
          <w:sz w:val="24"/>
          <w:szCs w:val="24"/>
        </w:rPr>
        <w:t xml:space="preserve">不成立、不生效、无效、被撤销、被解除，不影响本保函的独立有效。 </w:t>
      </w:r>
    </w:p>
    <w:p w14:paraId="5E050E35">
      <w:pPr>
        <w:pStyle w:val="53"/>
        <w:spacing w:line="360" w:lineRule="auto"/>
        <w:ind w:firstLine="480" w:firstLineChars="200"/>
        <w:rPr>
          <w:rFonts w:ascii="宋体" w:hAnsi="宋体"/>
          <w:sz w:val="24"/>
          <w:szCs w:val="24"/>
        </w:rPr>
      </w:pPr>
      <w:r>
        <w:rPr>
          <w:rFonts w:hint="eastAsia" w:ascii="宋体" w:hAnsi="宋体"/>
          <w:sz w:val="24"/>
          <w:szCs w:val="24"/>
        </w:rPr>
        <w:t>七、</w:t>
      </w:r>
      <w:r>
        <w:rPr>
          <w:rFonts w:ascii="宋体" w:hAnsi="宋体"/>
          <w:sz w:val="24"/>
          <w:szCs w:val="24"/>
        </w:rPr>
        <w:t>贵方应在本保函到期后的七日内将本保函正本退回我方注销，但是不论贵方是否按此要求将本保函正本退回我方，我方在本保函项下的义务和责任均在保函</w:t>
      </w:r>
      <w:r>
        <w:rPr>
          <w:rFonts w:hint="eastAsia" w:ascii="宋体" w:hAnsi="宋体"/>
          <w:sz w:val="24"/>
          <w:szCs w:val="24"/>
        </w:rPr>
        <w:t>有效期</w:t>
      </w:r>
      <w:r>
        <w:rPr>
          <w:rFonts w:ascii="宋体" w:hAnsi="宋体"/>
          <w:sz w:val="24"/>
          <w:szCs w:val="24"/>
        </w:rPr>
        <w:t xml:space="preserve">到期后自动消灭。 </w:t>
      </w:r>
    </w:p>
    <w:p w14:paraId="5D2CF46B">
      <w:pPr>
        <w:pStyle w:val="53"/>
        <w:spacing w:line="360" w:lineRule="auto"/>
        <w:ind w:firstLine="480" w:firstLineChars="200"/>
        <w:rPr>
          <w:rFonts w:ascii="宋体" w:hAnsi="宋体"/>
          <w:sz w:val="24"/>
          <w:szCs w:val="24"/>
        </w:rPr>
      </w:pPr>
      <w:r>
        <w:rPr>
          <w:rFonts w:hint="eastAsia" w:ascii="宋体" w:hAnsi="宋体"/>
          <w:sz w:val="24"/>
          <w:szCs w:val="24"/>
        </w:rPr>
        <w:t>八、</w:t>
      </w:r>
      <w:r>
        <w:rPr>
          <w:rFonts w:ascii="宋体" w:hAnsi="宋体"/>
          <w:sz w:val="24"/>
          <w:szCs w:val="24"/>
        </w:rPr>
        <w:t>本保函</w:t>
      </w:r>
      <w:r>
        <w:rPr>
          <w:rFonts w:hint="eastAsia" w:ascii="宋体" w:hAnsi="宋体"/>
          <w:sz w:val="24"/>
          <w:szCs w:val="24"/>
        </w:rPr>
        <w:t>适用的法律为中华人民共和国法律，争议裁判管辖地为中华人民共和国</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 xml:space="preserve">。 </w:t>
      </w:r>
    </w:p>
    <w:p w14:paraId="212B0DC1">
      <w:pPr>
        <w:pStyle w:val="53"/>
        <w:spacing w:line="360" w:lineRule="auto"/>
        <w:ind w:firstLine="480" w:firstLineChars="200"/>
        <w:rPr>
          <w:rFonts w:ascii="宋体" w:hAnsi="宋体"/>
          <w:sz w:val="24"/>
          <w:szCs w:val="24"/>
        </w:rPr>
      </w:pPr>
      <w:r>
        <w:rPr>
          <w:rFonts w:hint="eastAsia" w:ascii="宋体" w:hAnsi="宋体"/>
          <w:sz w:val="24"/>
          <w:szCs w:val="24"/>
        </w:rPr>
        <w:t>九、</w:t>
      </w:r>
      <w:r>
        <w:rPr>
          <w:rFonts w:ascii="宋体" w:hAnsi="宋体"/>
          <w:sz w:val="24"/>
          <w:szCs w:val="24"/>
        </w:rPr>
        <w:t>本保函自我方法定代表人</w:t>
      </w:r>
      <w:bookmarkStart w:id="1663" w:name="_Hlk58487855"/>
      <w:r>
        <w:rPr>
          <w:rFonts w:hint="eastAsia" w:ascii="宋体" w:hAnsi="宋体"/>
          <w:sz w:val="24"/>
          <w:szCs w:val="24"/>
        </w:rPr>
        <w:t>或授权代表</w:t>
      </w:r>
      <w:bookmarkEnd w:id="1663"/>
      <w:r>
        <w:rPr>
          <w:rFonts w:ascii="宋体" w:hAnsi="宋体"/>
          <w:sz w:val="24"/>
          <w:szCs w:val="24"/>
        </w:rPr>
        <w:t>签字</w:t>
      </w:r>
      <w:r>
        <w:rPr>
          <w:rFonts w:hint="eastAsia" w:ascii="宋体" w:hAnsi="宋体"/>
          <w:sz w:val="24"/>
          <w:szCs w:val="24"/>
        </w:rPr>
        <w:t>并</w:t>
      </w:r>
      <w:r>
        <w:rPr>
          <w:rFonts w:ascii="宋体" w:hAnsi="宋体"/>
          <w:sz w:val="24"/>
          <w:szCs w:val="24"/>
        </w:rPr>
        <w:t xml:space="preserve">加盖公章之日起生效。 </w:t>
      </w:r>
    </w:p>
    <w:p w14:paraId="26F22EE0">
      <w:pPr>
        <w:pStyle w:val="53"/>
        <w:spacing w:line="360" w:lineRule="auto"/>
        <w:ind w:firstLine="480" w:firstLineChars="200"/>
        <w:rPr>
          <w:rFonts w:ascii="宋体" w:hAnsi="宋体"/>
          <w:sz w:val="24"/>
          <w:szCs w:val="24"/>
        </w:rPr>
      </w:pPr>
    </w:p>
    <w:p w14:paraId="4684834E">
      <w:pPr>
        <w:pStyle w:val="53"/>
        <w:spacing w:line="360" w:lineRule="auto"/>
        <w:ind w:firstLine="480" w:firstLineChars="200"/>
        <w:rPr>
          <w:rFonts w:ascii="宋体" w:hAnsi="宋体"/>
          <w:sz w:val="24"/>
          <w:szCs w:val="24"/>
        </w:rPr>
      </w:pPr>
    </w:p>
    <w:p w14:paraId="3FE29496">
      <w:pPr>
        <w:pStyle w:val="53"/>
        <w:spacing w:line="360" w:lineRule="auto"/>
        <w:ind w:firstLine="480" w:firstLineChars="200"/>
        <w:rPr>
          <w:rFonts w:ascii="宋体" w:hAnsi="宋体"/>
          <w:sz w:val="24"/>
          <w:szCs w:val="24"/>
        </w:rPr>
      </w:pPr>
      <w:r>
        <w:rPr>
          <w:rFonts w:hint="eastAsia" w:ascii="宋体" w:hAnsi="宋体"/>
          <w:sz w:val="24"/>
          <w:szCs w:val="24"/>
        </w:rPr>
        <w:t>开 立 人</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公</w:t>
      </w:r>
      <w:r>
        <w:rPr>
          <w:rFonts w:ascii="宋体" w:hAnsi="宋体"/>
          <w:sz w:val="24"/>
          <w:szCs w:val="24"/>
        </w:rPr>
        <w:t xml:space="preserve">章） </w:t>
      </w:r>
    </w:p>
    <w:p w14:paraId="7E5A5F84">
      <w:pPr>
        <w:pStyle w:val="53"/>
        <w:spacing w:line="360" w:lineRule="auto"/>
        <w:ind w:firstLine="480" w:firstLineChars="200"/>
        <w:rPr>
          <w:rFonts w:ascii="宋体" w:hAnsi="宋体"/>
          <w:sz w:val="24"/>
          <w:szCs w:val="24"/>
        </w:rPr>
      </w:pPr>
      <w:r>
        <w:rPr>
          <w:rFonts w:hint="eastAsia" w:ascii="宋体" w:hAnsi="宋体"/>
          <w:sz w:val="24"/>
          <w:szCs w:val="24"/>
        </w:rPr>
        <w:t>法定代表人（或授权代表）：</w:t>
      </w:r>
      <w:r>
        <w:rPr>
          <w:rFonts w:ascii="宋体" w:hAnsi="宋体"/>
          <w:sz w:val="24"/>
          <w:szCs w:val="24"/>
        </w:rPr>
        <w:t xml:space="preserve">               （签字） </w:t>
      </w:r>
    </w:p>
    <w:p w14:paraId="330C1D71">
      <w:pPr>
        <w:pStyle w:val="53"/>
        <w:spacing w:line="360" w:lineRule="auto"/>
        <w:ind w:firstLine="480" w:firstLineChars="200"/>
        <w:rPr>
          <w:rFonts w:ascii="宋体" w:hAnsi="宋体"/>
          <w:sz w:val="24"/>
          <w:szCs w:val="24"/>
        </w:rPr>
      </w:pPr>
      <w:r>
        <w:rPr>
          <w:rFonts w:hint="eastAsia" w:ascii="宋体" w:hAnsi="宋体"/>
          <w:sz w:val="24"/>
          <w:szCs w:val="24"/>
        </w:rPr>
        <w:t>地</w:t>
      </w:r>
      <w:r>
        <w:rPr>
          <w:rFonts w:ascii="宋体" w:hAnsi="宋体"/>
          <w:sz w:val="24"/>
          <w:szCs w:val="24"/>
        </w:rPr>
        <w:t xml:space="preserve">    址：                                       </w:t>
      </w:r>
    </w:p>
    <w:p w14:paraId="4F6AD102">
      <w:pPr>
        <w:pStyle w:val="53"/>
        <w:spacing w:line="360" w:lineRule="auto"/>
        <w:ind w:firstLine="480" w:firstLineChars="200"/>
        <w:rPr>
          <w:rFonts w:ascii="宋体" w:hAnsi="宋体"/>
          <w:sz w:val="24"/>
          <w:szCs w:val="24"/>
        </w:rPr>
      </w:pPr>
      <w:r>
        <w:rPr>
          <w:rFonts w:hint="eastAsia" w:ascii="宋体" w:hAnsi="宋体"/>
          <w:sz w:val="24"/>
          <w:szCs w:val="24"/>
        </w:rPr>
        <w:t>邮政编码：</w:t>
      </w:r>
      <w:r>
        <w:rPr>
          <w:rFonts w:ascii="宋体" w:hAnsi="宋体"/>
          <w:sz w:val="24"/>
          <w:szCs w:val="24"/>
        </w:rPr>
        <w:t xml:space="preserve">                 </w:t>
      </w:r>
    </w:p>
    <w:p w14:paraId="526C197D">
      <w:pPr>
        <w:pStyle w:val="53"/>
        <w:spacing w:line="360" w:lineRule="auto"/>
        <w:ind w:firstLine="480" w:firstLineChars="200"/>
        <w:rPr>
          <w:rFonts w:ascii="宋体" w:hAnsi="宋体"/>
          <w:sz w:val="24"/>
          <w:szCs w:val="24"/>
        </w:rPr>
      </w:pPr>
      <w:r>
        <w:rPr>
          <w:rFonts w:hint="eastAsia" w:ascii="宋体" w:hAnsi="宋体"/>
          <w:sz w:val="24"/>
          <w:szCs w:val="24"/>
        </w:rPr>
        <w:t>电</w:t>
      </w:r>
      <w:r>
        <w:rPr>
          <w:rFonts w:ascii="宋体" w:hAnsi="宋体"/>
          <w:sz w:val="24"/>
          <w:szCs w:val="24"/>
        </w:rPr>
        <w:t xml:space="preserve">    话：                 </w:t>
      </w:r>
    </w:p>
    <w:p w14:paraId="38E0907E">
      <w:pPr>
        <w:pStyle w:val="53"/>
        <w:spacing w:line="360" w:lineRule="auto"/>
        <w:ind w:firstLine="480" w:firstLineChars="200"/>
        <w:rPr>
          <w:rFonts w:ascii="宋体" w:hAnsi="宋体"/>
          <w:sz w:val="24"/>
          <w:szCs w:val="24"/>
        </w:rPr>
      </w:pPr>
      <w:r>
        <w:rPr>
          <w:rFonts w:hint="eastAsia" w:ascii="宋体" w:hAnsi="宋体"/>
          <w:sz w:val="24"/>
          <w:szCs w:val="24"/>
        </w:rPr>
        <w:t>传</w:t>
      </w:r>
      <w:r>
        <w:rPr>
          <w:rFonts w:ascii="宋体" w:hAnsi="宋体"/>
          <w:sz w:val="24"/>
          <w:szCs w:val="24"/>
        </w:rPr>
        <w:t xml:space="preserve">    真：                 </w:t>
      </w:r>
    </w:p>
    <w:p w14:paraId="5D4018E6">
      <w:pPr>
        <w:pStyle w:val="53"/>
        <w:spacing w:line="360" w:lineRule="auto"/>
        <w:ind w:firstLine="480" w:firstLineChars="200"/>
        <w:rPr>
          <w:rFonts w:ascii="宋体" w:hAnsi="宋体"/>
          <w:sz w:val="24"/>
          <w:szCs w:val="24"/>
        </w:rPr>
      </w:pPr>
      <w:r>
        <w:rPr>
          <w:rFonts w:hint="eastAsia" w:ascii="宋体" w:hAnsi="宋体"/>
          <w:sz w:val="24"/>
          <w:szCs w:val="24"/>
        </w:rPr>
        <w:t>开立时间：</w:t>
      </w:r>
      <w:r>
        <w:rPr>
          <w:rFonts w:ascii="宋体" w:hAnsi="宋体"/>
          <w:sz w:val="24"/>
          <w:szCs w:val="24"/>
        </w:rPr>
        <w:t xml:space="preserve">      年      月        日</w:t>
      </w:r>
    </w:p>
    <w:p w14:paraId="0AAB2D2D">
      <w:pPr>
        <w:pStyle w:val="53"/>
        <w:spacing w:line="360" w:lineRule="auto"/>
        <w:ind w:firstLine="480" w:firstLineChars="200"/>
        <w:rPr>
          <w:rFonts w:ascii="宋体" w:hAnsi="宋体"/>
          <w:sz w:val="24"/>
          <w:szCs w:val="24"/>
        </w:rPr>
      </w:pPr>
    </w:p>
    <w:p w14:paraId="25E3204E">
      <w:pPr>
        <w:pStyle w:val="53"/>
        <w:spacing w:line="360" w:lineRule="auto"/>
        <w:ind w:firstLine="480" w:firstLineChars="200"/>
        <w:rPr>
          <w:rFonts w:ascii="宋体" w:hAnsi="宋体"/>
          <w:sz w:val="24"/>
          <w:szCs w:val="24"/>
        </w:rPr>
      </w:pPr>
    </w:p>
    <w:p w14:paraId="5DF24ABC">
      <w:pPr>
        <w:pStyle w:val="53"/>
        <w:spacing w:line="360" w:lineRule="auto"/>
        <w:ind w:firstLine="480" w:firstLineChars="200"/>
        <w:rPr>
          <w:rFonts w:ascii="宋体" w:hAnsi="宋体"/>
          <w:sz w:val="24"/>
          <w:szCs w:val="24"/>
        </w:rPr>
      </w:pPr>
    </w:p>
    <w:p w14:paraId="74A71C84">
      <w:pPr>
        <w:pStyle w:val="53"/>
        <w:spacing w:line="360" w:lineRule="auto"/>
        <w:ind w:firstLine="480" w:firstLineChars="200"/>
        <w:rPr>
          <w:rFonts w:ascii="宋体" w:hAnsi="宋体"/>
          <w:sz w:val="24"/>
          <w:szCs w:val="24"/>
        </w:rPr>
      </w:pPr>
    </w:p>
    <w:p w14:paraId="03CBD85A">
      <w:pPr>
        <w:pStyle w:val="53"/>
        <w:spacing w:line="360" w:lineRule="auto"/>
        <w:jc w:val="left"/>
        <w:rPr>
          <w:rFonts w:ascii="黑体" w:hAnsi="黑体" w:eastAsia="黑体" w:cs="黑体"/>
          <w:b/>
          <w:bCs/>
          <w:sz w:val="32"/>
          <w:szCs w:val="32"/>
        </w:rPr>
      </w:pPr>
      <w:r>
        <w:rPr>
          <w:rFonts w:hint="eastAsia" w:ascii="黑体" w:hAnsi="黑体" w:eastAsia="黑体" w:cs="黑体"/>
          <w:sz w:val="32"/>
          <w:szCs w:val="32"/>
        </w:rPr>
        <w:t>附件</w:t>
      </w:r>
      <w:r>
        <w:rPr>
          <w:rFonts w:ascii="黑体" w:hAnsi="黑体" w:eastAsia="黑体" w:cs="黑体"/>
          <w:sz w:val="32"/>
          <w:szCs w:val="32"/>
        </w:rPr>
        <w:t>9</w:t>
      </w:r>
      <w:r>
        <w:rPr>
          <w:rFonts w:hint="eastAsia" w:ascii="黑体" w:hAnsi="黑体" w:eastAsia="黑体" w:cs="黑体"/>
          <w:sz w:val="32"/>
          <w:szCs w:val="32"/>
        </w:rPr>
        <w:t>：</w:t>
      </w:r>
    </w:p>
    <w:p w14:paraId="0C610688">
      <w:pPr>
        <w:pStyle w:val="53"/>
        <w:spacing w:line="360" w:lineRule="auto"/>
        <w:jc w:val="left"/>
        <w:rPr>
          <w:rFonts w:ascii="黑体" w:hAnsi="黑体" w:eastAsia="黑体" w:cs="黑体"/>
          <w:b/>
          <w:bCs/>
          <w:sz w:val="32"/>
          <w:szCs w:val="32"/>
        </w:rPr>
      </w:pPr>
    </w:p>
    <w:p w14:paraId="7C06940F">
      <w:pPr>
        <w:pStyle w:val="53"/>
        <w:spacing w:line="360" w:lineRule="auto"/>
        <w:jc w:val="center"/>
        <w:rPr>
          <w:rFonts w:ascii="宋体" w:hAnsi="宋体"/>
          <w:b/>
          <w:bCs/>
          <w:sz w:val="32"/>
          <w:szCs w:val="32"/>
        </w:rPr>
      </w:pPr>
      <w:r>
        <w:rPr>
          <w:rFonts w:hint="eastAsia" w:ascii="宋体" w:hAnsi="宋体"/>
          <w:b/>
          <w:bCs/>
          <w:sz w:val="32"/>
          <w:szCs w:val="32"/>
        </w:rPr>
        <w:t>支付保函示范文本</w:t>
      </w:r>
    </w:p>
    <w:p w14:paraId="2FB25748">
      <w:pPr>
        <w:pStyle w:val="53"/>
        <w:spacing w:line="360" w:lineRule="auto"/>
        <w:jc w:val="center"/>
        <w:rPr>
          <w:rFonts w:ascii="宋体" w:hAnsi="宋体"/>
          <w:b/>
          <w:bCs/>
          <w:sz w:val="32"/>
          <w:szCs w:val="32"/>
        </w:rPr>
      </w:pPr>
      <w:r>
        <w:rPr>
          <w:rFonts w:hint="eastAsia" w:ascii="宋体" w:hAnsi="宋体"/>
          <w:b/>
          <w:bCs/>
          <w:sz w:val="32"/>
          <w:szCs w:val="32"/>
        </w:rPr>
        <w:t>（非独立保函）</w:t>
      </w:r>
    </w:p>
    <w:p w14:paraId="4504FC7C">
      <w:pPr>
        <w:pStyle w:val="53"/>
        <w:wordWrap w:val="0"/>
        <w:spacing w:line="360" w:lineRule="auto"/>
        <w:jc w:val="right"/>
        <w:rPr>
          <w:rFonts w:ascii="宋体" w:hAnsi="宋体"/>
          <w:szCs w:val="21"/>
        </w:rPr>
      </w:pPr>
      <w:r>
        <w:rPr>
          <w:rFonts w:hint="eastAsia" w:ascii="宋体" w:hAnsi="宋体"/>
          <w:szCs w:val="21"/>
        </w:rPr>
        <w:t xml:space="preserve">编号： </w:t>
      </w:r>
      <w:r>
        <w:rPr>
          <w:rFonts w:ascii="宋体" w:hAnsi="宋体"/>
          <w:szCs w:val="21"/>
        </w:rPr>
        <w:t xml:space="preserve">     </w:t>
      </w:r>
    </w:p>
    <w:p w14:paraId="3C08FD8E">
      <w:pPr>
        <w:pStyle w:val="53"/>
        <w:wordWrap w:val="0"/>
        <w:spacing w:line="360" w:lineRule="auto"/>
        <w:jc w:val="right"/>
        <w:rPr>
          <w:rFonts w:ascii="宋体" w:hAnsi="宋体"/>
          <w:szCs w:val="21"/>
        </w:rPr>
      </w:pPr>
      <w:r>
        <w:rPr>
          <w:rFonts w:ascii="宋体" w:hAnsi="宋体"/>
          <w:szCs w:val="21"/>
        </w:rPr>
        <w:t xml:space="preserve">     </w:t>
      </w:r>
    </w:p>
    <w:p w14:paraId="11E04E65">
      <w:pPr>
        <w:pStyle w:val="53"/>
        <w:spacing w:line="360" w:lineRule="auto"/>
        <w:rPr>
          <w:rFonts w:ascii="宋体" w:hAnsi="宋体"/>
          <w:sz w:val="24"/>
          <w:szCs w:val="24"/>
        </w:rPr>
      </w:pPr>
      <w:r>
        <w:rPr>
          <w:rFonts w:hint="eastAsia" w:ascii="宋体" w:hAnsi="宋体"/>
          <w:sz w:val="24"/>
          <w:szCs w:val="24"/>
        </w:rPr>
        <w:t>发包人：</w:t>
      </w:r>
    </w:p>
    <w:p w14:paraId="57C4341A">
      <w:pPr>
        <w:pStyle w:val="53"/>
        <w:spacing w:line="360" w:lineRule="auto"/>
        <w:rPr>
          <w:rFonts w:ascii="宋体" w:hAnsi="宋体"/>
          <w:sz w:val="24"/>
          <w:szCs w:val="24"/>
        </w:rPr>
      </w:pPr>
      <w:r>
        <w:rPr>
          <w:rFonts w:hint="eastAsia" w:ascii="宋体" w:hAnsi="宋体"/>
          <w:sz w:val="24"/>
          <w:szCs w:val="24"/>
        </w:rPr>
        <w:t>地址</w:t>
      </w:r>
      <w:r>
        <w:rPr>
          <w:rFonts w:ascii="宋体" w:hAnsi="宋体"/>
          <w:sz w:val="24"/>
          <w:szCs w:val="24"/>
        </w:rPr>
        <w:t>：</w:t>
      </w:r>
    </w:p>
    <w:p w14:paraId="12D2D604">
      <w:pPr>
        <w:pStyle w:val="53"/>
        <w:spacing w:line="360" w:lineRule="auto"/>
        <w:rPr>
          <w:rFonts w:ascii="宋体" w:hAnsi="宋体"/>
          <w:sz w:val="24"/>
          <w:szCs w:val="24"/>
        </w:rPr>
      </w:pPr>
      <w:r>
        <w:rPr>
          <w:rFonts w:hint="eastAsia" w:ascii="宋体" w:hAnsi="宋体"/>
          <w:sz w:val="24"/>
          <w:szCs w:val="24"/>
        </w:rPr>
        <w:t>担保权人/承包人：</w:t>
      </w:r>
      <w:r>
        <w:rPr>
          <w:rFonts w:ascii="宋体" w:hAnsi="宋体"/>
          <w:sz w:val="24"/>
          <w:szCs w:val="24"/>
        </w:rPr>
        <w:t xml:space="preserve"> </w:t>
      </w:r>
    </w:p>
    <w:p w14:paraId="6BF4A517">
      <w:pPr>
        <w:pStyle w:val="53"/>
        <w:spacing w:line="360" w:lineRule="auto"/>
        <w:rPr>
          <w:rFonts w:ascii="宋体" w:hAnsi="宋体"/>
          <w:sz w:val="24"/>
          <w:szCs w:val="24"/>
        </w:rPr>
      </w:pPr>
      <w:r>
        <w:rPr>
          <w:rFonts w:hint="eastAsia" w:ascii="宋体" w:hAnsi="宋体"/>
          <w:sz w:val="24"/>
          <w:szCs w:val="24"/>
        </w:rPr>
        <w:t>地址：</w:t>
      </w:r>
    </w:p>
    <w:p w14:paraId="5EC81387">
      <w:pPr>
        <w:pStyle w:val="53"/>
        <w:spacing w:line="360" w:lineRule="auto"/>
        <w:rPr>
          <w:rFonts w:ascii="宋体" w:hAnsi="宋体"/>
          <w:sz w:val="24"/>
          <w:szCs w:val="24"/>
        </w:rPr>
      </w:pPr>
      <w:r>
        <w:rPr>
          <w:rFonts w:hint="eastAsia" w:ascii="宋体" w:hAnsi="宋体"/>
          <w:sz w:val="24"/>
          <w:szCs w:val="24"/>
        </w:rPr>
        <w:t>保证人：</w:t>
      </w:r>
    </w:p>
    <w:p w14:paraId="0C137669">
      <w:pPr>
        <w:pStyle w:val="53"/>
        <w:spacing w:line="360" w:lineRule="auto"/>
        <w:rPr>
          <w:rFonts w:ascii="宋体" w:hAnsi="宋体"/>
          <w:sz w:val="24"/>
          <w:szCs w:val="24"/>
        </w:rPr>
      </w:pPr>
      <w:r>
        <w:rPr>
          <w:rFonts w:hint="eastAsia" w:ascii="宋体" w:hAnsi="宋体"/>
          <w:sz w:val="24"/>
          <w:szCs w:val="24"/>
        </w:rPr>
        <w:t>地址：</w:t>
      </w:r>
    </w:p>
    <w:p w14:paraId="67BF9DFE">
      <w:pPr>
        <w:pStyle w:val="53"/>
        <w:spacing w:line="360" w:lineRule="auto"/>
        <w:rPr>
          <w:rFonts w:ascii="宋体" w:hAnsi="宋体"/>
          <w:sz w:val="24"/>
          <w:szCs w:val="24"/>
        </w:rPr>
      </w:pPr>
    </w:p>
    <w:p w14:paraId="5121580F">
      <w:pPr>
        <w:pStyle w:val="53"/>
        <w:spacing w:line="360" w:lineRule="auto"/>
        <w:rPr>
          <w:rFonts w:ascii="宋体" w:hAnsi="宋体"/>
          <w:sz w:val="24"/>
          <w:szCs w:val="24"/>
        </w:rPr>
      </w:pPr>
      <w:r>
        <w:rPr>
          <w:rFonts w:ascii="宋体" w:hAnsi="宋体"/>
          <w:sz w:val="24"/>
          <w:szCs w:val="24"/>
          <w:u w:val="single"/>
        </w:rPr>
        <w:t xml:space="preserve">              </w:t>
      </w:r>
      <w:r>
        <w:rPr>
          <w:rFonts w:ascii="宋体" w:hAnsi="宋体"/>
          <w:sz w:val="24"/>
          <w:szCs w:val="24"/>
        </w:rPr>
        <w:t>（</w:t>
      </w:r>
      <w:r>
        <w:rPr>
          <w:rFonts w:hint="eastAsia" w:ascii="宋体" w:hAnsi="宋体"/>
          <w:sz w:val="24"/>
          <w:szCs w:val="24"/>
        </w:rPr>
        <w:t>承包人</w:t>
      </w:r>
      <w:r>
        <w:rPr>
          <w:rFonts w:ascii="宋体" w:hAnsi="宋体"/>
          <w:sz w:val="24"/>
          <w:szCs w:val="24"/>
        </w:rPr>
        <w:t xml:space="preserve">名称）： </w:t>
      </w:r>
    </w:p>
    <w:p w14:paraId="36427441">
      <w:pPr>
        <w:pStyle w:val="53"/>
        <w:spacing w:line="360" w:lineRule="auto"/>
        <w:ind w:firstLine="480" w:firstLineChars="200"/>
        <w:rPr>
          <w:rFonts w:ascii="宋体" w:hAnsi="宋体"/>
          <w:sz w:val="24"/>
          <w:szCs w:val="24"/>
        </w:rPr>
      </w:pPr>
      <w:r>
        <w:rPr>
          <w:rFonts w:hint="eastAsia" w:ascii="宋体" w:hAnsi="宋体"/>
          <w:sz w:val="24"/>
          <w:szCs w:val="24"/>
        </w:rPr>
        <w:t>鉴于</w:t>
      </w:r>
      <w:r>
        <w:rPr>
          <w:rFonts w:ascii="宋体" w:hAnsi="宋体"/>
          <w:sz w:val="24"/>
          <w:szCs w:val="24"/>
          <w:u w:val="single"/>
        </w:rPr>
        <w:t xml:space="preserve">        </w:t>
      </w:r>
      <w:r>
        <w:rPr>
          <w:rFonts w:ascii="宋体" w:hAnsi="宋体"/>
          <w:sz w:val="24"/>
          <w:szCs w:val="24"/>
        </w:rPr>
        <w:t>（以下简称“</w:t>
      </w:r>
      <w:r>
        <w:rPr>
          <w:rFonts w:hint="eastAsia" w:ascii="宋体" w:hAnsi="宋体"/>
          <w:sz w:val="24"/>
          <w:szCs w:val="24"/>
        </w:rPr>
        <w:t>发包人</w:t>
      </w:r>
      <w:r>
        <w:rPr>
          <w:rFonts w:ascii="宋体" w:hAnsi="宋体"/>
          <w:sz w:val="24"/>
          <w:szCs w:val="24"/>
        </w:rPr>
        <w:t>”）</w:t>
      </w:r>
      <w:r>
        <w:rPr>
          <w:rFonts w:hint="eastAsia" w:ascii="宋体" w:hAnsi="宋体"/>
          <w:sz w:val="24"/>
          <w:szCs w:val="24"/>
        </w:rPr>
        <w:t>与</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（以下简称“</w:t>
      </w:r>
      <w:r>
        <w:rPr>
          <w:rFonts w:hint="eastAsia" w:ascii="宋体" w:hAnsi="宋体"/>
          <w:sz w:val="24"/>
          <w:szCs w:val="24"/>
        </w:rPr>
        <w:t>承包人</w:t>
      </w:r>
      <w:r>
        <w:rPr>
          <w:rFonts w:ascii="宋体" w:hAnsi="宋体"/>
          <w:sz w:val="24"/>
          <w:szCs w:val="24"/>
        </w:rPr>
        <w:t>”）</w:t>
      </w:r>
      <w:r>
        <w:rPr>
          <w:rFonts w:hint="eastAsia" w:ascii="宋体" w:hAnsi="宋体"/>
          <w:sz w:val="24"/>
          <w:szCs w:val="24"/>
        </w:rPr>
        <w:t>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日就</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工程（以下简称“本工程”）施工和有关事项协商一致共同签订</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w:t>
      </w:r>
      <w:r>
        <w:rPr>
          <w:rFonts w:hint="eastAsia" w:ascii="宋体" w:hAnsi="宋体"/>
          <w:sz w:val="24"/>
          <w:szCs w:val="24"/>
        </w:rPr>
        <w:t>（以下简称“主合同”），我方即保证人基于发包人</w:t>
      </w:r>
      <w:r>
        <w:rPr>
          <w:rFonts w:ascii="宋体" w:hAnsi="宋体"/>
          <w:sz w:val="24"/>
          <w:szCs w:val="24"/>
        </w:rPr>
        <w:t>的请求，同意就</w:t>
      </w:r>
      <w:r>
        <w:rPr>
          <w:rFonts w:hint="eastAsia" w:ascii="宋体" w:hAnsi="宋体"/>
          <w:sz w:val="24"/>
          <w:szCs w:val="24"/>
        </w:rPr>
        <w:t>发包人</w:t>
      </w:r>
      <w:r>
        <w:rPr>
          <w:rFonts w:ascii="宋体" w:hAnsi="宋体"/>
          <w:sz w:val="24"/>
          <w:szCs w:val="24"/>
        </w:rPr>
        <w:t>履行</w:t>
      </w:r>
      <w:r>
        <w:rPr>
          <w:rFonts w:hint="eastAsia" w:ascii="宋体" w:hAnsi="宋体"/>
          <w:sz w:val="24"/>
          <w:szCs w:val="24"/>
        </w:rPr>
        <w:t>与贵方签订的主合同</w:t>
      </w:r>
      <w:r>
        <w:rPr>
          <w:rFonts w:ascii="宋体" w:hAnsi="宋体"/>
          <w:sz w:val="24"/>
          <w:szCs w:val="24"/>
        </w:rPr>
        <w:t>项下的</w:t>
      </w:r>
      <w:r>
        <w:rPr>
          <w:rFonts w:hint="eastAsia" w:ascii="宋体" w:hAnsi="宋体"/>
          <w:sz w:val="24"/>
          <w:szCs w:val="24"/>
        </w:rPr>
        <w:t>工程款（指主合同约定的除工程质量保修金以外的全部工程结算款项）付款</w:t>
      </w:r>
      <w:r>
        <w:rPr>
          <w:rFonts w:ascii="宋体" w:hAnsi="宋体"/>
          <w:sz w:val="24"/>
          <w:szCs w:val="24"/>
        </w:rPr>
        <w:t>义务</w:t>
      </w:r>
      <w:r>
        <w:rPr>
          <w:rFonts w:hint="eastAsia" w:ascii="宋体" w:hAnsi="宋体"/>
          <w:sz w:val="24"/>
          <w:szCs w:val="24"/>
        </w:rPr>
        <w:t>，</w:t>
      </w:r>
      <w:r>
        <w:rPr>
          <w:rFonts w:ascii="宋体" w:hAnsi="宋体"/>
          <w:sz w:val="24"/>
          <w:szCs w:val="24"/>
        </w:rPr>
        <w:t>向贵方提供</w:t>
      </w:r>
      <w:r>
        <w:rPr>
          <w:rFonts w:hint="eastAsia" w:ascii="宋体" w:hAnsi="宋体"/>
          <w:sz w:val="24"/>
          <w:szCs w:val="24"/>
        </w:rPr>
        <w:t>如下保证担保（以下简称“本保证担保”）</w:t>
      </w:r>
      <w:r>
        <w:rPr>
          <w:rFonts w:ascii="宋体" w:hAnsi="宋体"/>
          <w:sz w:val="24"/>
          <w:szCs w:val="24"/>
        </w:rPr>
        <w:t xml:space="preserve">。 </w:t>
      </w:r>
    </w:p>
    <w:p w14:paraId="7D9BE5F1">
      <w:pPr>
        <w:pStyle w:val="53"/>
        <w:spacing w:line="360" w:lineRule="auto"/>
        <w:ind w:firstLine="482" w:firstLineChars="200"/>
        <w:rPr>
          <w:rFonts w:ascii="宋体" w:hAnsi="宋体"/>
          <w:b/>
          <w:bCs/>
          <w:sz w:val="24"/>
          <w:szCs w:val="24"/>
        </w:rPr>
      </w:pPr>
      <w:r>
        <w:rPr>
          <w:rFonts w:hint="eastAsia" w:ascii="宋体" w:hAnsi="宋体"/>
          <w:b/>
          <w:bCs/>
          <w:sz w:val="24"/>
          <w:szCs w:val="24"/>
        </w:rPr>
        <w:t>一、保证担保的范围及保证担保金额</w:t>
      </w:r>
    </w:p>
    <w:p w14:paraId="752B39D1">
      <w:pPr>
        <w:pStyle w:val="53"/>
        <w:spacing w:line="36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保证担保范围：申请人未履行主合同约定的工程款支付义务，应当向贵方承担的违约责任和赔偿因此造成的损失、利息、律师费、诉讼费用等实现债权的费用。</w:t>
      </w:r>
    </w:p>
    <w:p w14:paraId="68D2EBD9">
      <w:pPr>
        <w:pStyle w:val="53"/>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保证担保金额最高不超过</w:t>
      </w:r>
      <w:r>
        <w:rPr>
          <w:rFonts w:ascii="宋体" w:hAnsi="宋体"/>
          <w:sz w:val="24"/>
          <w:szCs w:val="24"/>
        </w:rPr>
        <w:t>人民币（大写）</w:t>
      </w:r>
      <w:r>
        <w:rPr>
          <w:rFonts w:ascii="宋体" w:hAnsi="宋体"/>
          <w:sz w:val="24"/>
          <w:szCs w:val="24"/>
          <w:u w:val="single"/>
        </w:rPr>
        <w:t xml:space="preserve">          </w:t>
      </w:r>
      <w:r>
        <w:rPr>
          <w:rFonts w:ascii="宋体" w:hAnsi="宋体"/>
          <w:sz w:val="24"/>
          <w:szCs w:val="24"/>
        </w:rPr>
        <w:t>元（¥</w:t>
      </w:r>
      <w:r>
        <w:rPr>
          <w:rFonts w:ascii="宋体" w:hAnsi="宋体"/>
          <w:sz w:val="24"/>
          <w:szCs w:val="24"/>
          <w:u w:val="single"/>
        </w:rPr>
        <w:t xml:space="preserve">       </w:t>
      </w:r>
      <w:r>
        <w:rPr>
          <w:rFonts w:ascii="宋体" w:hAnsi="宋体"/>
          <w:sz w:val="24"/>
          <w:szCs w:val="24"/>
        </w:rPr>
        <w:t xml:space="preserve">）。 </w:t>
      </w:r>
    </w:p>
    <w:p w14:paraId="30D7EAE0">
      <w:pPr>
        <w:pStyle w:val="53"/>
        <w:spacing w:line="360" w:lineRule="auto"/>
        <w:ind w:firstLine="482" w:firstLineChars="200"/>
        <w:rPr>
          <w:rFonts w:ascii="宋体" w:hAnsi="宋体"/>
          <w:b/>
          <w:bCs/>
          <w:sz w:val="24"/>
          <w:szCs w:val="24"/>
        </w:rPr>
      </w:pPr>
      <w:r>
        <w:rPr>
          <w:rFonts w:hint="eastAsia" w:ascii="宋体" w:hAnsi="宋体"/>
          <w:b/>
          <w:bCs/>
          <w:sz w:val="24"/>
          <w:szCs w:val="24"/>
        </w:rPr>
        <w:t>二、保证担保的方式及保证期间</w:t>
      </w:r>
      <w:r>
        <w:rPr>
          <w:rFonts w:ascii="宋体" w:hAnsi="宋体"/>
          <w:b/>
          <w:bCs/>
          <w:sz w:val="24"/>
          <w:szCs w:val="24"/>
        </w:rPr>
        <w:t xml:space="preserve"> </w:t>
      </w:r>
    </w:p>
    <w:p w14:paraId="4AB418FE">
      <w:pPr>
        <w:pStyle w:val="53"/>
        <w:spacing w:line="360" w:lineRule="auto"/>
        <w:ind w:firstLine="480" w:firstLineChars="200"/>
        <w:rPr>
          <w:rFonts w:ascii="宋体" w:hAnsi="宋体"/>
          <w:sz w:val="24"/>
          <w:szCs w:val="24"/>
        </w:rPr>
      </w:pPr>
      <w:r>
        <w:rPr>
          <w:rFonts w:hint="eastAsia" w:ascii="宋体" w:hAnsi="宋体"/>
          <w:sz w:val="24"/>
          <w:szCs w:val="24"/>
        </w:rPr>
        <w:t>1.保证担保方式：连带责任保证。</w:t>
      </w:r>
    </w:p>
    <w:p w14:paraId="376B6541">
      <w:pPr>
        <w:pStyle w:val="53"/>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保证期间：</w:t>
      </w:r>
      <w:r>
        <w:rPr>
          <w:rFonts w:ascii="宋体" w:hAnsi="宋体"/>
          <w:sz w:val="24"/>
          <w:szCs w:val="24"/>
        </w:rPr>
        <w:t>自</w:t>
      </w:r>
      <w:r>
        <w:rPr>
          <w:rFonts w:hint="eastAsia" w:ascii="宋体" w:hAnsi="宋体"/>
          <w:sz w:val="24"/>
          <w:szCs w:val="24"/>
        </w:rPr>
        <w:t>出具之日起</w:t>
      </w:r>
      <w:r>
        <w:rPr>
          <w:rFonts w:ascii="宋体" w:hAnsi="宋体"/>
          <w:sz w:val="24"/>
          <w:szCs w:val="24"/>
        </w:rPr>
        <w:t>至</w:t>
      </w:r>
      <w:r>
        <w:rPr>
          <w:rFonts w:hint="eastAsia" w:ascii="宋体" w:hAnsi="宋体"/>
          <w:sz w:val="24"/>
          <w:szCs w:val="24"/>
        </w:rPr>
        <w:t>主合同约定的除工程质量保修金以外的工程款支付之日后</w:t>
      </w:r>
      <w:r>
        <w:rPr>
          <w:rFonts w:ascii="宋体" w:hAnsi="宋体"/>
          <w:sz w:val="24"/>
          <w:szCs w:val="24"/>
          <w:u w:val="single"/>
        </w:rPr>
        <w:t xml:space="preserve">   </w:t>
      </w:r>
      <w:r>
        <w:rPr>
          <w:rFonts w:ascii="宋体" w:hAnsi="宋体"/>
          <w:sz w:val="24"/>
          <w:szCs w:val="24"/>
        </w:rPr>
        <w:t>日</w:t>
      </w:r>
      <w:r>
        <w:rPr>
          <w:rFonts w:hint="eastAsia" w:ascii="宋体" w:hAnsi="宋体"/>
          <w:sz w:val="24"/>
          <w:szCs w:val="24"/>
        </w:rPr>
        <w:t>止，最迟不超过</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r>
        <w:rPr>
          <w:rFonts w:ascii="宋体" w:hAnsi="宋体"/>
          <w:sz w:val="24"/>
          <w:szCs w:val="24"/>
        </w:rPr>
        <w:t xml:space="preserve">。 </w:t>
      </w:r>
    </w:p>
    <w:p w14:paraId="4D82D76C">
      <w:pPr>
        <w:pStyle w:val="53"/>
        <w:spacing w:line="360" w:lineRule="auto"/>
        <w:ind w:firstLine="482" w:firstLineChars="200"/>
        <w:rPr>
          <w:rFonts w:ascii="宋体" w:hAnsi="宋体"/>
          <w:b/>
          <w:bCs/>
          <w:sz w:val="24"/>
          <w:szCs w:val="24"/>
        </w:rPr>
      </w:pPr>
      <w:r>
        <w:rPr>
          <w:rFonts w:hint="eastAsia" w:ascii="宋体" w:hAnsi="宋体"/>
          <w:b/>
          <w:bCs/>
          <w:sz w:val="24"/>
          <w:szCs w:val="24"/>
        </w:rPr>
        <w:t>三、承担保证担保责任的形式</w:t>
      </w:r>
    </w:p>
    <w:p w14:paraId="538CDA12">
      <w:pPr>
        <w:pStyle w:val="53"/>
        <w:spacing w:line="360" w:lineRule="auto"/>
        <w:ind w:firstLine="480" w:firstLineChars="200"/>
        <w:rPr>
          <w:rFonts w:ascii="宋体" w:hAnsi="宋体"/>
          <w:sz w:val="24"/>
          <w:szCs w:val="24"/>
        </w:rPr>
      </w:pPr>
      <w:r>
        <w:rPr>
          <w:rFonts w:hint="eastAsia" w:ascii="宋体" w:hAnsi="宋体"/>
          <w:sz w:val="24"/>
          <w:szCs w:val="24"/>
        </w:rPr>
        <w:t>发包人未按合同约定向贵方支付主合同项下工程款的，由我方在保证金额内代为支付，并赔偿因此给贵方造成的损失，以及利息和律师费、诉讼费用等实现债权的费用。</w:t>
      </w:r>
    </w:p>
    <w:p w14:paraId="349CBA11">
      <w:pPr>
        <w:pStyle w:val="53"/>
        <w:spacing w:line="360" w:lineRule="auto"/>
        <w:ind w:firstLine="482" w:firstLineChars="200"/>
        <w:rPr>
          <w:rFonts w:ascii="宋体" w:hAnsi="宋体"/>
          <w:b/>
          <w:bCs/>
          <w:sz w:val="24"/>
          <w:szCs w:val="24"/>
        </w:rPr>
      </w:pPr>
      <w:r>
        <w:rPr>
          <w:rFonts w:hint="eastAsia" w:ascii="宋体" w:hAnsi="宋体"/>
          <w:b/>
          <w:bCs/>
          <w:sz w:val="24"/>
          <w:szCs w:val="24"/>
        </w:rPr>
        <w:t>四、代偿的安排</w:t>
      </w:r>
      <w:r>
        <w:rPr>
          <w:rFonts w:ascii="宋体" w:hAnsi="宋体"/>
          <w:b/>
          <w:bCs/>
          <w:sz w:val="24"/>
          <w:szCs w:val="24"/>
        </w:rPr>
        <w:t xml:space="preserve"> </w:t>
      </w:r>
    </w:p>
    <w:p w14:paraId="16662288">
      <w:pPr>
        <w:pStyle w:val="53"/>
        <w:spacing w:line="360" w:lineRule="auto"/>
        <w:ind w:firstLine="480" w:firstLineChars="200"/>
        <w:rPr>
          <w:rFonts w:ascii="宋体" w:hAnsi="宋体"/>
          <w:sz w:val="24"/>
          <w:szCs w:val="24"/>
        </w:rPr>
      </w:pPr>
      <w:r>
        <w:rPr>
          <w:rFonts w:hint="eastAsia" w:ascii="宋体" w:hAnsi="宋体"/>
          <w:sz w:val="24"/>
          <w:szCs w:val="24"/>
        </w:rPr>
        <w:t>1.贵方要求我方承担保证责任的，应向我方发出书面索赔通知及发包人未支付主合同约定工程款的证明材料。索赔通知应写明要求索赔的金额，支付款项应到达的帐号。</w:t>
      </w:r>
    </w:p>
    <w:p w14:paraId="64D3BD22">
      <w:pPr>
        <w:pStyle w:val="53"/>
        <w:spacing w:line="360" w:lineRule="auto"/>
        <w:ind w:firstLine="480" w:firstLineChars="200"/>
        <w:rPr>
          <w:rFonts w:ascii="宋体" w:hAnsi="宋体"/>
          <w:sz w:val="24"/>
          <w:szCs w:val="24"/>
        </w:rPr>
      </w:pPr>
      <w:r>
        <w:rPr>
          <w:rFonts w:hint="eastAsia" w:ascii="宋体" w:hAnsi="宋体"/>
          <w:sz w:val="24"/>
          <w:szCs w:val="24"/>
        </w:rPr>
        <w:t>2.在出现贵方与发包人因工程质量发生争议，发包人拒绝向贵方支付工程款的情形时，贵方要求我方履行保证责任代为支付的，还需提供项目总监理工程师、监理单位或符合相应条件要求的工程质量检测机构出具的质量说明材料。</w:t>
      </w:r>
    </w:p>
    <w:p w14:paraId="3DAC14FE">
      <w:pPr>
        <w:pStyle w:val="53"/>
        <w:spacing w:line="360" w:lineRule="auto"/>
        <w:ind w:firstLine="480" w:firstLineChars="200"/>
        <w:rPr>
          <w:rFonts w:ascii="宋体" w:hAnsi="宋体"/>
          <w:sz w:val="24"/>
          <w:szCs w:val="24"/>
        </w:rPr>
      </w:pPr>
      <w:r>
        <w:rPr>
          <w:rFonts w:hint="eastAsia" w:ascii="宋体" w:hAnsi="宋体"/>
          <w:sz w:val="24"/>
          <w:szCs w:val="24"/>
        </w:rPr>
        <w:t>3.我方收到贵方的书面索赔通知及相应证明材料后，在</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工作日内进行核定后按照本保函的承诺承担保证责任。</w:t>
      </w:r>
    </w:p>
    <w:p w14:paraId="365E0D71">
      <w:pPr>
        <w:pStyle w:val="53"/>
        <w:spacing w:line="360" w:lineRule="auto"/>
        <w:ind w:firstLine="482" w:firstLineChars="200"/>
        <w:rPr>
          <w:rFonts w:ascii="宋体" w:hAnsi="宋体"/>
          <w:b/>
          <w:bCs/>
          <w:sz w:val="24"/>
          <w:szCs w:val="24"/>
        </w:rPr>
      </w:pPr>
      <w:r>
        <w:rPr>
          <w:rFonts w:hint="eastAsia" w:ascii="宋体" w:hAnsi="宋体"/>
          <w:b/>
          <w:bCs/>
          <w:sz w:val="24"/>
          <w:szCs w:val="24"/>
        </w:rPr>
        <w:t>五、保证担保责任的解除</w:t>
      </w:r>
      <w:r>
        <w:rPr>
          <w:rFonts w:ascii="宋体" w:hAnsi="宋体"/>
          <w:b/>
          <w:bCs/>
          <w:sz w:val="24"/>
          <w:szCs w:val="24"/>
        </w:rPr>
        <w:t xml:space="preserve"> </w:t>
      </w:r>
    </w:p>
    <w:p w14:paraId="6A58FB5E">
      <w:pPr>
        <w:pStyle w:val="53"/>
        <w:spacing w:line="36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 xml:space="preserve">保证期间届满贵方未向我方书面主张保证责任的，自保证期间届满次日起，我方解除保证责任。 </w:t>
      </w:r>
    </w:p>
    <w:p w14:paraId="0299F263">
      <w:pPr>
        <w:pStyle w:val="53"/>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我方按照本</w:t>
      </w:r>
      <w:r>
        <w:rPr>
          <w:rFonts w:hint="eastAsia" w:ascii="宋体" w:hAnsi="宋体"/>
          <w:sz w:val="24"/>
          <w:szCs w:val="24"/>
        </w:rPr>
        <w:t>保证担保</w:t>
      </w:r>
      <w:r>
        <w:rPr>
          <w:rFonts w:ascii="宋体" w:hAnsi="宋体"/>
          <w:sz w:val="24"/>
          <w:szCs w:val="24"/>
        </w:rPr>
        <w:t>向贵方履行了</w:t>
      </w:r>
      <w:r>
        <w:rPr>
          <w:rFonts w:hint="eastAsia" w:ascii="宋体" w:hAnsi="宋体"/>
          <w:sz w:val="24"/>
          <w:szCs w:val="24"/>
        </w:rPr>
        <w:t>保证担保责任</w:t>
      </w:r>
      <w:r>
        <w:rPr>
          <w:rFonts w:ascii="宋体" w:hAnsi="宋体"/>
          <w:sz w:val="24"/>
          <w:szCs w:val="24"/>
        </w:rPr>
        <w:t>后，自我方向贵方支付</w:t>
      </w:r>
      <w:r>
        <w:rPr>
          <w:rFonts w:hint="eastAsia" w:ascii="宋体" w:hAnsi="宋体"/>
          <w:sz w:val="24"/>
          <w:szCs w:val="24"/>
        </w:rPr>
        <w:t>的金额达到最高保证担保金额</w:t>
      </w:r>
      <w:r>
        <w:rPr>
          <w:rFonts w:ascii="宋体" w:hAnsi="宋体"/>
          <w:sz w:val="24"/>
          <w:szCs w:val="24"/>
        </w:rPr>
        <w:t>之日起，</w:t>
      </w:r>
      <w:r>
        <w:rPr>
          <w:rFonts w:hint="eastAsia" w:ascii="宋体" w:hAnsi="宋体"/>
          <w:sz w:val="24"/>
          <w:szCs w:val="24"/>
        </w:rPr>
        <w:t>保证担保责任</w:t>
      </w:r>
      <w:r>
        <w:rPr>
          <w:rFonts w:ascii="宋体" w:hAnsi="宋体"/>
          <w:sz w:val="24"/>
          <w:szCs w:val="24"/>
        </w:rPr>
        <w:t xml:space="preserve">解除。 </w:t>
      </w:r>
    </w:p>
    <w:p w14:paraId="4E0C317E">
      <w:pPr>
        <w:pStyle w:val="53"/>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按照法律法规的规定应解除我方保证</w:t>
      </w:r>
      <w:r>
        <w:rPr>
          <w:rFonts w:hint="eastAsia" w:ascii="宋体" w:hAnsi="宋体"/>
          <w:sz w:val="24"/>
          <w:szCs w:val="24"/>
        </w:rPr>
        <w:t>担保</w:t>
      </w:r>
      <w:r>
        <w:rPr>
          <w:rFonts w:ascii="宋体" w:hAnsi="宋体"/>
          <w:sz w:val="24"/>
          <w:szCs w:val="24"/>
        </w:rPr>
        <w:t>责任的其它情形的，我方在本保证担保项下的保证</w:t>
      </w:r>
      <w:r>
        <w:rPr>
          <w:rFonts w:hint="eastAsia" w:ascii="宋体" w:hAnsi="宋体"/>
          <w:sz w:val="24"/>
          <w:szCs w:val="24"/>
        </w:rPr>
        <w:t>担保</w:t>
      </w:r>
      <w:r>
        <w:rPr>
          <w:rFonts w:ascii="宋体" w:hAnsi="宋体"/>
          <w:sz w:val="24"/>
          <w:szCs w:val="24"/>
        </w:rPr>
        <w:t xml:space="preserve">责任亦解除。 </w:t>
      </w:r>
    </w:p>
    <w:p w14:paraId="514F2A54">
      <w:pPr>
        <w:pStyle w:val="53"/>
        <w:spacing w:line="360" w:lineRule="auto"/>
        <w:ind w:firstLine="480" w:firstLineChars="200"/>
        <w:rPr>
          <w:rFonts w:ascii="宋体" w:hAnsi="宋体"/>
          <w:sz w:val="24"/>
          <w:szCs w:val="24"/>
        </w:rPr>
      </w:pPr>
      <w:r>
        <w:rPr>
          <w:rFonts w:hint="eastAsia" w:ascii="宋体" w:hAnsi="宋体"/>
          <w:sz w:val="24"/>
          <w:szCs w:val="24"/>
        </w:rPr>
        <w:t>4.我方解除保证责任后，贵方应按上述约定，自我方保证担保责任解除之日起七</w:t>
      </w:r>
      <w:r>
        <w:rPr>
          <w:rFonts w:ascii="宋体" w:hAnsi="宋体"/>
          <w:sz w:val="24"/>
          <w:szCs w:val="24"/>
        </w:rPr>
        <w:t>日内，将本保证担保原件返还我方。但是不论贵方是否按此要求将本保证担保</w:t>
      </w:r>
      <w:r>
        <w:rPr>
          <w:rFonts w:hint="eastAsia" w:ascii="宋体" w:hAnsi="宋体"/>
          <w:sz w:val="24"/>
          <w:szCs w:val="24"/>
        </w:rPr>
        <w:t>原件</w:t>
      </w:r>
      <w:r>
        <w:rPr>
          <w:rFonts w:ascii="宋体" w:hAnsi="宋体"/>
          <w:sz w:val="24"/>
          <w:szCs w:val="24"/>
        </w:rPr>
        <w:t>退回我方，我方在本保证担保项下的义务和责任均</w:t>
      </w:r>
      <w:r>
        <w:rPr>
          <w:rFonts w:hint="eastAsia" w:ascii="宋体" w:hAnsi="宋体"/>
          <w:sz w:val="24"/>
          <w:szCs w:val="24"/>
        </w:rPr>
        <w:t>自保证担保责任解除之日</w:t>
      </w:r>
      <w:r>
        <w:rPr>
          <w:rFonts w:ascii="宋体" w:hAnsi="宋体"/>
          <w:sz w:val="24"/>
          <w:szCs w:val="24"/>
        </w:rPr>
        <w:t>自动消灭。</w:t>
      </w:r>
    </w:p>
    <w:p w14:paraId="38AE590B">
      <w:pPr>
        <w:pStyle w:val="53"/>
        <w:spacing w:line="360" w:lineRule="auto"/>
        <w:ind w:firstLine="482" w:firstLineChars="200"/>
        <w:rPr>
          <w:rFonts w:ascii="宋体" w:hAnsi="宋体"/>
          <w:b/>
          <w:bCs/>
          <w:sz w:val="24"/>
          <w:szCs w:val="24"/>
        </w:rPr>
      </w:pPr>
      <w:r>
        <w:rPr>
          <w:rFonts w:hint="eastAsia" w:ascii="宋体" w:hAnsi="宋体"/>
          <w:b/>
          <w:bCs/>
          <w:sz w:val="24"/>
          <w:szCs w:val="24"/>
        </w:rPr>
        <w:t>六、免责条款</w:t>
      </w:r>
      <w:r>
        <w:rPr>
          <w:rFonts w:ascii="宋体" w:hAnsi="宋体"/>
          <w:b/>
          <w:bCs/>
          <w:sz w:val="24"/>
          <w:szCs w:val="24"/>
        </w:rPr>
        <w:t xml:space="preserve"> </w:t>
      </w:r>
    </w:p>
    <w:p w14:paraId="050F91F4">
      <w:pPr>
        <w:pStyle w:val="53"/>
        <w:spacing w:line="36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因贵方</w:t>
      </w:r>
      <w:r>
        <w:rPr>
          <w:rFonts w:hint="eastAsia" w:ascii="宋体" w:hAnsi="宋体"/>
          <w:sz w:val="24"/>
          <w:szCs w:val="24"/>
        </w:rPr>
        <w:t>原因</w:t>
      </w:r>
      <w:r>
        <w:rPr>
          <w:rFonts w:ascii="宋体" w:hAnsi="宋体"/>
          <w:sz w:val="24"/>
          <w:szCs w:val="24"/>
        </w:rPr>
        <w:t>致使</w:t>
      </w:r>
      <w:r>
        <w:rPr>
          <w:rFonts w:hint="eastAsia" w:ascii="宋体" w:hAnsi="宋体"/>
          <w:sz w:val="24"/>
          <w:szCs w:val="24"/>
        </w:rPr>
        <w:t>发包人未履行主合同项下工程款付款义务的</w:t>
      </w:r>
      <w:r>
        <w:rPr>
          <w:rFonts w:ascii="宋体" w:hAnsi="宋体"/>
          <w:sz w:val="24"/>
          <w:szCs w:val="24"/>
        </w:rPr>
        <w:t>，我方不承担保证</w:t>
      </w:r>
      <w:r>
        <w:rPr>
          <w:rFonts w:hint="eastAsia" w:ascii="宋体" w:hAnsi="宋体"/>
          <w:sz w:val="24"/>
          <w:szCs w:val="24"/>
        </w:rPr>
        <w:t>担保</w:t>
      </w:r>
      <w:r>
        <w:rPr>
          <w:rFonts w:ascii="宋体" w:hAnsi="宋体"/>
          <w:sz w:val="24"/>
          <w:szCs w:val="24"/>
        </w:rPr>
        <w:t xml:space="preserve">责任。 </w:t>
      </w:r>
    </w:p>
    <w:p w14:paraId="10ADE9E3">
      <w:pPr>
        <w:pStyle w:val="53"/>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依照法律规定或贵方与</w:t>
      </w:r>
      <w:r>
        <w:rPr>
          <w:rFonts w:hint="eastAsia" w:ascii="宋体" w:hAnsi="宋体"/>
          <w:sz w:val="24"/>
          <w:szCs w:val="24"/>
        </w:rPr>
        <w:t>发包</w:t>
      </w:r>
      <w:r>
        <w:rPr>
          <w:rFonts w:ascii="宋体" w:hAnsi="宋体"/>
          <w:sz w:val="24"/>
          <w:szCs w:val="24"/>
        </w:rPr>
        <w:t>人的另行约定，免除</w:t>
      </w:r>
      <w:r>
        <w:rPr>
          <w:rFonts w:hint="eastAsia" w:ascii="宋体" w:hAnsi="宋体"/>
          <w:sz w:val="24"/>
          <w:szCs w:val="24"/>
        </w:rPr>
        <w:t>发包</w:t>
      </w:r>
      <w:r>
        <w:rPr>
          <w:rFonts w:ascii="宋体" w:hAnsi="宋体"/>
          <w:sz w:val="24"/>
          <w:szCs w:val="24"/>
        </w:rPr>
        <w:t>人部分或全部义务的，我方亦免除其相应的保证</w:t>
      </w:r>
      <w:r>
        <w:rPr>
          <w:rFonts w:hint="eastAsia" w:ascii="宋体" w:hAnsi="宋体"/>
          <w:sz w:val="24"/>
          <w:szCs w:val="24"/>
        </w:rPr>
        <w:t>担保</w:t>
      </w:r>
      <w:r>
        <w:rPr>
          <w:rFonts w:ascii="宋体" w:hAnsi="宋体"/>
          <w:sz w:val="24"/>
          <w:szCs w:val="24"/>
        </w:rPr>
        <w:t xml:space="preserve">责任。 </w:t>
      </w:r>
    </w:p>
    <w:p w14:paraId="5B0ACFC0">
      <w:pPr>
        <w:pStyle w:val="53"/>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因不可抗力造成</w:t>
      </w:r>
      <w:r>
        <w:rPr>
          <w:rFonts w:hint="eastAsia" w:ascii="宋体" w:hAnsi="宋体"/>
          <w:sz w:val="24"/>
          <w:szCs w:val="24"/>
        </w:rPr>
        <w:t>发包</w:t>
      </w:r>
      <w:r>
        <w:rPr>
          <w:rFonts w:ascii="宋体" w:hAnsi="宋体"/>
          <w:sz w:val="24"/>
          <w:szCs w:val="24"/>
        </w:rPr>
        <w:t>人</w:t>
      </w:r>
      <w:r>
        <w:rPr>
          <w:rFonts w:hint="eastAsia" w:ascii="宋体" w:hAnsi="宋体"/>
          <w:sz w:val="24"/>
          <w:szCs w:val="24"/>
        </w:rPr>
        <w:t>未履行主合同项下工程款付款义务的</w:t>
      </w:r>
      <w:r>
        <w:rPr>
          <w:rFonts w:ascii="宋体" w:hAnsi="宋体"/>
          <w:sz w:val="24"/>
          <w:szCs w:val="24"/>
        </w:rPr>
        <w:t>，我方不承担保证</w:t>
      </w:r>
      <w:r>
        <w:rPr>
          <w:rFonts w:hint="eastAsia" w:ascii="宋体" w:hAnsi="宋体"/>
          <w:sz w:val="24"/>
          <w:szCs w:val="24"/>
        </w:rPr>
        <w:t>担保</w:t>
      </w:r>
      <w:r>
        <w:rPr>
          <w:rFonts w:ascii="宋体" w:hAnsi="宋体"/>
          <w:sz w:val="24"/>
          <w:szCs w:val="24"/>
        </w:rPr>
        <w:t>责任。</w:t>
      </w:r>
    </w:p>
    <w:p w14:paraId="5CCA5060">
      <w:pPr>
        <w:pStyle w:val="53"/>
        <w:spacing w:line="360" w:lineRule="auto"/>
        <w:ind w:firstLine="482" w:firstLineChars="200"/>
        <w:rPr>
          <w:rFonts w:ascii="宋体" w:hAnsi="宋体"/>
          <w:b/>
          <w:bCs/>
          <w:sz w:val="24"/>
          <w:szCs w:val="24"/>
        </w:rPr>
      </w:pPr>
      <w:r>
        <w:rPr>
          <w:rFonts w:hint="eastAsia" w:ascii="宋体" w:hAnsi="宋体"/>
          <w:b/>
          <w:bCs/>
          <w:sz w:val="24"/>
          <w:szCs w:val="24"/>
        </w:rPr>
        <w:t>七、其他</w:t>
      </w:r>
    </w:p>
    <w:p w14:paraId="40FCB6F4">
      <w:pPr>
        <w:pStyle w:val="53"/>
        <w:spacing w:line="36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本保证担保项下的权利不得转让，不得设定担保。贵方未经我方书面同意转让本保证担保或其项下任何权利，</w:t>
      </w:r>
      <w:r>
        <w:rPr>
          <w:rFonts w:hint="eastAsia" w:ascii="宋体" w:hAnsi="宋体"/>
          <w:sz w:val="24"/>
          <w:szCs w:val="24"/>
        </w:rPr>
        <w:t>对我方不发生法律效力</w:t>
      </w:r>
      <w:r>
        <w:rPr>
          <w:rFonts w:ascii="宋体" w:hAnsi="宋体"/>
          <w:sz w:val="24"/>
          <w:szCs w:val="24"/>
        </w:rPr>
        <w:t xml:space="preserve">。 </w:t>
      </w:r>
    </w:p>
    <w:p w14:paraId="6778EFF6">
      <w:pPr>
        <w:pStyle w:val="53"/>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.本</w:t>
      </w:r>
      <w:r>
        <w:rPr>
          <w:rFonts w:hint="eastAsia" w:ascii="宋体" w:hAnsi="宋体"/>
          <w:sz w:val="24"/>
          <w:szCs w:val="24"/>
        </w:rPr>
        <w:t>保证担保适用的法律为中华人民共和国法律，争议裁判管辖地为中华人民共和国</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w:t>
      </w:r>
      <w:r>
        <w:rPr>
          <w:rFonts w:ascii="宋体" w:hAnsi="宋体"/>
          <w:sz w:val="24"/>
          <w:szCs w:val="24"/>
        </w:rPr>
        <w:t xml:space="preserve"> </w:t>
      </w:r>
    </w:p>
    <w:p w14:paraId="5C4DE615">
      <w:pPr>
        <w:pStyle w:val="53"/>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.本</w:t>
      </w:r>
      <w:r>
        <w:rPr>
          <w:rFonts w:hint="eastAsia" w:ascii="宋体" w:hAnsi="宋体"/>
          <w:sz w:val="24"/>
          <w:szCs w:val="24"/>
        </w:rPr>
        <w:t>保证担保</w:t>
      </w:r>
      <w:r>
        <w:rPr>
          <w:rFonts w:ascii="宋体" w:hAnsi="宋体"/>
          <w:sz w:val="24"/>
          <w:szCs w:val="24"/>
        </w:rPr>
        <w:t>自我方法定代表</w:t>
      </w:r>
      <w:r>
        <w:rPr>
          <w:rFonts w:hint="eastAsia" w:ascii="宋体" w:hAnsi="宋体"/>
          <w:sz w:val="24"/>
          <w:szCs w:val="24"/>
        </w:rPr>
        <w:t>人或授权代表</w:t>
      </w:r>
      <w:r>
        <w:rPr>
          <w:rFonts w:ascii="宋体" w:hAnsi="宋体"/>
          <w:sz w:val="24"/>
          <w:szCs w:val="24"/>
        </w:rPr>
        <w:t>签字</w:t>
      </w:r>
      <w:r>
        <w:rPr>
          <w:rFonts w:hint="eastAsia" w:ascii="宋体" w:hAnsi="宋体"/>
          <w:sz w:val="24"/>
          <w:szCs w:val="24"/>
        </w:rPr>
        <w:t>并</w:t>
      </w:r>
      <w:r>
        <w:rPr>
          <w:rFonts w:ascii="宋体" w:hAnsi="宋体"/>
          <w:sz w:val="24"/>
          <w:szCs w:val="24"/>
        </w:rPr>
        <w:t xml:space="preserve">加盖公章之日起生效。 </w:t>
      </w:r>
    </w:p>
    <w:p w14:paraId="389B5360">
      <w:pPr>
        <w:pStyle w:val="53"/>
        <w:spacing w:line="360" w:lineRule="auto"/>
        <w:ind w:firstLine="480" w:firstLineChars="200"/>
        <w:rPr>
          <w:rFonts w:ascii="宋体" w:hAnsi="宋体"/>
          <w:sz w:val="24"/>
          <w:szCs w:val="24"/>
        </w:rPr>
      </w:pPr>
    </w:p>
    <w:p w14:paraId="67B1B700">
      <w:pPr>
        <w:pStyle w:val="53"/>
        <w:spacing w:line="360" w:lineRule="auto"/>
        <w:ind w:firstLine="480" w:firstLineChars="200"/>
        <w:rPr>
          <w:rFonts w:ascii="宋体" w:hAnsi="宋体"/>
          <w:sz w:val="24"/>
          <w:szCs w:val="24"/>
        </w:rPr>
      </w:pPr>
      <w:r>
        <w:rPr>
          <w:rFonts w:hint="eastAsia" w:ascii="宋体" w:hAnsi="宋体"/>
          <w:sz w:val="24"/>
          <w:szCs w:val="24"/>
        </w:rPr>
        <w:t>保 证 人</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（公</w:t>
      </w:r>
      <w:r>
        <w:rPr>
          <w:rFonts w:ascii="宋体" w:hAnsi="宋体"/>
          <w:sz w:val="24"/>
          <w:szCs w:val="24"/>
        </w:rPr>
        <w:t xml:space="preserve">章） </w:t>
      </w:r>
    </w:p>
    <w:p w14:paraId="30CA97C9">
      <w:pPr>
        <w:pStyle w:val="53"/>
        <w:spacing w:line="360" w:lineRule="auto"/>
        <w:ind w:firstLine="480" w:firstLineChars="200"/>
        <w:rPr>
          <w:rFonts w:ascii="宋体" w:hAnsi="宋体"/>
          <w:sz w:val="24"/>
          <w:szCs w:val="24"/>
        </w:rPr>
      </w:pPr>
      <w:r>
        <w:rPr>
          <w:rFonts w:hint="eastAsia" w:ascii="宋体" w:hAnsi="宋体"/>
          <w:sz w:val="24"/>
          <w:szCs w:val="24"/>
        </w:rPr>
        <w:t>法定代表人（或授权代表）：</w:t>
      </w:r>
      <w:r>
        <w:rPr>
          <w:rFonts w:ascii="宋体" w:hAnsi="宋体"/>
          <w:sz w:val="24"/>
          <w:szCs w:val="24"/>
        </w:rPr>
        <w:t xml:space="preserve">               （签字） </w:t>
      </w:r>
    </w:p>
    <w:p w14:paraId="7EE4FA7B">
      <w:pPr>
        <w:pStyle w:val="53"/>
        <w:spacing w:line="360" w:lineRule="auto"/>
        <w:ind w:firstLine="480" w:firstLineChars="200"/>
        <w:rPr>
          <w:rFonts w:ascii="宋体" w:hAnsi="宋体"/>
          <w:sz w:val="24"/>
          <w:szCs w:val="24"/>
        </w:rPr>
      </w:pPr>
      <w:r>
        <w:rPr>
          <w:rFonts w:hint="eastAsia" w:ascii="宋体" w:hAnsi="宋体"/>
          <w:sz w:val="24"/>
          <w:szCs w:val="24"/>
        </w:rPr>
        <w:t>地</w:t>
      </w:r>
      <w:r>
        <w:rPr>
          <w:rFonts w:ascii="宋体" w:hAnsi="宋体"/>
          <w:sz w:val="24"/>
          <w:szCs w:val="24"/>
        </w:rPr>
        <w:t xml:space="preserve">    址：                                       </w:t>
      </w:r>
    </w:p>
    <w:p w14:paraId="0A900DAD">
      <w:pPr>
        <w:pStyle w:val="53"/>
        <w:spacing w:line="360" w:lineRule="auto"/>
        <w:ind w:firstLine="480" w:firstLineChars="200"/>
        <w:rPr>
          <w:rFonts w:ascii="宋体" w:hAnsi="宋体"/>
          <w:sz w:val="24"/>
          <w:szCs w:val="24"/>
        </w:rPr>
      </w:pPr>
      <w:r>
        <w:rPr>
          <w:rFonts w:hint="eastAsia" w:ascii="宋体" w:hAnsi="宋体"/>
          <w:sz w:val="24"/>
          <w:szCs w:val="24"/>
        </w:rPr>
        <w:t>邮政编码：</w:t>
      </w:r>
      <w:r>
        <w:rPr>
          <w:rFonts w:ascii="宋体" w:hAnsi="宋体"/>
          <w:sz w:val="24"/>
          <w:szCs w:val="24"/>
        </w:rPr>
        <w:t xml:space="preserve">                 </w:t>
      </w:r>
    </w:p>
    <w:p w14:paraId="45B56165">
      <w:pPr>
        <w:pStyle w:val="53"/>
        <w:spacing w:line="360" w:lineRule="auto"/>
        <w:ind w:firstLine="480" w:firstLineChars="200"/>
        <w:rPr>
          <w:rFonts w:ascii="宋体" w:hAnsi="宋体"/>
          <w:sz w:val="24"/>
          <w:szCs w:val="24"/>
        </w:rPr>
      </w:pPr>
      <w:r>
        <w:rPr>
          <w:rFonts w:hint="eastAsia" w:ascii="宋体" w:hAnsi="宋体"/>
          <w:sz w:val="24"/>
          <w:szCs w:val="24"/>
        </w:rPr>
        <w:t>电</w:t>
      </w:r>
      <w:r>
        <w:rPr>
          <w:rFonts w:ascii="宋体" w:hAnsi="宋体"/>
          <w:sz w:val="24"/>
          <w:szCs w:val="24"/>
        </w:rPr>
        <w:t xml:space="preserve">    话：                 </w:t>
      </w:r>
    </w:p>
    <w:p w14:paraId="25D0B7BC">
      <w:pPr>
        <w:pStyle w:val="53"/>
        <w:spacing w:line="360" w:lineRule="auto"/>
        <w:ind w:firstLine="480" w:firstLineChars="200"/>
        <w:rPr>
          <w:rFonts w:ascii="宋体" w:hAnsi="宋体"/>
          <w:sz w:val="24"/>
          <w:szCs w:val="24"/>
        </w:rPr>
      </w:pPr>
      <w:r>
        <w:rPr>
          <w:rFonts w:hint="eastAsia" w:ascii="宋体" w:hAnsi="宋体"/>
          <w:sz w:val="24"/>
          <w:szCs w:val="24"/>
        </w:rPr>
        <w:t>传</w:t>
      </w:r>
      <w:r>
        <w:rPr>
          <w:rFonts w:ascii="宋体" w:hAnsi="宋体"/>
          <w:sz w:val="24"/>
          <w:szCs w:val="24"/>
        </w:rPr>
        <w:t xml:space="preserve">    真：                 </w:t>
      </w:r>
    </w:p>
    <w:p w14:paraId="50D9221E">
      <w:pPr>
        <w:pStyle w:val="53"/>
        <w:spacing w:line="360" w:lineRule="auto"/>
        <w:ind w:firstLine="480" w:firstLineChars="200"/>
        <w:rPr>
          <w:rFonts w:ascii="宋体" w:hAnsi="宋体"/>
          <w:sz w:val="24"/>
          <w:szCs w:val="24"/>
        </w:rPr>
      </w:pPr>
      <w:r>
        <w:rPr>
          <w:rFonts w:hint="eastAsia" w:ascii="宋体" w:hAnsi="宋体"/>
          <w:sz w:val="24"/>
          <w:szCs w:val="24"/>
        </w:rPr>
        <w:t xml:space="preserve">时 </w:t>
      </w:r>
      <w:r>
        <w:rPr>
          <w:rFonts w:ascii="宋体" w:hAnsi="宋体"/>
          <w:sz w:val="24"/>
          <w:szCs w:val="24"/>
        </w:rPr>
        <w:t xml:space="preserve">   </w:t>
      </w:r>
      <w:r>
        <w:rPr>
          <w:rFonts w:hint="eastAsia" w:ascii="宋体" w:hAnsi="宋体"/>
          <w:sz w:val="24"/>
          <w:szCs w:val="24"/>
        </w:rPr>
        <w:t>间：</w:t>
      </w:r>
      <w:r>
        <w:rPr>
          <w:rFonts w:ascii="宋体" w:hAnsi="宋体"/>
          <w:sz w:val="24"/>
          <w:szCs w:val="24"/>
        </w:rPr>
        <w:t xml:space="preserve">      年      月        日</w:t>
      </w:r>
    </w:p>
    <w:p w14:paraId="71A4AF3A">
      <w:pPr>
        <w:pStyle w:val="53"/>
        <w:rPr>
          <w:rFonts w:ascii="Times New Roman" w:hAnsi="Times New Roman"/>
          <w:szCs w:val="21"/>
        </w:rPr>
      </w:pPr>
    </w:p>
    <w:p w14:paraId="59158558">
      <w:pPr>
        <w:pStyle w:val="53"/>
        <w:spacing w:line="360" w:lineRule="auto"/>
        <w:ind w:firstLine="480" w:firstLineChars="200"/>
        <w:rPr>
          <w:rFonts w:ascii="宋体" w:hAnsi="宋体"/>
          <w:sz w:val="24"/>
          <w:szCs w:val="24"/>
        </w:rPr>
      </w:pPr>
    </w:p>
    <w:p w14:paraId="62898E52">
      <w:pPr>
        <w:pStyle w:val="53"/>
        <w:spacing w:line="360" w:lineRule="auto"/>
        <w:ind w:firstLine="420" w:firstLineChars="200"/>
        <w:rPr>
          <w:rFonts w:ascii="Times New Roman" w:hAnsi="Times New Roman"/>
          <w:szCs w:val="21"/>
        </w:rPr>
      </w:pPr>
    </w:p>
    <w:p w14:paraId="04305DF3">
      <w:pPr>
        <w:pStyle w:val="53"/>
        <w:spacing w:line="360" w:lineRule="auto"/>
        <w:ind w:firstLine="420" w:firstLineChars="200"/>
        <w:rPr>
          <w:rFonts w:ascii="Times New Roman" w:hAnsi="Times New Roman"/>
          <w:szCs w:val="21"/>
        </w:rPr>
      </w:pPr>
    </w:p>
    <w:p w14:paraId="436058C3">
      <w:pPr>
        <w:pStyle w:val="53"/>
        <w:spacing w:line="360" w:lineRule="auto"/>
        <w:ind w:firstLine="420" w:firstLineChars="200"/>
        <w:rPr>
          <w:rFonts w:ascii="Times New Roman" w:hAnsi="Times New Roman"/>
          <w:szCs w:val="21"/>
        </w:rPr>
      </w:pPr>
    </w:p>
    <w:p w14:paraId="1E641DCE">
      <w:pPr>
        <w:pStyle w:val="53"/>
        <w:spacing w:line="360" w:lineRule="auto"/>
        <w:ind w:firstLine="420" w:firstLineChars="200"/>
        <w:rPr>
          <w:rFonts w:ascii="Times New Roman" w:hAnsi="Times New Roman"/>
          <w:szCs w:val="21"/>
        </w:rPr>
      </w:pPr>
    </w:p>
    <w:p w14:paraId="7C0E3024">
      <w:pPr>
        <w:pStyle w:val="53"/>
        <w:spacing w:line="360" w:lineRule="auto"/>
        <w:ind w:firstLine="420" w:firstLineChars="200"/>
        <w:rPr>
          <w:rFonts w:ascii="Times New Roman" w:hAnsi="Times New Roman"/>
          <w:szCs w:val="21"/>
        </w:rPr>
      </w:pPr>
    </w:p>
    <w:p w14:paraId="1FDB8ACD">
      <w:pPr>
        <w:pStyle w:val="53"/>
        <w:spacing w:line="360" w:lineRule="auto"/>
        <w:ind w:firstLine="420" w:firstLineChars="200"/>
        <w:rPr>
          <w:rFonts w:ascii="Times New Roman" w:hAnsi="Times New Roman"/>
          <w:szCs w:val="21"/>
        </w:rPr>
      </w:pPr>
    </w:p>
    <w:p w14:paraId="5419C512">
      <w:pPr>
        <w:pStyle w:val="53"/>
        <w:spacing w:line="360" w:lineRule="auto"/>
        <w:ind w:firstLine="420" w:firstLineChars="200"/>
        <w:rPr>
          <w:rFonts w:ascii="Times New Roman" w:hAnsi="Times New Roman"/>
          <w:szCs w:val="21"/>
        </w:rPr>
      </w:pPr>
    </w:p>
    <w:p w14:paraId="301BF28B">
      <w:pPr>
        <w:pStyle w:val="53"/>
        <w:spacing w:line="360" w:lineRule="auto"/>
        <w:ind w:firstLine="420" w:firstLineChars="200"/>
        <w:rPr>
          <w:rFonts w:ascii="Times New Roman" w:hAnsi="Times New Roman"/>
          <w:szCs w:val="21"/>
        </w:rPr>
      </w:pPr>
    </w:p>
    <w:p w14:paraId="76DFA824">
      <w:pPr>
        <w:pStyle w:val="53"/>
        <w:spacing w:line="360" w:lineRule="auto"/>
        <w:ind w:firstLine="420" w:firstLineChars="200"/>
        <w:rPr>
          <w:rFonts w:ascii="Times New Roman" w:hAnsi="Times New Roman"/>
          <w:szCs w:val="21"/>
        </w:rPr>
      </w:pPr>
    </w:p>
    <w:p w14:paraId="54DC01DA">
      <w:pPr>
        <w:pStyle w:val="53"/>
        <w:spacing w:line="360" w:lineRule="auto"/>
        <w:ind w:firstLine="420" w:firstLineChars="200"/>
        <w:rPr>
          <w:rFonts w:ascii="Times New Roman" w:hAnsi="Times New Roman"/>
          <w:szCs w:val="21"/>
        </w:rPr>
      </w:pPr>
    </w:p>
    <w:p w14:paraId="569CCB86">
      <w:pPr>
        <w:pStyle w:val="53"/>
        <w:spacing w:line="360" w:lineRule="auto"/>
        <w:ind w:firstLine="420" w:firstLineChars="200"/>
        <w:rPr>
          <w:rFonts w:ascii="Times New Roman" w:hAnsi="Times New Roman"/>
          <w:szCs w:val="21"/>
        </w:rPr>
      </w:pPr>
    </w:p>
    <w:p w14:paraId="69765EC3">
      <w:pPr>
        <w:pStyle w:val="53"/>
        <w:spacing w:line="360" w:lineRule="auto"/>
        <w:ind w:firstLine="420" w:firstLineChars="200"/>
        <w:rPr>
          <w:rFonts w:ascii="Times New Roman" w:hAnsi="Times New Roman"/>
          <w:szCs w:val="21"/>
        </w:rPr>
      </w:pPr>
    </w:p>
    <w:p w14:paraId="409267A6">
      <w:pPr>
        <w:pStyle w:val="53"/>
        <w:spacing w:line="360" w:lineRule="auto"/>
        <w:ind w:firstLine="420" w:firstLineChars="200"/>
        <w:rPr>
          <w:rFonts w:ascii="Times New Roman" w:hAnsi="Times New Roman"/>
          <w:szCs w:val="21"/>
        </w:rPr>
      </w:pPr>
    </w:p>
    <w:p w14:paraId="43B29934">
      <w:pPr>
        <w:pStyle w:val="53"/>
        <w:spacing w:line="360" w:lineRule="auto"/>
        <w:ind w:firstLine="420" w:firstLineChars="200"/>
        <w:rPr>
          <w:rFonts w:ascii="Times New Roman" w:hAnsi="Times New Roman"/>
          <w:szCs w:val="21"/>
        </w:rPr>
      </w:pPr>
    </w:p>
    <w:p w14:paraId="627A41D8">
      <w:pPr>
        <w:pStyle w:val="53"/>
        <w:spacing w:line="360" w:lineRule="auto"/>
        <w:ind w:firstLine="420" w:firstLineChars="200"/>
        <w:rPr>
          <w:rFonts w:ascii="Times New Roman" w:hAnsi="Times New Roman"/>
          <w:szCs w:val="21"/>
        </w:rPr>
      </w:pPr>
    </w:p>
    <w:p w14:paraId="5C24C422">
      <w:pPr>
        <w:pStyle w:val="53"/>
        <w:spacing w:line="360" w:lineRule="auto"/>
        <w:ind w:firstLine="420" w:firstLineChars="200"/>
        <w:rPr>
          <w:rFonts w:ascii="Times New Roman" w:hAnsi="Times New Roman"/>
          <w:szCs w:val="21"/>
        </w:rPr>
      </w:pPr>
    </w:p>
    <w:p w14:paraId="404578FF">
      <w:pPr>
        <w:pStyle w:val="53"/>
        <w:spacing w:line="360" w:lineRule="auto"/>
        <w:ind w:firstLine="420" w:firstLineChars="200"/>
        <w:rPr>
          <w:rFonts w:ascii="Times New Roman" w:hAnsi="Times New Roman"/>
          <w:szCs w:val="21"/>
        </w:rPr>
      </w:pPr>
    </w:p>
    <w:p w14:paraId="26339B35">
      <w:pPr>
        <w:pStyle w:val="53"/>
        <w:spacing w:line="360" w:lineRule="auto"/>
        <w:ind w:firstLine="420" w:firstLineChars="200"/>
        <w:rPr>
          <w:rFonts w:ascii="Times New Roman" w:hAnsi="Times New Roman"/>
          <w:szCs w:val="21"/>
        </w:rPr>
      </w:pPr>
    </w:p>
    <w:p w14:paraId="14BFED2B">
      <w:pPr>
        <w:pStyle w:val="53"/>
        <w:jc w:val="left"/>
        <w:rPr>
          <w:rFonts w:ascii="Times New Roman" w:hAnsi="宋体" w:cs="宋体"/>
          <w:sz w:val="30"/>
          <w:szCs w:val="30"/>
        </w:rPr>
      </w:pPr>
      <w:r>
        <w:rPr>
          <w:rFonts w:ascii="Times New Roman" w:hAnsi="Times New Roman" w:eastAsia="仿宋_GB2312"/>
          <w:sz w:val="30"/>
          <w:szCs w:val="30"/>
        </w:rPr>
        <w:t xml:space="preserve"> </w:t>
      </w:r>
      <w:r>
        <w:rPr>
          <w:rFonts w:hint="eastAsia" w:ascii="Times New Roman" w:hAnsi="宋体" w:cs="宋体"/>
          <w:sz w:val="30"/>
          <w:szCs w:val="30"/>
        </w:rPr>
        <w:t>附件10：</w:t>
      </w:r>
    </w:p>
    <w:p w14:paraId="401E11CB">
      <w:pPr>
        <w:pStyle w:val="53"/>
        <w:jc w:val="center"/>
        <w:rPr>
          <w:rFonts w:ascii="Times New Roman" w:hAnsi="Times New Roman"/>
          <w:b/>
          <w:sz w:val="36"/>
          <w:szCs w:val="36"/>
        </w:rPr>
      </w:pPr>
      <w:r>
        <w:rPr>
          <w:rFonts w:hint="eastAsia" w:ascii="Times New Roman" w:hAnsi="Times New Roman"/>
          <w:b/>
          <w:sz w:val="36"/>
          <w:szCs w:val="36"/>
        </w:rPr>
        <w:t>预付款支付申请（核准）表</w:t>
      </w:r>
    </w:p>
    <w:p w14:paraId="313F833B">
      <w:pPr>
        <w:pStyle w:val="53"/>
        <w:rPr>
          <w:rFonts w:ascii="Times New Roman" w:hAnsi="Times New Roman"/>
          <w:sz w:val="24"/>
          <w:szCs w:val="24"/>
        </w:rPr>
      </w:pPr>
      <w:r>
        <w:rPr>
          <w:rFonts w:hint="eastAsia" w:ascii="Times New Roman" w:hAnsi="Times New Roman"/>
          <w:sz w:val="24"/>
          <w:szCs w:val="24"/>
        </w:rPr>
        <w:t>工程名称：                                             编号：</w:t>
      </w:r>
    </w:p>
    <w:tbl>
      <w:tblPr>
        <w:tblStyle w:val="24"/>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8"/>
        <w:gridCol w:w="4697"/>
      </w:tblGrid>
      <w:tr w14:paraId="09829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185" w:type="dxa"/>
            <w:gridSpan w:val="2"/>
            <w:noWrap w:val="0"/>
            <w:vAlign w:val="top"/>
          </w:tcPr>
          <w:p w14:paraId="4BB16D6E">
            <w:pPr>
              <w:pStyle w:val="53"/>
              <w:spacing w:line="480" w:lineRule="exact"/>
              <w:ind w:left="525" w:leftChars="149" w:hanging="212" w:hangingChars="101"/>
              <w:rPr>
                <w:rFonts w:ascii="Times New Roman" w:hAnsi="Times New Roman"/>
                <w:szCs w:val="21"/>
                <w:u w:val="single"/>
              </w:rPr>
            </w:pPr>
            <w:r>
              <w:rPr>
                <w:rFonts w:hint="eastAsia" w:ascii="Times New Roman" w:hAnsi="Times New Roman"/>
                <w:szCs w:val="21"/>
              </w:rPr>
              <w:t>致：</w:t>
            </w:r>
            <w:r>
              <w:rPr>
                <w:rFonts w:hint="eastAsia" w:ascii="Times New Roman" w:hAnsi="Times New Roman"/>
                <w:szCs w:val="21"/>
                <w:u w:val="single"/>
              </w:rPr>
              <w:t xml:space="preserve">                                   （发包人全称）</w:t>
            </w:r>
          </w:p>
          <w:p w14:paraId="3989A3A9">
            <w:pPr>
              <w:pStyle w:val="53"/>
              <w:spacing w:line="400" w:lineRule="exact"/>
              <w:ind w:left="-4" w:leftChars="-2" w:firstLine="315" w:firstLineChars="150"/>
              <w:rPr>
                <w:rFonts w:ascii="Times New Roman" w:hAnsi="Times New Roman"/>
                <w:szCs w:val="21"/>
              </w:rPr>
            </w:pPr>
            <w:r>
              <w:rPr>
                <w:rFonts w:hint="eastAsia" w:ascii="Times New Roman" w:hAnsi="Times New Roman"/>
                <w:szCs w:val="21"/>
              </w:rPr>
              <w:t>我方根据施工合同的约定，现申请支付工程预付款额为(大写)</w:t>
            </w:r>
            <w:r>
              <w:rPr>
                <w:rFonts w:hint="eastAsia" w:ascii="Times New Roman" w:hAnsi="Times New Roman"/>
                <w:szCs w:val="21"/>
                <w:u w:val="single"/>
              </w:rPr>
              <w:t xml:space="preserve">            </w:t>
            </w:r>
            <w:r>
              <w:rPr>
                <w:rFonts w:hint="eastAsia" w:ascii="Times New Roman" w:hAnsi="Times New Roman"/>
                <w:szCs w:val="21"/>
              </w:rPr>
              <w:t>元，(小写)</w:t>
            </w:r>
          </w:p>
          <w:p w14:paraId="1D4A2DD5">
            <w:pPr>
              <w:pStyle w:val="53"/>
              <w:spacing w:line="400" w:lineRule="exact"/>
              <w:rPr>
                <w:rFonts w:ascii="Times New Roman" w:hAnsi="Times New Roman"/>
                <w:szCs w:val="21"/>
              </w:rPr>
            </w:pPr>
            <w:r>
              <w:rPr>
                <w:rFonts w:hint="eastAsia" w:ascii="Times New Roman" w:hAnsi="Times New Roman"/>
                <w:szCs w:val="21"/>
                <w:u w:val="single"/>
              </w:rPr>
              <w:t xml:space="preserve">         </w:t>
            </w:r>
            <w:r>
              <w:rPr>
                <w:rFonts w:hint="eastAsia" w:ascii="Times New Roman" w:hAnsi="Times New Roman"/>
                <w:szCs w:val="21"/>
              </w:rPr>
              <w:t>元，请予核准。</w:t>
            </w:r>
          </w:p>
          <w:tbl>
            <w:tblPr>
              <w:tblStyle w:val="24"/>
              <w:tblpPr w:leftFromText="180" w:rightFromText="180" w:vertAnchor="page" w:horzAnchor="margin" w:tblpY="1309"/>
              <w:tblOverlap w:val="never"/>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764"/>
              <w:gridCol w:w="2240"/>
              <w:gridCol w:w="1080"/>
            </w:tblGrid>
            <w:tr w14:paraId="4311C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1C3459C4">
                  <w:pPr>
                    <w:pStyle w:val="53"/>
                    <w:spacing w:line="280" w:lineRule="exact"/>
                    <w:jc w:val="center"/>
                    <w:rPr>
                      <w:rFonts w:ascii="Times New Roman" w:hAnsi="Times New Roman"/>
                      <w:szCs w:val="21"/>
                    </w:rPr>
                  </w:pPr>
                  <w:r>
                    <w:rPr>
                      <w:rFonts w:hint="eastAsia" w:ascii="Times New Roman" w:hAnsi="Times New Roman"/>
                      <w:szCs w:val="21"/>
                    </w:rPr>
                    <w:t>序号</w:t>
                  </w:r>
                </w:p>
              </w:tc>
              <w:tc>
                <w:tcPr>
                  <w:tcW w:w="3340" w:type="dxa"/>
                  <w:noWrap w:val="0"/>
                  <w:vAlign w:val="center"/>
                </w:tcPr>
                <w:p w14:paraId="538C630A">
                  <w:pPr>
                    <w:pStyle w:val="53"/>
                    <w:spacing w:line="280" w:lineRule="exact"/>
                    <w:jc w:val="center"/>
                    <w:rPr>
                      <w:rFonts w:ascii="Times New Roman" w:hAnsi="Times New Roman"/>
                      <w:szCs w:val="21"/>
                    </w:rPr>
                  </w:pPr>
                  <w:r>
                    <w:rPr>
                      <w:rFonts w:hint="eastAsia" w:ascii="Times New Roman" w:hAnsi="Times New Roman"/>
                      <w:szCs w:val="21"/>
                    </w:rPr>
                    <w:t>名      称</w:t>
                  </w:r>
                </w:p>
              </w:tc>
              <w:tc>
                <w:tcPr>
                  <w:tcW w:w="1764" w:type="dxa"/>
                  <w:noWrap w:val="0"/>
                  <w:vAlign w:val="center"/>
                </w:tcPr>
                <w:p w14:paraId="25502FC3">
                  <w:pPr>
                    <w:pStyle w:val="53"/>
                    <w:spacing w:line="280" w:lineRule="exact"/>
                    <w:jc w:val="center"/>
                    <w:rPr>
                      <w:rFonts w:ascii="Times New Roman" w:hAnsi="Times New Roman"/>
                      <w:szCs w:val="21"/>
                    </w:rPr>
                  </w:pPr>
                  <w:r>
                    <w:rPr>
                      <w:rFonts w:hint="eastAsia" w:ascii="Times New Roman" w:hAnsi="Times New Roman"/>
                      <w:szCs w:val="21"/>
                    </w:rPr>
                    <w:t>申请金额（元）</w:t>
                  </w:r>
                </w:p>
              </w:tc>
              <w:tc>
                <w:tcPr>
                  <w:tcW w:w="2240" w:type="dxa"/>
                  <w:noWrap w:val="0"/>
                  <w:vAlign w:val="center"/>
                </w:tcPr>
                <w:p w14:paraId="3C9E6DB1">
                  <w:pPr>
                    <w:pStyle w:val="53"/>
                    <w:spacing w:line="280" w:lineRule="exact"/>
                    <w:jc w:val="center"/>
                    <w:rPr>
                      <w:rFonts w:ascii="Times New Roman" w:hAnsi="Times New Roman"/>
                      <w:szCs w:val="21"/>
                    </w:rPr>
                  </w:pPr>
                  <w:r>
                    <w:rPr>
                      <w:rFonts w:hint="eastAsia" w:ascii="Times New Roman" w:hAnsi="Times New Roman"/>
                      <w:szCs w:val="21"/>
                    </w:rPr>
                    <w:t>复核金额（元）</w:t>
                  </w:r>
                </w:p>
              </w:tc>
              <w:tc>
                <w:tcPr>
                  <w:tcW w:w="1080" w:type="dxa"/>
                  <w:noWrap w:val="0"/>
                  <w:vAlign w:val="center"/>
                </w:tcPr>
                <w:p w14:paraId="5DD4EC93">
                  <w:pPr>
                    <w:pStyle w:val="53"/>
                    <w:spacing w:line="280" w:lineRule="exact"/>
                    <w:jc w:val="center"/>
                    <w:rPr>
                      <w:rFonts w:ascii="Times New Roman" w:hAnsi="Times New Roman"/>
                      <w:szCs w:val="21"/>
                    </w:rPr>
                  </w:pPr>
                  <w:r>
                    <w:rPr>
                      <w:rFonts w:hint="eastAsia" w:ascii="Times New Roman" w:hAnsi="Times New Roman"/>
                      <w:szCs w:val="21"/>
                    </w:rPr>
                    <w:t>备注</w:t>
                  </w:r>
                </w:p>
              </w:tc>
            </w:tr>
            <w:tr w14:paraId="4DB4C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0D1531F">
                  <w:pPr>
                    <w:pStyle w:val="53"/>
                    <w:spacing w:line="280" w:lineRule="exact"/>
                    <w:jc w:val="center"/>
                    <w:rPr>
                      <w:rFonts w:ascii="Times New Roman" w:hAnsi="Times New Roman"/>
                      <w:szCs w:val="21"/>
                    </w:rPr>
                  </w:pPr>
                  <w:r>
                    <w:rPr>
                      <w:rFonts w:hint="eastAsia" w:ascii="Times New Roman" w:hAnsi="Times New Roman"/>
                      <w:szCs w:val="21"/>
                    </w:rPr>
                    <w:t>1</w:t>
                  </w:r>
                </w:p>
              </w:tc>
              <w:tc>
                <w:tcPr>
                  <w:tcW w:w="3340" w:type="dxa"/>
                  <w:noWrap w:val="0"/>
                  <w:vAlign w:val="top"/>
                </w:tcPr>
                <w:p w14:paraId="730F1F85">
                  <w:pPr>
                    <w:pStyle w:val="53"/>
                    <w:spacing w:line="280" w:lineRule="exact"/>
                    <w:rPr>
                      <w:rFonts w:ascii="Times New Roman" w:hAnsi="Times New Roman"/>
                      <w:szCs w:val="21"/>
                    </w:rPr>
                  </w:pPr>
                  <w:r>
                    <w:rPr>
                      <w:rFonts w:hint="eastAsia" w:ascii="Times New Roman" w:hAnsi="Times New Roman"/>
                      <w:szCs w:val="21"/>
                    </w:rPr>
                    <w:t>已签约合同价款金额</w:t>
                  </w:r>
                </w:p>
              </w:tc>
              <w:tc>
                <w:tcPr>
                  <w:tcW w:w="1764" w:type="dxa"/>
                  <w:noWrap w:val="0"/>
                  <w:vAlign w:val="top"/>
                </w:tcPr>
                <w:p w14:paraId="022AC8DB">
                  <w:pPr>
                    <w:pStyle w:val="53"/>
                    <w:spacing w:line="280" w:lineRule="exact"/>
                    <w:rPr>
                      <w:rFonts w:ascii="Times New Roman" w:hAnsi="Times New Roman"/>
                      <w:szCs w:val="21"/>
                    </w:rPr>
                  </w:pPr>
                </w:p>
              </w:tc>
              <w:tc>
                <w:tcPr>
                  <w:tcW w:w="2240" w:type="dxa"/>
                  <w:noWrap w:val="0"/>
                  <w:vAlign w:val="top"/>
                </w:tcPr>
                <w:p w14:paraId="3A34F338">
                  <w:pPr>
                    <w:pStyle w:val="53"/>
                    <w:spacing w:line="280" w:lineRule="exact"/>
                    <w:rPr>
                      <w:rFonts w:ascii="Times New Roman" w:hAnsi="Times New Roman"/>
                      <w:szCs w:val="21"/>
                    </w:rPr>
                  </w:pPr>
                </w:p>
              </w:tc>
              <w:tc>
                <w:tcPr>
                  <w:tcW w:w="1080" w:type="dxa"/>
                  <w:noWrap w:val="0"/>
                  <w:vAlign w:val="top"/>
                </w:tcPr>
                <w:p w14:paraId="0AA145C1">
                  <w:pPr>
                    <w:pStyle w:val="53"/>
                    <w:spacing w:line="280" w:lineRule="exact"/>
                    <w:rPr>
                      <w:rFonts w:ascii="Times New Roman" w:hAnsi="Times New Roman"/>
                      <w:szCs w:val="21"/>
                    </w:rPr>
                  </w:pPr>
                </w:p>
              </w:tc>
            </w:tr>
            <w:tr w14:paraId="7C2C9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A3DF381">
                  <w:pPr>
                    <w:pStyle w:val="53"/>
                    <w:spacing w:line="280" w:lineRule="exact"/>
                    <w:jc w:val="center"/>
                    <w:rPr>
                      <w:rFonts w:ascii="Times New Roman" w:hAnsi="Times New Roman"/>
                      <w:szCs w:val="21"/>
                    </w:rPr>
                  </w:pPr>
                  <w:r>
                    <w:rPr>
                      <w:rFonts w:hint="eastAsia" w:ascii="Times New Roman" w:hAnsi="Times New Roman"/>
                      <w:szCs w:val="21"/>
                    </w:rPr>
                    <w:t>2</w:t>
                  </w:r>
                </w:p>
              </w:tc>
              <w:tc>
                <w:tcPr>
                  <w:tcW w:w="3340" w:type="dxa"/>
                  <w:noWrap w:val="0"/>
                  <w:vAlign w:val="top"/>
                </w:tcPr>
                <w:p w14:paraId="00A285AE">
                  <w:pPr>
                    <w:pStyle w:val="53"/>
                    <w:spacing w:line="280" w:lineRule="exact"/>
                    <w:rPr>
                      <w:rFonts w:ascii="Times New Roman" w:hAnsi="Times New Roman"/>
                      <w:szCs w:val="21"/>
                    </w:rPr>
                  </w:pPr>
                  <w:r>
                    <w:rPr>
                      <w:rFonts w:hint="eastAsia" w:ascii="Times New Roman" w:hAnsi="Times New Roman"/>
                      <w:szCs w:val="21"/>
                    </w:rPr>
                    <w:t>其中：安全文明施工费</w:t>
                  </w:r>
                </w:p>
              </w:tc>
              <w:tc>
                <w:tcPr>
                  <w:tcW w:w="1764" w:type="dxa"/>
                  <w:noWrap w:val="0"/>
                  <w:vAlign w:val="top"/>
                </w:tcPr>
                <w:p w14:paraId="39C3B943">
                  <w:pPr>
                    <w:pStyle w:val="53"/>
                    <w:spacing w:line="280" w:lineRule="exact"/>
                    <w:rPr>
                      <w:rFonts w:ascii="Times New Roman" w:hAnsi="Times New Roman"/>
                      <w:szCs w:val="21"/>
                    </w:rPr>
                  </w:pPr>
                </w:p>
              </w:tc>
              <w:tc>
                <w:tcPr>
                  <w:tcW w:w="2240" w:type="dxa"/>
                  <w:noWrap w:val="0"/>
                  <w:vAlign w:val="top"/>
                </w:tcPr>
                <w:p w14:paraId="10B02A7C">
                  <w:pPr>
                    <w:pStyle w:val="53"/>
                    <w:spacing w:line="280" w:lineRule="exact"/>
                    <w:rPr>
                      <w:rFonts w:ascii="Times New Roman" w:hAnsi="Times New Roman"/>
                      <w:szCs w:val="21"/>
                    </w:rPr>
                  </w:pPr>
                </w:p>
              </w:tc>
              <w:tc>
                <w:tcPr>
                  <w:tcW w:w="1080" w:type="dxa"/>
                  <w:noWrap w:val="0"/>
                  <w:vAlign w:val="top"/>
                </w:tcPr>
                <w:p w14:paraId="43ABADD2">
                  <w:pPr>
                    <w:pStyle w:val="53"/>
                    <w:spacing w:line="280" w:lineRule="exact"/>
                    <w:rPr>
                      <w:rFonts w:ascii="Times New Roman" w:hAnsi="Times New Roman"/>
                      <w:szCs w:val="21"/>
                    </w:rPr>
                  </w:pPr>
                </w:p>
              </w:tc>
            </w:tr>
            <w:tr w14:paraId="26B12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D6AC5FD">
                  <w:pPr>
                    <w:pStyle w:val="53"/>
                    <w:spacing w:line="280" w:lineRule="exact"/>
                    <w:jc w:val="center"/>
                    <w:rPr>
                      <w:rFonts w:ascii="Times New Roman" w:hAnsi="Times New Roman"/>
                      <w:szCs w:val="21"/>
                    </w:rPr>
                  </w:pPr>
                  <w:r>
                    <w:rPr>
                      <w:rFonts w:hint="eastAsia" w:ascii="Times New Roman" w:hAnsi="Times New Roman"/>
                      <w:szCs w:val="21"/>
                    </w:rPr>
                    <w:t>3</w:t>
                  </w:r>
                </w:p>
              </w:tc>
              <w:tc>
                <w:tcPr>
                  <w:tcW w:w="3340" w:type="dxa"/>
                  <w:noWrap w:val="0"/>
                  <w:vAlign w:val="top"/>
                </w:tcPr>
                <w:p w14:paraId="27156DE8">
                  <w:pPr>
                    <w:pStyle w:val="53"/>
                    <w:spacing w:line="280" w:lineRule="exact"/>
                    <w:rPr>
                      <w:rFonts w:ascii="Times New Roman" w:hAnsi="Times New Roman"/>
                      <w:szCs w:val="21"/>
                    </w:rPr>
                  </w:pPr>
                  <w:r>
                    <w:rPr>
                      <w:rFonts w:hint="eastAsia" w:ascii="Times New Roman" w:hAnsi="Times New Roman"/>
                      <w:szCs w:val="21"/>
                    </w:rPr>
                    <w:t>应支付的预付款</w:t>
                  </w:r>
                </w:p>
              </w:tc>
              <w:tc>
                <w:tcPr>
                  <w:tcW w:w="1764" w:type="dxa"/>
                  <w:noWrap w:val="0"/>
                  <w:vAlign w:val="top"/>
                </w:tcPr>
                <w:p w14:paraId="2A441B0C">
                  <w:pPr>
                    <w:pStyle w:val="53"/>
                    <w:spacing w:line="280" w:lineRule="exact"/>
                    <w:rPr>
                      <w:rFonts w:ascii="Times New Roman" w:hAnsi="Times New Roman"/>
                      <w:szCs w:val="21"/>
                    </w:rPr>
                  </w:pPr>
                </w:p>
              </w:tc>
              <w:tc>
                <w:tcPr>
                  <w:tcW w:w="2240" w:type="dxa"/>
                  <w:noWrap w:val="0"/>
                  <w:vAlign w:val="top"/>
                </w:tcPr>
                <w:p w14:paraId="0B48264D">
                  <w:pPr>
                    <w:pStyle w:val="53"/>
                    <w:spacing w:line="280" w:lineRule="exact"/>
                    <w:rPr>
                      <w:rFonts w:ascii="Times New Roman" w:hAnsi="Times New Roman"/>
                      <w:szCs w:val="21"/>
                    </w:rPr>
                  </w:pPr>
                </w:p>
              </w:tc>
              <w:tc>
                <w:tcPr>
                  <w:tcW w:w="1080" w:type="dxa"/>
                  <w:noWrap w:val="0"/>
                  <w:vAlign w:val="top"/>
                </w:tcPr>
                <w:p w14:paraId="1EE95BD9">
                  <w:pPr>
                    <w:pStyle w:val="53"/>
                    <w:spacing w:line="280" w:lineRule="exact"/>
                    <w:rPr>
                      <w:rFonts w:ascii="Times New Roman" w:hAnsi="Times New Roman"/>
                      <w:szCs w:val="21"/>
                    </w:rPr>
                  </w:pPr>
                </w:p>
              </w:tc>
            </w:tr>
            <w:tr w14:paraId="71E2A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6527352">
                  <w:pPr>
                    <w:pStyle w:val="53"/>
                    <w:spacing w:line="280" w:lineRule="exact"/>
                    <w:jc w:val="center"/>
                    <w:rPr>
                      <w:rFonts w:ascii="Times New Roman" w:hAnsi="Times New Roman"/>
                      <w:szCs w:val="21"/>
                    </w:rPr>
                  </w:pPr>
                  <w:r>
                    <w:rPr>
                      <w:rFonts w:hint="eastAsia" w:ascii="Times New Roman" w:hAnsi="Times New Roman"/>
                      <w:szCs w:val="21"/>
                    </w:rPr>
                    <w:t>4</w:t>
                  </w:r>
                </w:p>
              </w:tc>
              <w:tc>
                <w:tcPr>
                  <w:tcW w:w="3340" w:type="dxa"/>
                  <w:noWrap w:val="0"/>
                  <w:vAlign w:val="top"/>
                </w:tcPr>
                <w:p w14:paraId="4B655CFE">
                  <w:pPr>
                    <w:pStyle w:val="53"/>
                    <w:spacing w:line="280" w:lineRule="exact"/>
                    <w:rPr>
                      <w:rFonts w:ascii="Times New Roman" w:hAnsi="Times New Roman"/>
                      <w:szCs w:val="21"/>
                    </w:rPr>
                  </w:pPr>
                  <w:r>
                    <w:rPr>
                      <w:rFonts w:hint="eastAsia" w:ascii="Times New Roman" w:hAnsi="Times New Roman"/>
                      <w:szCs w:val="21"/>
                    </w:rPr>
                    <w:t>应支付的安全文明施工费预付款</w:t>
                  </w:r>
                </w:p>
              </w:tc>
              <w:tc>
                <w:tcPr>
                  <w:tcW w:w="1764" w:type="dxa"/>
                  <w:noWrap w:val="0"/>
                  <w:vAlign w:val="top"/>
                </w:tcPr>
                <w:p w14:paraId="20443054">
                  <w:pPr>
                    <w:pStyle w:val="53"/>
                    <w:spacing w:line="280" w:lineRule="exact"/>
                    <w:rPr>
                      <w:rFonts w:ascii="Times New Roman" w:hAnsi="Times New Roman"/>
                      <w:szCs w:val="21"/>
                    </w:rPr>
                  </w:pPr>
                </w:p>
              </w:tc>
              <w:tc>
                <w:tcPr>
                  <w:tcW w:w="2240" w:type="dxa"/>
                  <w:noWrap w:val="0"/>
                  <w:vAlign w:val="top"/>
                </w:tcPr>
                <w:p w14:paraId="46E50DEB">
                  <w:pPr>
                    <w:pStyle w:val="53"/>
                    <w:spacing w:line="280" w:lineRule="exact"/>
                    <w:rPr>
                      <w:rFonts w:ascii="Times New Roman" w:hAnsi="Times New Roman"/>
                      <w:szCs w:val="21"/>
                    </w:rPr>
                  </w:pPr>
                </w:p>
              </w:tc>
              <w:tc>
                <w:tcPr>
                  <w:tcW w:w="1080" w:type="dxa"/>
                  <w:noWrap w:val="0"/>
                  <w:vAlign w:val="top"/>
                </w:tcPr>
                <w:p w14:paraId="25A7A85A">
                  <w:pPr>
                    <w:pStyle w:val="53"/>
                    <w:spacing w:line="280" w:lineRule="exact"/>
                    <w:rPr>
                      <w:rFonts w:ascii="Times New Roman" w:hAnsi="Times New Roman"/>
                      <w:szCs w:val="21"/>
                    </w:rPr>
                  </w:pPr>
                </w:p>
              </w:tc>
            </w:tr>
            <w:tr w14:paraId="0143E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9CB55BB">
                  <w:pPr>
                    <w:pStyle w:val="53"/>
                    <w:spacing w:line="280" w:lineRule="exact"/>
                    <w:jc w:val="center"/>
                    <w:rPr>
                      <w:rFonts w:ascii="Times New Roman" w:hAnsi="Times New Roman"/>
                      <w:szCs w:val="21"/>
                    </w:rPr>
                  </w:pPr>
                  <w:r>
                    <w:rPr>
                      <w:rFonts w:hint="eastAsia" w:ascii="Times New Roman" w:hAnsi="Times New Roman"/>
                      <w:szCs w:val="21"/>
                    </w:rPr>
                    <w:t>5</w:t>
                  </w:r>
                </w:p>
              </w:tc>
              <w:tc>
                <w:tcPr>
                  <w:tcW w:w="3340" w:type="dxa"/>
                  <w:noWrap w:val="0"/>
                  <w:vAlign w:val="top"/>
                </w:tcPr>
                <w:p w14:paraId="48EBD2A7">
                  <w:pPr>
                    <w:pStyle w:val="53"/>
                    <w:spacing w:line="280" w:lineRule="exact"/>
                    <w:rPr>
                      <w:rFonts w:ascii="Times New Roman" w:hAnsi="Times New Roman"/>
                      <w:szCs w:val="21"/>
                    </w:rPr>
                  </w:pPr>
                  <w:r>
                    <w:rPr>
                      <w:rFonts w:hint="eastAsia" w:ascii="Times New Roman" w:hAnsi="Times New Roman"/>
                      <w:szCs w:val="21"/>
                    </w:rPr>
                    <w:t>合计应支付的预付款</w:t>
                  </w:r>
                </w:p>
              </w:tc>
              <w:tc>
                <w:tcPr>
                  <w:tcW w:w="1764" w:type="dxa"/>
                  <w:noWrap w:val="0"/>
                  <w:vAlign w:val="top"/>
                </w:tcPr>
                <w:p w14:paraId="4F18BAE4">
                  <w:pPr>
                    <w:pStyle w:val="53"/>
                    <w:spacing w:line="280" w:lineRule="exact"/>
                    <w:rPr>
                      <w:rFonts w:ascii="Times New Roman" w:hAnsi="Times New Roman"/>
                      <w:szCs w:val="21"/>
                    </w:rPr>
                  </w:pPr>
                </w:p>
              </w:tc>
              <w:tc>
                <w:tcPr>
                  <w:tcW w:w="2240" w:type="dxa"/>
                  <w:noWrap w:val="0"/>
                  <w:vAlign w:val="top"/>
                </w:tcPr>
                <w:p w14:paraId="242B3B93">
                  <w:pPr>
                    <w:pStyle w:val="53"/>
                    <w:spacing w:line="280" w:lineRule="exact"/>
                    <w:rPr>
                      <w:rFonts w:ascii="Times New Roman" w:hAnsi="Times New Roman"/>
                      <w:szCs w:val="21"/>
                    </w:rPr>
                  </w:pPr>
                </w:p>
              </w:tc>
              <w:tc>
                <w:tcPr>
                  <w:tcW w:w="1080" w:type="dxa"/>
                  <w:noWrap w:val="0"/>
                  <w:vAlign w:val="top"/>
                </w:tcPr>
                <w:p w14:paraId="715D33BB">
                  <w:pPr>
                    <w:pStyle w:val="53"/>
                    <w:spacing w:line="280" w:lineRule="exact"/>
                    <w:rPr>
                      <w:rFonts w:ascii="Times New Roman" w:hAnsi="Times New Roman"/>
                      <w:szCs w:val="21"/>
                    </w:rPr>
                  </w:pPr>
                </w:p>
              </w:tc>
            </w:tr>
            <w:tr w14:paraId="398FB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13229D6">
                  <w:pPr>
                    <w:pStyle w:val="53"/>
                    <w:spacing w:line="280" w:lineRule="exact"/>
                    <w:jc w:val="center"/>
                    <w:rPr>
                      <w:rFonts w:ascii="Times New Roman" w:hAnsi="Times New Roman"/>
                      <w:szCs w:val="21"/>
                    </w:rPr>
                  </w:pPr>
                </w:p>
              </w:tc>
              <w:tc>
                <w:tcPr>
                  <w:tcW w:w="3340" w:type="dxa"/>
                  <w:noWrap w:val="0"/>
                  <w:vAlign w:val="top"/>
                </w:tcPr>
                <w:p w14:paraId="32D2E34F">
                  <w:pPr>
                    <w:pStyle w:val="53"/>
                    <w:spacing w:line="280" w:lineRule="exact"/>
                    <w:rPr>
                      <w:rFonts w:ascii="Times New Roman" w:hAnsi="Times New Roman"/>
                      <w:szCs w:val="21"/>
                    </w:rPr>
                  </w:pPr>
                </w:p>
              </w:tc>
              <w:tc>
                <w:tcPr>
                  <w:tcW w:w="1764" w:type="dxa"/>
                  <w:noWrap w:val="0"/>
                  <w:vAlign w:val="top"/>
                </w:tcPr>
                <w:p w14:paraId="2DCC3C08">
                  <w:pPr>
                    <w:pStyle w:val="53"/>
                    <w:spacing w:line="280" w:lineRule="exact"/>
                    <w:rPr>
                      <w:rFonts w:ascii="Times New Roman" w:hAnsi="Times New Roman"/>
                      <w:szCs w:val="21"/>
                    </w:rPr>
                  </w:pPr>
                </w:p>
              </w:tc>
              <w:tc>
                <w:tcPr>
                  <w:tcW w:w="2240" w:type="dxa"/>
                  <w:noWrap w:val="0"/>
                  <w:vAlign w:val="top"/>
                </w:tcPr>
                <w:p w14:paraId="12CE739B">
                  <w:pPr>
                    <w:pStyle w:val="53"/>
                    <w:spacing w:line="280" w:lineRule="exact"/>
                    <w:rPr>
                      <w:rFonts w:ascii="Times New Roman" w:hAnsi="Times New Roman"/>
                      <w:szCs w:val="21"/>
                    </w:rPr>
                  </w:pPr>
                </w:p>
              </w:tc>
              <w:tc>
                <w:tcPr>
                  <w:tcW w:w="1080" w:type="dxa"/>
                  <w:noWrap w:val="0"/>
                  <w:vAlign w:val="top"/>
                </w:tcPr>
                <w:p w14:paraId="7AA8289F">
                  <w:pPr>
                    <w:pStyle w:val="53"/>
                    <w:spacing w:line="280" w:lineRule="exact"/>
                    <w:rPr>
                      <w:rFonts w:ascii="Times New Roman" w:hAnsi="Times New Roman"/>
                      <w:szCs w:val="21"/>
                    </w:rPr>
                  </w:pPr>
                </w:p>
              </w:tc>
            </w:tr>
          </w:tbl>
          <w:p w14:paraId="7A25EBA5">
            <w:pPr>
              <w:pStyle w:val="53"/>
              <w:wordWrap w:val="0"/>
              <w:spacing w:line="400" w:lineRule="exact"/>
              <w:ind w:right="420"/>
              <w:rPr>
                <w:rFonts w:ascii="Times New Roman" w:hAnsi="Times New Roman"/>
                <w:szCs w:val="21"/>
              </w:rPr>
            </w:pPr>
          </w:p>
          <w:p w14:paraId="5552D8CF">
            <w:pPr>
              <w:pStyle w:val="53"/>
              <w:wordWrap w:val="0"/>
              <w:spacing w:line="400" w:lineRule="exact"/>
              <w:ind w:right="420"/>
              <w:rPr>
                <w:rFonts w:ascii="Times New Roman" w:hAnsi="Times New Roman"/>
                <w:szCs w:val="21"/>
              </w:rPr>
            </w:pPr>
            <w:r>
              <w:rPr>
                <w:rFonts w:hint="eastAsia" w:ascii="Times New Roman" w:hAnsi="Times New Roman"/>
                <w:szCs w:val="21"/>
              </w:rPr>
              <w:t xml:space="preserve">                                            承包人（章）             </w:t>
            </w:r>
          </w:p>
          <w:p w14:paraId="5D6BE7CA">
            <w:pPr>
              <w:pStyle w:val="53"/>
              <w:spacing w:line="400" w:lineRule="exact"/>
              <w:ind w:right="420" w:firstLine="435"/>
              <w:rPr>
                <w:rFonts w:ascii="Times New Roman" w:hAnsi="Times New Roman"/>
                <w:szCs w:val="21"/>
              </w:rPr>
            </w:pPr>
            <w:r>
              <w:rPr>
                <w:rFonts w:hint="eastAsia" w:ascii="Times New Roman" w:hAnsi="Times New Roman"/>
                <w:szCs w:val="21"/>
              </w:rPr>
              <w:t>造价人员</w:t>
            </w:r>
            <w:r>
              <w:rPr>
                <w:rFonts w:hint="eastAsia" w:ascii="Times New Roman" w:hAnsi="Times New Roman"/>
                <w:szCs w:val="21"/>
                <w:u w:val="single"/>
              </w:rPr>
              <w:t xml:space="preserve">               </w:t>
            </w:r>
            <w:r>
              <w:rPr>
                <w:rFonts w:hint="eastAsia" w:ascii="Times New Roman" w:hAnsi="Times New Roman"/>
                <w:szCs w:val="21"/>
              </w:rPr>
              <w:t>承包人代表</w:t>
            </w:r>
            <w:r>
              <w:rPr>
                <w:rFonts w:hint="eastAsia" w:ascii="Times New Roman" w:hAnsi="Times New Roman"/>
                <w:szCs w:val="21"/>
                <w:u w:val="single"/>
              </w:rPr>
              <w:t xml:space="preserve">               </w:t>
            </w:r>
            <w:r>
              <w:rPr>
                <w:rFonts w:hint="eastAsia" w:ascii="Times New Roman" w:hAnsi="Times New Roman"/>
                <w:szCs w:val="21"/>
              </w:rPr>
              <w:t>日      期</w:t>
            </w:r>
            <w:r>
              <w:rPr>
                <w:rFonts w:hint="eastAsia" w:ascii="Times New Roman" w:hAnsi="Times New Roman"/>
                <w:szCs w:val="21"/>
                <w:u w:val="single"/>
              </w:rPr>
              <w:t xml:space="preserve">               </w:t>
            </w:r>
          </w:p>
        </w:tc>
      </w:tr>
      <w:tr w14:paraId="67DB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488" w:type="dxa"/>
            <w:noWrap w:val="0"/>
            <w:vAlign w:val="top"/>
          </w:tcPr>
          <w:p w14:paraId="51F8CE11">
            <w:pPr>
              <w:pStyle w:val="53"/>
              <w:spacing w:line="360" w:lineRule="exact"/>
              <w:rPr>
                <w:rFonts w:ascii="Times New Roman" w:hAnsi="Times New Roman"/>
                <w:szCs w:val="21"/>
              </w:rPr>
            </w:pPr>
            <w:r>
              <w:rPr>
                <w:rFonts w:hint="eastAsia" w:ascii="Times New Roman" w:hAnsi="Times New Roman"/>
                <w:szCs w:val="21"/>
              </w:rPr>
              <w:t>复核意见：</w:t>
            </w:r>
          </w:p>
          <w:p w14:paraId="6B3CDB07">
            <w:pPr>
              <w:pStyle w:val="53"/>
              <w:spacing w:line="360" w:lineRule="exact"/>
              <w:ind w:firstLine="312"/>
              <w:rPr>
                <w:rFonts w:ascii="Times New Roman" w:hAnsi="Times New Roman"/>
                <w:szCs w:val="21"/>
              </w:rPr>
            </w:pPr>
            <w:r>
              <w:rPr>
                <w:rFonts w:hint="eastAsia" w:ascii="Times New Roman" w:hAnsi="Times New Roman"/>
                <w:szCs w:val="21"/>
              </w:rPr>
              <w:t>□与合同约定不相符，修改意见见附件。</w:t>
            </w:r>
          </w:p>
          <w:p w14:paraId="3996DF06">
            <w:pPr>
              <w:pStyle w:val="53"/>
              <w:spacing w:line="360" w:lineRule="exact"/>
              <w:ind w:firstLine="312"/>
              <w:rPr>
                <w:rFonts w:ascii="Times New Roman" w:hAnsi="Times New Roman"/>
                <w:szCs w:val="21"/>
              </w:rPr>
            </w:pPr>
            <w:r>
              <w:rPr>
                <w:rFonts w:hint="eastAsia" w:ascii="Times New Roman" w:hAnsi="Times New Roman"/>
                <w:szCs w:val="21"/>
              </w:rPr>
              <w:t>□与合同约定相符，具体金额由造价工程师复核。</w:t>
            </w:r>
          </w:p>
          <w:p w14:paraId="14006B7A">
            <w:pPr>
              <w:pStyle w:val="53"/>
              <w:spacing w:line="360" w:lineRule="exact"/>
              <w:ind w:firstLine="435"/>
              <w:jc w:val="right"/>
              <w:rPr>
                <w:rFonts w:ascii="Times New Roman" w:hAnsi="Times New Roman"/>
                <w:szCs w:val="21"/>
              </w:rPr>
            </w:pPr>
          </w:p>
          <w:p w14:paraId="221ECFBF">
            <w:pPr>
              <w:pStyle w:val="53"/>
              <w:spacing w:line="360" w:lineRule="exact"/>
              <w:ind w:firstLine="435"/>
              <w:jc w:val="center"/>
              <w:rPr>
                <w:rFonts w:ascii="Times New Roman" w:hAnsi="Times New Roman"/>
                <w:szCs w:val="21"/>
                <w:u w:val="single"/>
              </w:rPr>
            </w:pPr>
            <w:r>
              <w:rPr>
                <w:rFonts w:ascii="Times New Roman" w:hAnsi="Times New Roman"/>
                <w:szCs w:val="21"/>
              </w:rPr>
              <w:t xml:space="preserve">    </w:t>
            </w:r>
            <w:r>
              <w:rPr>
                <w:rFonts w:hint="eastAsia" w:ascii="Times New Roman" w:hAnsi="Times New Roman"/>
                <w:szCs w:val="21"/>
              </w:rPr>
              <w:t xml:space="preserve">     监理工程师</w:t>
            </w:r>
            <w:r>
              <w:rPr>
                <w:rFonts w:hint="eastAsia" w:ascii="Times New Roman" w:hAnsi="Times New Roman"/>
                <w:szCs w:val="21"/>
                <w:u w:val="single"/>
              </w:rPr>
              <w:t xml:space="preserve">           </w:t>
            </w:r>
          </w:p>
          <w:p w14:paraId="783E8AFB">
            <w:pPr>
              <w:pStyle w:val="53"/>
              <w:spacing w:line="360" w:lineRule="exact"/>
              <w:ind w:firstLine="435"/>
              <w:jc w:val="center"/>
              <w:rPr>
                <w:rFonts w:ascii="Times New Roman" w:hAnsi="Times New Roman"/>
                <w:szCs w:val="21"/>
                <w:u w:val="single"/>
              </w:rPr>
            </w:pPr>
            <w:r>
              <w:rPr>
                <w:rFonts w:ascii="Times New Roman" w:hAnsi="Times New Roman"/>
                <w:szCs w:val="21"/>
              </w:rPr>
              <w:t xml:space="preserve">    </w:t>
            </w:r>
            <w:r>
              <w:rPr>
                <w:rFonts w:hint="eastAsia" w:ascii="Times New Roman" w:hAnsi="Times New Roman"/>
                <w:szCs w:val="21"/>
              </w:rPr>
              <w:t xml:space="preserve">    日      期</w:t>
            </w:r>
            <w:r>
              <w:rPr>
                <w:rFonts w:hint="eastAsia" w:ascii="Times New Roman" w:hAnsi="Times New Roman"/>
                <w:szCs w:val="21"/>
                <w:u w:val="single"/>
              </w:rPr>
              <w:t xml:space="preserve">           </w:t>
            </w:r>
          </w:p>
        </w:tc>
        <w:tc>
          <w:tcPr>
            <w:tcW w:w="4697" w:type="dxa"/>
            <w:noWrap w:val="0"/>
            <w:vAlign w:val="top"/>
          </w:tcPr>
          <w:p w14:paraId="4848C334">
            <w:pPr>
              <w:pStyle w:val="53"/>
              <w:spacing w:line="360" w:lineRule="exact"/>
              <w:rPr>
                <w:rFonts w:ascii="Times New Roman" w:hAnsi="Times New Roman"/>
                <w:szCs w:val="21"/>
              </w:rPr>
            </w:pPr>
            <w:r>
              <w:rPr>
                <w:rFonts w:hint="eastAsia" w:ascii="Times New Roman" w:hAnsi="Times New Roman"/>
                <w:szCs w:val="21"/>
              </w:rPr>
              <w:t>复核意见：</w:t>
            </w:r>
          </w:p>
          <w:p w14:paraId="62A5AFA8">
            <w:pPr>
              <w:pStyle w:val="53"/>
              <w:spacing w:line="360" w:lineRule="exact"/>
              <w:ind w:firstLine="435"/>
              <w:rPr>
                <w:rFonts w:ascii="Times New Roman" w:hAnsi="Times New Roman"/>
                <w:szCs w:val="21"/>
              </w:rPr>
            </w:pPr>
            <w:r>
              <w:rPr>
                <w:rFonts w:hint="eastAsia" w:ascii="Times New Roman" w:hAnsi="Times New Roman"/>
                <w:szCs w:val="21"/>
              </w:rPr>
              <w:t>你方提出的支付申请经复核，应支付预付款金额为(大写)</w:t>
            </w:r>
            <w:r>
              <w:rPr>
                <w:rFonts w:hint="eastAsia" w:ascii="Times New Roman" w:hAnsi="Times New Roman"/>
                <w:szCs w:val="21"/>
                <w:u w:val="single"/>
              </w:rPr>
              <w:t xml:space="preserve">                </w:t>
            </w:r>
            <w:r>
              <w:rPr>
                <w:rFonts w:hint="eastAsia" w:ascii="Times New Roman" w:hAnsi="Times New Roman"/>
                <w:szCs w:val="21"/>
              </w:rPr>
              <w:t>元，（小写）</w:t>
            </w:r>
          </w:p>
          <w:p w14:paraId="5AF693C3">
            <w:pPr>
              <w:pStyle w:val="53"/>
              <w:spacing w:line="360" w:lineRule="exact"/>
              <w:rPr>
                <w:rFonts w:ascii="Times New Roman" w:hAnsi="Times New Roman"/>
                <w:szCs w:val="21"/>
              </w:rPr>
            </w:pPr>
            <w:r>
              <w:rPr>
                <w:rFonts w:hint="eastAsia" w:ascii="Times New Roman" w:hAnsi="Times New Roman"/>
                <w:szCs w:val="21"/>
                <w:u w:val="single"/>
              </w:rPr>
              <w:t xml:space="preserve">          </w:t>
            </w:r>
            <w:r>
              <w:rPr>
                <w:rFonts w:hint="eastAsia" w:ascii="Times New Roman" w:hAnsi="Times New Roman"/>
                <w:szCs w:val="21"/>
              </w:rPr>
              <w:t xml:space="preserve"> 元。</w:t>
            </w:r>
          </w:p>
          <w:p w14:paraId="2370F222">
            <w:pPr>
              <w:pStyle w:val="53"/>
              <w:spacing w:line="360" w:lineRule="exact"/>
              <w:rPr>
                <w:rFonts w:ascii="Times New Roman" w:hAnsi="Times New Roman"/>
                <w:szCs w:val="21"/>
                <w:u w:val="single"/>
              </w:rPr>
            </w:pPr>
          </w:p>
          <w:p w14:paraId="3D5A0C01">
            <w:pPr>
              <w:pStyle w:val="53"/>
              <w:spacing w:line="360" w:lineRule="exact"/>
              <w:ind w:firstLine="435"/>
              <w:jc w:val="center"/>
              <w:rPr>
                <w:rFonts w:ascii="Times New Roman" w:hAnsi="Times New Roman"/>
                <w:szCs w:val="21"/>
                <w:u w:val="single"/>
              </w:rPr>
            </w:pPr>
            <w:r>
              <w:rPr>
                <w:rFonts w:ascii="Times New Roman" w:hAnsi="Times New Roman"/>
                <w:szCs w:val="21"/>
              </w:rPr>
              <w:t xml:space="preserve">    </w:t>
            </w:r>
            <w:r>
              <w:rPr>
                <w:rFonts w:hint="eastAsia" w:ascii="Times New Roman" w:hAnsi="Times New Roman"/>
                <w:szCs w:val="21"/>
              </w:rPr>
              <w:t xml:space="preserve">    造价工程师</w:t>
            </w:r>
            <w:r>
              <w:rPr>
                <w:rFonts w:hint="eastAsia" w:ascii="Times New Roman" w:hAnsi="Times New Roman"/>
                <w:szCs w:val="21"/>
                <w:u w:val="single"/>
              </w:rPr>
              <w:t xml:space="preserve">           </w:t>
            </w:r>
          </w:p>
          <w:p w14:paraId="11E06227">
            <w:pPr>
              <w:pStyle w:val="53"/>
              <w:spacing w:line="360" w:lineRule="exact"/>
              <w:ind w:firstLine="435"/>
              <w:jc w:val="center"/>
              <w:rPr>
                <w:rFonts w:ascii="Times New Roman" w:hAnsi="Times New Roman"/>
                <w:szCs w:val="21"/>
                <w:u w:val="single"/>
              </w:rPr>
            </w:pPr>
            <w:r>
              <w:rPr>
                <w:rFonts w:ascii="Times New Roman" w:hAnsi="Times New Roman"/>
                <w:szCs w:val="21"/>
              </w:rPr>
              <w:t xml:space="preserve">    </w:t>
            </w:r>
            <w:r>
              <w:rPr>
                <w:rFonts w:hint="eastAsia" w:ascii="Times New Roman" w:hAnsi="Times New Roman"/>
                <w:szCs w:val="21"/>
              </w:rPr>
              <w:t xml:space="preserve">    日      期</w:t>
            </w:r>
            <w:r>
              <w:rPr>
                <w:rFonts w:hint="eastAsia" w:ascii="Times New Roman" w:hAnsi="Times New Roman"/>
                <w:szCs w:val="21"/>
                <w:u w:val="single"/>
              </w:rPr>
              <w:t xml:space="preserve">           </w:t>
            </w:r>
          </w:p>
        </w:tc>
      </w:tr>
      <w:tr w14:paraId="2F037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185" w:type="dxa"/>
            <w:gridSpan w:val="2"/>
            <w:noWrap w:val="0"/>
            <w:vAlign w:val="top"/>
          </w:tcPr>
          <w:p w14:paraId="2BF3E728">
            <w:pPr>
              <w:pStyle w:val="53"/>
              <w:spacing w:line="400" w:lineRule="exact"/>
              <w:rPr>
                <w:rFonts w:ascii="Times New Roman" w:hAnsi="Times New Roman"/>
                <w:szCs w:val="21"/>
              </w:rPr>
            </w:pPr>
            <w:r>
              <w:rPr>
                <w:rFonts w:hint="eastAsia" w:ascii="Times New Roman" w:hAnsi="Times New Roman"/>
                <w:szCs w:val="21"/>
              </w:rPr>
              <w:t>审核意见：</w:t>
            </w:r>
          </w:p>
          <w:p w14:paraId="181C2AE9">
            <w:pPr>
              <w:pStyle w:val="53"/>
              <w:spacing w:line="400" w:lineRule="exact"/>
              <w:ind w:firstLine="435"/>
              <w:rPr>
                <w:rFonts w:ascii="Times New Roman" w:hAnsi="Times New Roman"/>
                <w:szCs w:val="21"/>
              </w:rPr>
            </w:pPr>
            <w:r>
              <w:rPr>
                <w:rFonts w:hint="eastAsia" w:ascii="Times New Roman" w:hAnsi="Times New Roman"/>
                <w:szCs w:val="21"/>
              </w:rPr>
              <w:t>□不同意。</w:t>
            </w:r>
          </w:p>
          <w:p w14:paraId="5150A70A">
            <w:pPr>
              <w:pStyle w:val="53"/>
              <w:spacing w:line="400" w:lineRule="exact"/>
              <w:ind w:firstLine="420" w:firstLineChars="200"/>
              <w:rPr>
                <w:rFonts w:ascii="Times New Roman" w:hAnsi="Times New Roman"/>
                <w:szCs w:val="21"/>
              </w:rPr>
            </w:pPr>
            <w:r>
              <w:rPr>
                <w:rFonts w:hint="eastAsia" w:ascii="Times New Roman" w:hAnsi="Times New Roman"/>
                <w:szCs w:val="21"/>
              </w:rPr>
              <w:t>□同意，支付时间为本表签发后的15天内。</w:t>
            </w:r>
          </w:p>
          <w:p w14:paraId="6DD5FEDF">
            <w:pPr>
              <w:pStyle w:val="53"/>
              <w:wordWrap w:val="0"/>
              <w:spacing w:line="400" w:lineRule="exact"/>
              <w:ind w:firstLine="420" w:firstLineChars="200"/>
              <w:jc w:val="right"/>
              <w:rPr>
                <w:rFonts w:ascii="Times New Roman" w:hAnsi="Times New Roman"/>
                <w:szCs w:val="21"/>
              </w:rPr>
            </w:pPr>
            <w:r>
              <w:rPr>
                <w:rFonts w:hint="eastAsia" w:ascii="Times New Roman" w:hAnsi="Times New Roman"/>
                <w:szCs w:val="21"/>
              </w:rPr>
              <w:t xml:space="preserve">发包人（章）           </w:t>
            </w:r>
          </w:p>
          <w:p w14:paraId="5E83E611">
            <w:pPr>
              <w:pStyle w:val="53"/>
              <w:wordWrap w:val="0"/>
              <w:spacing w:line="400" w:lineRule="exact"/>
              <w:ind w:firstLine="420" w:firstLineChars="200"/>
              <w:jc w:val="right"/>
              <w:rPr>
                <w:rFonts w:ascii="Times New Roman" w:hAnsi="Times New Roman"/>
                <w:szCs w:val="21"/>
                <w:u w:val="single"/>
              </w:rPr>
            </w:pPr>
            <w:r>
              <w:rPr>
                <w:rFonts w:hint="eastAsia" w:ascii="Times New Roman" w:hAnsi="Times New Roman"/>
                <w:szCs w:val="21"/>
              </w:rPr>
              <w:t>发包人代表</w:t>
            </w:r>
            <w:r>
              <w:rPr>
                <w:rFonts w:hint="eastAsia" w:ascii="Times New Roman" w:hAnsi="Times New Roman"/>
                <w:szCs w:val="21"/>
                <w:u w:val="single"/>
              </w:rPr>
              <w:t xml:space="preserve">             </w:t>
            </w:r>
          </w:p>
          <w:p w14:paraId="16CAA069">
            <w:pPr>
              <w:pStyle w:val="53"/>
              <w:wordWrap w:val="0"/>
              <w:spacing w:line="400" w:lineRule="exact"/>
              <w:ind w:firstLine="420" w:firstLineChars="200"/>
              <w:jc w:val="right"/>
              <w:rPr>
                <w:rFonts w:ascii="Times New Roman" w:hAnsi="Times New Roman"/>
                <w:szCs w:val="21"/>
                <w:u w:val="single"/>
              </w:rPr>
            </w:pPr>
            <w:r>
              <w:rPr>
                <w:rFonts w:hint="eastAsia" w:ascii="Times New Roman" w:hAnsi="Times New Roman"/>
                <w:szCs w:val="21"/>
              </w:rPr>
              <w:t>日      期</w:t>
            </w:r>
            <w:r>
              <w:rPr>
                <w:rFonts w:hint="eastAsia" w:ascii="Times New Roman" w:hAnsi="Times New Roman"/>
                <w:szCs w:val="21"/>
                <w:u w:val="single"/>
              </w:rPr>
              <w:t xml:space="preserve">             </w:t>
            </w:r>
          </w:p>
        </w:tc>
      </w:tr>
    </w:tbl>
    <w:p w14:paraId="696A2F95">
      <w:pPr>
        <w:pStyle w:val="53"/>
        <w:spacing w:before="120" w:beforeLines="50"/>
        <w:ind w:firstLine="360" w:firstLineChars="200"/>
        <w:rPr>
          <w:rFonts w:ascii="Times New Roman" w:hAnsi="Times New Roman"/>
          <w:sz w:val="18"/>
          <w:szCs w:val="18"/>
        </w:rPr>
      </w:pPr>
      <w:r>
        <w:rPr>
          <w:rFonts w:hint="eastAsia" w:ascii="Times New Roman" w:hAnsi="Times New Roman"/>
          <w:sz w:val="18"/>
          <w:szCs w:val="18"/>
        </w:rPr>
        <w:t xml:space="preserve">注：1.在选择栏中的“□”内作标识“√”。 </w:t>
      </w:r>
    </w:p>
    <w:p w14:paraId="7051E168">
      <w:pPr>
        <w:pStyle w:val="53"/>
        <w:spacing w:before="120" w:beforeLines="50"/>
        <w:ind w:left="720" w:hanging="720" w:hangingChars="400"/>
        <w:rPr>
          <w:rFonts w:ascii="Times New Roman" w:hAnsi="Times New Roman" w:eastAsia="仿宋_GB2312"/>
          <w:sz w:val="30"/>
          <w:szCs w:val="30"/>
        </w:rPr>
      </w:pPr>
      <w:r>
        <w:rPr>
          <w:rFonts w:hint="eastAsia" w:ascii="Times New Roman" w:hAnsi="Times New Roman"/>
          <w:sz w:val="18"/>
          <w:szCs w:val="18"/>
        </w:rPr>
        <w:t xml:space="preserve">    </w:t>
      </w:r>
      <w:r>
        <w:rPr>
          <w:rFonts w:ascii="Times New Roman" w:hAnsi="Times New Roman"/>
          <w:sz w:val="18"/>
          <w:szCs w:val="18"/>
        </w:rPr>
        <w:t xml:space="preserve">  </w:t>
      </w:r>
      <w:r>
        <w:rPr>
          <w:rFonts w:hint="eastAsia" w:ascii="Times New Roman" w:hAnsi="Times New Roman"/>
          <w:sz w:val="18"/>
          <w:szCs w:val="18"/>
        </w:rPr>
        <w:t xml:space="preserve">  2.本表一式四份，由承包人填报，发包人、监理人、造价咨询人、承包人各存一份。</w:t>
      </w:r>
    </w:p>
    <w:p w14:paraId="583F71FA">
      <w:pPr>
        <w:pStyle w:val="53"/>
        <w:spacing w:before="120" w:beforeLines="50"/>
        <w:ind w:left="1200" w:hanging="1200" w:hangingChars="400"/>
        <w:rPr>
          <w:rFonts w:ascii="Times New Roman" w:hAnsi="Times New Roman" w:eastAsia="仿宋_GB2312"/>
          <w:sz w:val="30"/>
          <w:szCs w:val="30"/>
        </w:rPr>
      </w:pPr>
    </w:p>
    <w:p w14:paraId="1E41CB32">
      <w:pPr>
        <w:pStyle w:val="53"/>
        <w:spacing w:before="120" w:beforeLines="50"/>
        <w:ind w:left="1200" w:hanging="1200" w:hangingChars="400"/>
        <w:rPr>
          <w:rFonts w:ascii="Times New Roman" w:hAnsi="Times New Roman" w:eastAsia="仿宋_GB2312"/>
          <w:sz w:val="30"/>
          <w:szCs w:val="30"/>
        </w:rPr>
      </w:pPr>
      <w:r>
        <w:rPr>
          <w:rFonts w:hint="eastAsia" w:ascii="Times New Roman" w:hAnsi="Times New Roman" w:eastAsia="仿宋_GB2312"/>
          <w:sz w:val="30"/>
          <w:szCs w:val="30"/>
        </w:rPr>
        <w:t>附件11：</w:t>
      </w:r>
    </w:p>
    <w:p w14:paraId="5BD1CA02">
      <w:pPr>
        <w:pStyle w:val="53"/>
        <w:jc w:val="center"/>
        <w:rPr>
          <w:rFonts w:ascii="Times New Roman" w:hAnsi="Times New Roman"/>
          <w:b/>
          <w:sz w:val="36"/>
          <w:szCs w:val="36"/>
        </w:rPr>
      </w:pPr>
      <w:r>
        <w:rPr>
          <w:rFonts w:hint="eastAsia" w:ascii="Times New Roman" w:hAnsi="Times New Roman"/>
          <w:b/>
          <w:sz w:val="36"/>
          <w:szCs w:val="36"/>
        </w:rPr>
        <w:t>进度款支付申请（核准）表</w:t>
      </w:r>
    </w:p>
    <w:p w14:paraId="70E8AF6F">
      <w:pPr>
        <w:pStyle w:val="53"/>
        <w:rPr>
          <w:rFonts w:ascii="Times New Roman" w:hAnsi="Times New Roman"/>
          <w:sz w:val="24"/>
          <w:szCs w:val="24"/>
        </w:rPr>
      </w:pPr>
      <w:r>
        <w:rPr>
          <w:rFonts w:hint="eastAsia" w:ascii="Times New Roman" w:hAnsi="Times New Roman"/>
          <w:sz w:val="24"/>
          <w:szCs w:val="24"/>
        </w:rPr>
        <w:t>工程名称：                                             编号：</w:t>
      </w:r>
    </w:p>
    <w:tbl>
      <w:tblPr>
        <w:tblStyle w:val="2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52"/>
      </w:tblGrid>
      <w:tr w14:paraId="3998C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072" w:type="dxa"/>
            <w:gridSpan w:val="2"/>
            <w:noWrap w:val="0"/>
            <w:vAlign w:val="top"/>
          </w:tcPr>
          <w:p w14:paraId="5C6914B9">
            <w:pPr>
              <w:pStyle w:val="53"/>
              <w:spacing w:line="480" w:lineRule="exact"/>
              <w:ind w:left="525" w:leftChars="149" w:hanging="212" w:hangingChars="101"/>
              <w:rPr>
                <w:rFonts w:ascii="Times New Roman" w:hAnsi="Times New Roman"/>
                <w:szCs w:val="21"/>
                <w:u w:val="single"/>
              </w:rPr>
            </w:pPr>
            <w:r>
              <w:rPr>
                <w:rFonts w:hint="eastAsia" w:ascii="Times New Roman" w:hAnsi="Times New Roman"/>
                <w:szCs w:val="21"/>
              </w:rPr>
              <w:t>致：</w:t>
            </w:r>
            <w:r>
              <w:rPr>
                <w:rFonts w:hint="eastAsia" w:ascii="Times New Roman" w:hAnsi="Times New Roman"/>
                <w:szCs w:val="21"/>
                <w:u w:val="single"/>
              </w:rPr>
              <w:t xml:space="preserve">                                   （发包人全称）</w:t>
            </w:r>
          </w:p>
          <w:p w14:paraId="1F682E32">
            <w:pPr>
              <w:pStyle w:val="53"/>
              <w:spacing w:line="400" w:lineRule="exact"/>
              <w:ind w:left="-4" w:leftChars="-2" w:firstLine="315" w:firstLineChars="150"/>
              <w:rPr>
                <w:rFonts w:ascii="Times New Roman" w:hAnsi="Times New Roman"/>
                <w:szCs w:val="21"/>
              </w:rPr>
            </w:pPr>
            <w:r>
              <w:rPr>
                <w:rFonts w:hint="eastAsia" w:ascii="Times New Roman" w:hAnsi="Times New Roman"/>
                <w:szCs w:val="21"/>
              </w:rPr>
              <w:t>我方于</w:t>
            </w:r>
            <w:r>
              <w:rPr>
                <w:rFonts w:hint="eastAsia" w:ascii="Times New Roman" w:hAnsi="Times New Roman"/>
                <w:szCs w:val="21"/>
                <w:u w:val="single"/>
              </w:rPr>
              <w:t xml:space="preserve">         </w:t>
            </w:r>
            <w:r>
              <w:rPr>
                <w:rFonts w:hint="eastAsia" w:ascii="Times New Roman" w:hAnsi="Times New Roman"/>
                <w:szCs w:val="21"/>
              </w:rPr>
              <w:t>至</w:t>
            </w:r>
            <w:r>
              <w:rPr>
                <w:rFonts w:hint="eastAsia" w:ascii="Times New Roman" w:hAnsi="Times New Roman"/>
                <w:szCs w:val="21"/>
                <w:u w:val="single"/>
              </w:rPr>
              <w:t xml:space="preserve">          </w:t>
            </w:r>
            <w:r>
              <w:rPr>
                <w:rFonts w:hint="eastAsia" w:ascii="Times New Roman" w:hAnsi="Times New Roman"/>
                <w:szCs w:val="21"/>
              </w:rPr>
              <w:t>期间已完成了</w:t>
            </w:r>
            <w:r>
              <w:rPr>
                <w:rFonts w:hint="eastAsia" w:ascii="Times New Roman" w:hAnsi="Times New Roman"/>
                <w:szCs w:val="21"/>
                <w:u w:val="single"/>
              </w:rPr>
              <w:t xml:space="preserve">               </w:t>
            </w:r>
            <w:r>
              <w:rPr>
                <w:rFonts w:hint="eastAsia" w:ascii="Times New Roman" w:hAnsi="Times New Roman"/>
                <w:szCs w:val="21"/>
              </w:rPr>
              <w:t>工作，根据施工合同的约定，现申请支付本期的合同款额为(大写)</w:t>
            </w:r>
            <w:r>
              <w:rPr>
                <w:rFonts w:hint="eastAsia" w:ascii="Times New Roman" w:hAnsi="Times New Roman"/>
                <w:szCs w:val="21"/>
                <w:u w:val="single"/>
              </w:rPr>
              <w:t xml:space="preserve">            </w:t>
            </w:r>
            <w:r>
              <w:rPr>
                <w:rFonts w:hint="eastAsia" w:ascii="Times New Roman" w:hAnsi="Times New Roman"/>
                <w:szCs w:val="21"/>
              </w:rPr>
              <w:t>元，(小写)</w:t>
            </w:r>
            <w:r>
              <w:rPr>
                <w:rFonts w:hint="eastAsia" w:ascii="Times New Roman" w:hAnsi="Times New Roman"/>
                <w:szCs w:val="21"/>
                <w:u w:val="single"/>
              </w:rPr>
              <w:t xml:space="preserve">         </w:t>
            </w:r>
            <w:r>
              <w:rPr>
                <w:rFonts w:hint="eastAsia" w:ascii="Times New Roman" w:hAnsi="Times New Roman"/>
                <w:szCs w:val="21"/>
              </w:rPr>
              <w:t>元，请予核准。</w:t>
            </w:r>
          </w:p>
          <w:tbl>
            <w:tblPr>
              <w:tblStyle w:val="24"/>
              <w:tblpPr w:leftFromText="180" w:rightFromText="180" w:vertAnchor="page" w:horzAnchor="margin" w:tblpY="1309"/>
              <w:tblOverlap w:val="never"/>
              <w:tblW w:w="8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340"/>
              <w:gridCol w:w="1440"/>
              <w:gridCol w:w="1260"/>
              <w:gridCol w:w="931"/>
            </w:tblGrid>
            <w:tr w14:paraId="161A5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1F8F9839">
                  <w:pPr>
                    <w:pStyle w:val="53"/>
                    <w:spacing w:line="280" w:lineRule="exact"/>
                    <w:jc w:val="center"/>
                    <w:rPr>
                      <w:rFonts w:ascii="Times New Roman" w:hAnsi="Times New Roman"/>
                      <w:szCs w:val="21"/>
                    </w:rPr>
                  </w:pPr>
                  <w:r>
                    <w:rPr>
                      <w:rFonts w:hint="eastAsia" w:ascii="Times New Roman" w:hAnsi="Times New Roman"/>
                      <w:szCs w:val="21"/>
                    </w:rPr>
                    <w:t>序号</w:t>
                  </w:r>
                </w:p>
              </w:tc>
              <w:tc>
                <w:tcPr>
                  <w:tcW w:w="3340" w:type="dxa"/>
                  <w:noWrap w:val="0"/>
                  <w:vAlign w:val="center"/>
                </w:tcPr>
                <w:p w14:paraId="4FE8A578">
                  <w:pPr>
                    <w:pStyle w:val="53"/>
                    <w:spacing w:line="280" w:lineRule="exact"/>
                    <w:jc w:val="center"/>
                    <w:rPr>
                      <w:rFonts w:ascii="Times New Roman" w:hAnsi="Times New Roman"/>
                      <w:szCs w:val="21"/>
                    </w:rPr>
                  </w:pPr>
                  <w:r>
                    <w:rPr>
                      <w:rFonts w:hint="eastAsia" w:ascii="Times New Roman" w:hAnsi="Times New Roman"/>
                      <w:szCs w:val="21"/>
                    </w:rPr>
                    <w:t>名      称</w:t>
                  </w:r>
                </w:p>
              </w:tc>
              <w:tc>
                <w:tcPr>
                  <w:tcW w:w="1340" w:type="dxa"/>
                  <w:noWrap w:val="0"/>
                  <w:vAlign w:val="center"/>
                </w:tcPr>
                <w:p w14:paraId="160E2A22">
                  <w:pPr>
                    <w:pStyle w:val="53"/>
                    <w:spacing w:line="280" w:lineRule="exact"/>
                    <w:jc w:val="center"/>
                    <w:rPr>
                      <w:rFonts w:ascii="Times New Roman" w:hAnsi="Times New Roman"/>
                      <w:szCs w:val="21"/>
                    </w:rPr>
                  </w:pPr>
                  <w:r>
                    <w:rPr>
                      <w:rFonts w:hint="eastAsia" w:ascii="Times New Roman" w:hAnsi="Times New Roman"/>
                      <w:szCs w:val="21"/>
                    </w:rPr>
                    <w:t>实际金额（元）</w:t>
                  </w:r>
                </w:p>
              </w:tc>
              <w:tc>
                <w:tcPr>
                  <w:tcW w:w="1440" w:type="dxa"/>
                  <w:noWrap w:val="0"/>
                  <w:vAlign w:val="center"/>
                </w:tcPr>
                <w:p w14:paraId="155069B0">
                  <w:pPr>
                    <w:pStyle w:val="53"/>
                    <w:spacing w:line="280" w:lineRule="exact"/>
                    <w:jc w:val="center"/>
                    <w:rPr>
                      <w:rFonts w:ascii="Times New Roman" w:hAnsi="Times New Roman"/>
                      <w:szCs w:val="21"/>
                    </w:rPr>
                  </w:pPr>
                  <w:r>
                    <w:rPr>
                      <w:rFonts w:hint="eastAsia" w:ascii="Times New Roman" w:hAnsi="Times New Roman"/>
                      <w:szCs w:val="21"/>
                    </w:rPr>
                    <w:t>申请金额（元）</w:t>
                  </w:r>
                </w:p>
              </w:tc>
              <w:tc>
                <w:tcPr>
                  <w:tcW w:w="1260" w:type="dxa"/>
                  <w:noWrap w:val="0"/>
                  <w:vAlign w:val="center"/>
                </w:tcPr>
                <w:p w14:paraId="0043808C">
                  <w:pPr>
                    <w:pStyle w:val="53"/>
                    <w:spacing w:line="280" w:lineRule="exact"/>
                    <w:jc w:val="center"/>
                    <w:rPr>
                      <w:rFonts w:ascii="Times New Roman" w:hAnsi="Times New Roman"/>
                      <w:szCs w:val="21"/>
                    </w:rPr>
                  </w:pPr>
                  <w:r>
                    <w:rPr>
                      <w:rFonts w:hint="eastAsia" w:ascii="Times New Roman" w:hAnsi="Times New Roman"/>
                      <w:szCs w:val="21"/>
                    </w:rPr>
                    <w:t>复核金额（元）</w:t>
                  </w:r>
                </w:p>
              </w:tc>
              <w:tc>
                <w:tcPr>
                  <w:tcW w:w="931" w:type="dxa"/>
                  <w:noWrap w:val="0"/>
                  <w:vAlign w:val="center"/>
                </w:tcPr>
                <w:p w14:paraId="2CDC275C">
                  <w:pPr>
                    <w:pStyle w:val="53"/>
                    <w:spacing w:line="280" w:lineRule="exact"/>
                    <w:jc w:val="center"/>
                    <w:rPr>
                      <w:rFonts w:ascii="Times New Roman" w:hAnsi="Times New Roman"/>
                      <w:szCs w:val="21"/>
                    </w:rPr>
                  </w:pPr>
                  <w:r>
                    <w:rPr>
                      <w:rFonts w:hint="eastAsia" w:ascii="Times New Roman" w:hAnsi="Times New Roman"/>
                      <w:szCs w:val="21"/>
                    </w:rPr>
                    <w:t>备注</w:t>
                  </w:r>
                </w:p>
              </w:tc>
            </w:tr>
            <w:tr w14:paraId="5CA3E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CD09C50">
                  <w:pPr>
                    <w:pStyle w:val="53"/>
                    <w:spacing w:line="280" w:lineRule="exact"/>
                    <w:jc w:val="center"/>
                    <w:rPr>
                      <w:rFonts w:ascii="Times New Roman" w:hAnsi="Times New Roman"/>
                      <w:szCs w:val="21"/>
                    </w:rPr>
                  </w:pPr>
                  <w:r>
                    <w:rPr>
                      <w:rFonts w:hint="eastAsia" w:ascii="Times New Roman" w:hAnsi="Times New Roman"/>
                      <w:szCs w:val="21"/>
                    </w:rPr>
                    <w:t>1</w:t>
                  </w:r>
                </w:p>
              </w:tc>
              <w:tc>
                <w:tcPr>
                  <w:tcW w:w="3340" w:type="dxa"/>
                  <w:noWrap w:val="0"/>
                  <w:vAlign w:val="top"/>
                </w:tcPr>
                <w:p w14:paraId="331345C1">
                  <w:pPr>
                    <w:pStyle w:val="53"/>
                    <w:spacing w:line="280" w:lineRule="exact"/>
                    <w:rPr>
                      <w:rFonts w:ascii="Times New Roman" w:hAnsi="Times New Roman"/>
                      <w:szCs w:val="21"/>
                    </w:rPr>
                  </w:pPr>
                  <w:r>
                    <w:rPr>
                      <w:rFonts w:hint="eastAsia" w:ascii="Times New Roman" w:hAnsi="Times New Roman"/>
                      <w:szCs w:val="21"/>
                    </w:rPr>
                    <w:t>累计已完成的工程价款</w:t>
                  </w:r>
                </w:p>
              </w:tc>
              <w:tc>
                <w:tcPr>
                  <w:tcW w:w="1340" w:type="dxa"/>
                  <w:noWrap w:val="0"/>
                  <w:vAlign w:val="top"/>
                </w:tcPr>
                <w:p w14:paraId="077EBF11">
                  <w:pPr>
                    <w:pStyle w:val="53"/>
                    <w:spacing w:line="280" w:lineRule="exact"/>
                    <w:rPr>
                      <w:rFonts w:ascii="Times New Roman" w:hAnsi="Times New Roman"/>
                      <w:szCs w:val="21"/>
                    </w:rPr>
                  </w:pPr>
                </w:p>
              </w:tc>
              <w:tc>
                <w:tcPr>
                  <w:tcW w:w="1440" w:type="dxa"/>
                  <w:noWrap w:val="0"/>
                  <w:vAlign w:val="top"/>
                </w:tcPr>
                <w:p w14:paraId="222D0A43">
                  <w:pPr>
                    <w:pStyle w:val="53"/>
                    <w:spacing w:line="280" w:lineRule="exact"/>
                    <w:rPr>
                      <w:rFonts w:ascii="Times New Roman" w:hAnsi="Times New Roman"/>
                      <w:szCs w:val="21"/>
                    </w:rPr>
                  </w:pPr>
                </w:p>
              </w:tc>
              <w:tc>
                <w:tcPr>
                  <w:tcW w:w="1260" w:type="dxa"/>
                  <w:noWrap w:val="0"/>
                  <w:vAlign w:val="top"/>
                </w:tcPr>
                <w:p w14:paraId="2FADC37F">
                  <w:pPr>
                    <w:pStyle w:val="53"/>
                    <w:spacing w:line="280" w:lineRule="exact"/>
                    <w:rPr>
                      <w:rFonts w:ascii="Times New Roman" w:hAnsi="Times New Roman"/>
                      <w:szCs w:val="21"/>
                    </w:rPr>
                  </w:pPr>
                </w:p>
              </w:tc>
              <w:tc>
                <w:tcPr>
                  <w:tcW w:w="931" w:type="dxa"/>
                  <w:noWrap w:val="0"/>
                  <w:vAlign w:val="top"/>
                </w:tcPr>
                <w:p w14:paraId="6E68C858">
                  <w:pPr>
                    <w:pStyle w:val="53"/>
                    <w:spacing w:line="280" w:lineRule="exact"/>
                    <w:rPr>
                      <w:rFonts w:ascii="Times New Roman" w:hAnsi="Times New Roman"/>
                      <w:szCs w:val="21"/>
                    </w:rPr>
                  </w:pPr>
                </w:p>
              </w:tc>
            </w:tr>
            <w:tr w14:paraId="2AEBB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DAE9EE0">
                  <w:pPr>
                    <w:pStyle w:val="53"/>
                    <w:spacing w:line="280" w:lineRule="exact"/>
                    <w:jc w:val="center"/>
                    <w:rPr>
                      <w:rFonts w:ascii="Times New Roman" w:hAnsi="Times New Roman"/>
                      <w:szCs w:val="21"/>
                    </w:rPr>
                  </w:pPr>
                </w:p>
              </w:tc>
              <w:tc>
                <w:tcPr>
                  <w:tcW w:w="3340" w:type="dxa"/>
                  <w:noWrap w:val="0"/>
                  <w:vAlign w:val="top"/>
                </w:tcPr>
                <w:p w14:paraId="07C6B25E">
                  <w:pPr>
                    <w:pStyle w:val="53"/>
                    <w:spacing w:line="280" w:lineRule="exact"/>
                    <w:rPr>
                      <w:rFonts w:ascii="Times New Roman" w:hAnsi="Times New Roman"/>
                      <w:szCs w:val="21"/>
                    </w:rPr>
                  </w:pPr>
                  <w:r>
                    <w:rPr>
                      <w:rFonts w:hint="eastAsia" w:ascii="Times New Roman" w:hAnsi="Times New Roman"/>
                      <w:szCs w:val="21"/>
                    </w:rPr>
                    <w:t>其中：人工费</w:t>
                  </w:r>
                </w:p>
              </w:tc>
              <w:tc>
                <w:tcPr>
                  <w:tcW w:w="1340" w:type="dxa"/>
                  <w:noWrap w:val="0"/>
                  <w:vAlign w:val="top"/>
                </w:tcPr>
                <w:p w14:paraId="262EDE3F">
                  <w:pPr>
                    <w:pStyle w:val="53"/>
                    <w:spacing w:line="280" w:lineRule="exact"/>
                    <w:rPr>
                      <w:rFonts w:ascii="Times New Roman" w:hAnsi="Times New Roman"/>
                      <w:szCs w:val="21"/>
                    </w:rPr>
                  </w:pPr>
                </w:p>
              </w:tc>
              <w:tc>
                <w:tcPr>
                  <w:tcW w:w="1440" w:type="dxa"/>
                  <w:noWrap w:val="0"/>
                  <w:vAlign w:val="top"/>
                </w:tcPr>
                <w:p w14:paraId="58A32FBC">
                  <w:pPr>
                    <w:pStyle w:val="53"/>
                    <w:spacing w:line="280" w:lineRule="exact"/>
                    <w:rPr>
                      <w:rFonts w:ascii="Times New Roman" w:hAnsi="Times New Roman"/>
                      <w:szCs w:val="21"/>
                    </w:rPr>
                  </w:pPr>
                </w:p>
              </w:tc>
              <w:tc>
                <w:tcPr>
                  <w:tcW w:w="1260" w:type="dxa"/>
                  <w:noWrap w:val="0"/>
                  <w:vAlign w:val="top"/>
                </w:tcPr>
                <w:p w14:paraId="659DFF04">
                  <w:pPr>
                    <w:pStyle w:val="53"/>
                    <w:spacing w:line="280" w:lineRule="exact"/>
                    <w:rPr>
                      <w:rFonts w:ascii="Times New Roman" w:hAnsi="Times New Roman"/>
                      <w:szCs w:val="21"/>
                    </w:rPr>
                  </w:pPr>
                </w:p>
              </w:tc>
              <w:tc>
                <w:tcPr>
                  <w:tcW w:w="931" w:type="dxa"/>
                  <w:noWrap w:val="0"/>
                  <w:vAlign w:val="top"/>
                </w:tcPr>
                <w:p w14:paraId="6BE062B4">
                  <w:pPr>
                    <w:pStyle w:val="53"/>
                    <w:spacing w:line="280" w:lineRule="exact"/>
                    <w:rPr>
                      <w:rFonts w:ascii="Times New Roman" w:hAnsi="Times New Roman"/>
                      <w:szCs w:val="21"/>
                    </w:rPr>
                  </w:pPr>
                </w:p>
              </w:tc>
            </w:tr>
            <w:tr w14:paraId="4DB7A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A8C6C14">
                  <w:pPr>
                    <w:pStyle w:val="53"/>
                    <w:spacing w:line="280" w:lineRule="exact"/>
                    <w:jc w:val="center"/>
                    <w:rPr>
                      <w:rFonts w:ascii="Times New Roman" w:hAnsi="Times New Roman"/>
                      <w:szCs w:val="21"/>
                    </w:rPr>
                  </w:pPr>
                  <w:r>
                    <w:rPr>
                      <w:rFonts w:hint="eastAsia" w:ascii="Times New Roman" w:hAnsi="Times New Roman"/>
                      <w:szCs w:val="21"/>
                    </w:rPr>
                    <w:t>2</w:t>
                  </w:r>
                </w:p>
              </w:tc>
              <w:tc>
                <w:tcPr>
                  <w:tcW w:w="3340" w:type="dxa"/>
                  <w:noWrap w:val="0"/>
                  <w:vAlign w:val="top"/>
                </w:tcPr>
                <w:p w14:paraId="1857B4E6">
                  <w:pPr>
                    <w:pStyle w:val="53"/>
                    <w:spacing w:line="280" w:lineRule="exact"/>
                    <w:rPr>
                      <w:rFonts w:ascii="Times New Roman" w:hAnsi="Times New Roman"/>
                      <w:szCs w:val="21"/>
                    </w:rPr>
                  </w:pPr>
                  <w:r>
                    <w:rPr>
                      <w:rFonts w:hint="eastAsia" w:ascii="Times New Roman" w:hAnsi="Times New Roman"/>
                      <w:szCs w:val="21"/>
                    </w:rPr>
                    <w:t>累计已实际支付的工程价款</w:t>
                  </w:r>
                </w:p>
              </w:tc>
              <w:tc>
                <w:tcPr>
                  <w:tcW w:w="1340" w:type="dxa"/>
                  <w:noWrap w:val="0"/>
                  <w:vAlign w:val="top"/>
                </w:tcPr>
                <w:p w14:paraId="79F48668">
                  <w:pPr>
                    <w:pStyle w:val="53"/>
                    <w:spacing w:line="280" w:lineRule="exact"/>
                    <w:rPr>
                      <w:rFonts w:ascii="Times New Roman" w:hAnsi="Times New Roman"/>
                      <w:szCs w:val="21"/>
                    </w:rPr>
                  </w:pPr>
                </w:p>
              </w:tc>
              <w:tc>
                <w:tcPr>
                  <w:tcW w:w="1440" w:type="dxa"/>
                  <w:noWrap w:val="0"/>
                  <w:vAlign w:val="top"/>
                </w:tcPr>
                <w:p w14:paraId="3C387C76">
                  <w:pPr>
                    <w:pStyle w:val="53"/>
                    <w:spacing w:line="280" w:lineRule="exact"/>
                    <w:rPr>
                      <w:rFonts w:ascii="Times New Roman" w:hAnsi="Times New Roman"/>
                      <w:szCs w:val="21"/>
                    </w:rPr>
                  </w:pPr>
                </w:p>
              </w:tc>
              <w:tc>
                <w:tcPr>
                  <w:tcW w:w="1260" w:type="dxa"/>
                  <w:noWrap w:val="0"/>
                  <w:vAlign w:val="top"/>
                </w:tcPr>
                <w:p w14:paraId="2FB1FBEC">
                  <w:pPr>
                    <w:pStyle w:val="53"/>
                    <w:spacing w:line="280" w:lineRule="exact"/>
                    <w:rPr>
                      <w:rFonts w:ascii="Times New Roman" w:hAnsi="Times New Roman"/>
                      <w:szCs w:val="21"/>
                    </w:rPr>
                  </w:pPr>
                </w:p>
              </w:tc>
              <w:tc>
                <w:tcPr>
                  <w:tcW w:w="931" w:type="dxa"/>
                  <w:noWrap w:val="0"/>
                  <w:vAlign w:val="top"/>
                </w:tcPr>
                <w:p w14:paraId="524391C6">
                  <w:pPr>
                    <w:pStyle w:val="53"/>
                    <w:spacing w:line="280" w:lineRule="exact"/>
                    <w:rPr>
                      <w:rFonts w:ascii="Times New Roman" w:hAnsi="Times New Roman"/>
                      <w:szCs w:val="21"/>
                    </w:rPr>
                  </w:pPr>
                </w:p>
              </w:tc>
            </w:tr>
            <w:tr w14:paraId="66FC1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4350DF0">
                  <w:pPr>
                    <w:pStyle w:val="53"/>
                    <w:spacing w:line="280" w:lineRule="exact"/>
                    <w:jc w:val="center"/>
                    <w:rPr>
                      <w:rFonts w:ascii="Times New Roman" w:hAnsi="Times New Roman"/>
                      <w:szCs w:val="21"/>
                    </w:rPr>
                  </w:pPr>
                </w:p>
              </w:tc>
              <w:tc>
                <w:tcPr>
                  <w:tcW w:w="3340" w:type="dxa"/>
                  <w:noWrap w:val="0"/>
                  <w:vAlign w:val="top"/>
                </w:tcPr>
                <w:p w14:paraId="759922EB">
                  <w:pPr>
                    <w:pStyle w:val="53"/>
                    <w:spacing w:line="280" w:lineRule="exact"/>
                    <w:rPr>
                      <w:rFonts w:ascii="Times New Roman" w:hAnsi="Times New Roman"/>
                      <w:szCs w:val="21"/>
                    </w:rPr>
                  </w:pPr>
                  <w:r>
                    <w:rPr>
                      <w:rFonts w:hint="eastAsia" w:ascii="Times New Roman" w:hAnsi="Times New Roman"/>
                      <w:szCs w:val="21"/>
                    </w:rPr>
                    <w:t>其中：人工费</w:t>
                  </w:r>
                </w:p>
              </w:tc>
              <w:tc>
                <w:tcPr>
                  <w:tcW w:w="1340" w:type="dxa"/>
                  <w:noWrap w:val="0"/>
                  <w:vAlign w:val="top"/>
                </w:tcPr>
                <w:p w14:paraId="2051813E">
                  <w:pPr>
                    <w:pStyle w:val="53"/>
                    <w:spacing w:line="280" w:lineRule="exact"/>
                    <w:rPr>
                      <w:rFonts w:ascii="Times New Roman" w:hAnsi="Times New Roman"/>
                      <w:szCs w:val="21"/>
                    </w:rPr>
                  </w:pPr>
                </w:p>
              </w:tc>
              <w:tc>
                <w:tcPr>
                  <w:tcW w:w="1440" w:type="dxa"/>
                  <w:noWrap w:val="0"/>
                  <w:vAlign w:val="top"/>
                </w:tcPr>
                <w:p w14:paraId="2116DDFA">
                  <w:pPr>
                    <w:pStyle w:val="53"/>
                    <w:spacing w:line="280" w:lineRule="exact"/>
                    <w:rPr>
                      <w:rFonts w:ascii="Times New Roman" w:hAnsi="Times New Roman"/>
                      <w:szCs w:val="21"/>
                    </w:rPr>
                  </w:pPr>
                </w:p>
              </w:tc>
              <w:tc>
                <w:tcPr>
                  <w:tcW w:w="1260" w:type="dxa"/>
                  <w:noWrap w:val="0"/>
                  <w:vAlign w:val="top"/>
                </w:tcPr>
                <w:p w14:paraId="20549BFB">
                  <w:pPr>
                    <w:pStyle w:val="53"/>
                    <w:spacing w:line="280" w:lineRule="exact"/>
                    <w:rPr>
                      <w:rFonts w:ascii="Times New Roman" w:hAnsi="Times New Roman"/>
                      <w:szCs w:val="21"/>
                    </w:rPr>
                  </w:pPr>
                </w:p>
              </w:tc>
              <w:tc>
                <w:tcPr>
                  <w:tcW w:w="931" w:type="dxa"/>
                  <w:noWrap w:val="0"/>
                  <w:vAlign w:val="top"/>
                </w:tcPr>
                <w:p w14:paraId="7469582A">
                  <w:pPr>
                    <w:pStyle w:val="53"/>
                    <w:spacing w:line="280" w:lineRule="exact"/>
                    <w:rPr>
                      <w:rFonts w:ascii="Times New Roman" w:hAnsi="Times New Roman"/>
                      <w:szCs w:val="21"/>
                    </w:rPr>
                  </w:pPr>
                </w:p>
              </w:tc>
            </w:tr>
            <w:tr w14:paraId="360B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6BEBA60">
                  <w:pPr>
                    <w:pStyle w:val="53"/>
                    <w:spacing w:line="280" w:lineRule="exact"/>
                    <w:jc w:val="center"/>
                    <w:rPr>
                      <w:rFonts w:ascii="Times New Roman" w:hAnsi="Times New Roman"/>
                      <w:szCs w:val="21"/>
                    </w:rPr>
                  </w:pPr>
                  <w:r>
                    <w:rPr>
                      <w:rFonts w:hint="eastAsia" w:ascii="Times New Roman" w:hAnsi="Times New Roman"/>
                      <w:szCs w:val="21"/>
                    </w:rPr>
                    <w:t>3</w:t>
                  </w:r>
                </w:p>
              </w:tc>
              <w:tc>
                <w:tcPr>
                  <w:tcW w:w="3340" w:type="dxa"/>
                  <w:noWrap w:val="0"/>
                  <w:vAlign w:val="top"/>
                </w:tcPr>
                <w:p w14:paraId="1BFE98EF">
                  <w:pPr>
                    <w:pStyle w:val="53"/>
                    <w:spacing w:line="280" w:lineRule="exact"/>
                    <w:rPr>
                      <w:rFonts w:ascii="Times New Roman" w:hAnsi="Times New Roman"/>
                      <w:szCs w:val="21"/>
                    </w:rPr>
                  </w:pPr>
                  <w:r>
                    <w:rPr>
                      <w:rFonts w:hint="eastAsia" w:ascii="Times New Roman" w:hAnsi="Times New Roman"/>
                      <w:szCs w:val="21"/>
                    </w:rPr>
                    <w:t>本周期已完成的工程价款</w:t>
                  </w:r>
                </w:p>
              </w:tc>
              <w:tc>
                <w:tcPr>
                  <w:tcW w:w="1340" w:type="dxa"/>
                  <w:noWrap w:val="0"/>
                  <w:vAlign w:val="top"/>
                </w:tcPr>
                <w:p w14:paraId="1CA1EF26">
                  <w:pPr>
                    <w:pStyle w:val="53"/>
                    <w:spacing w:line="280" w:lineRule="exact"/>
                    <w:rPr>
                      <w:rFonts w:ascii="Times New Roman" w:hAnsi="Times New Roman"/>
                      <w:szCs w:val="21"/>
                    </w:rPr>
                  </w:pPr>
                </w:p>
              </w:tc>
              <w:tc>
                <w:tcPr>
                  <w:tcW w:w="1440" w:type="dxa"/>
                  <w:noWrap w:val="0"/>
                  <w:vAlign w:val="top"/>
                </w:tcPr>
                <w:p w14:paraId="503EAFAD">
                  <w:pPr>
                    <w:pStyle w:val="53"/>
                    <w:spacing w:line="280" w:lineRule="exact"/>
                    <w:rPr>
                      <w:rFonts w:ascii="Times New Roman" w:hAnsi="Times New Roman"/>
                      <w:szCs w:val="21"/>
                    </w:rPr>
                  </w:pPr>
                </w:p>
              </w:tc>
              <w:tc>
                <w:tcPr>
                  <w:tcW w:w="1260" w:type="dxa"/>
                  <w:noWrap w:val="0"/>
                  <w:vAlign w:val="top"/>
                </w:tcPr>
                <w:p w14:paraId="71B92814">
                  <w:pPr>
                    <w:pStyle w:val="53"/>
                    <w:spacing w:line="280" w:lineRule="exact"/>
                    <w:rPr>
                      <w:rFonts w:ascii="Times New Roman" w:hAnsi="Times New Roman"/>
                      <w:szCs w:val="21"/>
                    </w:rPr>
                  </w:pPr>
                </w:p>
              </w:tc>
              <w:tc>
                <w:tcPr>
                  <w:tcW w:w="931" w:type="dxa"/>
                  <w:noWrap w:val="0"/>
                  <w:vAlign w:val="top"/>
                </w:tcPr>
                <w:p w14:paraId="3DE5EF06">
                  <w:pPr>
                    <w:pStyle w:val="53"/>
                    <w:spacing w:line="280" w:lineRule="exact"/>
                    <w:rPr>
                      <w:rFonts w:ascii="Times New Roman" w:hAnsi="Times New Roman"/>
                      <w:szCs w:val="21"/>
                    </w:rPr>
                  </w:pPr>
                </w:p>
              </w:tc>
            </w:tr>
            <w:tr w14:paraId="322AB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F2D9920">
                  <w:pPr>
                    <w:pStyle w:val="53"/>
                    <w:spacing w:line="280" w:lineRule="exact"/>
                    <w:jc w:val="center"/>
                    <w:rPr>
                      <w:rFonts w:ascii="Times New Roman" w:hAnsi="Times New Roman"/>
                      <w:szCs w:val="21"/>
                    </w:rPr>
                  </w:pPr>
                </w:p>
              </w:tc>
              <w:tc>
                <w:tcPr>
                  <w:tcW w:w="3340" w:type="dxa"/>
                  <w:noWrap w:val="0"/>
                  <w:vAlign w:val="top"/>
                </w:tcPr>
                <w:p w14:paraId="7E3A5EEA">
                  <w:pPr>
                    <w:pStyle w:val="53"/>
                    <w:spacing w:line="280" w:lineRule="exact"/>
                    <w:rPr>
                      <w:rFonts w:ascii="Times New Roman" w:hAnsi="Times New Roman"/>
                      <w:szCs w:val="21"/>
                    </w:rPr>
                  </w:pPr>
                  <w:r>
                    <w:rPr>
                      <w:rFonts w:hint="eastAsia" w:ascii="Times New Roman" w:hAnsi="Times New Roman"/>
                      <w:szCs w:val="21"/>
                    </w:rPr>
                    <w:t>其中：人工费</w:t>
                  </w:r>
                </w:p>
              </w:tc>
              <w:tc>
                <w:tcPr>
                  <w:tcW w:w="1340" w:type="dxa"/>
                  <w:noWrap w:val="0"/>
                  <w:vAlign w:val="top"/>
                </w:tcPr>
                <w:p w14:paraId="63441501">
                  <w:pPr>
                    <w:pStyle w:val="53"/>
                    <w:spacing w:line="280" w:lineRule="exact"/>
                    <w:rPr>
                      <w:rFonts w:ascii="Times New Roman" w:hAnsi="Times New Roman"/>
                      <w:szCs w:val="21"/>
                    </w:rPr>
                  </w:pPr>
                </w:p>
              </w:tc>
              <w:tc>
                <w:tcPr>
                  <w:tcW w:w="1440" w:type="dxa"/>
                  <w:noWrap w:val="0"/>
                  <w:vAlign w:val="top"/>
                </w:tcPr>
                <w:p w14:paraId="772988D6">
                  <w:pPr>
                    <w:pStyle w:val="53"/>
                    <w:spacing w:line="280" w:lineRule="exact"/>
                    <w:rPr>
                      <w:rFonts w:ascii="Times New Roman" w:hAnsi="Times New Roman"/>
                      <w:szCs w:val="21"/>
                    </w:rPr>
                  </w:pPr>
                </w:p>
              </w:tc>
              <w:tc>
                <w:tcPr>
                  <w:tcW w:w="1260" w:type="dxa"/>
                  <w:noWrap w:val="0"/>
                  <w:vAlign w:val="top"/>
                </w:tcPr>
                <w:p w14:paraId="47E9CE77">
                  <w:pPr>
                    <w:pStyle w:val="53"/>
                    <w:spacing w:line="280" w:lineRule="exact"/>
                    <w:rPr>
                      <w:rFonts w:ascii="Times New Roman" w:hAnsi="Times New Roman"/>
                      <w:szCs w:val="21"/>
                    </w:rPr>
                  </w:pPr>
                </w:p>
              </w:tc>
              <w:tc>
                <w:tcPr>
                  <w:tcW w:w="931" w:type="dxa"/>
                  <w:noWrap w:val="0"/>
                  <w:vAlign w:val="top"/>
                </w:tcPr>
                <w:p w14:paraId="12EB4D20">
                  <w:pPr>
                    <w:pStyle w:val="53"/>
                    <w:spacing w:line="280" w:lineRule="exact"/>
                    <w:rPr>
                      <w:rFonts w:ascii="Times New Roman" w:hAnsi="Times New Roman"/>
                      <w:szCs w:val="21"/>
                    </w:rPr>
                  </w:pPr>
                </w:p>
              </w:tc>
            </w:tr>
            <w:tr w14:paraId="51A3B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E6E816D">
                  <w:pPr>
                    <w:pStyle w:val="53"/>
                    <w:spacing w:line="280" w:lineRule="exact"/>
                    <w:jc w:val="center"/>
                    <w:rPr>
                      <w:rFonts w:ascii="Times New Roman" w:hAnsi="Times New Roman"/>
                      <w:szCs w:val="21"/>
                    </w:rPr>
                  </w:pPr>
                  <w:r>
                    <w:rPr>
                      <w:rFonts w:hint="eastAsia" w:ascii="Times New Roman" w:hAnsi="Times New Roman"/>
                      <w:szCs w:val="21"/>
                    </w:rPr>
                    <w:t>4</w:t>
                  </w:r>
                </w:p>
              </w:tc>
              <w:tc>
                <w:tcPr>
                  <w:tcW w:w="3340" w:type="dxa"/>
                  <w:noWrap w:val="0"/>
                  <w:vAlign w:val="top"/>
                </w:tcPr>
                <w:p w14:paraId="4367E540">
                  <w:pPr>
                    <w:pStyle w:val="53"/>
                    <w:spacing w:line="280" w:lineRule="exact"/>
                    <w:rPr>
                      <w:rFonts w:ascii="Times New Roman" w:hAnsi="Times New Roman"/>
                      <w:szCs w:val="21"/>
                    </w:rPr>
                  </w:pPr>
                  <w:r>
                    <w:rPr>
                      <w:rFonts w:hint="eastAsia" w:ascii="Times New Roman" w:hAnsi="Times New Roman"/>
                      <w:szCs w:val="21"/>
                    </w:rPr>
                    <w:t>本周期应扣减的金额</w:t>
                  </w:r>
                </w:p>
              </w:tc>
              <w:tc>
                <w:tcPr>
                  <w:tcW w:w="1340" w:type="dxa"/>
                  <w:noWrap w:val="0"/>
                  <w:vAlign w:val="top"/>
                </w:tcPr>
                <w:p w14:paraId="748ACD1A">
                  <w:pPr>
                    <w:pStyle w:val="53"/>
                    <w:spacing w:line="280" w:lineRule="exact"/>
                    <w:rPr>
                      <w:rFonts w:ascii="Times New Roman" w:hAnsi="Times New Roman"/>
                      <w:szCs w:val="21"/>
                    </w:rPr>
                  </w:pPr>
                </w:p>
              </w:tc>
              <w:tc>
                <w:tcPr>
                  <w:tcW w:w="1440" w:type="dxa"/>
                  <w:noWrap w:val="0"/>
                  <w:vAlign w:val="top"/>
                </w:tcPr>
                <w:p w14:paraId="5A941422">
                  <w:pPr>
                    <w:pStyle w:val="53"/>
                    <w:spacing w:line="280" w:lineRule="exact"/>
                    <w:rPr>
                      <w:rFonts w:ascii="Times New Roman" w:hAnsi="Times New Roman"/>
                      <w:szCs w:val="21"/>
                    </w:rPr>
                  </w:pPr>
                </w:p>
              </w:tc>
              <w:tc>
                <w:tcPr>
                  <w:tcW w:w="1260" w:type="dxa"/>
                  <w:noWrap w:val="0"/>
                  <w:vAlign w:val="top"/>
                </w:tcPr>
                <w:p w14:paraId="563F0260">
                  <w:pPr>
                    <w:pStyle w:val="53"/>
                    <w:spacing w:line="280" w:lineRule="exact"/>
                    <w:rPr>
                      <w:rFonts w:ascii="Times New Roman" w:hAnsi="Times New Roman"/>
                      <w:szCs w:val="21"/>
                    </w:rPr>
                  </w:pPr>
                </w:p>
              </w:tc>
              <w:tc>
                <w:tcPr>
                  <w:tcW w:w="931" w:type="dxa"/>
                  <w:noWrap w:val="0"/>
                  <w:vAlign w:val="top"/>
                </w:tcPr>
                <w:p w14:paraId="76E83D10">
                  <w:pPr>
                    <w:pStyle w:val="53"/>
                    <w:spacing w:line="280" w:lineRule="exact"/>
                    <w:rPr>
                      <w:rFonts w:ascii="Times New Roman" w:hAnsi="Times New Roman"/>
                      <w:szCs w:val="21"/>
                    </w:rPr>
                  </w:pPr>
                </w:p>
              </w:tc>
            </w:tr>
            <w:tr w14:paraId="184C8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668DD9E">
                  <w:pPr>
                    <w:pStyle w:val="53"/>
                    <w:spacing w:line="280" w:lineRule="exact"/>
                    <w:jc w:val="center"/>
                    <w:rPr>
                      <w:rFonts w:ascii="Times New Roman" w:hAnsi="Times New Roman"/>
                      <w:szCs w:val="21"/>
                    </w:rPr>
                  </w:pPr>
                  <w:r>
                    <w:rPr>
                      <w:rFonts w:hint="eastAsia" w:ascii="Times New Roman" w:hAnsi="Times New Roman"/>
                      <w:szCs w:val="21"/>
                    </w:rPr>
                    <w:t>4.1</w:t>
                  </w:r>
                </w:p>
              </w:tc>
              <w:tc>
                <w:tcPr>
                  <w:tcW w:w="3340" w:type="dxa"/>
                  <w:noWrap w:val="0"/>
                  <w:vAlign w:val="top"/>
                </w:tcPr>
                <w:p w14:paraId="74A3F270">
                  <w:pPr>
                    <w:pStyle w:val="53"/>
                    <w:spacing w:line="280" w:lineRule="exact"/>
                    <w:rPr>
                      <w:rFonts w:ascii="Times New Roman" w:hAnsi="Times New Roman"/>
                      <w:szCs w:val="21"/>
                    </w:rPr>
                  </w:pPr>
                  <w:r>
                    <w:rPr>
                      <w:rFonts w:hint="eastAsia" w:ascii="Times New Roman" w:hAnsi="Times New Roman"/>
                      <w:szCs w:val="21"/>
                    </w:rPr>
                    <w:t>本周期实际应抵扣的预付款</w:t>
                  </w:r>
                </w:p>
              </w:tc>
              <w:tc>
                <w:tcPr>
                  <w:tcW w:w="1340" w:type="dxa"/>
                  <w:noWrap w:val="0"/>
                  <w:vAlign w:val="top"/>
                </w:tcPr>
                <w:p w14:paraId="56AC9302">
                  <w:pPr>
                    <w:pStyle w:val="53"/>
                    <w:spacing w:line="280" w:lineRule="exact"/>
                    <w:rPr>
                      <w:rFonts w:ascii="Times New Roman" w:hAnsi="Times New Roman"/>
                      <w:szCs w:val="21"/>
                    </w:rPr>
                  </w:pPr>
                </w:p>
              </w:tc>
              <w:tc>
                <w:tcPr>
                  <w:tcW w:w="1440" w:type="dxa"/>
                  <w:noWrap w:val="0"/>
                  <w:vAlign w:val="top"/>
                </w:tcPr>
                <w:p w14:paraId="539CE6FF">
                  <w:pPr>
                    <w:pStyle w:val="53"/>
                    <w:spacing w:line="280" w:lineRule="exact"/>
                    <w:rPr>
                      <w:rFonts w:ascii="Times New Roman" w:hAnsi="Times New Roman"/>
                      <w:szCs w:val="21"/>
                    </w:rPr>
                  </w:pPr>
                </w:p>
              </w:tc>
              <w:tc>
                <w:tcPr>
                  <w:tcW w:w="1260" w:type="dxa"/>
                  <w:noWrap w:val="0"/>
                  <w:vAlign w:val="top"/>
                </w:tcPr>
                <w:p w14:paraId="6DB62A2E">
                  <w:pPr>
                    <w:pStyle w:val="53"/>
                    <w:spacing w:line="280" w:lineRule="exact"/>
                    <w:rPr>
                      <w:rFonts w:ascii="Times New Roman" w:hAnsi="Times New Roman"/>
                      <w:szCs w:val="21"/>
                    </w:rPr>
                  </w:pPr>
                </w:p>
              </w:tc>
              <w:tc>
                <w:tcPr>
                  <w:tcW w:w="931" w:type="dxa"/>
                  <w:noWrap w:val="0"/>
                  <w:vAlign w:val="top"/>
                </w:tcPr>
                <w:p w14:paraId="7C6D68F0">
                  <w:pPr>
                    <w:pStyle w:val="53"/>
                    <w:spacing w:line="280" w:lineRule="exact"/>
                    <w:rPr>
                      <w:rFonts w:ascii="Times New Roman" w:hAnsi="Times New Roman"/>
                      <w:szCs w:val="21"/>
                    </w:rPr>
                  </w:pPr>
                </w:p>
              </w:tc>
            </w:tr>
            <w:tr w14:paraId="431DF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FEB268C">
                  <w:pPr>
                    <w:pStyle w:val="53"/>
                    <w:spacing w:line="280" w:lineRule="exact"/>
                    <w:jc w:val="center"/>
                    <w:rPr>
                      <w:rFonts w:ascii="Times New Roman" w:hAnsi="Times New Roman"/>
                      <w:szCs w:val="21"/>
                    </w:rPr>
                  </w:pPr>
                  <w:r>
                    <w:rPr>
                      <w:rFonts w:hint="eastAsia" w:ascii="Times New Roman" w:hAnsi="Times New Roman"/>
                      <w:szCs w:val="21"/>
                    </w:rPr>
                    <w:t>4.2</w:t>
                  </w:r>
                </w:p>
              </w:tc>
              <w:tc>
                <w:tcPr>
                  <w:tcW w:w="3340" w:type="dxa"/>
                  <w:noWrap w:val="0"/>
                  <w:vAlign w:val="top"/>
                </w:tcPr>
                <w:p w14:paraId="62237931">
                  <w:pPr>
                    <w:pStyle w:val="53"/>
                    <w:spacing w:line="280" w:lineRule="exact"/>
                    <w:rPr>
                      <w:rFonts w:ascii="Times New Roman" w:hAnsi="Times New Roman"/>
                      <w:szCs w:val="21"/>
                    </w:rPr>
                  </w:pPr>
                  <w:r>
                    <w:rPr>
                      <w:rFonts w:hint="eastAsia" w:ascii="Times New Roman" w:hAnsi="Times New Roman"/>
                      <w:szCs w:val="21"/>
                    </w:rPr>
                    <w:t>本周期应扣减的金额</w:t>
                  </w:r>
                </w:p>
              </w:tc>
              <w:tc>
                <w:tcPr>
                  <w:tcW w:w="1340" w:type="dxa"/>
                  <w:noWrap w:val="0"/>
                  <w:vAlign w:val="top"/>
                </w:tcPr>
                <w:p w14:paraId="19C70280">
                  <w:pPr>
                    <w:pStyle w:val="53"/>
                    <w:spacing w:line="280" w:lineRule="exact"/>
                    <w:rPr>
                      <w:rFonts w:ascii="Times New Roman" w:hAnsi="Times New Roman"/>
                      <w:szCs w:val="21"/>
                    </w:rPr>
                  </w:pPr>
                </w:p>
              </w:tc>
              <w:tc>
                <w:tcPr>
                  <w:tcW w:w="1440" w:type="dxa"/>
                  <w:noWrap w:val="0"/>
                  <w:vAlign w:val="top"/>
                </w:tcPr>
                <w:p w14:paraId="160F1F1C">
                  <w:pPr>
                    <w:pStyle w:val="53"/>
                    <w:spacing w:line="280" w:lineRule="exact"/>
                    <w:rPr>
                      <w:rFonts w:ascii="Times New Roman" w:hAnsi="Times New Roman"/>
                      <w:szCs w:val="21"/>
                    </w:rPr>
                  </w:pPr>
                </w:p>
              </w:tc>
              <w:tc>
                <w:tcPr>
                  <w:tcW w:w="1260" w:type="dxa"/>
                  <w:noWrap w:val="0"/>
                  <w:vAlign w:val="top"/>
                </w:tcPr>
                <w:p w14:paraId="5730CF32">
                  <w:pPr>
                    <w:pStyle w:val="53"/>
                    <w:spacing w:line="280" w:lineRule="exact"/>
                    <w:rPr>
                      <w:rFonts w:ascii="Times New Roman" w:hAnsi="Times New Roman"/>
                      <w:szCs w:val="21"/>
                    </w:rPr>
                  </w:pPr>
                </w:p>
              </w:tc>
              <w:tc>
                <w:tcPr>
                  <w:tcW w:w="931" w:type="dxa"/>
                  <w:noWrap w:val="0"/>
                  <w:vAlign w:val="top"/>
                </w:tcPr>
                <w:p w14:paraId="23252CC0">
                  <w:pPr>
                    <w:pStyle w:val="53"/>
                    <w:spacing w:line="280" w:lineRule="exact"/>
                    <w:rPr>
                      <w:rFonts w:ascii="Times New Roman" w:hAnsi="Times New Roman"/>
                      <w:szCs w:val="21"/>
                    </w:rPr>
                  </w:pPr>
                </w:p>
              </w:tc>
            </w:tr>
            <w:tr w14:paraId="31420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E547DE1">
                  <w:pPr>
                    <w:pStyle w:val="53"/>
                    <w:spacing w:line="280" w:lineRule="exact"/>
                    <w:jc w:val="center"/>
                    <w:rPr>
                      <w:rFonts w:ascii="Times New Roman" w:hAnsi="Times New Roman"/>
                      <w:szCs w:val="21"/>
                    </w:rPr>
                  </w:pPr>
                  <w:r>
                    <w:rPr>
                      <w:rFonts w:hint="eastAsia" w:ascii="Times New Roman" w:hAnsi="Times New Roman"/>
                      <w:szCs w:val="21"/>
                    </w:rPr>
                    <w:t>5</w:t>
                  </w:r>
                </w:p>
              </w:tc>
              <w:tc>
                <w:tcPr>
                  <w:tcW w:w="3340" w:type="dxa"/>
                  <w:noWrap w:val="0"/>
                  <w:vAlign w:val="top"/>
                </w:tcPr>
                <w:p w14:paraId="5EBA6FDD">
                  <w:pPr>
                    <w:pStyle w:val="53"/>
                    <w:spacing w:line="280" w:lineRule="exact"/>
                    <w:rPr>
                      <w:rFonts w:ascii="Times New Roman" w:hAnsi="Times New Roman"/>
                      <w:szCs w:val="21"/>
                    </w:rPr>
                  </w:pPr>
                  <w:r>
                    <w:rPr>
                      <w:rFonts w:hint="eastAsia" w:ascii="Times New Roman" w:hAnsi="Times New Roman"/>
                      <w:szCs w:val="21"/>
                    </w:rPr>
                    <w:t>本周期应支付的合同价款</w:t>
                  </w:r>
                </w:p>
              </w:tc>
              <w:tc>
                <w:tcPr>
                  <w:tcW w:w="1340" w:type="dxa"/>
                  <w:noWrap w:val="0"/>
                  <w:vAlign w:val="top"/>
                </w:tcPr>
                <w:p w14:paraId="58884A2A">
                  <w:pPr>
                    <w:pStyle w:val="53"/>
                    <w:spacing w:line="280" w:lineRule="exact"/>
                    <w:rPr>
                      <w:rFonts w:ascii="Times New Roman" w:hAnsi="Times New Roman"/>
                      <w:szCs w:val="21"/>
                    </w:rPr>
                  </w:pPr>
                </w:p>
              </w:tc>
              <w:tc>
                <w:tcPr>
                  <w:tcW w:w="1440" w:type="dxa"/>
                  <w:noWrap w:val="0"/>
                  <w:vAlign w:val="top"/>
                </w:tcPr>
                <w:p w14:paraId="20D91C43">
                  <w:pPr>
                    <w:pStyle w:val="53"/>
                    <w:spacing w:line="280" w:lineRule="exact"/>
                    <w:rPr>
                      <w:rFonts w:ascii="Times New Roman" w:hAnsi="Times New Roman"/>
                      <w:szCs w:val="21"/>
                    </w:rPr>
                  </w:pPr>
                </w:p>
              </w:tc>
              <w:tc>
                <w:tcPr>
                  <w:tcW w:w="1260" w:type="dxa"/>
                  <w:noWrap w:val="0"/>
                  <w:vAlign w:val="top"/>
                </w:tcPr>
                <w:p w14:paraId="341F88CA">
                  <w:pPr>
                    <w:pStyle w:val="53"/>
                    <w:spacing w:line="280" w:lineRule="exact"/>
                    <w:rPr>
                      <w:rFonts w:ascii="Times New Roman" w:hAnsi="Times New Roman"/>
                      <w:szCs w:val="21"/>
                    </w:rPr>
                  </w:pPr>
                </w:p>
              </w:tc>
              <w:tc>
                <w:tcPr>
                  <w:tcW w:w="931" w:type="dxa"/>
                  <w:noWrap w:val="0"/>
                  <w:vAlign w:val="top"/>
                </w:tcPr>
                <w:p w14:paraId="52AC5AD0">
                  <w:pPr>
                    <w:pStyle w:val="53"/>
                    <w:spacing w:line="280" w:lineRule="exact"/>
                    <w:rPr>
                      <w:rFonts w:ascii="Times New Roman" w:hAnsi="Times New Roman"/>
                      <w:szCs w:val="21"/>
                    </w:rPr>
                  </w:pPr>
                </w:p>
              </w:tc>
            </w:tr>
            <w:tr w14:paraId="7564E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26D0C62">
                  <w:pPr>
                    <w:pStyle w:val="53"/>
                    <w:spacing w:line="280" w:lineRule="exact"/>
                    <w:jc w:val="center"/>
                    <w:rPr>
                      <w:rFonts w:ascii="Times New Roman" w:hAnsi="Times New Roman"/>
                      <w:szCs w:val="21"/>
                    </w:rPr>
                  </w:pPr>
                </w:p>
              </w:tc>
              <w:tc>
                <w:tcPr>
                  <w:tcW w:w="3340" w:type="dxa"/>
                  <w:noWrap w:val="0"/>
                  <w:vAlign w:val="top"/>
                </w:tcPr>
                <w:p w14:paraId="21B04D78">
                  <w:pPr>
                    <w:pStyle w:val="53"/>
                    <w:spacing w:line="280" w:lineRule="exact"/>
                    <w:rPr>
                      <w:rFonts w:ascii="Times New Roman" w:hAnsi="Times New Roman"/>
                      <w:szCs w:val="21"/>
                    </w:rPr>
                  </w:pPr>
                  <w:r>
                    <w:rPr>
                      <w:rFonts w:hint="eastAsia" w:ascii="Times New Roman" w:hAnsi="Times New Roman"/>
                      <w:szCs w:val="21"/>
                    </w:rPr>
                    <w:t>其中：人工费</w:t>
                  </w:r>
                </w:p>
              </w:tc>
              <w:tc>
                <w:tcPr>
                  <w:tcW w:w="1340" w:type="dxa"/>
                  <w:noWrap w:val="0"/>
                  <w:vAlign w:val="top"/>
                </w:tcPr>
                <w:p w14:paraId="1A1B01A6">
                  <w:pPr>
                    <w:pStyle w:val="53"/>
                    <w:spacing w:line="280" w:lineRule="exact"/>
                    <w:rPr>
                      <w:rFonts w:ascii="Times New Roman" w:hAnsi="Times New Roman"/>
                      <w:szCs w:val="21"/>
                    </w:rPr>
                  </w:pPr>
                </w:p>
              </w:tc>
              <w:tc>
                <w:tcPr>
                  <w:tcW w:w="1440" w:type="dxa"/>
                  <w:noWrap w:val="0"/>
                  <w:vAlign w:val="top"/>
                </w:tcPr>
                <w:p w14:paraId="56EBB7BB">
                  <w:pPr>
                    <w:pStyle w:val="53"/>
                    <w:spacing w:line="280" w:lineRule="exact"/>
                    <w:rPr>
                      <w:rFonts w:ascii="Times New Roman" w:hAnsi="Times New Roman"/>
                      <w:szCs w:val="21"/>
                    </w:rPr>
                  </w:pPr>
                </w:p>
              </w:tc>
              <w:tc>
                <w:tcPr>
                  <w:tcW w:w="1260" w:type="dxa"/>
                  <w:noWrap w:val="0"/>
                  <w:vAlign w:val="top"/>
                </w:tcPr>
                <w:p w14:paraId="2A9A120F">
                  <w:pPr>
                    <w:pStyle w:val="53"/>
                    <w:spacing w:line="280" w:lineRule="exact"/>
                    <w:rPr>
                      <w:rFonts w:ascii="Times New Roman" w:hAnsi="Times New Roman"/>
                      <w:szCs w:val="21"/>
                    </w:rPr>
                  </w:pPr>
                </w:p>
              </w:tc>
              <w:tc>
                <w:tcPr>
                  <w:tcW w:w="931" w:type="dxa"/>
                  <w:noWrap w:val="0"/>
                  <w:vAlign w:val="top"/>
                </w:tcPr>
                <w:p w14:paraId="0CA01C00">
                  <w:pPr>
                    <w:pStyle w:val="53"/>
                    <w:spacing w:line="280" w:lineRule="exact"/>
                    <w:rPr>
                      <w:rFonts w:ascii="Times New Roman" w:hAnsi="Times New Roman"/>
                      <w:szCs w:val="21"/>
                    </w:rPr>
                  </w:pPr>
                </w:p>
              </w:tc>
            </w:tr>
          </w:tbl>
          <w:p w14:paraId="2BCDDC6D">
            <w:pPr>
              <w:pStyle w:val="53"/>
              <w:wordWrap w:val="0"/>
              <w:spacing w:line="400" w:lineRule="exact"/>
              <w:ind w:right="420"/>
              <w:rPr>
                <w:rFonts w:ascii="Times New Roman" w:hAnsi="Times New Roman"/>
                <w:szCs w:val="21"/>
              </w:rPr>
            </w:pPr>
            <w:r>
              <w:rPr>
                <w:rFonts w:hint="eastAsia" w:ascii="Times New Roman" w:hAnsi="Times New Roman"/>
                <w:szCs w:val="21"/>
              </w:rPr>
              <w:t>附：上述3、4详见附件清单。</w:t>
            </w:r>
          </w:p>
          <w:p w14:paraId="5A3096AD">
            <w:pPr>
              <w:pStyle w:val="53"/>
              <w:wordWrap w:val="0"/>
              <w:spacing w:line="400" w:lineRule="exact"/>
              <w:ind w:right="420"/>
              <w:rPr>
                <w:rFonts w:ascii="Times New Roman" w:hAnsi="Times New Roman"/>
                <w:szCs w:val="21"/>
              </w:rPr>
            </w:pPr>
            <w:r>
              <w:rPr>
                <w:rFonts w:hint="eastAsia" w:ascii="Times New Roman" w:hAnsi="Times New Roman"/>
                <w:szCs w:val="21"/>
              </w:rPr>
              <w:t xml:space="preserve">                                            承包人（章）             </w:t>
            </w:r>
          </w:p>
          <w:p w14:paraId="7D2FD160">
            <w:pPr>
              <w:pStyle w:val="53"/>
              <w:spacing w:line="400" w:lineRule="exact"/>
              <w:ind w:right="420" w:firstLine="435"/>
              <w:rPr>
                <w:rFonts w:ascii="Times New Roman" w:hAnsi="Times New Roman"/>
                <w:szCs w:val="21"/>
              </w:rPr>
            </w:pPr>
            <w:r>
              <w:rPr>
                <w:rFonts w:hint="eastAsia" w:ascii="Times New Roman" w:hAnsi="Times New Roman"/>
                <w:szCs w:val="21"/>
              </w:rPr>
              <w:t>造价人员</w:t>
            </w:r>
            <w:r>
              <w:rPr>
                <w:rFonts w:hint="eastAsia" w:ascii="Times New Roman" w:hAnsi="Times New Roman"/>
                <w:szCs w:val="21"/>
                <w:u w:val="single"/>
              </w:rPr>
              <w:t xml:space="preserve">               </w:t>
            </w:r>
            <w:r>
              <w:rPr>
                <w:rFonts w:hint="eastAsia" w:ascii="Times New Roman" w:hAnsi="Times New Roman"/>
                <w:szCs w:val="21"/>
              </w:rPr>
              <w:t>承包人代表</w:t>
            </w:r>
            <w:r>
              <w:rPr>
                <w:rFonts w:hint="eastAsia" w:ascii="Times New Roman" w:hAnsi="Times New Roman"/>
                <w:szCs w:val="21"/>
                <w:u w:val="single"/>
              </w:rPr>
              <w:t xml:space="preserve">               </w:t>
            </w:r>
            <w:r>
              <w:rPr>
                <w:rFonts w:hint="eastAsia" w:ascii="Times New Roman" w:hAnsi="Times New Roman"/>
                <w:szCs w:val="21"/>
              </w:rPr>
              <w:t>日      期</w:t>
            </w:r>
            <w:r>
              <w:rPr>
                <w:rFonts w:hint="eastAsia" w:ascii="Times New Roman" w:hAnsi="Times New Roman"/>
                <w:szCs w:val="21"/>
                <w:u w:val="single"/>
              </w:rPr>
              <w:t xml:space="preserve">               </w:t>
            </w:r>
          </w:p>
        </w:tc>
      </w:tr>
      <w:tr w14:paraId="5E5E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noWrap w:val="0"/>
            <w:vAlign w:val="top"/>
          </w:tcPr>
          <w:p w14:paraId="66C20945">
            <w:pPr>
              <w:pStyle w:val="53"/>
              <w:spacing w:line="360" w:lineRule="exact"/>
              <w:rPr>
                <w:rFonts w:ascii="Times New Roman" w:hAnsi="Times New Roman"/>
                <w:szCs w:val="21"/>
              </w:rPr>
            </w:pPr>
            <w:r>
              <w:rPr>
                <w:rFonts w:hint="eastAsia" w:ascii="Times New Roman" w:hAnsi="Times New Roman"/>
                <w:szCs w:val="21"/>
              </w:rPr>
              <w:t>复核意见：</w:t>
            </w:r>
          </w:p>
          <w:p w14:paraId="0CE2A963">
            <w:pPr>
              <w:pStyle w:val="53"/>
              <w:spacing w:line="360" w:lineRule="exact"/>
              <w:ind w:firstLine="312"/>
              <w:rPr>
                <w:rFonts w:ascii="Times New Roman" w:hAnsi="Times New Roman"/>
                <w:szCs w:val="21"/>
              </w:rPr>
            </w:pPr>
            <w:r>
              <w:rPr>
                <w:rFonts w:hint="eastAsia" w:ascii="Times New Roman" w:hAnsi="Times New Roman"/>
                <w:szCs w:val="21"/>
              </w:rPr>
              <w:t>□与实际施工情况不相符，修改意见见附件。</w:t>
            </w:r>
          </w:p>
          <w:p w14:paraId="3F6B394C">
            <w:pPr>
              <w:pStyle w:val="53"/>
              <w:spacing w:line="360" w:lineRule="exact"/>
              <w:ind w:firstLine="312"/>
              <w:rPr>
                <w:rFonts w:ascii="Times New Roman" w:hAnsi="Times New Roman"/>
                <w:szCs w:val="21"/>
              </w:rPr>
            </w:pPr>
            <w:r>
              <w:rPr>
                <w:rFonts w:hint="eastAsia" w:ascii="Times New Roman" w:hAnsi="Times New Roman"/>
                <w:szCs w:val="21"/>
              </w:rPr>
              <w:t>□与实际施工情况相符，具体金额由造价工程师复核。</w:t>
            </w:r>
          </w:p>
          <w:p w14:paraId="02C45E28">
            <w:pPr>
              <w:pStyle w:val="53"/>
              <w:spacing w:line="360" w:lineRule="exact"/>
              <w:ind w:firstLine="435"/>
              <w:jc w:val="right"/>
              <w:rPr>
                <w:rFonts w:ascii="Times New Roman" w:hAnsi="Times New Roman"/>
                <w:szCs w:val="21"/>
              </w:rPr>
            </w:pPr>
          </w:p>
          <w:p w14:paraId="324E01A9">
            <w:pPr>
              <w:pStyle w:val="53"/>
              <w:spacing w:line="360" w:lineRule="exact"/>
              <w:ind w:firstLine="435"/>
              <w:jc w:val="center"/>
              <w:rPr>
                <w:rFonts w:ascii="Times New Roman" w:hAnsi="Times New Roman"/>
                <w:szCs w:val="21"/>
                <w:u w:val="single"/>
              </w:rPr>
            </w:pPr>
            <w:r>
              <w:rPr>
                <w:rFonts w:ascii="Times New Roman" w:hAnsi="Times New Roman"/>
                <w:szCs w:val="21"/>
              </w:rPr>
              <w:t xml:space="preserve">    </w:t>
            </w:r>
            <w:r>
              <w:rPr>
                <w:rFonts w:hint="eastAsia" w:ascii="Times New Roman" w:hAnsi="Times New Roman"/>
                <w:szCs w:val="21"/>
              </w:rPr>
              <w:t xml:space="preserve">     监理工程师</w:t>
            </w:r>
            <w:r>
              <w:rPr>
                <w:rFonts w:hint="eastAsia" w:ascii="Times New Roman" w:hAnsi="Times New Roman"/>
                <w:szCs w:val="21"/>
                <w:u w:val="single"/>
              </w:rPr>
              <w:t xml:space="preserve">           </w:t>
            </w:r>
          </w:p>
          <w:p w14:paraId="1F452D26">
            <w:pPr>
              <w:pStyle w:val="53"/>
              <w:spacing w:line="360" w:lineRule="exact"/>
              <w:ind w:firstLine="435"/>
              <w:jc w:val="center"/>
              <w:rPr>
                <w:rFonts w:ascii="Times New Roman" w:hAnsi="Times New Roman"/>
                <w:szCs w:val="21"/>
                <w:u w:val="single"/>
              </w:rPr>
            </w:pPr>
            <w:r>
              <w:rPr>
                <w:rFonts w:ascii="Times New Roman" w:hAnsi="Times New Roman"/>
                <w:szCs w:val="21"/>
              </w:rPr>
              <w:t xml:space="preserve">    </w:t>
            </w:r>
            <w:r>
              <w:rPr>
                <w:rFonts w:hint="eastAsia" w:ascii="Times New Roman" w:hAnsi="Times New Roman"/>
                <w:szCs w:val="21"/>
              </w:rPr>
              <w:t xml:space="preserve">    日      期</w:t>
            </w:r>
            <w:r>
              <w:rPr>
                <w:rFonts w:hint="eastAsia" w:ascii="Times New Roman" w:hAnsi="Times New Roman"/>
                <w:szCs w:val="21"/>
                <w:u w:val="single"/>
              </w:rPr>
              <w:t xml:space="preserve">           </w:t>
            </w:r>
          </w:p>
        </w:tc>
        <w:tc>
          <w:tcPr>
            <w:tcW w:w="4552" w:type="dxa"/>
            <w:noWrap w:val="0"/>
            <w:vAlign w:val="top"/>
          </w:tcPr>
          <w:p w14:paraId="7AC7D26D">
            <w:pPr>
              <w:pStyle w:val="53"/>
              <w:spacing w:line="360" w:lineRule="exact"/>
              <w:rPr>
                <w:rFonts w:ascii="Times New Roman" w:hAnsi="Times New Roman"/>
                <w:szCs w:val="21"/>
              </w:rPr>
            </w:pPr>
            <w:r>
              <w:rPr>
                <w:rFonts w:hint="eastAsia" w:ascii="Times New Roman" w:hAnsi="Times New Roman"/>
                <w:szCs w:val="21"/>
              </w:rPr>
              <w:t>复核意见：</w:t>
            </w:r>
          </w:p>
          <w:p w14:paraId="2CCA221E">
            <w:pPr>
              <w:pStyle w:val="53"/>
              <w:spacing w:line="360" w:lineRule="exact"/>
              <w:ind w:firstLine="435"/>
              <w:rPr>
                <w:rFonts w:ascii="Times New Roman" w:hAnsi="Times New Roman"/>
                <w:szCs w:val="21"/>
              </w:rPr>
            </w:pPr>
            <w:r>
              <w:rPr>
                <w:rFonts w:hint="eastAsia" w:ascii="Times New Roman" w:hAnsi="Times New Roman"/>
                <w:szCs w:val="21"/>
              </w:rPr>
              <w:t>你方提出的支付申请经复核，本周期已完成工程价款为(大写)</w:t>
            </w:r>
            <w:r>
              <w:rPr>
                <w:rFonts w:hint="eastAsia" w:ascii="Times New Roman" w:hAnsi="Times New Roman"/>
                <w:szCs w:val="21"/>
                <w:u w:val="single"/>
              </w:rPr>
              <w:t xml:space="preserve">                </w:t>
            </w:r>
            <w:r>
              <w:rPr>
                <w:rFonts w:hint="eastAsia" w:ascii="Times New Roman" w:hAnsi="Times New Roman"/>
                <w:szCs w:val="21"/>
              </w:rPr>
              <w:t>元，（小写）</w:t>
            </w:r>
          </w:p>
          <w:p w14:paraId="5E539A71">
            <w:pPr>
              <w:pStyle w:val="53"/>
              <w:spacing w:line="360" w:lineRule="exact"/>
              <w:rPr>
                <w:rFonts w:ascii="Times New Roman" w:hAnsi="Times New Roman"/>
                <w:szCs w:val="21"/>
              </w:rPr>
            </w:pPr>
            <w:r>
              <w:rPr>
                <w:rFonts w:hint="eastAsia" w:ascii="Times New Roman" w:hAnsi="Times New Roman"/>
                <w:szCs w:val="21"/>
                <w:u w:val="single"/>
              </w:rPr>
              <w:t xml:space="preserve">          </w:t>
            </w:r>
            <w:r>
              <w:rPr>
                <w:rFonts w:hint="eastAsia" w:ascii="Times New Roman" w:hAnsi="Times New Roman"/>
                <w:szCs w:val="21"/>
              </w:rPr>
              <w:t xml:space="preserve"> 元，本期间应支付金额为（大写）</w:t>
            </w:r>
          </w:p>
          <w:p w14:paraId="00A74ED9">
            <w:pPr>
              <w:pStyle w:val="53"/>
              <w:spacing w:line="360" w:lineRule="exact"/>
              <w:rPr>
                <w:rFonts w:ascii="Times New Roman" w:hAnsi="Times New Roman"/>
                <w:szCs w:val="21"/>
                <w:u w:val="single"/>
              </w:rPr>
            </w:pPr>
            <w:r>
              <w:rPr>
                <w:rFonts w:hint="eastAsia" w:ascii="Times New Roman" w:hAnsi="Times New Roman"/>
                <w:szCs w:val="21"/>
                <w:u w:val="single"/>
              </w:rPr>
              <w:t xml:space="preserve">                 </w:t>
            </w:r>
            <w:r>
              <w:rPr>
                <w:rFonts w:hint="eastAsia" w:ascii="Times New Roman" w:hAnsi="Times New Roman"/>
                <w:szCs w:val="21"/>
              </w:rPr>
              <w:t>元，（小写）</w:t>
            </w:r>
            <w:r>
              <w:rPr>
                <w:rFonts w:hint="eastAsia" w:ascii="Times New Roman" w:hAnsi="Times New Roman"/>
                <w:szCs w:val="21"/>
                <w:u w:val="single"/>
              </w:rPr>
              <w:t xml:space="preserve">         </w:t>
            </w:r>
            <w:r>
              <w:rPr>
                <w:rFonts w:hint="eastAsia" w:ascii="Times New Roman" w:hAnsi="Times New Roman"/>
                <w:szCs w:val="21"/>
              </w:rPr>
              <w:t>元。</w:t>
            </w:r>
          </w:p>
          <w:p w14:paraId="1720CB06">
            <w:pPr>
              <w:pStyle w:val="53"/>
              <w:spacing w:line="360" w:lineRule="exact"/>
              <w:ind w:firstLine="435"/>
              <w:jc w:val="center"/>
              <w:rPr>
                <w:rFonts w:ascii="Times New Roman" w:hAnsi="Times New Roman"/>
                <w:szCs w:val="21"/>
                <w:u w:val="single"/>
              </w:rPr>
            </w:pPr>
            <w:r>
              <w:rPr>
                <w:rFonts w:ascii="Times New Roman" w:hAnsi="Times New Roman"/>
                <w:szCs w:val="21"/>
              </w:rPr>
              <w:t xml:space="preserve">    </w:t>
            </w:r>
            <w:r>
              <w:rPr>
                <w:rFonts w:hint="eastAsia" w:ascii="Times New Roman" w:hAnsi="Times New Roman"/>
                <w:szCs w:val="21"/>
              </w:rPr>
              <w:t xml:space="preserve">    造价工程师</w:t>
            </w:r>
            <w:r>
              <w:rPr>
                <w:rFonts w:hint="eastAsia" w:ascii="Times New Roman" w:hAnsi="Times New Roman"/>
                <w:szCs w:val="21"/>
                <w:u w:val="single"/>
              </w:rPr>
              <w:t xml:space="preserve">           </w:t>
            </w:r>
          </w:p>
          <w:p w14:paraId="1F4E0164">
            <w:pPr>
              <w:pStyle w:val="53"/>
              <w:spacing w:line="360" w:lineRule="exact"/>
              <w:ind w:firstLine="435"/>
              <w:jc w:val="center"/>
              <w:rPr>
                <w:rFonts w:ascii="Times New Roman" w:hAnsi="Times New Roman"/>
                <w:szCs w:val="21"/>
                <w:u w:val="single"/>
              </w:rPr>
            </w:pPr>
            <w:r>
              <w:rPr>
                <w:rFonts w:ascii="Times New Roman" w:hAnsi="Times New Roman"/>
                <w:szCs w:val="21"/>
              </w:rPr>
              <w:t xml:space="preserve">    </w:t>
            </w:r>
            <w:r>
              <w:rPr>
                <w:rFonts w:hint="eastAsia" w:ascii="Times New Roman" w:hAnsi="Times New Roman"/>
                <w:szCs w:val="21"/>
              </w:rPr>
              <w:t>日      期</w:t>
            </w:r>
            <w:r>
              <w:rPr>
                <w:rFonts w:hint="eastAsia" w:ascii="Times New Roman" w:hAnsi="Times New Roman"/>
                <w:szCs w:val="21"/>
                <w:u w:val="single"/>
              </w:rPr>
              <w:t xml:space="preserve">           </w:t>
            </w:r>
          </w:p>
        </w:tc>
      </w:tr>
      <w:tr w14:paraId="2E420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6552083E">
            <w:pPr>
              <w:pStyle w:val="53"/>
              <w:spacing w:line="400" w:lineRule="exact"/>
              <w:rPr>
                <w:rFonts w:ascii="Times New Roman" w:hAnsi="Times New Roman"/>
                <w:szCs w:val="21"/>
              </w:rPr>
            </w:pPr>
            <w:r>
              <w:rPr>
                <w:rFonts w:hint="eastAsia" w:ascii="Times New Roman" w:hAnsi="Times New Roman"/>
                <w:szCs w:val="21"/>
              </w:rPr>
              <w:t>审核意见：</w:t>
            </w:r>
          </w:p>
          <w:p w14:paraId="12B42BD7">
            <w:pPr>
              <w:pStyle w:val="53"/>
              <w:spacing w:line="400" w:lineRule="exact"/>
              <w:ind w:firstLine="435"/>
              <w:rPr>
                <w:rFonts w:ascii="Times New Roman" w:hAnsi="Times New Roman"/>
                <w:szCs w:val="21"/>
              </w:rPr>
            </w:pPr>
            <w:r>
              <w:rPr>
                <w:rFonts w:hint="eastAsia" w:ascii="Times New Roman" w:hAnsi="Times New Roman"/>
                <w:szCs w:val="21"/>
              </w:rPr>
              <w:t>□不同意。</w:t>
            </w:r>
          </w:p>
          <w:p w14:paraId="0EA62AFC">
            <w:pPr>
              <w:pStyle w:val="53"/>
              <w:spacing w:line="400" w:lineRule="exact"/>
              <w:ind w:firstLine="420" w:firstLineChars="200"/>
              <w:rPr>
                <w:rFonts w:ascii="Times New Roman" w:hAnsi="Times New Roman"/>
                <w:szCs w:val="21"/>
              </w:rPr>
            </w:pPr>
            <w:r>
              <w:rPr>
                <w:rFonts w:hint="eastAsia" w:ascii="Times New Roman" w:hAnsi="Times New Roman"/>
                <w:szCs w:val="21"/>
              </w:rPr>
              <w:t>□同意，支付时间为本表签发后的15天内。</w:t>
            </w:r>
          </w:p>
          <w:p w14:paraId="55A73106">
            <w:pPr>
              <w:pStyle w:val="53"/>
              <w:wordWrap w:val="0"/>
              <w:spacing w:line="400" w:lineRule="exact"/>
              <w:ind w:firstLine="420" w:firstLineChars="200"/>
              <w:jc w:val="right"/>
              <w:rPr>
                <w:rFonts w:ascii="Times New Roman" w:hAnsi="Times New Roman"/>
                <w:szCs w:val="21"/>
              </w:rPr>
            </w:pPr>
            <w:r>
              <w:rPr>
                <w:rFonts w:hint="eastAsia" w:ascii="Times New Roman" w:hAnsi="Times New Roman"/>
                <w:szCs w:val="21"/>
              </w:rPr>
              <w:t xml:space="preserve">发包人（章）           </w:t>
            </w:r>
          </w:p>
          <w:p w14:paraId="74277AF6">
            <w:pPr>
              <w:pStyle w:val="53"/>
              <w:wordWrap w:val="0"/>
              <w:spacing w:line="400" w:lineRule="exact"/>
              <w:ind w:firstLine="420" w:firstLineChars="200"/>
              <w:jc w:val="right"/>
              <w:rPr>
                <w:rFonts w:ascii="Times New Roman" w:hAnsi="Times New Roman"/>
                <w:szCs w:val="21"/>
                <w:u w:val="single"/>
              </w:rPr>
            </w:pPr>
            <w:r>
              <w:rPr>
                <w:rFonts w:hint="eastAsia" w:ascii="Times New Roman" w:hAnsi="Times New Roman"/>
                <w:szCs w:val="21"/>
              </w:rPr>
              <w:t>发包人代表</w:t>
            </w:r>
            <w:r>
              <w:rPr>
                <w:rFonts w:hint="eastAsia" w:ascii="Times New Roman" w:hAnsi="Times New Roman"/>
                <w:szCs w:val="21"/>
                <w:u w:val="single"/>
              </w:rPr>
              <w:t xml:space="preserve">             </w:t>
            </w:r>
          </w:p>
          <w:p w14:paraId="7EECBCDD">
            <w:pPr>
              <w:pStyle w:val="53"/>
              <w:wordWrap w:val="0"/>
              <w:spacing w:line="400" w:lineRule="exact"/>
              <w:ind w:firstLine="420" w:firstLineChars="200"/>
              <w:jc w:val="right"/>
              <w:rPr>
                <w:rFonts w:ascii="Times New Roman" w:hAnsi="Times New Roman"/>
                <w:szCs w:val="21"/>
                <w:u w:val="single"/>
              </w:rPr>
            </w:pPr>
            <w:r>
              <w:rPr>
                <w:rFonts w:hint="eastAsia" w:ascii="Times New Roman" w:hAnsi="Times New Roman"/>
                <w:szCs w:val="21"/>
              </w:rPr>
              <w:t>日      期</w:t>
            </w:r>
            <w:r>
              <w:rPr>
                <w:rFonts w:hint="eastAsia" w:ascii="Times New Roman" w:hAnsi="Times New Roman"/>
                <w:szCs w:val="21"/>
                <w:u w:val="single"/>
              </w:rPr>
              <w:t xml:space="preserve">             </w:t>
            </w:r>
          </w:p>
        </w:tc>
      </w:tr>
    </w:tbl>
    <w:p w14:paraId="1A537946">
      <w:pPr>
        <w:pStyle w:val="53"/>
        <w:spacing w:before="120" w:beforeLines="50"/>
        <w:ind w:firstLine="360" w:firstLineChars="200"/>
        <w:rPr>
          <w:rFonts w:ascii="Times New Roman" w:hAnsi="Times New Roman"/>
          <w:sz w:val="18"/>
          <w:szCs w:val="18"/>
        </w:rPr>
      </w:pPr>
      <w:r>
        <w:rPr>
          <w:rFonts w:hint="eastAsia" w:ascii="Times New Roman" w:hAnsi="Times New Roman"/>
          <w:sz w:val="18"/>
          <w:szCs w:val="18"/>
        </w:rPr>
        <w:t xml:space="preserve">注：1.在选择栏中的“□”内作标识“√”。 </w:t>
      </w:r>
    </w:p>
    <w:p w14:paraId="572536F5">
      <w:pPr>
        <w:pStyle w:val="53"/>
        <w:spacing w:before="120" w:beforeLines="50"/>
        <w:ind w:left="720" w:hanging="720" w:hangingChars="400"/>
        <w:rPr>
          <w:rFonts w:ascii="Times New Roman" w:hAnsi="Times New Roman"/>
          <w:sz w:val="18"/>
          <w:szCs w:val="18"/>
        </w:rPr>
      </w:pPr>
      <w:r>
        <w:rPr>
          <w:rFonts w:hint="eastAsia" w:ascii="Times New Roman" w:hAnsi="Times New Roman"/>
          <w:sz w:val="18"/>
          <w:szCs w:val="18"/>
        </w:rPr>
        <w:t xml:space="preserve">    </w:t>
      </w:r>
      <w:r>
        <w:rPr>
          <w:rFonts w:ascii="Times New Roman" w:hAnsi="Times New Roman"/>
          <w:sz w:val="18"/>
          <w:szCs w:val="18"/>
        </w:rPr>
        <w:t xml:space="preserve">  </w:t>
      </w:r>
      <w:r>
        <w:rPr>
          <w:rFonts w:hint="eastAsia" w:ascii="Times New Roman" w:hAnsi="Times New Roman"/>
          <w:sz w:val="18"/>
          <w:szCs w:val="18"/>
        </w:rPr>
        <w:t xml:space="preserve">  2.本表一式四份，由承包人填报，发包人、监理人、造价咨询人、承包人各存一份。</w:t>
      </w:r>
    </w:p>
    <w:p w14:paraId="0F51142C">
      <w:pPr>
        <w:pStyle w:val="53"/>
        <w:spacing w:before="120" w:beforeLines="50"/>
        <w:ind w:left="840" w:hanging="840" w:hangingChars="400"/>
        <w:rPr>
          <w:rFonts w:ascii="宋体" w:hAnsi="Times New Roman"/>
          <w:szCs w:val="21"/>
        </w:rPr>
      </w:pPr>
    </w:p>
    <w:p w14:paraId="350E0BA6">
      <w:pPr>
        <w:pStyle w:val="53"/>
        <w:jc w:val="left"/>
        <w:rPr>
          <w:rFonts w:ascii="Times New Roman" w:hAnsi="Times New Roman"/>
          <w:sz w:val="30"/>
          <w:szCs w:val="30"/>
        </w:rPr>
      </w:pPr>
      <w:r>
        <w:rPr>
          <w:rFonts w:hint="eastAsia" w:ascii="Times New Roman" w:hAnsi="Times New Roman"/>
          <w:sz w:val="30"/>
          <w:szCs w:val="30"/>
        </w:rPr>
        <w:t>附件12</w:t>
      </w:r>
    </w:p>
    <w:p w14:paraId="63654CCE">
      <w:pPr>
        <w:pStyle w:val="53"/>
        <w:jc w:val="center"/>
        <w:rPr>
          <w:rFonts w:ascii="Times New Roman" w:hAnsi="Times New Roman"/>
          <w:b/>
          <w:sz w:val="36"/>
          <w:szCs w:val="36"/>
        </w:rPr>
      </w:pPr>
      <w:r>
        <w:rPr>
          <w:rFonts w:hint="eastAsia" w:ascii="Times New Roman" w:hAnsi="Times New Roman"/>
          <w:b/>
          <w:sz w:val="36"/>
          <w:szCs w:val="36"/>
        </w:rPr>
        <w:t>竣工结算款支付申请（核准）表</w:t>
      </w:r>
    </w:p>
    <w:p w14:paraId="2B4B5C77">
      <w:pPr>
        <w:pStyle w:val="53"/>
        <w:rPr>
          <w:rFonts w:ascii="Times New Roman" w:hAnsi="Times New Roman"/>
          <w:sz w:val="24"/>
          <w:szCs w:val="24"/>
        </w:rPr>
      </w:pPr>
      <w:r>
        <w:rPr>
          <w:rFonts w:hint="eastAsia" w:ascii="Times New Roman" w:hAnsi="Times New Roman"/>
          <w:sz w:val="24"/>
          <w:szCs w:val="24"/>
        </w:rPr>
        <w:t>工程名称：                                              编号：</w:t>
      </w:r>
    </w:p>
    <w:tbl>
      <w:tblPr>
        <w:tblStyle w:val="2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9"/>
        <w:gridCol w:w="4533"/>
      </w:tblGrid>
      <w:tr w14:paraId="7191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0" w:hRule="atLeast"/>
          <w:jc w:val="center"/>
        </w:trPr>
        <w:tc>
          <w:tcPr>
            <w:tcW w:w="9072" w:type="dxa"/>
            <w:gridSpan w:val="2"/>
            <w:noWrap w:val="0"/>
            <w:vAlign w:val="top"/>
          </w:tcPr>
          <w:p w14:paraId="7D67885F">
            <w:pPr>
              <w:pStyle w:val="53"/>
              <w:spacing w:line="480" w:lineRule="exact"/>
              <w:ind w:left="525" w:leftChars="149" w:hanging="212" w:hangingChars="101"/>
              <w:rPr>
                <w:rFonts w:ascii="Times New Roman" w:hAnsi="Times New Roman"/>
                <w:szCs w:val="21"/>
                <w:u w:val="single"/>
              </w:rPr>
            </w:pPr>
            <w:r>
              <w:rPr>
                <w:rFonts w:hint="eastAsia" w:ascii="Times New Roman" w:hAnsi="Times New Roman"/>
                <w:szCs w:val="21"/>
              </w:rPr>
              <w:t>致：</w:t>
            </w:r>
            <w:r>
              <w:rPr>
                <w:rFonts w:hint="eastAsia" w:ascii="Times New Roman" w:hAnsi="Times New Roman"/>
                <w:szCs w:val="21"/>
                <w:u w:val="single"/>
              </w:rPr>
              <w:t xml:space="preserve">                                   （发包人全称）</w:t>
            </w:r>
          </w:p>
          <w:p w14:paraId="748AD2B0">
            <w:pPr>
              <w:pStyle w:val="53"/>
              <w:spacing w:line="400" w:lineRule="exact"/>
              <w:ind w:left="-4" w:leftChars="-2" w:firstLine="315" w:firstLineChars="150"/>
              <w:rPr>
                <w:rFonts w:ascii="Times New Roman" w:hAnsi="Times New Roman"/>
                <w:szCs w:val="21"/>
              </w:rPr>
            </w:pPr>
            <w:r>
              <w:rPr>
                <w:rFonts w:hint="eastAsia" w:ascii="Times New Roman" w:hAnsi="Times New Roman"/>
                <w:szCs w:val="21"/>
              </w:rPr>
              <w:t>我方于</w:t>
            </w:r>
            <w:r>
              <w:rPr>
                <w:rFonts w:hint="eastAsia" w:ascii="Times New Roman" w:hAnsi="Times New Roman"/>
                <w:szCs w:val="21"/>
                <w:u w:val="single"/>
              </w:rPr>
              <w:t xml:space="preserve">         </w:t>
            </w:r>
            <w:r>
              <w:rPr>
                <w:rFonts w:hint="eastAsia" w:ascii="Times New Roman" w:hAnsi="Times New Roman"/>
                <w:szCs w:val="21"/>
              </w:rPr>
              <w:t>至</w:t>
            </w:r>
            <w:r>
              <w:rPr>
                <w:rFonts w:hint="eastAsia" w:ascii="Times New Roman" w:hAnsi="Times New Roman"/>
                <w:szCs w:val="21"/>
                <w:u w:val="single"/>
              </w:rPr>
              <w:t xml:space="preserve">          </w:t>
            </w:r>
            <w:r>
              <w:rPr>
                <w:rFonts w:hint="eastAsia" w:ascii="Times New Roman" w:hAnsi="Times New Roman"/>
                <w:szCs w:val="21"/>
              </w:rPr>
              <w:t>期间已完成了合同约定的工作，根据施工合同的约定，现申请支付竣工结算的工程款额为(大写)</w:t>
            </w:r>
            <w:r>
              <w:rPr>
                <w:rFonts w:hint="eastAsia" w:ascii="Times New Roman" w:hAnsi="Times New Roman"/>
                <w:szCs w:val="21"/>
                <w:u w:val="single"/>
              </w:rPr>
              <w:t xml:space="preserve">            </w:t>
            </w:r>
            <w:r>
              <w:rPr>
                <w:rFonts w:hint="eastAsia" w:ascii="Times New Roman" w:hAnsi="Times New Roman"/>
                <w:szCs w:val="21"/>
              </w:rPr>
              <w:t>元，(小写)</w:t>
            </w:r>
            <w:r>
              <w:rPr>
                <w:rFonts w:hint="eastAsia" w:ascii="Times New Roman" w:hAnsi="Times New Roman"/>
                <w:szCs w:val="21"/>
                <w:u w:val="single"/>
              </w:rPr>
              <w:t xml:space="preserve">         </w:t>
            </w:r>
            <w:r>
              <w:rPr>
                <w:rFonts w:hint="eastAsia" w:ascii="Times New Roman" w:hAnsi="Times New Roman"/>
                <w:szCs w:val="21"/>
              </w:rPr>
              <w:t>元，请予核准。</w:t>
            </w:r>
          </w:p>
          <w:tbl>
            <w:tblPr>
              <w:tblStyle w:val="24"/>
              <w:tblpPr w:leftFromText="180" w:rightFromText="180" w:vertAnchor="page" w:horzAnchor="margin" w:tblpY="1309"/>
              <w:tblOverlap w:val="never"/>
              <w:tblW w:w="8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14:paraId="2AC7D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622E3BCF">
                  <w:pPr>
                    <w:pStyle w:val="53"/>
                    <w:spacing w:line="280" w:lineRule="exact"/>
                    <w:jc w:val="center"/>
                    <w:rPr>
                      <w:rFonts w:ascii="Times New Roman" w:hAnsi="Times New Roman"/>
                      <w:szCs w:val="21"/>
                    </w:rPr>
                  </w:pPr>
                  <w:r>
                    <w:rPr>
                      <w:rFonts w:hint="eastAsia" w:ascii="Times New Roman" w:hAnsi="Times New Roman"/>
                      <w:szCs w:val="21"/>
                    </w:rPr>
                    <w:t>序号</w:t>
                  </w:r>
                </w:p>
              </w:tc>
              <w:tc>
                <w:tcPr>
                  <w:tcW w:w="3420" w:type="dxa"/>
                  <w:noWrap w:val="0"/>
                  <w:vAlign w:val="center"/>
                </w:tcPr>
                <w:p w14:paraId="0DB7AC89">
                  <w:pPr>
                    <w:pStyle w:val="53"/>
                    <w:spacing w:line="280" w:lineRule="exact"/>
                    <w:jc w:val="center"/>
                    <w:rPr>
                      <w:rFonts w:ascii="Times New Roman" w:hAnsi="Times New Roman"/>
                      <w:szCs w:val="21"/>
                    </w:rPr>
                  </w:pPr>
                  <w:r>
                    <w:rPr>
                      <w:rFonts w:hint="eastAsia" w:ascii="Times New Roman" w:hAnsi="Times New Roman"/>
                      <w:szCs w:val="21"/>
                    </w:rPr>
                    <w:t>名      称</w:t>
                  </w:r>
                </w:p>
              </w:tc>
              <w:tc>
                <w:tcPr>
                  <w:tcW w:w="1620" w:type="dxa"/>
                  <w:noWrap w:val="0"/>
                  <w:vAlign w:val="center"/>
                </w:tcPr>
                <w:p w14:paraId="0FE24A0E">
                  <w:pPr>
                    <w:pStyle w:val="53"/>
                    <w:spacing w:line="280" w:lineRule="exact"/>
                    <w:jc w:val="center"/>
                    <w:rPr>
                      <w:rFonts w:ascii="Times New Roman" w:hAnsi="Times New Roman"/>
                      <w:szCs w:val="21"/>
                    </w:rPr>
                  </w:pPr>
                  <w:r>
                    <w:rPr>
                      <w:rFonts w:hint="eastAsia" w:ascii="Times New Roman" w:hAnsi="Times New Roman"/>
                      <w:szCs w:val="21"/>
                    </w:rPr>
                    <w:t>申请金额（元）</w:t>
                  </w:r>
                </w:p>
              </w:tc>
              <w:tc>
                <w:tcPr>
                  <w:tcW w:w="1620" w:type="dxa"/>
                  <w:noWrap w:val="0"/>
                  <w:vAlign w:val="center"/>
                </w:tcPr>
                <w:p w14:paraId="4A624226">
                  <w:pPr>
                    <w:pStyle w:val="53"/>
                    <w:spacing w:line="280" w:lineRule="exact"/>
                    <w:jc w:val="center"/>
                    <w:rPr>
                      <w:rFonts w:ascii="Times New Roman" w:hAnsi="Times New Roman"/>
                      <w:szCs w:val="21"/>
                    </w:rPr>
                  </w:pPr>
                  <w:r>
                    <w:rPr>
                      <w:rFonts w:hint="eastAsia" w:ascii="Times New Roman" w:hAnsi="Times New Roman"/>
                      <w:szCs w:val="21"/>
                    </w:rPr>
                    <w:t>复核金额（元）</w:t>
                  </w:r>
                </w:p>
              </w:tc>
              <w:tc>
                <w:tcPr>
                  <w:tcW w:w="1651" w:type="dxa"/>
                  <w:noWrap w:val="0"/>
                  <w:vAlign w:val="center"/>
                </w:tcPr>
                <w:p w14:paraId="72A4E6EE">
                  <w:pPr>
                    <w:pStyle w:val="53"/>
                    <w:spacing w:line="280" w:lineRule="exact"/>
                    <w:jc w:val="center"/>
                    <w:rPr>
                      <w:rFonts w:ascii="Times New Roman" w:hAnsi="Times New Roman"/>
                      <w:szCs w:val="21"/>
                    </w:rPr>
                  </w:pPr>
                  <w:r>
                    <w:rPr>
                      <w:rFonts w:hint="eastAsia" w:ascii="Times New Roman" w:hAnsi="Times New Roman"/>
                      <w:szCs w:val="21"/>
                    </w:rPr>
                    <w:t>备注</w:t>
                  </w:r>
                </w:p>
              </w:tc>
            </w:tr>
            <w:tr w14:paraId="7A35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73A1C1C">
                  <w:pPr>
                    <w:pStyle w:val="53"/>
                    <w:spacing w:line="280" w:lineRule="exact"/>
                    <w:jc w:val="center"/>
                    <w:rPr>
                      <w:rFonts w:ascii="Times New Roman" w:hAnsi="Times New Roman"/>
                      <w:szCs w:val="21"/>
                    </w:rPr>
                  </w:pPr>
                  <w:r>
                    <w:rPr>
                      <w:rFonts w:hint="eastAsia" w:ascii="Times New Roman" w:hAnsi="Times New Roman"/>
                      <w:szCs w:val="21"/>
                    </w:rPr>
                    <w:t>1</w:t>
                  </w:r>
                </w:p>
              </w:tc>
              <w:tc>
                <w:tcPr>
                  <w:tcW w:w="3420" w:type="dxa"/>
                  <w:noWrap w:val="0"/>
                  <w:vAlign w:val="top"/>
                </w:tcPr>
                <w:p w14:paraId="45289FBE">
                  <w:pPr>
                    <w:pStyle w:val="53"/>
                    <w:spacing w:line="280" w:lineRule="exact"/>
                    <w:rPr>
                      <w:rFonts w:ascii="Times New Roman" w:hAnsi="Times New Roman"/>
                      <w:szCs w:val="21"/>
                    </w:rPr>
                  </w:pPr>
                  <w:r>
                    <w:rPr>
                      <w:rFonts w:hint="eastAsia" w:ascii="Times New Roman" w:hAnsi="Times New Roman"/>
                      <w:szCs w:val="21"/>
                    </w:rPr>
                    <w:t>竣工结算合同价款总额</w:t>
                  </w:r>
                </w:p>
              </w:tc>
              <w:tc>
                <w:tcPr>
                  <w:tcW w:w="1620" w:type="dxa"/>
                  <w:noWrap w:val="0"/>
                  <w:vAlign w:val="top"/>
                </w:tcPr>
                <w:p w14:paraId="2DDB5747">
                  <w:pPr>
                    <w:pStyle w:val="53"/>
                    <w:spacing w:line="280" w:lineRule="exact"/>
                    <w:rPr>
                      <w:rFonts w:ascii="Times New Roman" w:hAnsi="Times New Roman"/>
                      <w:szCs w:val="21"/>
                    </w:rPr>
                  </w:pPr>
                </w:p>
              </w:tc>
              <w:tc>
                <w:tcPr>
                  <w:tcW w:w="1620" w:type="dxa"/>
                  <w:noWrap w:val="0"/>
                  <w:vAlign w:val="top"/>
                </w:tcPr>
                <w:p w14:paraId="072D4AEF">
                  <w:pPr>
                    <w:pStyle w:val="53"/>
                    <w:spacing w:line="280" w:lineRule="exact"/>
                    <w:rPr>
                      <w:rFonts w:ascii="Times New Roman" w:hAnsi="Times New Roman"/>
                      <w:szCs w:val="21"/>
                    </w:rPr>
                  </w:pPr>
                </w:p>
              </w:tc>
              <w:tc>
                <w:tcPr>
                  <w:tcW w:w="1651" w:type="dxa"/>
                  <w:noWrap w:val="0"/>
                  <w:vAlign w:val="top"/>
                </w:tcPr>
                <w:p w14:paraId="4A12850C">
                  <w:pPr>
                    <w:pStyle w:val="53"/>
                    <w:spacing w:line="280" w:lineRule="exact"/>
                    <w:rPr>
                      <w:rFonts w:ascii="Times New Roman" w:hAnsi="Times New Roman"/>
                      <w:szCs w:val="21"/>
                    </w:rPr>
                  </w:pPr>
                </w:p>
              </w:tc>
            </w:tr>
            <w:tr w14:paraId="5D63B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88405E1">
                  <w:pPr>
                    <w:pStyle w:val="53"/>
                    <w:spacing w:line="280" w:lineRule="exact"/>
                    <w:jc w:val="center"/>
                    <w:rPr>
                      <w:rFonts w:ascii="Times New Roman" w:hAnsi="Times New Roman"/>
                      <w:szCs w:val="21"/>
                    </w:rPr>
                  </w:pPr>
                  <w:r>
                    <w:rPr>
                      <w:rFonts w:hint="eastAsia" w:ascii="Times New Roman" w:hAnsi="Times New Roman"/>
                      <w:szCs w:val="21"/>
                    </w:rPr>
                    <w:t>2</w:t>
                  </w:r>
                </w:p>
              </w:tc>
              <w:tc>
                <w:tcPr>
                  <w:tcW w:w="3420" w:type="dxa"/>
                  <w:noWrap w:val="0"/>
                  <w:vAlign w:val="top"/>
                </w:tcPr>
                <w:p w14:paraId="07957AF1">
                  <w:pPr>
                    <w:pStyle w:val="53"/>
                    <w:spacing w:line="280" w:lineRule="exact"/>
                    <w:rPr>
                      <w:rFonts w:ascii="Times New Roman" w:hAnsi="Times New Roman"/>
                      <w:szCs w:val="21"/>
                    </w:rPr>
                  </w:pPr>
                  <w:r>
                    <w:rPr>
                      <w:rFonts w:hint="eastAsia" w:ascii="Times New Roman" w:hAnsi="Times New Roman"/>
                      <w:szCs w:val="21"/>
                    </w:rPr>
                    <w:t>累计已实际支付的合同价款</w:t>
                  </w:r>
                </w:p>
              </w:tc>
              <w:tc>
                <w:tcPr>
                  <w:tcW w:w="1620" w:type="dxa"/>
                  <w:noWrap w:val="0"/>
                  <w:vAlign w:val="top"/>
                </w:tcPr>
                <w:p w14:paraId="4C5B8180">
                  <w:pPr>
                    <w:pStyle w:val="53"/>
                    <w:spacing w:line="280" w:lineRule="exact"/>
                    <w:rPr>
                      <w:rFonts w:ascii="Times New Roman" w:hAnsi="Times New Roman"/>
                      <w:szCs w:val="21"/>
                    </w:rPr>
                  </w:pPr>
                </w:p>
              </w:tc>
              <w:tc>
                <w:tcPr>
                  <w:tcW w:w="1620" w:type="dxa"/>
                  <w:noWrap w:val="0"/>
                  <w:vAlign w:val="top"/>
                </w:tcPr>
                <w:p w14:paraId="01B4890C">
                  <w:pPr>
                    <w:pStyle w:val="53"/>
                    <w:spacing w:line="280" w:lineRule="exact"/>
                    <w:rPr>
                      <w:rFonts w:ascii="Times New Roman" w:hAnsi="Times New Roman"/>
                      <w:szCs w:val="21"/>
                    </w:rPr>
                  </w:pPr>
                </w:p>
              </w:tc>
              <w:tc>
                <w:tcPr>
                  <w:tcW w:w="1651" w:type="dxa"/>
                  <w:noWrap w:val="0"/>
                  <w:vAlign w:val="top"/>
                </w:tcPr>
                <w:p w14:paraId="7538A3D2">
                  <w:pPr>
                    <w:pStyle w:val="53"/>
                    <w:spacing w:line="280" w:lineRule="exact"/>
                    <w:rPr>
                      <w:rFonts w:ascii="Times New Roman" w:hAnsi="Times New Roman"/>
                      <w:szCs w:val="21"/>
                    </w:rPr>
                  </w:pPr>
                </w:p>
              </w:tc>
            </w:tr>
            <w:tr w14:paraId="03E45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288E606">
                  <w:pPr>
                    <w:pStyle w:val="53"/>
                    <w:spacing w:line="280" w:lineRule="exact"/>
                    <w:jc w:val="center"/>
                    <w:rPr>
                      <w:rFonts w:ascii="Times New Roman" w:hAnsi="Times New Roman"/>
                      <w:szCs w:val="21"/>
                    </w:rPr>
                  </w:pPr>
                  <w:r>
                    <w:rPr>
                      <w:rFonts w:hint="eastAsia" w:ascii="Times New Roman" w:hAnsi="Times New Roman"/>
                      <w:szCs w:val="21"/>
                    </w:rPr>
                    <w:t>3</w:t>
                  </w:r>
                </w:p>
              </w:tc>
              <w:tc>
                <w:tcPr>
                  <w:tcW w:w="3420" w:type="dxa"/>
                  <w:noWrap w:val="0"/>
                  <w:vAlign w:val="top"/>
                </w:tcPr>
                <w:p w14:paraId="4361F824">
                  <w:pPr>
                    <w:pStyle w:val="53"/>
                    <w:spacing w:line="280" w:lineRule="exact"/>
                    <w:rPr>
                      <w:rFonts w:ascii="Times New Roman" w:hAnsi="Times New Roman"/>
                      <w:szCs w:val="21"/>
                    </w:rPr>
                  </w:pPr>
                  <w:r>
                    <w:rPr>
                      <w:rFonts w:hint="eastAsia" w:ascii="Times New Roman" w:hAnsi="Times New Roman"/>
                      <w:szCs w:val="21"/>
                    </w:rPr>
                    <w:t>应预留的质量保证金</w:t>
                  </w:r>
                </w:p>
              </w:tc>
              <w:tc>
                <w:tcPr>
                  <w:tcW w:w="1620" w:type="dxa"/>
                  <w:noWrap w:val="0"/>
                  <w:vAlign w:val="top"/>
                </w:tcPr>
                <w:p w14:paraId="59F9ED03">
                  <w:pPr>
                    <w:pStyle w:val="53"/>
                    <w:spacing w:line="280" w:lineRule="exact"/>
                    <w:rPr>
                      <w:rFonts w:ascii="Times New Roman" w:hAnsi="Times New Roman"/>
                      <w:szCs w:val="21"/>
                    </w:rPr>
                  </w:pPr>
                </w:p>
              </w:tc>
              <w:tc>
                <w:tcPr>
                  <w:tcW w:w="1620" w:type="dxa"/>
                  <w:noWrap w:val="0"/>
                  <w:vAlign w:val="top"/>
                </w:tcPr>
                <w:p w14:paraId="019D16AE">
                  <w:pPr>
                    <w:pStyle w:val="53"/>
                    <w:spacing w:line="280" w:lineRule="exact"/>
                    <w:rPr>
                      <w:rFonts w:ascii="Times New Roman" w:hAnsi="Times New Roman"/>
                      <w:szCs w:val="21"/>
                    </w:rPr>
                  </w:pPr>
                </w:p>
              </w:tc>
              <w:tc>
                <w:tcPr>
                  <w:tcW w:w="1651" w:type="dxa"/>
                  <w:noWrap w:val="0"/>
                  <w:vAlign w:val="top"/>
                </w:tcPr>
                <w:p w14:paraId="18CFA848">
                  <w:pPr>
                    <w:pStyle w:val="53"/>
                    <w:spacing w:line="280" w:lineRule="exact"/>
                    <w:rPr>
                      <w:rFonts w:ascii="Times New Roman" w:hAnsi="Times New Roman"/>
                      <w:szCs w:val="21"/>
                    </w:rPr>
                  </w:pPr>
                </w:p>
              </w:tc>
            </w:tr>
            <w:tr w14:paraId="1CF9E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F9531D9">
                  <w:pPr>
                    <w:pStyle w:val="53"/>
                    <w:spacing w:line="280" w:lineRule="exact"/>
                    <w:jc w:val="center"/>
                    <w:rPr>
                      <w:rFonts w:ascii="Times New Roman" w:hAnsi="Times New Roman"/>
                      <w:szCs w:val="21"/>
                    </w:rPr>
                  </w:pPr>
                  <w:r>
                    <w:rPr>
                      <w:rFonts w:hint="eastAsia" w:ascii="Times New Roman" w:hAnsi="Times New Roman"/>
                      <w:szCs w:val="21"/>
                    </w:rPr>
                    <w:t>4</w:t>
                  </w:r>
                </w:p>
              </w:tc>
              <w:tc>
                <w:tcPr>
                  <w:tcW w:w="3420" w:type="dxa"/>
                  <w:noWrap w:val="0"/>
                  <w:vAlign w:val="top"/>
                </w:tcPr>
                <w:p w14:paraId="3DA0D38A">
                  <w:pPr>
                    <w:pStyle w:val="53"/>
                    <w:spacing w:line="280" w:lineRule="exact"/>
                    <w:rPr>
                      <w:rFonts w:ascii="Times New Roman" w:hAnsi="Times New Roman"/>
                      <w:szCs w:val="21"/>
                    </w:rPr>
                  </w:pPr>
                  <w:r>
                    <w:rPr>
                      <w:rFonts w:hint="eastAsia" w:ascii="Times New Roman" w:hAnsi="Times New Roman"/>
                      <w:szCs w:val="21"/>
                    </w:rPr>
                    <w:t>应支付的竣工结算款金额</w:t>
                  </w:r>
                </w:p>
              </w:tc>
              <w:tc>
                <w:tcPr>
                  <w:tcW w:w="1620" w:type="dxa"/>
                  <w:noWrap w:val="0"/>
                  <w:vAlign w:val="top"/>
                </w:tcPr>
                <w:p w14:paraId="56A8C03B">
                  <w:pPr>
                    <w:pStyle w:val="53"/>
                    <w:spacing w:line="280" w:lineRule="exact"/>
                    <w:rPr>
                      <w:rFonts w:ascii="Times New Roman" w:hAnsi="Times New Roman"/>
                      <w:szCs w:val="21"/>
                    </w:rPr>
                  </w:pPr>
                </w:p>
              </w:tc>
              <w:tc>
                <w:tcPr>
                  <w:tcW w:w="1620" w:type="dxa"/>
                  <w:noWrap w:val="0"/>
                  <w:vAlign w:val="top"/>
                </w:tcPr>
                <w:p w14:paraId="58B9BF43">
                  <w:pPr>
                    <w:pStyle w:val="53"/>
                    <w:spacing w:line="280" w:lineRule="exact"/>
                    <w:rPr>
                      <w:rFonts w:ascii="Times New Roman" w:hAnsi="Times New Roman"/>
                      <w:szCs w:val="21"/>
                    </w:rPr>
                  </w:pPr>
                </w:p>
              </w:tc>
              <w:tc>
                <w:tcPr>
                  <w:tcW w:w="1651" w:type="dxa"/>
                  <w:noWrap w:val="0"/>
                  <w:vAlign w:val="top"/>
                </w:tcPr>
                <w:p w14:paraId="6A949839">
                  <w:pPr>
                    <w:pStyle w:val="53"/>
                    <w:spacing w:line="280" w:lineRule="exact"/>
                    <w:rPr>
                      <w:rFonts w:ascii="Times New Roman" w:hAnsi="Times New Roman"/>
                      <w:szCs w:val="21"/>
                    </w:rPr>
                  </w:pPr>
                </w:p>
              </w:tc>
            </w:tr>
            <w:tr w14:paraId="02D6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55BA42C">
                  <w:pPr>
                    <w:pStyle w:val="53"/>
                    <w:spacing w:line="280" w:lineRule="exact"/>
                    <w:jc w:val="center"/>
                    <w:rPr>
                      <w:rFonts w:ascii="Times New Roman" w:hAnsi="Times New Roman"/>
                      <w:szCs w:val="21"/>
                    </w:rPr>
                  </w:pPr>
                </w:p>
              </w:tc>
              <w:tc>
                <w:tcPr>
                  <w:tcW w:w="3420" w:type="dxa"/>
                  <w:noWrap w:val="0"/>
                  <w:vAlign w:val="top"/>
                </w:tcPr>
                <w:p w14:paraId="26A5146C">
                  <w:pPr>
                    <w:pStyle w:val="53"/>
                    <w:spacing w:line="280" w:lineRule="exact"/>
                    <w:rPr>
                      <w:rFonts w:ascii="Times New Roman" w:hAnsi="Times New Roman"/>
                      <w:szCs w:val="21"/>
                    </w:rPr>
                  </w:pPr>
                </w:p>
              </w:tc>
              <w:tc>
                <w:tcPr>
                  <w:tcW w:w="1620" w:type="dxa"/>
                  <w:noWrap w:val="0"/>
                  <w:vAlign w:val="top"/>
                </w:tcPr>
                <w:p w14:paraId="12715EDA">
                  <w:pPr>
                    <w:pStyle w:val="53"/>
                    <w:spacing w:line="280" w:lineRule="exact"/>
                    <w:rPr>
                      <w:rFonts w:ascii="Times New Roman" w:hAnsi="Times New Roman"/>
                      <w:szCs w:val="21"/>
                    </w:rPr>
                  </w:pPr>
                </w:p>
              </w:tc>
              <w:tc>
                <w:tcPr>
                  <w:tcW w:w="1620" w:type="dxa"/>
                  <w:noWrap w:val="0"/>
                  <w:vAlign w:val="top"/>
                </w:tcPr>
                <w:p w14:paraId="18E77EED">
                  <w:pPr>
                    <w:pStyle w:val="53"/>
                    <w:spacing w:line="280" w:lineRule="exact"/>
                    <w:rPr>
                      <w:rFonts w:ascii="Times New Roman" w:hAnsi="Times New Roman"/>
                      <w:szCs w:val="21"/>
                    </w:rPr>
                  </w:pPr>
                </w:p>
              </w:tc>
              <w:tc>
                <w:tcPr>
                  <w:tcW w:w="1651" w:type="dxa"/>
                  <w:noWrap w:val="0"/>
                  <w:vAlign w:val="top"/>
                </w:tcPr>
                <w:p w14:paraId="64969EC2">
                  <w:pPr>
                    <w:pStyle w:val="53"/>
                    <w:spacing w:line="280" w:lineRule="exact"/>
                    <w:rPr>
                      <w:rFonts w:ascii="Times New Roman" w:hAnsi="Times New Roman"/>
                      <w:szCs w:val="21"/>
                    </w:rPr>
                  </w:pPr>
                </w:p>
              </w:tc>
            </w:tr>
            <w:tr w14:paraId="1BA9D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B68C07A">
                  <w:pPr>
                    <w:pStyle w:val="53"/>
                    <w:spacing w:line="280" w:lineRule="exact"/>
                    <w:jc w:val="center"/>
                    <w:rPr>
                      <w:rFonts w:ascii="Times New Roman" w:hAnsi="Times New Roman"/>
                      <w:szCs w:val="21"/>
                    </w:rPr>
                  </w:pPr>
                </w:p>
              </w:tc>
              <w:tc>
                <w:tcPr>
                  <w:tcW w:w="3420" w:type="dxa"/>
                  <w:noWrap w:val="0"/>
                  <w:vAlign w:val="top"/>
                </w:tcPr>
                <w:p w14:paraId="09AE2664">
                  <w:pPr>
                    <w:pStyle w:val="53"/>
                    <w:spacing w:line="280" w:lineRule="exact"/>
                    <w:rPr>
                      <w:rFonts w:ascii="Times New Roman" w:hAnsi="Times New Roman"/>
                      <w:szCs w:val="21"/>
                    </w:rPr>
                  </w:pPr>
                </w:p>
              </w:tc>
              <w:tc>
                <w:tcPr>
                  <w:tcW w:w="1620" w:type="dxa"/>
                  <w:noWrap w:val="0"/>
                  <w:vAlign w:val="top"/>
                </w:tcPr>
                <w:p w14:paraId="201D922A">
                  <w:pPr>
                    <w:pStyle w:val="53"/>
                    <w:spacing w:line="280" w:lineRule="exact"/>
                    <w:rPr>
                      <w:rFonts w:ascii="Times New Roman" w:hAnsi="Times New Roman"/>
                      <w:szCs w:val="21"/>
                    </w:rPr>
                  </w:pPr>
                </w:p>
              </w:tc>
              <w:tc>
                <w:tcPr>
                  <w:tcW w:w="1620" w:type="dxa"/>
                  <w:noWrap w:val="0"/>
                  <w:vAlign w:val="top"/>
                </w:tcPr>
                <w:p w14:paraId="56B270E0">
                  <w:pPr>
                    <w:pStyle w:val="53"/>
                    <w:spacing w:line="280" w:lineRule="exact"/>
                    <w:rPr>
                      <w:rFonts w:ascii="Times New Roman" w:hAnsi="Times New Roman"/>
                      <w:szCs w:val="21"/>
                    </w:rPr>
                  </w:pPr>
                </w:p>
              </w:tc>
              <w:tc>
                <w:tcPr>
                  <w:tcW w:w="1651" w:type="dxa"/>
                  <w:noWrap w:val="0"/>
                  <w:vAlign w:val="top"/>
                </w:tcPr>
                <w:p w14:paraId="2AFDF920">
                  <w:pPr>
                    <w:pStyle w:val="53"/>
                    <w:spacing w:line="280" w:lineRule="exact"/>
                    <w:rPr>
                      <w:rFonts w:ascii="Times New Roman" w:hAnsi="Times New Roman"/>
                      <w:szCs w:val="21"/>
                    </w:rPr>
                  </w:pPr>
                </w:p>
              </w:tc>
            </w:tr>
            <w:tr w14:paraId="68C94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01FF396">
                  <w:pPr>
                    <w:pStyle w:val="53"/>
                    <w:spacing w:line="280" w:lineRule="exact"/>
                    <w:jc w:val="center"/>
                    <w:rPr>
                      <w:rFonts w:ascii="Times New Roman" w:hAnsi="Times New Roman"/>
                      <w:szCs w:val="21"/>
                    </w:rPr>
                  </w:pPr>
                </w:p>
              </w:tc>
              <w:tc>
                <w:tcPr>
                  <w:tcW w:w="3420" w:type="dxa"/>
                  <w:noWrap w:val="0"/>
                  <w:vAlign w:val="top"/>
                </w:tcPr>
                <w:p w14:paraId="4A97BED2">
                  <w:pPr>
                    <w:pStyle w:val="53"/>
                    <w:spacing w:line="280" w:lineRule="exact"/>
                    <w:rPr>
                      <w:rFonts w:ascii="Times New Roman" w:hAnsi="Times New Roman"/>
                      <w:szCs w:val="21"/>
                    </w:rPr>
                  </w:pPr>
                </w:p>
              </w:tc>
              <w:tc>
                <w:tcPr>
                  <w:tcW w:w="1620" w:type="dxa"/>
                  <w:noWrap w:val="0"/>
                  <w:vAlign w:val="top"/>
                </w:tcPr>
                <w:p w14:paraId="1C25B5DC">
                  <w:pPr>
                    <w:pStyle w:val="53"/>
                    <w:spacing w:line="280" w:lineRule="exact"/>
                    <w:rPr>
                      <w:rFonts w:ascii="Times New Roman" w:hAnsi="Times New Roman"/>
                      <w:szCs w:val="21"/>
                    </w:rPr>
                  </w:pPr>
                </w:p>
              </w:tc>
              <w:tc>
                <w:tcPr>
                  <w:tcW w:w="1620" w:type="dxa"/>
                  <w:noWrap w:val="0"/>
                  <w:vAlign w:val="top"/>
                </w:tcPr>
                <w:p w14:paraId="31BC6C8D">
                  <w:pPr>
                    <w:pStyle w:val="53"/>
                    <w:spacing w:line="280" w:lineRule="exact"/>
                    <w:rPr>
                      <w:rFonts w:ascii="Times New Roman" w:hAnsi="Times New Roman"/>
                      <w:szCs w:val="21"/>
                    </w:rPr>
                  </w:pPr>
                </w:p>
              </w:tc>
              <w:tc>
                <w:tcPr>
                  <w:tcW w:w="1651" w:type="dxa"/>
                  <w:noWrap w:val="0"/>
                  <w:vAlign w:val="top"/>
                </w:tcPr>
                <w:p w14:paraId="55DB6949">
                  <w:pPr>
                    <w:pStyle w:val="53"/>
                    <w:spacing w:line="280" w:lineRule="exact"/>
                    <w:rPr>
                      <w:rFonts w:ascii="Times New Roman" w:hAnsi="Times New Roman"/>
                      <w:szCs w:val="21"/>
                    </w:rPr>
                  </w:pPr>
                </w:p>
              </w:tc>
            </w:tr>
            <w:tr w14:paraId="7329F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5F5CD19">
                  <w:pPr>
                    <w:pStyle w:val="53"/>
                    <w:spacing w:line="280" w:lineRule="exact"/>
                    <w:jc w:val="center"/>
                    <w:rPr>
                      <w:rFonts w:ascii="Times New Roman" w:hAnsi="Times New Roman"/>
                      <w:szCs w:val="21"/>
                    </w:rPr>
                  </w:pPr>
                </w:p>
              </w:tc>
              <w:tc>
                <w:tcPr>
                  <w:tcW w:w="3420" w:type="dxa"/>
                  <w:noWrap w:val="0"/>
                  <w:vAlign w:val="top"/>
                </w:tcPr>
                <w:p w14:paraId="3D45C35B">
                  <w:pPr>
                    <w:pStyle w:val="53"/>
                    <w:spacing w:line="280" w:lineRule="exact"/>
                    <w:rPr>
                      <w:rFonts w:ascii="Times New Roman" w:hAnsi="Times New Roman"/>
                      <w:szCs w:val="21"/>
                    </w:rPr>
                  </w:pPr>
                </w:p>
              </w:tc>
              <w:tc>
                <w:tcPr>
                  <w:tcW w:w="1620" w:type="dxa"/>
                  <w:noWrap w:val="0"/>
                  <w:vAlign w:val="top"/>
                </w:tcPr>
                <w:p w14:paraId="1CD3FD67">
                  <w:pPr>
                    <w:pStyle w:val="53"/>
                    <w:spacing w:line="280" w:lineRule="exact"/>
                    <w:rPr>
                      <w:rFonts w:ascii="Times New Roman" w:hAnsi="Times New Roman"/>
                      <w:szCs w:val="21"/>
                    </w:rPr>
                  </w:pPr>
                </w:p>
              </w:tc>
              <w:tc>
                <w:tcPr>
                  <w:tcW w:w="1620" w:type="dxa"/>
                  <w:noWrap w:val="0"/>
                  <w:vAlign w:val="top"/>
                </w:tcPr>
                <w:p w14:paraId="727D9C22">
                  <w:pPr>
                    <w:pStyle w:val="53"/>
                    <w:spacing w:line="280" w:lineRule="exact"/>
                    <w:rPr>
                      <w:rFonts w:ascii="Times New Roman" w:hAnsi="Times New Roman"/>
                      <w:szCs w:val="21"/>
                    </w:rPr>
                  </w:pPr>
                </w:p>
              </w:tc>
              <w:tc>
                <w:tcPr>
                  <w:tcW w:w="1651" w:type="dxa"/>
                  <w:noWrap w:val="0"/>
                  <w:vAlign w:val="top"/>
                </w:tcPr>
                <w:p w14:paraId="70437B2C">
                  <w:pPr>
                    <w:pStyle w:val="53"/>
                    <w:spacing w:line="280" w:lineRule="exact"/>
                    <w:rPr>
                      <w:rFonts w:ascii="Times New Roman" w:hAnsi="Times New Roman"/>
                      <w:szCs w:val="21"/>
                    </w:rPr>
                  </w:pPr>
                </w:p>
              </w:tc>
            </w:tr>
            <w:tr w14:paraId="6705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56A23B3">
                  <w:pPr>
                    <w:pStyle w:val="53"/>
                    <w:spacing w:line="280" w:lineRule="exact"/>
                    <w:jc w:val="center"/>
                    <w:rPr>
                      <w:rFonts w:ascii="Times New Roman" w:hAnsi="Times New Roman"/>
                      <w:szCs w:val="21"/>
                    </w:rPr>
                  </w:pPr>
                </w:p>
              </w:tc>
              <w:tc>
                <w:tcPr>
                  <w:tcW w:w="3420" w:type="dxa"/>
                  <w:noWrap w:val="0"/>
                  <w:vAlign w:val="top"/>
                </w:tcPr>
                <w:p w14:paraId="2F417345">
                  <w:pPr>
                    <w:pStyle w:val="53"/>
                    <w:spacing w:line="280" w:lineRule="exact"/>
                    <w:rPr>
                      <w:rFonts w:ascii="Times New Roman" w:hAnsi="Times New Roman"/>
                      <w:szCs w:val="21"/>
                    </w:rPr>
                  </w:pPr>
                </w:p>
              </w:tc>
              <w:tc>
                <w:tcPr>
                  <w:tcW w:w="1620" w:type="dxa"/>
                  <w:noWrap w:val="0"/>
                  <w:vAlign w:val="top"/>
                </w:tcPr>
                <w:p w14:paraId="6DFBFDC0">
                  <w:pPr>
                    <w:pStyle w:val="53"/>
                    <w:spacing w:line="280" w:lineRule="exact"/>
                    <w:rPr>
                      <w:rFonts w:ascii="Times New Roman" w:hAnsi="Times New Roman"/>
                      <w:szCs w:val="21"/>
                    </w:rPr>
                  </w:pPr>
                </w:p>
              </w:tc>
              <w:tc>
                <w:tcPr>
                  <w:tcW w:w="1620" w:type="dxa"/>
                  <w:noWrap w:val="0"/>
                  <w:vAlign w:val="top"/>
                </w:tcPr>
                <w:p w14:paraId="2CBA77FD">
                  <w:pPr>
                    <w:pStyle w:val="53"/>
                    <w:spacing w:line="280" w:lineRule="exact"/>
                    <w:rPr>
                      <w:rFonts w:ascii="Times New Roman" w:hAnsi="Times New Roman"/>
                      <w:szCs w:val="21"/>
                    </w:rPr>
                  </w:pPr>
                </w:p>
              </w:tc>
              <w:tc>
                <w:tcPr>
                  <w:tcW w:w="1651" w:type="dxa"/>
                  <w:noWrap w:val="0"/>
                  <w:vAlign w:val="top"/>
                </w:tcPr>
                <w:p w14:paraId="799B2E02">
                  <w:pPr>
                    <w:pStyle w:val="53"/>
                    <w:spacing w:line="280" w:lineRule="exact"/>
                    <w:rPr>
                      <w:rFonts w:ascii="Times New Roman" w:hAnsi="Times New Roman"/>
                      <w:szCs w:val="21"/>
                    </w:rPr>
                  </w:pPr>
                </w:p>
              </w:tc>
            </w:tr>
          </w:tbl>
          <w:p w14:paraId="47DD49A2">
            <w:pPr>
              <w:pStyle w:val="53"/>
              <w:spacing w:line="400" w:lineRule="exact"/>
              <w:ind w:right="420" w:firstLine="435"/>
              <w:jc w:val="center"/>
              <w:rPr>
                <w:rFonts w:ascii="Times New Roman" w:hAnsi="Times New Roman"/>
                <w:szCs w:val="21"/>
              </w:rPr>
            </w:pPr>
          </w:p>
          <w:p w14:paraId="05301991">
            <w:pPr>
              <w:pStyle w:val="53"/>
              <w:spacing w:line="400" w:lineRule="exact"/>
              <w:ind w:right="420" w:firstLine="435"/>
              <w:jc w:val="center"/>
              <w:rPr>
                <w:rFonts w:ascii="Times New Roman" w:hAnsi="Times New Roman"/>
                <w:szCs w:val="21"/>
              </w:rPr>
            </w:pPr>
            <w:r>
              <w:rPr>
                <w:rFonts w:hint="eastAsia" w:ascii="Times New Roman" w:hAnsi="Times New Roman"/>
                <w:szCs w:val="21"/>
              </w:rPr>
              <w:t xml:space="preserve">                                            承包人（章）             </w:t>
            </w:r>
          </w:p>
          <w:p w14:paraId="495382E6">
            <w:pPr>
              <w:pStyle w:val="53"/>
              <w:spacing w:line="400" w:lineRule="exact"/>
              <w:ind w:right="420" w:firstLine="435"/>
              <w:rPr>
                <w:rFonts w:ascii="Times New Roman" w:hAnsi="Times New Roman"/>
                <w:szCs w:val="21"/>
              </w:rPr>
            </w:pPr>
            <w:r>
              <w:rPr>
                <w:rFonts w:hint="eastAsia" w:ascii="Times New Roman" w:hAnsi="Times New Roman"/>
                <w:szCs w:val="21"/>
              </w:rPr>
              <w:t>造价人员</w:t>
            </w:r>
            <w:r>
              <w:rPr>
                <w:rFonts w:hint="eastAsia" w:ascii="Times New Roman" w:hAnsi="Times New Roman"/>
                <w:szCs w:val="21"/>
                <w:u w:val="single"/>
              </w:rPr>
              <w:t xml:space="preserve">               </w:t>
            </w:r>
            <w:r>
              <w:rPr>
                <w:rFonts w:hint="eastAsia" w:ascii="Times New Roman" w:hAnsi="Times New Roman"/>
                <w:szCs w:val="21"/>
              </w:rPr>
              <w:t>承包人代表</w:t>
            </w:r>
            <w:r>
              <w:rPr>
                <w:rFonts w:hint="eastAsia" w:ascii="Times New Roman" w:hAnsi="Times New Roman"/>
                <w:szCs w:val="21"/>
                <w:u w:val="single"/>
              </w:rPr>
              <w:t xml:space="preserve">               </w:t>
            </w:r>
            <w:r>
              <w:rPr>
                <w:rFonts w:hint="eastAsia" w:ascii="Times New Roman" w:hAnsi="Times New Roman"/>
                <w:szCs w:val="21"/>
              </w:rPr>
              <w:t>日      期</w:t>
            </w:r>
            <w:r>
              <w:rPr>
                <w:rFonts w:hint="eastAsia" w:ascii="Times New Roman" w:hAnsi="Times New Roman"/>
                <w:szCs w:val="21"/>
                <w:u w:val="single"/>
              </w:rPr>
              <w:t xml:space="preserve">               </w:t>
            </w:r>
          </w:p>
        </w:tc>
      </w:tr>
      <w:tr w14:paraId="58702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9" w:type="dxa"/>
            <w:noWrap w:val="0"/>
            <w:vAlign w:val="top"/>
          </w:tcPr>
          <w:p w14:paraId="020D841C">
            <w:pPr>
              <w:pStyle w:val="53"/>
              <w:spacing w:line="360" w:lineRule="exact"/>
              <w:rPr>
                <w:rFonts w:ascii="Times New Roman" w:hAnsi="Times New Roman"/>
                <w:szCs w:val="21"/>
              </w:rPr>
            </w:pPr>
            <w:r>
              <w:rPr>
                <w:rFonts w:hint="eastAsia" w:ascii="Times New Roman" w:hAnsi="Times New Roman"/>
                <w:szCs w:val="21"/>
              </w:rPr>
              <w:t>复核意见：</w:t>
            </w:r>
          </w:p>
          <w:p w14:paraId="69BD2B7C">
            <w:pPr>
              <w:pStyle w:val="53"/>
              <w:spacing w:line="360" w:lineRule="exact"/>
              <w:ind w:firstLine="312"/>
              <w:rPr>
                <w:rFonts w:ascii="Times New Roman" w:hAnsi="Times New Roman"/>
                <w:szCs w:val="21"/>
              </w:rPr>
            </w:pPr>
            <w:r>
              <w:rPr>
                <w:rFonts w:hint="eastAsia" w:ascii="Times New Roman" w:hAnsi="Times New Roman"/>
                <w:szCs w:val="21"/>
              </w:rPr>
              <w:t>□与实际施工情况不相符，修改意见见附件。</w:t>
            </w:r>
          </w:p>
          <w:p w14:paraId="73A2DC30">
            <w:pPr>
              <w:pStyle w:val="53"/>
              <w:spacing w:line="360" w:lineRule="exact"/>
              <w:ind w:firstLine="312"/>
              <w:rPr>
                <w:rFonts w:ascii="Times New Roman" w:hAnsi="Times New Roman"/>
                <w:szCs w:val="21"/>
              </w:rPr>
            </w:pPr>
            <w:r>
              <w:rPr>
                <w:rFonts w:hint="eastAsia" w:ascii="Times New Roman" w:hAnsi="Times New Roman"/>
                <w:szCs w:val="21"/>
              </w:rPr>
              <w:t>□与实际施工情况相符，具体金额由造价工程师复核。</w:t>
            </w:r>
          </w:p>
          <w:p w14:paraId="5E3E42BE">
            <w:pPr>
              <w:pStyle w:val="53"/>
              <w:spacing w:line="360" w:lineRule="exact"/>
              <w:ind w:firstLine="435"/>
              <w:jc w:val="right"/>
              <w:rPr>
                <w:rFonts w:ascii="Times New Roman" w:hAnsi="Times New Roman"/>
                <w:szCs w:val="21"/>
              </w:rPr>
            </w:pPr>
          </w:p>
          <w:p w14:paraId="2C2CDFCB">
            <w:pPr>
              <w:pStyle w:val="53"/>
              <w:spacing w:line="360" w:lineRule="exact"/>
              <w:ind w:firstLine="435"/>
              <w:jc w:val="right"/>
              <w:rPr>
                <w:rFonts w:ascii="Times New Roman" w:hAnsi="Times New Roman"/>
                <w:szCs w:val="21"/>
              </w:rPr>
            </w:pPr>
          </w:p>
          <w:p w14:paraId="20263415">
            <w:pPr>
              <w:pStyle w:val="53"/>
              <w:spacing w:line="360" w:lineRule="exact"/>
              <w:ind w:firstLine="435"/>
              <w:jc w:val="center"/>
              <w:rPr>
                <w:rFonts w:ascii="Times New Roman" w:hAnsi="Times New Roman"/>
                <w:szCs w:val="21"/>
              </w:rPr>
            </w:pPr>
            <w:r>
              <w:rPr>
                <w:rFonts w:ascii="Times New Roman" w:hAnsi="Times New Roman"/>
                <w:szCs w:val="21"/>
              </w:rPr>
              <w:t xml:space="preserve">    </w:t>
            </w:r>
            <w:r>
              <w:rPr>
                <w:rFonts w:hint="eastAsia" w:ascii="Times New Roman" w:hAnsi="Times New Roman"/>
                <w:szCs w:val="21"/>
              </w:rPr>
              <w:t xml:space="preserve">     </w:t>
            </w:r>
          </w:p>
          <w:p w14:paraId="22692356">
            <w:pPr>
              <w:pStyle w:val="53"/>
              <w:spacing w:line="360" w:lineRule="exact"/>
              <w:ind w:firstLine="435"/>
              <w:jc w:val="center"/>
              <w:rPr>
                <w:rFonts w:ascii="Times New Roman" w:hAnsi="Times New Roman"/>
                <w:szCs w:val="21"/>
                <w:u w:val="single"/>
              </w:rPr>
            </w:pPr>
            <w:r>
              <w:rPr>
                <w:rFonts w:hint="eastAsia" w:ascii="Times New Roman" w:hAnsi="Times New Roman"/>
                <w:szCs w:val="21"/>
              </w:rPr>
              <w:t xml:space="preserve">      监理工程师</w:t>
            </w:r>
            <w:r>
              <w:rPr>
                <w:rFonts w:hint="eastAsia" w:ascii="Times New Roman" w:hAnsi="Times New Roman"/>
                <w:szCs w:val="21"/>
                <w:u w:val="single"/>
              </w:rPr>
              <w:t xml:space="preserve">           </w:t>
            </w:r>
          </w:p>
          <w:p w14:paraId="06EBD48B">
            <w:pPr>
              <w:pStyle w:val="53"/>
              <w:spacing w:line="360" w:lineRule="exact"/>
              <w:ind w:firstLine="435"/>
              <w:jc w:val="center"/>
              <w:rPr>
                <w:rFonts w:ascii="Times New Roman" w:hAnsi="Times New Roman"/>
                <w:szCs w:val="21"/>
                <w:u w:val="single"/>
              </w:rPr>
            </w:pPr>
            <w:r>
              <w:rPr>
                <w:rFonts w:ascii="Times New Roman" w:hAnsi="Times New Roman"/>
                <w:szCs w:val="21"/>
              </w:rPr>
              <w:t xml:space="preserve">    </w:t>
            </w:r>
            <w:r>
              <w:rPr>
                <w:rFonts w:hint="eastAsia" w:ascii="Times New Roman" w:hAnsi="Times New Roman"/>
                <w:szCs w:val="21"/>
              </w:rPr>
              <w:t xml:space="preserve">  日      期</w:t>
            </w:r>
            <w:r>
              <w:rPr>
                <w:rFonts w:hint="eastAsia" w:ascii="Times New Roman" w:hAnsi="Times New Roman"/>
                <w:szCs w:val="21"/>
                <w:u w:val="single"/>
              </w:rPr>
              <w:t xml:space="preserve">           </w:t>
            </w:r>
          </w:p>
        </w:tc>
        <w:tc>
          <w:tcPr>
            <w:tcW w:w="4533" w:type="dxa"/>
            <w:noWrap w:val="0"/>
            <w:vAlign w:val="top"/>
          </w:tcPr>
          <w:p w14:paraId="3EDB685E">
            <w:pPr>
              <w:pStyle w:val="53"/>
              <w:spacing w:line="360" w:lineRule="exact"/>
              <w:rPr>
                <w:rFonts w:ascii="Times New Roman" w:hAnsi="Times New Roman"/>
                <w:szCs w:val="21"/>
              </w:rPr>
            </w:pPr>
            <w:r>
              <w:rPr>
                <w:rFonts w:hint="eastAsia" w:ascii="Times New Roman" w:hAnsi="Times New Roman"/>
                <w:szCs w:val="21"/>
              </w:rPr>
              <w:t>复核意见：</w:t>
            </w:r>
          </w:p>
          <w:p w14:paraId="1330375C">
            <w:pPr>
              <w:pStyle w:val="53"/>
              <w:spacing w:line="360" w:lineRule="exact"/>
              <w:ind w:firstLine="435"/>
              <w:rPr>
                <w:rFonts w:ascii="Times New Roman" w:hAnsi="Times New Roman"/>
                <w:szCs w:val="21"/>
                <w:u w:val="single"/>
              </w:rPr>
            </w:pPr>
            <w:r>
              <w:rPr>
                <w:rFonts w:hint="eastAsia" w:ascii="Times New Roman" w:hAnsi="Times New Roman"/>
                <w:szCs w:val="21"/>
              </w:rPr>
              <w:t>你方提出的竣工结算支付申请经复核，竣工结算款总额为(大写)</w:t>
            </w:r>
            <w:r>
              <w:rPr>
                <w:rFonts w:hint="eastAsia" w:ascii="Times New Roman" w:hAnsi="Times New Roman"/>
                <w:szCs w:val="21"/>
                <w:u w:val="single"/>
              </w:rPr>
              <w:t xml:space="preserve">                </w:t>
            </w:r>
            <w:r>
              <w:rPr>
                <w:rFonts w:hint="eastAsia" w:ascii="Times New Roman" w:hAnsi="Times New Roman"/>
                <w:szCs w:val="21"/>
              </w:rPr>
              <w:t>元，（小写）</w:t>
            </w:r>
            <w:r>
              <w:rPr>
                <w:rFonts w:hint="eastAsia" w:ascii="Times New Roman" w:hAnsi="Times New Roman"/>
                <w:szCs w:val="21"/>
                <w:u w:val="single"/>
              </w:rPr>
              <w:t xml:space="preserve">          </w:t>
            </w:r>
            <w:r>
              <w:rPr>
                <w:rFonts w:hint="eastAsia" w:ascii="Times New Roman" w:hAnsi="Times New Roman"/>
                <w:szCs w:val="21"/>
              </w:rPr>
              <w:t xml:space="preserve"> 元，扣除前期支付以及质量保证金后应支付金额为（大写）</w:t>
            </w:r>
            <w:r>
              <w:rPr>
                <w:rFonts w:hint="eastAsia" w:ascii="Times New Roman" w:hAnsi="Times New Roman"/>
                <w:szCs w:val="21"/>
                <w:u w:val="single"/>
              </w:rPr>
              <w:t xml:space="preserve">              </w:t>
            </w:r>
            <w:r>
              <w:rPr>
                <w:rFonts w:hint="eastAsia" w:ascii="Times New Roman" w:hAnsi="Times New Roman"/>
                <w:szCs w:val="21"/>
              </w:rPr>
              <w:t>元，（小写）</w:t>
            </w:r>
            <w:r>
              <w:rPr>
                <w:rFonts w:hint="eastAsia" w:ascii="Times New Roman" w:hAnsi="Times New Roman"/>
                <w:szCs w:val="21"/>
                <w:u w:val="single"/>
              </w:rPr>
              <w:t xml:space="preserve">         </w:t>
            </w:r>
            <w:r>
              <w:rPr>
                <w:rFonts w:hint="eastAsia" w:ascii="Times New Roman" w:hAnsi="Times New Roman"/>
                <w:szCs w:val="21"/>
              </w:rPr>
              <w:t>元。</w:t>
            </w:r>
          </w:p>
          <w:p w14:paraId="1B646F64">
            <w:pPr>
              <w:pStyle w:val="53"/>
              <w:spacing w:line="360" w:lineRule="exact"/>
              <w:ind w:firstLine="435"/>
              <w:jc w:val="center"/>
              <w:rPr>
                <w:rFonts w:ascii="Times New Roman" w:hAnsi="Times New Roman"/>
                <w:szCs w:val="21"/>
              </w:rPr>
            </w:pPr>
            <w:r>
              <w:rPr>
                <w:rFonts w:ascii="Times New Roman" w:hAnsi="Times New Roman"/>
                <w:szCs w:val="21"/>
              </w:rPr>
              <w:t xml:space="preserve">    </w:t>
            </w:r>
          </w:p>
          <w:p w14:paraId="34356595">
            <w:pPr>
              <w:pStyle w:val="53"/>
              <w:spacing w:line="360" w:lineRule="exact"/>
              <w:ind w:firstLine="435"/>
              <w:jc w:val="center"/>
              <w:rPr>
                <w:rFonts w:ascii="Times New Roman" w:hAnsi="Times New Roman"/>
                <w:szCs w:val="21"/>
                <w:u w:val="single"/>
              </w:rPr>
            </w:pPr>
            <w:r>
              <w:rPr>
                <w:rFonts w:hint="eastAsia" w:ascii="Times New Roman" w:hAnsi="Times New Roman"/>
                <w:szCs w:val="21"/>
              </w:rPr>
              <w:t xml:space="preserve">    造价工程师</w:t>
            </w:r>
            <w:r>
              <w:rPr>
                <w:rFonts w:hint="eastAsia" w:ascii="Times New Roman" w:hAnsi="Times New Roman"/>
                <w:szCs w:val="21"/>
                <w:u w:val="single"/>
              </w:rPr>
              <w:t xml:space="preserve">           </w:t>
            </w:r>
          </w:p>
          <w:p w14:paraId="5AC84158">
            <w:pPr>
              <w:pStyle w:val="53"/>
              <w:spacing w:line="360" w:lineRule="exact"/>
              <w:ind w:firstLine="435"/>
              <w:jc w:val="center"/>
              <w:rPr>
                <w:rFonts w:ascii="Times New Roman" w:hAnsi="Times New Roman"/>
                <w:szCs w:val="21"/>
                <w:u w:val="single"/>
              </w:rPr>
            </w:pPr>
            <w:r>
              <w:rPr>
                <w:rFonts w:ascii="Times New Roman" w:hAnsi="Times New Roman"/>
                <w:szCs w:val="21"/>
              </w:rPr>
              <w:t xml:space="preserve">    </w:t>
            </w:r>
            <w:r>
              <w:rPr>
                <w:rFonts w:hint="eastAsia" w:ascii="Times New Roman" w:hAnsi="Times New Roman"/>
                <w:szCs w:val="21"/>
              </w:rPr>
              <w:t>日      期</w:t>
            </w:r>
            <w:r>
              <w:rPr>
                <w:rFonts w:hint="eastAsia" w:ascii="Times New Roman" w:hAnsi="Times New Roman"/>
                <w:szCs w:val="21"/>
                <w:u w:val="single"/>
              </w:rPr>
              <w:t xml:space="preserve">           </w:t>
            </w:r>
          </w:p>
        </w:tc>
      </w:tr>
      <w:tr w14:paraId="284C9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7126CD15">
            <w:pPr>
              <w:pStyle w:val="53"/>
              <w:spacing w:line="400" w:lineRule="exact"/>
              <w:rPr>
                <w:rFonts w:ascii="Times New Roman" w:hAnsi="Times New Roman"/>
                <w:szCs w:val="21"/>
              </w:rPr>
            </w:pPr>
            <w:r>
              <w:rPr>
                <w:rFonts w:hint="eastAsia" w:ascii="Times New Roman" w:hAnsi="Times New Roman"/>
                <w:szCs w:val="21"/>
              </w:rPr>
              <w:t>审核意见：</w:t>
            </w:r>
          </w:p>
          <w:p w14:paraId="364C6ECE">
            <w:pPr>
              <w:pStyle w:val="53"/>
              <w:spacing w:line="400" w:lineRule="exact"/>
              <w:ind w:firstLine="435"/>
              <w:rPr>
                <w:rFonts w:ascii="Times New Roman" w:hAnsi="Times New Roman"/>
                <w:szCs w:val="21"/>
              </w:rPr>
            </w:pPr>
            <w:r>
              <w:rPr>
                <w:rFonts w:hint="eastAsia" w:ascii="Times New Roman" w:hAnsi="Times New Roman"/>
                <w:szCs w:val="21"/>
              </w:rPr>
              <w:t>□不同意。</w:t>
            </w:r>
          </w:p>
          <w:p w14:paraId="567D9959">
            <w:pPr>
              <w:pStyle w:val="53"/>
              <w:spacing w:line="400" w:lineRule="exact"/>
              <w:ind w:firstLine="420" w:firstLineChars="200"/>
              <w:rPr>
                <w:rFonts w:ascii="Times New Roman" w:hAnsi="Times New Roman"/>
                <w:szCs w:val="21"/>
              </w:rPr>
            </w:pPr>
            <w:r>
              <w:rPr>
                <w:rFonts w:hint="eastAsia" w:ascii="Times New Roman" w:hAnsi="Times New Roman"/>
                <w:szCs w:val="21"/>
              </w:rPr>
              <w:t>□同意，支付时间为本表签发后的15天内。</w:t>
            </w:r>
          </w:p>
          <w:p w14:paraId="26386235">
            <w:pPr>
              <w:pStyle w:val="53"/>
              <w:wordWrap w:val="0"/>
              <w:spacing w:line="400" w:lineRule="exact"/>
              <w:ind w:firstLine="420" w:firstLineChars="200"/>
              <w:jc w:val="right"/>
              <w:rPr>
                <w:rFonts w:ascii="Times New Roman" w:hAnsi="Times New Roman"/>
                <w:szCs w:val="21"/>
              </w:rPr>
            </w:pPr>
            <w:r>
              <w:rPr>
                <w:rFonts w:hint="eastAsia" w:ascii="Times New Roman" w:hAnsi="Times New Roman"/>
                <w:szCs w:val="21"/>
              </w:rPr>
              <w:t xml:space="preserve">发包人（章）           </w:t>
            </w:r>
          </w:p>
          <w:p w14:paraId="1A679309">
            <w:pPr>
              <w:pStyle w:val="53"/>
              <w:wordWrap w:val="0"/>
              <w:spacing w:line="400" w:lineRule="exact"/>
              <w:ind w:firstLine="420" w:firstLineChars="200"/>
              <w:jc w:val="right"/>
              <w:rPr>
                <w:rFonts w:ascii="Times New Roman" w:hAnsi="Times New Roman"/>
                <w:szCs w:val="21"/>
                <w:u w:val="single"/>
              </w:rPr>
            </w:pPr>
            <w:r>
              <w:rPr>
                <w:rFonts w:hint="eastAsia" w:ascii="Times New Roman" w:hAnsi="Times New Roman"/>
                <w:szCs w:val="21"/>
              </w:rPr>
              <w:t>发包人代表</w:t>
            </w:r>
            <w:r>
              <w:rPr>
                <w:rFonts w:hint="eastAsia" w:ascii="Times New Roman" w:hAnsi="Times New Roman"/>
                <w:szCs w:val="21"/>
                <w:u w:val="single"/>
              </w:rPr>
              <w:t xml:space="preserve">             </w:t>
            </w:r>
          </w:p>
          <w:p w14:paraId="29A8227A">
            <w:pPr>
              <w:pStyle w:val="53"/>
              <w:wordWrap w:val="0"/>
              <w:spacing w:line="400" w:lineRule="exact"/>
              <w:ind w:firstLine="420" w:firstLineChars="200"/>
              <w:jc w:val="right"/>
              <w:rPr>
                <w:rFonts w:ascii="Times New Roman" w:hAnsi="Times New Roman"/>
                <w:szCs w:val="21"/>
                <w:u w:val="single"/>
              </w:rPr>
            </w:pPr>
            <w:r>
              <w:rPr>
                <w:rFonts w:hint="eastAsia" w:ascii="Times New Roman" w:hAnsi="Times New Roman"/>
                <w:szCs w:val="21"/>
              </w:rPr>
              <w:t>日      期</w:t>
            </w:r>
            <w:r>
              <w:rPr>
                <w:rFonts w:hint="eastAsia" w:ascii="Times New Roman" w:hAnsi="Times New Roman"/>
                <w:szCs w:val="21"/>
                <w:u w:val="single"/>
              </w:rPr>
              <w:t xml:space="preserve">             </w:t>
            </w:r>
          </w:p>
        </w:tc>
      </w:tr>
    </w:tbl>
    <w:p w14:paraId="422280A5">
      <w:pPr>
        <w:pStyle w:val="53"/>
        <w:spacing w:before="120" w:beforeLines="50"/>
        <w:ind w:firstLine="360" w:firstLineChars="200"/>
        <w:rPr>
          <w:rFonts w:ascii="Times New Roman" w:hAnsi="Times New Roman"/>
          <w:sz w:val="18"/>
          <w:szCs w:val="18"/>
        </w:rPr>
      </w:pPr>
      <w:r>
        <w:rPr>
          <w:rFonts w:hint="eastAsia" w:ascii="Times New Roman" w:hAnsi="Times New Roman"/>
          <w:sz w:val="18"/>
          <w:szCs w:val="18"/>
        </w:rPr>
        <w:t xml:space="preserve">注：1.在选择栏中的“□”内作标识“√”。 </w:t>
      </w:r>
    </w:p>
    <w:p w14:paraId="7B4E05B8">
      <w:pPr>
        <w:pStyle w:val="53"/>
        <w:spacing w:before="120" w:beforeLines="50"/>
        <w:ind w:left="720" w:hanging="720" w:hangingChars="400"/>
        <w:rPr>
          <w:rFonts w:ascii="Times New Roman" w:hAnsi="Times New Roman"/>
          <w:sz w:val="18"/>
          <w:szCs w:val="18"/>
        </w:rPr>
      </w:pPr>
      <w:r>
        <w:rPr>
          <w:rFonts w:hint="eastAsia" w:ascii="Times New Roman" w:hAnsi="Times New Roman"/>
          <w:sz w:val="18"/>
          <w:szCs w:val="18"/>
        </w:rPr>
        <w:t xml:space="preserve">    </w:t>
      </w:r>
      <w:r>
        <w:rPr>
          <w:rFonts w:ascii="Times New Roman" w:hAnsi="Times New Roman"/>
          <w:sz w:val="18"/>
          <w:szCs w:val="18"/>
        </w:rPr>
        <w:t xml:space="preserve">  </w:t>
      </w:r>
      <w:r>
        <w:rPr>
          <w:rFonts w:hint="eastAsia" w:ascii="Times New Roman" w:hAnsi="Times New Roman"/>
          <w:sz w:val="18"/>
          <w:szCs w:val="18"/>
        </w:rPr>
        <w:t xml:space="preserve">  2.本表一式四份，由承包人填报，发包人、监理人、造价咨询人、承包人各存一份。</w:t>
      </w:r>
    </w:p>
    <w:p w14:paraId="2D172FB2">
      <w:pPr>
        <w:pStyle w:val="53"/>
        <w:ind w:right="360"/>
        <w:rPr>
          <w:rFonts w:ascii="Times New Roman" w:hAnsi="Times New Roman"/>
          <w:sz w:val="18"/>
          <w:szCs w:val="18"/>
        </w:rPr>
      </w:pPr>
      <w:r>
        <w:rPr>
          <w:rFonts w:hint="eastAsia" w:ascii="Times New Roman" w:hAnsi="Times New Roman"/>
          <w:sz w:val="18"/>
          <w:szCs w:val="18"/>
        </w:rPr>
        <w:t xml:space="preserve">                                                                                            </w:t>
      </w:r>
    </w:p>
    <w:p w14:paraId="264ABDD6">
      <w:pPr>
        <w:pStyle w:val="53"/>
        <w:jc w:val="center"/>
        <w:rPr>
          <w:rFonts w:ascii="Times New Roman" w:hAnsi="宋体" w:cs="宋体"/>
          <w:szCs w:val="21"/>
        </w:rPr>
      </w:pPr>
    </w:p>
    <w:p w14:paraId="5FCDBD83">
      <w:pPr>
        <w:pStyle w:val="53"/>
        <w:jc w:val="left"/>
        <w:rPr>
          <w:rFonts w:ascii="Times New Roman" w:hAnsi="Times New Roman"/>
          <w:b/>
          <w:sz w:val="30"/>
          <w:szCs w:val="30"/>
        </w:rPr>
      </w:pPr>
      <w:r>
        <w:rPr>
          <w:rFonts w:hint="eastAsia" w:ascii="Times New Roman" w:hAnsi="宋体" w:cs="宋体"/>
          <w:sz w:val="30"/>
          <w:szCs w:val="30"/>
        </w:rPr>
        <w:t>附件13：</w:t>
      </w:r>
    </w:p>
    <w:p w14:paraId="29B0D799">
      <w:pPr>
        <w:pStyle w:val="53"/>
        <w:jc w:val="center"/>
        <w:rPr>
          <w:rFonts w:ascii="Times New Roman" w:hAnsi="Times New Roman"/>
          <w:b/>
          <w:sz w:val="36"/>
          <w:szCs w:val="36"/>
        </w:rPr>
      </w:pPr>
      <w:r>
        <w:rPr>
          <w:rFonts w:hint="eastAsia" w:ascii="Times New Roman" w:hAnsi="Times New Roman"/>
          <w:b/>
          <w:sz w:val="36"/>
          <w:szCs w:val="36"/>
        </w:rPr>
        <w:t>最终结算款支付申请（核准）表</w:t>
      </w:r>
    </w:p>
    <w:p w14:paraId="17BC63FC">
      <w:pPr>
        <w:pStyle w:val="53"/>
        <w:rPr>
          <w:rFonts w:ascii="Times New Roman" w:hAnsi="Times New Roman"/>
          <w:sz w:val="24"/>
          <w:szCs w:val="24"/>
        </w:rPr>
      </w:pPr>
      <w:r>
        <w:rPr>
          <w:rFonts w:hint="eastAsia" w:ascii="Times New Roman" w:hAnsi="Times New Roman"/>
          <w:sz w:val="24"/>
          <w:szCs w:val="24"/>
        </w:rPr>
        <w:t>工程名称：                                             编号：</w:t>
      </w:r>
    </w:p>
    <w:tbl>
      <w:tblPr>
        <w:tblStyle w:val="2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9"/>
        <w:gridCol w:w="4533"/>
      </w:tblGrid>
      <w:tr w14:paraId="67E8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4" w:hRule="atLeast"/>
          <w:jc w:val="center"/>
        </w:trPr>
        <w:tc>
          <w:tcPr>
            <w:tcW w:w="9072" w:type="dxa"/>
            <w:gridSpan w:val="2"/>
            <w:noWrap w:val="0"/>
            <w:vAlign w:val="top"/>
          </w:tcPr>
          <w:p w14:paraId="3FE976F1">
            <w:pPr>
              <w:pStyle w:val="53"/>
              <w:spacing w:line="480" w:lineRule="exact"/>
              <w:ind w:left="525" w:leftChars="149" w:hanging="212" w:hangingChars="101"/>
              <w:rPr>
                <w:rFonts w:ascii="Times New Roman" w:hAnsi="Times New Roman"/>
                <w:szCs w:val="21"/>
                <w:u w:val="single"/>
              </w:rPr>
            </w:pPr>
            <w:r>
              <w:rPr>
                <w:rFonts w:hint="eastAsia" w:ascii="Times New Roman" w:hAnsi="Times New Roman"/>
                <w:szCs w:val="21"/>
              </w:rPr>
              <w:t>致：</w:t>
            </w:r>
            <w:r>
              <w:rPr>
                <w:rFonts w:hint="eastAsia" w:ascii="Times New Roman" w:hAnsi="Times New Roman"/>
                <w:szCs w:val="21"/>
                <w:u w:val="single"/>
              </w:rPr>
              <w:t xml:space="preserve">                                   （发包人全称）</w:t>
            </w:r>
          </w:p>
          <w:p w14:paraId="6192C42C">
            <w:pPr>
              <w:pStyle w:val="53"/>
              <w:spacing w:line="400" w:lineRule="exact"/>
              <w:ind w:left="-4" w:leftChars="-2" w:firstLine="315" w:firstLineChars="150"/>
              <w:rPr>
                <w:rFonts w:ascii="Times New Roman" w:hAnsi="Times New Roman"/>
                <w:szCs w:val="21"/>
              </w:rPr>
            </w:pPr>
            <w:r>
              <w:rPr>
                <w:rFonts w:hint="eastAsia" w:ascii="Times New Roman" w:hAnsi="Times New Roman"/>
                <w:szCs w:val="21"/>
              </w:rPr>
              <w:t>我方于</w:t>
            </w:r>
            <w:r>
              <w:rPr>
                <w:rFonts w:hint="eastAsia" w:ascii="Times New Roman" w:hAnsi="Times New Roman"/>
                <w:szCs w:val="21"/>
                <w:u w:val="single"/>
              </w:rPr>
              <w:t xml:space="preserve">         </w:t>
            </w:r>
            <w:r>
              <w:rPr>
                <w:rFonts w:hint="eastAsia" w:ascii="Times New Roman" w:hAnsi="Times New Roman"/>
                <w:szCs w:val="21"/>
              </w:rPr>
              <w:t>至</w:t>
            </w:r>
            <w:r>
              <w:rPr>
                <w:rFonts w:hint="eastAsia" w:ascii="Times New Roman" w:hAnsi="Times New Roman"/>
                <w:szCs w:val="21"/>
                <w:u w:val="single"/>
              </w:rPr>
              <w:t xml:space="preserve">          </w:t>
            </w:r>
            <w:r>
              <w:rPr>
                <w:rFonts w:hint="eastAsia" w:ascii="Times New Roman" w:hAnsi="Times New Roman"/>
                <w:szCs w:val="21"/>
              </w:rPr>
              <w:t>期间已完成了缺陷修复工作，根据施工合同的约定，现申请支付最终结清合同款额为(大写)</w:t>
            </w:r>
            <w:r>
              <w:rPr>
                <w:rFonts w:hint="eastAsia" w:ascii="Times New Roman" w:hAnsi="Times New Roman"/>
                <w:szCs w:val="21"/>
                <w:u w:val="single"/>
              </w:rPr>
              <w:t xml:space="preserve">            </w:t>
            </w:r>
            <w:r>
              <w:rPr>
                <w:rFonts w:hint="eastAsia" w:ascii="Times New Roman" w:hAnsi="Times New Roman"/>
                <w:szCs w:val="21"/>
              </w:rPr>
              <w:t>元，(小写)</w:t>
            </w:r>
            <w:r>
              <w:rPr>
                <w:rFonts w:hint="eastAsia" w:ascii="Times New Roman" w:hAnsi="Times New Roman"/>
                <w:szCs w:val="21"/>
                <w:u w:val="single"/>
              </w:rPr>
              <w:t xml:space="preserve">         </w:t>
            </w:r>
            <w:r>
              <w:rPr>
                <w:rFonts w:hint="eastAsia" w:ascii="Times New Roman" w:hAnsi="Times New Roman"/>
                <w:szCs w:val="21"/>
              </w:rPr>
              <w:t>元，请予核准。</w:t>
            </w:r>
          </w:p>
          <w:tbl>
            <w:tblPr>
              <w:tblStyle w:val="24"/>
              <w:tblpPr w:leftFromText="180" w:rightFromText="180" w:vertAnchor="page" w:horzAnchor="margin" w:tblpY="1309"/>
              <w:tblOverlap w:val="never"/>
              <w:tblW w:w="8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14:paraId="334B0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4D2AAEDB">
                  <w:pPr>
                    <w:pStyle w:val="53"/>
                    <w:spacing w:line="280" w:lineRule="exact"/>
                    <w:jc w:val="center"/>
                    <w:rPr>
                      <w:rFonts w:ascii="Times New Roman" w:hAnsi="Times New Roman"/>
                      <w:szCs w:val="21"/>
                    </w:rPr>
                  </w:pPr>
                  <w:r>
                    <w:rPr>
                      <w:rFonts w:hint="eastAsia" w:ascii="Times New Roman" w:hAnsi="Times New Roman"/>
                      <w:szCs w:val="21"/>
                    </w:rPr>
                    <w:t>序号</w:t>
                  </w:r>
                </w:p>
              </w:tc>
              <w:tc>
                <w:tcPr>
                  <w:tcW w:w="3420" w:type="dxa"/>
                  <w:noWrap w:val="0"/>
                  <w:vAlign w:val="center"/>
                </w:tcPr>
                <w:p w14:paraId="23824348">
                  <w:pPr>
                    <w:pStyle w:val="53"/>
                    <w:spacing w:line="280" w:lineRule="exact"/>
                    <w:jc w:val="center"/>
                    <w:rPr>
                      <w:rFonts w:ascii="Times New Roman" w:hAnsi="Times New Roman"/>
                      <w:szCs w:val="21"/>
                    </w:rPr>
                  </w:pPr>
                  <w:r>
                    <w:rPr>
                      <w:rFonts w:hint="eastAsia" w:ascii="Times New Roman" w:hAnsi="Times New Roman"/>
                      <w:szCs w:val="21"/>
                    </w:rPr>
                    <w:t>名      称</w:t>
                  </w:r>
                </w:p>
              </w:tc>
              <w:tc>
                <w:tcPr>
                  <w:tcW w:w="1620" w:type="dxa"/>
                  <w:noWrap w:val="0"/>
                  <w:vAlign w:val="center"/>
                </w:tcPr>
                <w:p w14:paraId="0B3862B2">
                  <w:pPr>
                    <w:pStyle w:val="53"/>
                    <w:spacing w:line="280" w:lineRule="exact"/>
                    <w:jc w:val="center"/>
                    <w:rPr>
                      <w:rFonts w:ascii="Times New Roman" w:hAnsi="Times New Roman"/>
                      <w:szCs w:val="21"/>
                    </w:rPr>
                  </w:pPr>
                  <w:r>
                    <w:rPr>
                      <w:rFonts w:hint="eastAsia" w:ascii="Times New Roman" w:hAnsi="Times New Roman"/>
                      <w:szCs w:val="21"/>
                    </w:rPr>
                    <w:t>申请金额（元）</w:t>
                  </w:r>
                </w:p>
              </w:tc>
              <w:tc>
                <w:tcPr>
                  <w:tcW w:w="1620" w:type="dxa"/>
                  <w:noWrap w:val="0"/>
                  <w:vAlign w:val="center"/>
                </w:tcPr>
                <w:p w14:paraId="5C9C8D0D">
                  <w:pPr>
                    <w:pStyle w:val="53"/>
                    <w:spacing w:line="280" w:lineRule="exact"/>
                    <w:jc w:val="center"/>
                    <w:rPr>
                      <w:rFonts w:ascii="Times New Roman" w:hAnsi="Times New Roman"/>
                      <w:szCs w:val="21"/>
                    </w:rPr>
                  </w:pPr>
                  <w:r>
                    <w:rPr>
                      <w:rFonts w:hint="eastAsia" w:ascii="Times New Roman" w:hAnsi="Times New Roman"/>
                      <w:szCs w:val="21"/>
                    </w:rPr>
                    <w:t>复核金额（元）</w:t>
                  </w:r>
                </w:p>
              </w:tc>
              <w:tc>
                <w:tcPr>
                  <w:tcW w:w="1651" w:type="dxa"/>
                  <w:noWrap w:val="0"/>
                  <w:vAlign w:val="center"/>
                </w:tcPr>
                <w:p w14:paraId="337EB919">
                  <w:pPr>
                    <w:pStyle w:val="53"/>
                    <w:spacing w:line="280" w:lineRule="exact"/>
                    <w:jc w:val="center"/>
                    <w:rPr>
                      <w:rFonts w:ascii="Times New Roman" w:hAnsi="Times New Roman"/>
                      <w:szCs w:val="21"/>
                    </w:rPr>
                  </w:pPr>
                  <w:r>
                    <w:rPr>
                      <w:rFonts w:hint="eastAsia" w:ascii="Times New Roman" w:hAnsi="Times New Roman"/>
                      <w:szCs w:val="21"/>
                    </w:rPr>
                    <w:t>备注</w:t>
                  </w:r>
                </w:p>
              </w:tc>
            </w:tr>
            <w:tr w14:paraId="53847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5AC020B">
                  <w:pPr>
                    <w:pStyle w:val="53"/>
                    <w:spacing w:line="280" w:lineRule="exact"/>
                    <w:jc w:val="center"/>
                    <w:rPr>
                      <w:rFonts w:ascii="Times New Roman" w:hAnsi="Times New Roman"/>
                      <w:szCs w:val="21"/>
                    </w:rPr>
                  </w:pPr>
                  <w:r>
                    <w:rPr>
                      <w:rFonts w:hint="eastAsia" w:ascii="Times New Roman" w:hAnsi="Times New Roman"/>
                      <w:szCs w:val="21"/>
                    </w:rPr>
                    <w:t>1</w:t>
                  </w:r>
                </w:p>
              </w:tc>
              <w:tc>
                <w:tcPr>
                  <w:tcW w:w="3420" w:type="dxa"/>
                  <w:noWrap w:val="0"/>
                  <w:vAlign w:val="top"/>
                </w:tcPr>
                <w:p w14:paraId="0E2F00DB">
                  <w:pPr>
                    <w:pStyle w:val="53"/>
                    <w:spacing w:line="280" w:lineRule="exact"/>
                    <w:rPr>
                      <w:rFonts w:ascii="Times New Roman" w:hAnsi="Times New Roman"/>
                      <w:szCs w:val="21"/>
                    </w:rPr>
                  </w:pPr>
                  <w:r>
                    <w:rPr>
                      <w:rFonts w:hint="eastAsia" w:ascii="Times New Roman" w:hAnsi="Times New Roman"/>
                      <w:szCs w:val="21"/>
                    </w:rPr>
                    <w:t>已预留的质量保证金</w:t>
                  </w:r>
                </w:p>
              </w:tc>
              <w:tc>
                <w:tcPr>
                  <w:tcW w:w="1620" w:type="dxa"/>
                  <w:noWrap w:val="0"/>
                  <w:vAlign w:val="top"/>
                </w:tcPr>
                <w:p w14:paraId="7350BBC9">
                  <w:pPr>
                    <w:pStyle w:val="53"/>
                    <w:spacing w:line="280" w:lineRule="exact"/>
                    <w:rPr>
                      <w:rFonts w:ascii="Times New Roman" w:hAnsi="Times New Roman"/>
                      <w:szCs w:val="21"/>
                    </w:rPr>
                  </w:pPr>
                </w:p>
              </w:tc>
              <w:tc>
                <w:tcPr>
                  <w:tcW w:w="1620" w:type="dxa"/>
                  <w:noWrap w:val="0"/>
                  <w:vAlign w:val="top"/>
                </w:tcPr>
                <w:p w14:paraId="02C37EF9">
                  <w:pPr>
                    <w:pStyle w:val="53"/>
                    <w:spacing w:line="280" w:lineRule="exact"/>
                    <w:rPr>
                      <w:rFonts w:ascii="Times New Roman" w:hAnsi="Times New Roman"/>
                      <w:szCs w:val="21"/>
                    </w:rPr>
                  </w:pPr>
                </w:p>
              </w:tc>
              <w:tc>
                <w:tcPr>
                  <w:tcW w:w="1651" w:type="dxa"/>
                  <w:noWrap w:val="0"/>
                  <w:vAlign w:val="top"/>
                </w:tcPr>
                <w:p w14:paraId="061846CF">
                  <w:pPr>
                    <w:pStyle w:val="53"/>
                    <w:spacing w:line="280" w:lineRule="exact"/>
                    <w:rPr>
                      <w:rFonts w:ascii="Times New Roman" w:hAnsi="Times New Roman"/>
                      <w:szCs w:val="21"/>
                    </w:rPr>
                  </w:pPr>
                </w:p>
              </w:tc>
            </w:tr>
            <w:tr w14:paraId="192E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F853CC0">
                  <w:pPr>
                    <w:pStyle w:val="53"/>
                    <w:spacing w:line="280" w:lineRule="exact"/>
                    <w:jc w:val="center"/>
                    <w:rPr>
                      <w:rFonts w:ascii="Times New Roman" w:hAnsi="Times New Roman"/>
                      <w:szCs w:val="21"/>
                    </w:rPr>
                  </w:pPr>
                  <w:r>
                    <w:rPr>
                      <w:rFonts w:hint="eastAsia" w:ascii="Times New Roman" w:hAnsi="Times New Roman"/>
                      <w:szCs w:val="21"/>
                    </w:rPr>
                    <w:t>2</w:t>
                  </w:r>
                </w:p>
              </w:tc>
              <w:tc>
                <w:tcPr>
                  <w:tcW w:w="3420" w:type="dxa"/>
                  <w:noWrap w:val="0"/>
                  <w:vAlign w:val="top"/>
                </w:tcPr>
                <w:p w14:paraId="5A595629">
                  <w:pPr>
                    <w:pStyle w:val="53"/>
                    <w:spacing w:line="280" w:lineRule="exact"/>
                    <w:rPr>
                      <w:rFonts w:ascii="Times New Roman" w:hAnsi="Times New Roman"/>
                      <w:szCs w:val="21"/>
                    </w:rPr>
                  </w:pPr>
                  <w:r>
                    <w:rPr>
                      <w:rFonts w:hint="eastAsia" w:ascii="Times New Roman" w:hAnsi="Times New Roman"/>
                      <w:szCs w:val="21"/>
                    </w:rPr>
                    <w:t>应增加因发包人原因造成缺陷的修复金额</w:t>
                  </w:r>
                </w:p>
              </w:tc>
              <w:tc>
                <w:tcPr>
                  <w:tcW w:w="1620" w:type="dxa"/>
                  <w:noWrap w:val="0"/>
                  <w:vAlign w:val="top"/>
                </w:tcPr>
                <w:p w14:paraId="54FE4475">
                  <w:pPr>
                    <w:pStyle w:val="53"/>
                    <w:spacing w:line="280" w:lineRule="exact"/>
                    <w:rPr>
                      <w:rFonts w:ascii="Times New Roman" w:hAnsi="Times New Roman"/>
                      <w:szCs w:val="21"/>
                    </w:rPr>
                  </w:pPr>
                </w:p>
              </w:tc>
              <w:tc>
                <w:tcPr>
                  <w:tcW w:w="1620" w:type="dxa"/>
                  <w:noWrap w:val="0"/>
                  <w:vAlign w:val="top"/>
                </w:tcPr>
                <w:p w14:paraId="1102C859">
                  <w:pPr>
                    <w:pStyle w:val="53"/>
                    <w:spacing w:line="280" w:lineRule="exact"/>
                    <w:rPr>
                      <w:rFonts w:ascii="Times New Roman" w:hAnsi="Times New Roman"/>
                      <w:szCs w:val="21"/>
                    </w:rPr>
                  </w:pPr>
                </w:p>
              </w:tc>
              <w:tc>
                <w:tcPr>
                  <w:tcW w:w="1651" w:type="dxa"/>
                  <w:noWrap w:val="0"/>
                  <w:vAlign w:val="top"/>
                </w:tcPr>
                <w:p w14:paraId="4ACB61ED">
                  <w:pPr>
                    <w:pStyle w:val="53"/>
                    <w:spacing w:line="280" w:lineRule="exact"/>
                    <w:rPr>
                      <w:rFonts w:ascii="Times New Roman" w:hAnsi="Times New Roman"/>
                      <w:szCs w:val="21"/>
                    </w:rPr>
                  </w:pPr>
                </w:p>
              </w:tc>
            </w:tr>
            <w:tr w14:paraId="54368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DAEED65">
                  <w:pPr>
                    <w:pStyle w:val="53"/>
                    <w:spacing w:line="280" w:lineRule="exact"/>
                    <w:jc w:val="center"/>
                    <w:rPr>
                      <w:rFonts w:ascii="Times New Roman" w:hAnsi="Times New Roman"/>
                      <w:szCs w:val="21"/>
                    </w:rPr>
                  </w:pPr>
                  <w:r>
                    <w:rPr>
                      <w:rFonts w:hint="eastAsia" w:ascii="Times New Roman" w:hAnsi="Times New Roman"/>
                      <w:szCs w:val="21"/>
                    </w:rPr>
                    <w:t>3</w:t>
                  </w:r>
                </w:p>
              </w:tc>
              <w:tc>
                <w:tcPr>
                  <w:tcW w:w="3420" w:type="dxa"/>
                  <w:noWrap w:val="0"/>
                  <w:vAlign w:val="top"/>
                </w:tcPr>
                <w:p w14:paraId="517F1200">
                  <w:pPr>
                    <w:pStyle w:val="53"/>
                    <w:spacing w:line="280" w:lineRule="exact"/>
                    <w:rPr>
                      <w:rFonts w:ascii="Times New Roman" w:hAnsi="Times New Roman"/>
                      <w:szCs w:val="21"/>
                    </w:rPr>
                  </w:pPr>
                  <w:r>
                    <w:rPr>
                      <w:rFonts w:hint="eastAsia" w:ascii="Times New Roman" w:hAnsi="Times New Roman"/>
                      <w:szCs w:val="21"/>
                    </w:rPr>
                    <w:t>应扣减承包人不修复缺陷、发包人组织修复的金额</w:t>
                  </w:r>
                </w:p>
              </w:tc>
              <w:tc>
                <w:tcPr>
                  <w:tcW w:w="1620" w:type="dxa"/>
                  <w:noWrap w:val="0"/>
                  <w:vAlign w:val="top"/>
                </w:tcPr>
                <w:p w14:paraId="17609498">
                  <w:pPr>
                    <w:pStyle w:val="53"/>
                    <w:spacing w:line="280" w:lineRule="exact"/>
                    <w:rPr>
                      <w:rFonts w:ascii="Times New Roman" w:hAnsi="Times New Roman"/>
                      <w:szCs w:val="21"/>
                    </w:rPr>
                  </w:pPr>
                </w:p>
              </w:tc>
              <w:tc>
                <w:tcPr>
                  <w:tcW w:w="1620" w:type="dxa"/>
                  <w:noWrap w:val="0"/>
                  <w:vAlign w:val="top"/>
                </w:tcPr>
                <w:p w14:paraId="2C496918">
                  <w:pPr>
                    <w:pStyle w:val="53"/>
                    <w:spacing w:line="280" w:lineRule="exact"/>
                    <w:rPr>
                      <w:rFonts w:ascii="Times New Roman" w:hAnsi="Times New Roman"/>
                      <w:szCs w:val="21"/>
                    </w:rPr>
                  </w:pPr>
                </w:p>
              </w:tc>
              <w:tc>
                <w:tcPr>
                  <w:tcW w:w="1651" w:type="dxa"/>
                  <w:noWrap w:val="0"/>
                  <w:vAlign w:val="top"/>
                </w:tcPr>
                <w:p w14:paraId="485B531C">
                  <w:pPr>
                    <w:pStyle w:val="53"/>
                    <w:spacing w:line="280" w:lineRule="exact"/>
                    <w:rPr>
                      <w:rFonts w:ascii="Times New Roman" w:hAnsi="Times New Roman"/>
                      <w:szCs w:val="21"/>
                    </w:rPr>
                  </w:pPr>
                </w:p>
              </w:tc>
            </w:tr>
            <w:tr w14:paraId="145EE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2FDFCD7">
                  <w:pPr>
                    <w:pStyle w:val="53"/>
                    <w:spacing w:line="280" w:lineRule="exact"/>
                    <w:jc w:val="center"/>
                    <w:rPr>
                      <w:rFonts w:ascii="Times New Roman" w:hAnsi="Times New Roman"/>
                      <w:szCs w:val="21"/>
                    </w:rPr>
                  </w:pPr>
                  <w:r>
                    <w:rPr>
                      <w:rFonts w:hint="eastAsia" w:ascii="Times New Roman" w:hAnsi="Times New Roman"/>
                      <w:szCs w:val="21"/>
                    </w:rPr>
                    <w:t>4</w:t>
                  </w:r>
                </w:p>
              </w:tc>
              <w:tc>
                <w:tcPr>
                  <w:tcW w:w="3420" w:type="dxa"/>
                  <w:noWrap w:val="0"/>
                  <w:vAlign w:val="top"/>
                </w:tcPr>
                <w:p w14:paraId="66B8E115">
                  <w:pPr>
                    <w:pStyle w:val="53"/>
                    <w:spacing w:line="280" w:lineRule="exact"/>
                    <w:rPr>
                      <w:rFonts w:ascii="Times New Roman" w:hAnsi="Times New Roman"/>
                      <w:szCs w:val="21"/>
                    </w:rPr>
                  </w:pPr>
                  <w:r>
                    <w:rPr>
                      <w:rFonts w:hint="eastAsia" w:ascii="Times New Roman" w:hAnsi="Times New Roman"/>
                      <w:szCs w:val="21"/>
                    </w:rPr>
                    <w:t>最终应支付的合同价款</w:t>
                  </w:r>
                </w:p>
              </w:tc>
              <w:tc>
                <w:tcPr>
                  <w:tcW w:w="1620" w:type="dxa"/>
                  <w:noWrap w:val="0"/>
                  <w:vAlign w:val="top"/>
                </w:tcPr>
                <w:p w14:paraId="00DB38EB">
                  <w:pPr>
                    <w:pStyle w:val="53"/>
                    <w:spacing w:line="280" w:lineRule="exact"/>
                    <w:rPr>
                      <w:rFonts w:ascii="Times New Roman" w:hAnsi="Times New Roman"/>
                      <w:szCs w:val="21"/>
                    </w:rPr>
                  </w:pPr>
                </w:p>
              </w:tc>
              <w:tc>
                <w:tcPr>
                  <w:tcW w:w="1620" w:type="dxa"/>
                  <w:noWrap w:val="0"/>
                  <w:vAlign w:val="top"/>
                </w:tcPr>
                <w:p w14:paraId="45A976DA">
                  <w:pPr>
                    <w:pStyle w:val="53"/>
                    <w:spacing w:line="280" w:lineRule="exact"/>
                    <w:rPr>
                      <w:rFonts w:ascii="Times New Roman" w:hAnsi="Times New Roman"/>
                      <w:szCs w:val="21"/>
                    </w:rPr>
                  </w:pPr>
                </w:p>
              </w:tc>
              <w:tc>
                <w:tcPr>
                  <w:tcW w:w="1651" w:type="dxa"/>
                  <w:noWrap w:val="0"/>
                  <w:vAlign w:val="top"/>
                </w:tcPr>
                <w:p w14:paraId="293CB50F">
                  <w:pPr>
                    <w:pStyle w:val="53"/>
                    <w:spacing w:line="280" w:lineRule="exact"/>
                    <w:rPr>
                      <w:rFonts w:ascii="Times New Roman" w:hAnsi="Times New Roman"/>
                      <w:szCs w:val="21"/>
                    </w:rPr>
                  </w:pPr>
                </w:p>
              </w:tc>
            </w:tr>
            <w:tr w14:paraId="27D75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6F74039">
                  <w:pPr>
                    <w:pStyle w:val="53"/>
                    <w:spacing w:line="280" w:lineRule="exact"/>
                    <w:jc w:val="center"/>
                    <w:rPr>
                      <w:rFonts w:ascii="Times New Roman" w:hAnsi="Times New Roman"/>
                      <w:szCs w:val="21"/>
                    </w:rPr>
                  </w:pPr>
                </w:p>
              </w:tc>
              <w:tc>
                <w:tcPr>
                  <w:tcW w:w="3420" w:type="dxa"/>
                  <w:noWrap w:val="0"/>
                  <w:vAlign w:val="top"/>
                </w:tcPr>
                <w:p w14:paraId="2FAAC7FE">
                  <w:pPr>
                    <w:pStyle w:val="53"/>
                    <w:spacing w:line="280" w:lineRule="exact"/>
                    <w:rPr>
                      <w:rFonts w:ascii="Times New Roman" w:hAnsi="Times New Roman"/>
                      <w:szCs w:val="21"/>
                    </w:rPr>
                  </w:pPr>
                </w:p>
              </w:tc>
              <w:tc>
                <w:tcPr>
                  <w:tcW w:w="1620" w:type="dxa"/>
                  <w:noWrap w:val="0"/>
                  <w:vAlign w:val="top"/>
                </w:tcPr>
                <w:p w14:paraId="2740E851">
                  <w:pPr>
                    <w:pStyle w:val="53"/>
                    <w:spacing w:line="280" w:lineRule="exact"/>
                    <w:rPr>
                      <w:rFonts w:ascii="Times New Roman" w:hAnsi="Times New Roman"/>
                      <w:szCs w:val="21"/>
                    </w:rPr>
                  </w:pPr>
                </w:p>
              </w:tc>
              <w:tc>
                <w:tcPr>
                  <w:tcW w:w="1620" w:type="dxa"/>
                  <w:noWrap w:val="0"/>
                  <w:vAlign w:val="top"/>
                </w:tcPr>
                <w:p w14:paraId="53954D66">
                  <w:pPr>
                    <w:pStyle w:val="53"/>
                    <w:spacing w:line="280" w:lineRule="exact"/>
                    <w:rPr>
                      <w:rFonts w:ascii="Times New Roman" w:hAnsi="Times New Roman"/>
                      <w:szCs w:val="21"/>
                    </w:rPr>
                  </w:pPr>
                </w:p>
              </w:tc>
              <w:tc>
                <w:tcPr>
                  <w:tcW w:w="1651" w:type="dxa"/>
                  <w:noWrap w:val="0"/>
                  <w:vAlign w:val="top"/>
                </w:tcPr>
                <w:p w14:paraId="14286BE4">
                  <w:pPr>
                    <w:pStyle w:val="53"/>
                    <w:spacing w:line="280" w:lineRule="exact"/>
                    <w:rPr>
                      <w:rFonts w:ascii="Times New Roman" w:hAnsi="Times New Roman"/>
                      <w:szCs w:val="21"/>
                    </w:rPr>
                  </w:pPr>
                </w:p>
              </w:tc>
            </w:tr>
            <w:tr w14:paraId="4C60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C4C7240">
                  <w:pPr>
                    <w:pStyle w:val="53"/>
                    <w:spacing w:line="280" w:lineRule="exact"/>
                    <w:jc w:val="center"/>
                    <w:rPr>
                      <w:rFonts w:ascii="Times New Roman" w:hAnsi="Times New Roman"/>
                      <w:szCs w:val="21"/>
                    </w:rPr>
                  </w:pPr>
                </w:p>
              </w:tc>
              <w:tc>
                <w:tcPr>
                  <w:tcW w:w="3420" w:type="dxa"/>
                  <w:noWrap w:val="0"/>
                  <w:vAlign w:val="top"/>
                </w:tcPr>
                <w:p w14:paraId="00435A14">
                  <w:pPr>
                    <w:pStyle w:val="53"/>
                    <w:spacing w:line="280" w:lineRule="exact"/>
                    <w:rPr>
                      <w:rFonts w:ascii="Times New Roman" w:hAnsi="Times New Roman"/>
                      <w:szCs w:val="21"/>
                    </w:rPr>
                  </w:pPr>
                </w:p>
              </w:tc>
              <w:tc>
                <w:tcPr>
                  <w:tcW w:w="1620" w:type="dxa"/>
                  <w:noWrap w:val="0"/>
                  <w:vAlign w:val="top"/>
                </w:tcPr>
                <w:p w14:paraId="2BB72B61">
                  <w:pPr>
                    <w:pStyle w:val="53"/>
                    <w:spacing w:line="280" w:lineRule="exact"/>
                    <w:rPr>
                      <w:rFonts w:ascii="Times New Roman" w:hAnsi="Times New Roman"/>
                      <w:szCs w:val="21"/>
                    </w:rPr>
                  </w:pPr>
                </w:p>
              </w:tc>
              <w:tc>
                <w:tcPr>
                  <w:tcW w:w="1620" w:type="dxa"/>
                  <w:noWrap w:val="0"/>
                  <w:vAlign w:val="top"/>
                </w:tcPr>
                <w:p w14:paraId="39F0E8F5">
                  <w:pPr>
                    <w:pStyle w:val="53"/>
                    <w:spacing w:line="280" w:lineRule="exact"/>
                    <w:rPr>
                      <w:rFonts w:ascii="Times New Roman" w:hAnsi="Times New Roman"/>
                      <w:szCs w:val="21"/>
                    </w:rPr>
                  </w:pPr>
                </w:p>
              </w:tc>
              <w:tc>
                <w:tcPr>
                  <w:tcW w:w="1651" w:type="dxa"/>
                  <w:noWrap w:val="0"/>
                  <w:vAlign w:val="top"/>
                </w:tcPr>
                <w:p w14:paraId="7EDB4C8F">
                  <w:pPr>
                    <w:pStyle w:val="53"/>
                    <w:spacing w:line="280" w:lineRule="exact"/>
                    <w:rPr>
                      <w:rFonts w:ascii="Times New Roman" w:hAnsi="Times New Roman"/>
                      <w:szCs w:val="21"/>
                    </w:rPr>
                  </w:pPr>
                </w:p>
              </w:tc>
            </w:tr>
            <w:tr w14:paraId="24FC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83F45BC">
                  <w:pPr>
                    <w:pStyle w:val="53"/>
                    <w:spacing w:line="280" w:lineRule="exact"/>
                    <w:jc w:val="center"/>
                    <w:rPr>
                      <w:rFonts w:ascii="Times New Roman" w:hAnsi="Times New Roman"/>
                      <w:szCs w:val="21"/>
                    </w:rPr>
                  </w:pPr>
                </w:p>
              </w:tc>
              <w:tc>
                <w:tcPr>
                  <w:tcW w:w="3420" w:type="dxa"/>
                  <w:noWrap w:val="0"/>
                  <w:vAlign w:val="top"/>
                </w:tcPr>
                <w:p w14:paraId="07FDA080">
                  <w:pPr>
                    <w:pStyle w:val="53"/>
                    <w:spacing w:line="280" w:lineRule="exact"/>
                    <w:rPr>
                      <w:rFonts w:ascii="Times New Roman" w:hAnsi="Times New Roman"/>
                      <w:szCs w:val="21"/>
                    </w:rPr>
                  </w:pPr>
                </w:p>
              </w:tc>
              <w:tc>
                <w:tcPr>
                  <w:tcW w:w="1620" w:type="dxa"/>
                  <w:noWrap w:val="0"/>
                  <w:vAlign w:val="top"/>
                </w:tcPr>
                <w:p w14:paraId="46FA3B4D">
                  <w:pPr>
                    <w:pStyle w:val="53"/>
                    <w:spacing w:line="280" w:lineRule="exact"/>
                    <w:rPr>
                      <w:rFonts w:ascii="Times New Roman" w:hAnsi="Times New Roman"/>
                      <w:szCs w:val="21"/>
                    </w:rPr>
                  </w:pPr>
                </w:p>
              </w:tc>
              <w:tc>
                <w:tcPr>
                  <w:tcW w:w="1620" w:type="dxa"/>
                  <w:noWrap w:val="0"/>
                  <w:vAlign w:val="top"/>
                </w:tcPr>
                <w:p w14:paraId="2E513BD7">
                  <w:pPr>
                    <w:pStyle w:val="53"/>
                    <w:spacing w:line="280" w:lineRule="exact"/>
                    <w:rPr>
                      <w:rFonts w:ascii="Times New Roman" w:hAnsi="Times New Roman"/>
                      <w:szCs w:val="21"/>
                    </w:rPr>
                  </w:pPr>
                </w:p>
              </w:tc>
              <w:tc>
                <w:tcPr>
                  <w:tcW w:w="1651" w:type="dxa"/>
                  <w:noWrap w:val="0"/>
                  <w:vAlign w:val="top"/>
                </w:tcPr>
                <w:p w14:paraId="4EE45633">
                  <w:pPr>
                    <w:pStyle w:val="53"/>
                    <w:spacing w:line="280" w:lineRule="exact"/>
                    <w:rPr>
                      <w:rFonts w:ascii="Times New Roman" w:hAnsi="Times New Roman"/>
                      <w:szCs w:val="21"/>
                    </w:rPr>
                  </w:pPr>
                </w:p>
              </w:tc>
            </w:tr>
            <w:tr w14:paraId="2954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EA65236">
                  <w:pPr>
                    <w:pStyle w:val="53"/>
                    <w:spacing w:line="280" w:lineRule="exact"/>
                    <w:jc w:val="center"/>
                    <w:rPr>
                      <w:rFonts w:ascii="Times New Roman" w:hAnsi="Times New Roman"/>
                      <w:szCs w:val="21"/>
                    </w:rPr>
                  </w:pPr>
                </w:p>
              </w:tc>
              <w:tc>
                <w:tcPr>
                  <w:tcW w:w="3420" w:type="dxa"/>
                  <w:noWrap w:val="0"/>
                  <w:vAlign w:val="top"/>
                </w:tcPr>
                <w:p w14:paraId="2A8B4972">
                  <w:pPr>
                    <w:pStyle w:val="53"/>
                    <w:spacing w:line="280" w:lineRule="exact"/>
                    <w:rPr>
                      <w:rFonts w:ascii="Times New Roman" w:hAnsi="Times New Roman"/>
                      <w:szCs w:val="21"/>
                    </w:rPr>
                  </w:pPr>
                </w:p>
              </w:tc>
              <w:tc>
                <w:tcPr>
                  <w:tcW w:w="1620" w:type="dxa"/>
                  <w:noWrap w:val="0"/>
                  <w:vAlign w:val="top"/>
                </w:tcPr>
                <w:p w14:paraId="2288E3E4">
                  <w:pPr>
                    <w:pStyle w:val="53"/>
                    <w:spacing w:line="280" w:lineRule="exact"/>
                    <w:rPr>
                      <w:rFonts w:ascii="Times New Roman" w:hAnsi="Times New Roman"/>
                      <w:szCs w:val="21"/>
                    </w:rPr>
                  </w:pPr>
                </w:p>
              </w:tc>
              <w:tc>
                <w:tcPr>
                  <w:tcW w:w="1620" w:type="dxa"/>
                  <w:noWrap w:val="0"/>
                  <w:vAlign w:val="top"/>
                </w:tcPr>
                <w:p w14:paraId="33FC1DA0">
                  <w:pPr>
                    <w:pStyle w:val="53"/>
                    <w:spacing w:line="280" w:lineRule="exact"/>
                    <w:rPr>
                      <w:rFonts w:ascii="Times New Roman" w:hAnsi="Times New Roman"/>
                      <w:szCs w:val="21"/>
                    </w:rPr>
                  </w:pPr>
                </w:p>
              </w:tc>
              <w:tc>
                <w:tcPr>
                  <w:tcW w:w="1651" w:type="dxa"/>
                  <w:noWrap w:val="0"/>
                  <w:vAlign w:val="top"/>
                </w:tcPr>
                <w:p w14:paraId="26BD0A80">
                  <w:pPr>
                    <w:pStyle w:val="53"/>
                    <w:spacing w:line="280" w:lineRule="exact"/>
                    <w:rPr>
                      <w:rFonts w:ascii="Times New Roman" w:hAnsi="Times New Roman"/>
                      <w:szCs w:val="21"/>
                    </w:rPr>
                  </w:pPr>
                </w:p>
              </w:tc>
            </w:tr>
          </w:tbl>
          <w:p w14:paraId="4A5348A8">
            <w:pPr>
              <w:pStyle w:val="53"/>
              <w:spacing w:line="400" w:lineRule="exact"/>
              <w:ind w:right="420" w:firstLine="435"/>
              <w:jc w:val="center"/>
              <w:rPr>
                <w:rFonts w:ascii="Times New Roman" w:hAnsi="Times New Roman"/>
                <w:szCs w:val="21"/>
              </w:rPr>
            </w:pPr>
            <w:r>
              <w:rPr>
                <w:rFonts w:hint="eastAsia" w:ascii="Times New Roman" w:hAnsi="Times New Roman"/>
                <w:szCs w:val="21"/>
              </w:rPr>
              <w:t xml:space="preserve">                                            承包人（章）             </w:t>
            </w:r>
          </w:p>
          <w:p w14:paraId="5EEF877C">
            <w:pPr>
              <w:pStyle w:val="53"/>
              <w:spacing w:line="400" w:lineRule="exact"/>
              <w:ind w:right="420" w:firstLine="435"/>
              <w:rPr>
                <w:rFonts w:ascii="Times New Roman" w:hAnsi="Times New Roman"/>
                <w:szCs w:val="21"/>
              </w:rPr>
            </w:pPr>
            <w:r>
              <w:rPr>
                <w:rFonts w:hint="eastAsia" w:ascii="Times New Roman" w:hAnsi="Times New Roman"/>
                <w:szCs w:val="21"/>
              </w:rPr>
              <w:t>造价人员</w:t>
            </w:r>
            <w:r>
              <w:rPr>
                <w:rFonts w:hint="eastAsia" w:ascii="Times New Roman" w:hAnsi="Times New Roman"/>
                <w:szCs w:val="21"/>
                <w:u w:val="single"/>
              </w:rPr>
              <w:t xml:space="preserve">               </w:t>
            </w:r>
            <w:r>
              <w:rPr>
                <w:rFonts w:hint="eastAsia" w:ascii="Times New Roman" w:hAnsi="Times New Roman"/>
                <w:szCs w:val="21"/>
              </w:rPr>
              <w:t>承包人代表</w:t>
            </w:r>
            <w:r>
              <w:rPr>
                <w:rFonts w:hint="eastAsia" w:ascii="Times New Roman" w:hAnsi="Times New Roman"/>
                <w:szCs w:val="21"/>
                <w:u w:val="single"/>
              </w:rPr>
              <w:t xml:space="preserve">               </w:t>
            </w:r>
            <w:r>
              <w:rPr>
                <w:rFonts w:hint="eastAsia" w:ascii="Times New Roman" w:hAnsi="Times New Roman"/>
                <w:szCs w:val="21"/>
              </w:rPr>
              <w:t>日      期</w:t>
            </w:r>
            <w:r>
              <w:rPr>
                <w:rFonts w:hint="eastAsia" w:ascii="Times New Roman" w:hAnsi="Times New Roman"/>
                <w:szCs w:val="21"/>
                <w:u w:val="single"/>
              </w:rPr>
              <w:t xml:space="preserve">               </w:t>
            </w:r>
          </w:p>
        </w:tc>
      </w:tr>
      <w:tr w14:paraId="670F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9" w:type="dxa"/>
            <w:noWrap w:val="0"/>
            <w:vAlign w:val="top"/>
          </w:tcPr>
          <w:p w14:paraId="6056641D">
            <w:pPr>
              <w:pStyle w:val="53"/>
              <w:spacing w:line="360" w:lineRule="exact"/>
              <w:rPr>
                <w:rFonts w:ascii="Times New Roman" w:hAnsi="Times New Roman"/>
                <w:szCs w:val="21"/>
              </w:rPr>
            </w:pPr>
            <w:r>
              <w:rPr>
                <w:rFonts w:hint="eastAsia" w:ascii="Times New Roman" w:hAnsi="Times New Roman"/>
                <w:szCs w:val="21"/>
              </w:rPr>
              <w:t>复核意见：</w:t>
            </w:r>
          </w:p>
          <w:p w14:paraId="6E5130B4">
            <w:pPr>
              <w:pStyle w:val="53"/>
              <w:spacing w:line="360" w:lineRule="exact"/>
              <w:ind w:firstLine="312"/>
              <w:rPr>
                <w:rFonts w:ascii="Times New Roman" w:hAnsi="Times New Roman"/>
                <w:szCs w:val="21"/>
              </w:rPr>
            </w:pPr>
            <w:r>
              <w:rPr>
                <w:rFonts w:hint="eastAsia" w:ascii="Times New Roman" w:hAnsi="Times New Roman"/>
                <w:szCs w:val="21"/>
              </w:rPr>
              <w:t>□与实际施工情况不相符，修改意见见附件。</w:t>
            </w:r>
          </w:p>
          <w:p w14:paraId="0F39A46D">
            <w:pPr>
              <w:pStyle w:val="53"/>
              <w:spacing w:line="360" w:lineRule="exact"/>
              <w:ind w:firstLine="312"/>
              <w:rPr>
                <w:rFonts w:ascii="Times New Roman" w:hAnsi="Times New Roman"/>
                <w:szCs w:val="21"/>
              </w:rPr>
            </w:pPr>
            <w:r>
              <w:rPr>
                <w:rFonts w:hint="eastAsia" w:ascii="Times New Roman" w:hAnsi="Times New Roman"/>
                <w:szCs w:val="21"/>
              </w:rPr>
              <w:t>□与实际施工情况相符，具体金额由造价工程师复核。</w:t>
            </w:r>
          </w:p>
          <w:p w14:paraId="69233BA5">
            <w:pPr>
              <w:pStyle w:val="53"/>
              <w:spacing w:line="360" w:lineRule="exact"/>
              <w:ind w:firstLine="435"/>
              <w:jc w:val="right"/>
              <w:rPr>
                <w:rFonts w:ascii="Times New Roman" w:hAnsi="Times New Roman"/>
                <w:szCs w:val="21"/>
              </w:rPr>
            </w:pPr>
          </w:p>
          <w:p w14:paraId="1F0BC7CC">
            <w:pPr>
              <w:pStyle w:val="53"/>
              <w:spacing w:line="360" w:lineRule="exact"/>
              <w:ind w:firstLine="435"/>
              <w:jc w:val="right"/>
              <w:rPr>
                <w:rFonts w:ascii="Times New Roman" w:hAnsi="Times New Roman"/>
                <w:szCs w:val="21"/>
              </w:rPr>
            </w:pPr>
          </w:p>
          <w:p w14:paraId="288461A2">
            <w:pPr>
              <w:pStyle w:val="53"/>
              <w:spacing w:line="360" w:lineRule="exact"/>
              <w:ind w:firstLine="435"/>
              <w:jc w:val="center"/>
              <w:rPr>
                <w:rFonts w:ascii="Times New Roman" w:hAnsi="Times New Roman"/>
                <w:szCs w:val="21"/>
              </w:rPr>
            </w:pPr>
            <w:r>
              <w:rPr>
                <w:rFonts w:ascii="Times New Roman" w:hAnsi="Times New Roman"/>
                <w:szCs w:val="21"/>
              </w:rPr>
              <w:t xml:space="preserve">    </w:t>
            </w:r>
            <w:r>
              <w:rPr>
                <w:rFonts w:hint="eastAsia" w:ascii="Times New Roman" w:hAnsi="Times New Roman"/>
                <w:szCs w:val="21"/>
              </w:rPr>
              <w:t xml:space="preserve">     </w:t>
            </w:r>
          </w:p>
          <w:p w14:paraId="0B0A42E2">
            <w:pPr>
              <w:pStyle w:val="53"/>
              <w:spacing w:line="360" w:lineRule="exact"/>
              <w:ind w:firstLine="435"/>
              <w:jc w:val="center"/>
              <w:rPr>
                <w:rFonts w:ascii="Times New Roman" w:hAnsi="Times New Roman"/>
                <w:szCs w:val="21"/>
                <w:u w:val="single"/>
              </w:rPr>
            </w:pPr>
            <w:r>
              <w:rPr>
                <w:rFonts w:hint="eastAsia" w:ascii="Times New Roman" w:hAnsi="Times New Roman"/>
                <w:szCs w:val="21"/>
              </w:rPr>
              <w:t xml:space="preserve">        监理工程师</w:t>
            </w:r>
            <w:r>
              <w:rPr>
                <w:rFonts w:hint="eastAsia" w:ascii="Times New Roman" w:hAnsi="Times New Roman"/>
                <w:szCs w:val="21"/>
                <w:u w:val="single"/>
              </w:rPr>
              <w:t xml:space="preserve">           </w:t>
            </w:r>
          </w:p>
          <w:p w14:paraId="146C00C0">
            <w:pPr>
              <w:pStyle w:val="53"/>
              <w:spacing w:line="360" w:lineRule="exact"/>
              <w:ind w:firstLine="435"/>
              <w:jc w:val="center"/>
              <w:rPr>
                <w:rFonts w:ascii="Times New Roman" w:hAnsi="Times New Roman"/>
                <w:szCs w:val="21"/>
                <w:u w:val="single"/>
              </w:rPr>
            </w:pPr>
            <w:r>
              <w:rPr>
                <w:rFonts w:ascii="Times New Roman" w:hAnsi="Times New Roman"/>
                <w:szCs w:val="21"/>
              </w:rPr>
              <w:t xml:space="preserve">    </w:t>
            </w:r>
            <w:r>
              <w:rPr>
                <w:rFonts w:hint="eastAsia" w:ascii="Times New Roman" w:hAnsi="Times New Roman"/>
                <w:szCs w:val="21"/>
              </w:rPr>
              <w:t xml:space="preserve">    日      期</w:t>
            </w:r>
            <w:r>
              <w:rPr>
                <w:rFonts w:hint="eastAsia" w:ascii="Times New Roman" w:hAnsi="Times New Roman"/>
                <w:szCs w:val="21"/>
                <w:u w:val="single"/>
              </w:rPr>
              <w:t xml:space="preserve">           </w:t>
            </w:r>
          </w:p>
        </w:tc>
        <w:tc>
          <w:tcPr>
            <w:tcW w:w="4533" w:type="dxa"/>
            <w:noWrap w:val="0"/>
            <w:vAlign w:val="top"/>
          </w:tcPr>
          <w:p w14:paraId="0F2A22E3">
            <w:pPr>
              <w:pStyle w:val="53"/>
              <w:spacing w:line="360" w:lineRule="exact"/>
              <w:rPr>
                <w:rFonts w:ascii="Times New Roman" w:hAnsi="Times New Roman"/>
                <w:szCs w:val="21"/>
              </w:rPr>
            </w:pPr>
            <w:r>
              <w:rPr>
                <w:rFonts w:hint="eastAsia" w:ascii="Times New Roman" w:hAnsi="Times New Roman"/>
                <w:szCs w:val="21"/>
              </w:rPr>
              <w:t>复核意见：</w:t>
            </w:r>
          </w:p>
          <w:p w14:paraId="3D954CC7">
            <w:pPr>
              <w:pStyle w:val="53"/>
              <w:spacing w:line="360" w:lineRule="exact"/>
              <w:ind w:firstLine="435"/>
              <w:rPr>
                <w:rFonts w:ascii="Times New Roman" w:hAnsi="Times New Roman"/>
                <w:szCs w:val="21"/>
                <w:u w:val="single"/>
              </w:rPr>
            </w:pPr>
            <w:r>
              <w:rPr>
                <w:rFonts w:hint="eastAsia" w:ascii="Times New Roman" w:hAnsi="Times New Roman"/>
                <w:szCs w:val="21"/>
              </w:rPr>
              <w:t>你方提出的支付申请经复核，最终应支付金额为（大写）</w:t>
            </w:r>
            <w:r>
              <w:rPr>
                <w:rFonts w:hint="eastAsia" w:ascii="Times New Roman" w:hAnsi="Times New Roman"/>
                <w:szCs w:val="21"/>
                <w:u w:val="single"/>
              </w:rPr>
              <w:t xml:space="preserve">          </w:t>
            </w:r>
            <w:r>
              <w:rPr>
                <w:rFonts w:hint="eastAsia" w:ascii="Times New Roman" w:hAnsi="Times New Roman"/>
                <w:szCs w:val="21"/>
              </w:rPr>
              <w:t xml:space="preserve">元，（小写）  </w:t>
            </w:r>
            <w:r>
              <w:rPr>
                <w:rFonts w:hint="eastAsia" w:ascii="Times New Roman" w:hAnsi="Times New Roman"/>
                <w:szCs w:val="21"/>
                <w:u w:val="single"/>
              </w:rPr>
              <w:t xml:space="preserve">       </w:t>
            </w:r>
            <w:r>
              <w:rPr>
                <w:rFonts w:hint="eastAsia" w:ascii="Times New Roman" w:hAnsi="Times New Roman"/>
                <w:szCs w:val="21"/>
              </w:rPr>
              <w:t>元。</w:t>
            </w:r>
          </w:p>
          <w:p w14:paraId="628D2C00">
            <w:pPr>
              <w:pStyle w:val="53"/>
              <w:spacing w:line="360" w:lineRule="exact"/>
              <w:ind w:firstLine="435"/>
              <w:jc w:val="center"/>
              <w:rPr>
                <w:rFonts w:ascii="Times New Roman" w:hAnsi="Times New Roman"/>
                <w:szCs w:val="21"/>
              </w:rPr>
            </w:pPr>
            <w:r>
              <w:rPr>
                <w:rFonts w:ascii="Times New Roman" w:hAnsi="Times New Roman"/>
                <w:szCs w:val="21"/>
              </w:rPr>
              <w:t xml:space="preserve">    </w:t>
            </w:r>
          </w:p>
          <w:p w14:paraId="6322CF84">
            <w:pPr>
              <w:pStyle w:val="53"/>
              <w:spacing w:line="360" w:lineRule="exact"/>
              <w:ind w:firstLine="435"/>
              <w:jc w:val="center"/>
              <w:rPr>
                <w:rFonts w:ascii="Times New Roman" w:hAnsi="Times New Roman"/>
                <w:szCs w:val="21"/>
              </w:rPr>
            </w:pPr>
          </w:p>
          <w:p w14:paraId="407B1C49">
            <w:pPr>
              <w:pStyle w:val="53"/>
              <w:spacing w:line="360" w:lineRule="exact"/>
              <w:ind w:firstLine="435"/>
              <w:jc w:val="center"/>
              <w:rPr>
                <w:rFonts w:ascii="Times New Roman" w:hAnsi="Times New Roman"/>
                <w:szCs w:val="21"/>
              </w:rPr>
            </w:pPr>
          </w:p>
          <w:p w14:paraId="3B8FA8E7">
            <w:pPr>
              <w:pStyle w:val="53"/>
              <w:spacing w:line="360" w:lineRule="exact"/>
              <w:ind w:firstLine="435"/>
              <w:jc w:val="center"/>
              <w:rPr>
                <w:rFonts w:ascii="Times New Roman" w:hAnsi="Times New Roman"/>
                <w:szCs w:val="21"/>
              </w:rPr>
            </w:pPr>
          </w:p>
          <w:p w14:paraId="4B27D8A0">
            <w:pPr>
              <w:pStyle w:val="53"/>
              <w:spacing w:line="360" w:lineRule="exact"/>
              <w:ind w:firstLine="435"/>
              <w:jc w:val="center"/>
              <w:rPr>
                <w:rFonts w:ascii="Times New Roman" w:hAnsi="Times New Roman"/>
                <w:szCs w:val="21"/>
                <w:u w:val="single"/>
              </w:rPr>
            </w:pPr>
            <w:r>
              <w:rPr>
                <w:rFonts w:hint="eastAsia" w:ascii="Times New Roman" w:hAnsi="Times New Roman"/>
                <w:szCs w:val="21"/>
              </w:rPr>
              <w:t xml:space="preserve">    造价工程师</w:t>
            </w:r>
            <w:r>
              <w:rPr>
                <w:rFonts w:hint="eastAsia" w:ascii="Times New Roman" w:hAnsi="Times New Roman"/>
                <w:szCs w:val="21"/>
                <w:u w:val="single"/>
              </w:rPr>
              <w:t xml:space="preserve">           </w:t>
            </w:r>
          </w:p>
          <w:p w14:paraId="7659D3AF">
            <w:pPr>
              <w:pStyle w:val="53"/>
              <w:spacing w:line="360" w:lineRule="exact"/>
              <w:ind w:firstLine="435"/>
              <w:jc w:val="center"/>
              <w:rPr>
                <w:rFonts w:ascii="Times New Roman" w:hAnsi="Times New Roman"/>
                <w:szCs w:val="21"/>
                <w:u w:val="single"/>
              </w:rPr>
            </w:pPr>
            <w:r>
              <w:rPr>
                <w:rFonts w:ascii="Times New Roman" w:hAnsi="Times New Roman"/>
                <w:szCs w:val="21"/>
              </w:rPr>
              <w:t xml:space="preserve">    </w:t>
            </w:r>
            <w:r>
              <w:rPr>
                <w:rFonts w:hint="eastAsia" w:ascii="Times New Roman" w:hAnsi="Times New Roman"/>
                <w:szCs w:val="21"/>
              </w:rPr>
              <w:t>日      期</w:t>
            </w:r>
            <w:r>
              <w:rPr>
                <w:rFonts w:hint="eastAsia" w:ascii="Times New Roman" w:hAnsi="Times New Roman"/>
                <w:szCs w:val="21"/>
                <w:u w:val="single"/>
              </w:rPr>
              <w:t xml:space="preserve">           </w:t>
            </w:r>
          </w:p>
        </w:tc>
      </w:tr>
      <w:tr w14:paraId="74F31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64CD3B8A">
            <w:pPr>
              <w:pStyle w:val="53"/>
              <w:spacing w:line="400" w:lineRule="exact"/>
              <w:rPr>
                <w:rFonts w:ascii="Times New Roman" w:hAnsi="Times New Roman"/>
                <w:szCs w:val="21"/>
              </w:rPr>
            </w:pPr>
            <w:r>
              <w:rPr>
                <w:rFonts w:hint="eastAsia" w:ascii="Times New Roman" w:hAnsi="Times New Roman"/>
                <w:szCs w:val="21"/>
              </w:rPr>
              <w:t>审核意见：</w:t>
            </w:r>
          </w:p>
          <w:p w14:paraId="4E027B37">
            <w:pPr>
              <w:pStyle w:val="53"/>
              <w:spacing w:line="400" w:lineRule="exact"/>
              <w:ind w:firstLine="435"/>
              <w:rPr>
                <w:rFonts w:ascii="Times New Roman" w:hAnsi="Times New Roman"/>
                <w:szCs w:val="21"/>
              </w:rPr>
            </w:pPr>
            <w:r>
              <w:rPr>
                <w:rFonts w:hint="eastAsia" w:ascii="Times New Roman" w:hAnsi="Times New Roman"/>
                <w:szCs w:val="21"/>
              </w:rPr>
              <w:t>□不同意。</w:t>
            </w:r>
          </w:p>
          <w:p w14:paraId="6024A123">
            <w:pPr>
              <w:pStyle w:val="53"/>
              <w:spacing w:line="400" w:lineRule="exact"/>
              <w:ind w:firstLine="420" w:firstLineChars="200"/>
              <w:rPr>
                <w:rFonts w:ascii="Times New Roman" w:hAnsi="Times New Roman"/>
                <w:szCs w:val="21"/>
              </w:rPr>
            </w:pPr>
            <w:r>
              <w:rPr>
                <w:rFonts w:hint="eastAsia" w:ascii="Times New Roman" w:hAnsi="Times New Roman"/>
                <w:szCs w:val="21"/>
              </w:rPr>
              <w:t>□同意，支付时间为本表签发后的15天内。</w:t>
            </w:r>
          </w:p>
          <w:p w14:paraId="188AE570">
            <w:pPr>
              <w:pStyle w:val="53"/>
              <w:wordWrap w:val="0"/>
              <w:spacing w:line="400" w:lineRule="exact"/>
              <w:ind w:firstLine="420" w:firstLineChars="200"/>
              <w:jc w:val="right"/>
              <w:rPr>
                <w:rFonts w:ascii="Times New Roman" w:hAnsi="Times New Roman"/>
                <w:szCs w:val="21"/>
              </w:rPr>
            </w:pPr>
            <w:r>
              <w:rPr>
                <w:rFonts w:hint="eastAsia" w:ascii="Times New Roman" w:hAnsi="Times New Roman"/>
                <w:szCs w:val="21"/>
              </w:rPr>
              <w:t xml:space="preserve">发包人（章）           </w:t>
            </w:r>
          </w:p>
          <w:p w14:paraId="2066DA46">
            <w:pPr>
              <w:pStyle w:val="53"/>
              <w:wordWrap w:val="0"/>
              <w:spacing w:line="400" w:lineRule="exact"/>
              <w:ind w:firstLine="420" w:firstLineChars="200"/>
              <w:jc w:val="right"/>
              <w:rPr>
                <w:rFonts w:ascii="Times New Roman" w:hAnsi="Times New Roman"/>
                <w:szCs w:val="21"/>
                <w:u w:val="single"/>
              </w:rPr>
            </w:pPr>
            <w:r>
              <w:rPr>
                <w:rFonts w:hint="eastAsia" w:ascii="Times New Roman" w:hAnsi="Times New Roman"/>
                <w:szCs w:val="21"/>
              </w:rPr>
              <w:t>发包人代表</w:t>
            </w:r>
            <w:r>
              <w:rPr>
                <w:rFonts w:hint="eastAsia" w:ascii="Times New Roman" w:hAnsi="Times New Roman"/>
                <w:szCs w:val="21"/>
                <w:u w:val="single"/>
              </w:rPr>
              <w:t xml:space="preserve">             </w:t>
            </w:r>
          </w:p>
          <w:p w14:paraId="53E2D7DD">
            <w:pPr>
              <w:pStyle w:val="53"/>
              <w:wordWrap w:val="0"/>
              <w:spacing w:line="400" w:lineRule="exact"/>
              <w:ind w:firstLine="420" w:firstLineChars="200"/>
              <w:jc w:val="right"/>
              <w:rPr>
                <w:rFonts w:ascii="Times New Roman" w:hAnsi="Times New Roman"/>
                <w:szCs w:val="21"/>
                <w:u w:val="single"/>
              </w:rPr>
            </w:pPr>
            <w:r>
              <w:rPr>
                <w:rFonts w:hint="eastAsia" w:ascii="Times New Roman" w:hAnsi="Times New Roman"/>
                <w:szCs w:val="21"/>
              </w:rPr>
              <w:t>日      期</w:t>
            </w:r>
            <w:r>
              <w:rPr>
                <w:rFonts w:hint="eastAsia" w:ascii="Times New Roman" w:hAnsi="Times New Roman"/>
                <w:szCs w:val="21"/>
                <w:u w:val="single"/>
              </w:rPr>
              <w:t xml:space="preserve">             </w:t>
            </w:r>
          </w:p>
        </w:tc>
      </w:tr>
    </w:tbl>
    <w:p w14:paraId="2391F926">
      <w:pPr>
        <w:pStyle w:val="53"/>
        <w:spacing w:before="120" w:beforeLines="50"/>
        <w:ind w:firstLine="360" w:firstLineChars="200"/>
        <w:rPr>
          <w:rFonts w:ascii="Times New Roman" w:hAnsi="Times New Roman"/>
          <w:sz w:val="18"/>
          <w:szCs w:val="18"/>
        </w:rPr>
      </w:pPr>
      <w:r>
        <w:rPr>
          <w:rFonts w:hint="eastAsia" w:ascii="Times New Roman" w:hAnsi="Times New Roman"/>
          <w:sz w:val="18"/>
          <w:szCs w:val="18"/>
        </w:rPr>
        <w:t>注：1.在选择栏中的“□”内作标识“√”。 如监理人已退场，监理工程师栏可空缺。</w:t>
      </w:r>
    </w:p>
    <w:p w14:paraId="29348A87">
      <w:pPr>
        <w:pStyle w:val="53"/>
        <w:spacing w:before="120" w:beforeLines="50"/>
        <w:ind w:left="720" w:hanging="720" w:hangingChars="400"/>
        <w:rPr>
          <w:rFonts w:ascii="Times New Roman" w:hAnsi="Times New Roman"/>
          <w:sz w:val="18"/>
          <w:szCs w:val="18"/>
        </w:rPr>
      </w:pPr>
      <w:r>
        <w:rPr>
          <w:rFonts w:hint="eastAsia" w:ascii="Times New Roman" w:hAnsi="Times New Roman"/>
          <w:sz w:val="18"/>
          <w:szCs w:val="18"/>
        </w:rPr>
        <w:t xml:space="preserve">    </w:t>
      </w:r>
      <w:r>
        <w:rPr>
          <w:rFonts w:ascii="Times New Roman" w:hAnsi="Times New Roman"/>
          <w:sz w:val="18"/>
          <w:szCs w:val="18"/>
        </w:rPr>
        <w:t xml:space="preserve">  </w:t>
      </w:r>
      <w:r>
        <w:rPr>
          <w:rFonts w:hint="eastAsia" w:ascii="Times New Roman" w:hAnsi="Times New Roman"/>
          <w:sz w:val="18"/>
          <w:szCs w:val="18"/>
        </w:rPr>
        <w:t xml:space="preserve">  2.本表一式四份，由承包人填报，发包人、监理人、造价咨询人、承包人各存一份。</w:t>
      </w:r>
    </w:p>
    <w:p w14:paraId="79AE30FE">
      <w:pPr>
        <w:pStyle w:val="53"/>
        <w:spacing w:line="360" w:lineRule="auto"/>
        <w:jc w:val="left"/>
        <w:rPr>
          <w:rFonts w:ascii="Times New Roman" w:hAnsi="宋体" w:cs="宋体"/>
          <w:sz w:val="30"/>
          <w:szCs w:val="30"/>
        </w:rPr>
      </w:pPr>
      <w:r>
        <w:rPr>
          <w:rFonts w:hint="eastAsia" w:ascii="Times New Roman" w:hAnsi="Times New Roman"/>
          <w:sz w:val="30"/>
          <w:szCs w:val="30"/>
        </w:rPr>
        <w:t>附件14：</w:t>
      </w:r>
    </w:p>
    <w:p w14:paraId="217D3404">
      <w:pPr>
        <w:pStyle w:val="53"/>
        <w:spacing w:line="360" w:lineRule="auto"/>
        <w:ind w:firstLine="720" w:firstLineChars="200"/>
        <w:jc w:val="center"/>
        <w:rPr>
          <w:rFonts w:ascii="宋体" w:hAnsi="宋体" w:cs="宋体"/>
          <w:kern w:val="0"/>
          <w:sz w:val="36"/>
          <w:szCs w:val="36"/>
        </w:rPr>
      </w:pPr>
      <w:r>
        <w:rPr>
          <w:rFonts w:hint="eastAsia" w:ascii="宋体" w:hAnsi="宋体" w:cs="宋体"/>
          <w:kern w:val="0"/>
          <w:sz w:val="36"/>
          <w:szCs w:val="36"/>
        </w:rPr>
        <w:t>总价合同进度款支付分解表</w:t>
      </w:r>
    </w:p>
    <w:p w14:paraId="714F5B51">
      <w:pPr>
        <w:pStyle w:val="53"/>
        <w:spacing w:line="360" w:lineRule="auto"/>
        <w:rPr>
          <w:rFonts w:ascii="宋体" w:hAnsi="宋体" w:cs="宋体"/>
          <w:kern w:val="0"/>
          <w:szCs w:val="21"/>
        </w:rPr>
      </w:pPr>
      <w:r>
        <w:rPr>
          <w:rFonts w:hint="eastAsia" w:ascii="宋体" w:hAnsi="宋体" w:cs="宋体"/>
          <w:kern w:val="0"/>
          <w:szCs w:val="21"/>
        </w:rPr>
        <w:t>工程名称：</w:t>
      </w:r>
    </w:p>
    <w:tbl>
      <w:tblPr>
        <w:tblStyle w:val="24"/>
        <w:tblW w:w="9330" w:type="dxa"/>
        <w:tblInd w:w="2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2800"/>
        <w:gridCol w:w="2268"/>
        <w:gridCol w:w="2102"/>
      </w:tblGrid>
      <w:tr w14:paraId="04D00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noWrap w:val="0"/>
            <w:vAlign w:val="top"/>
          </w:tcPr>
          <w:p w14:paraId="4D09D011">
            <w:pPr>
              <w:pStyle w:val="53"/>
              <w:spacing w:line="360" w:lineRule="auto"/>
              <w:jc w:val="center"/>
              <w:rPr>
                <w:rFonts w:ascii="宋体" w:hAnsi="宋体" w:cs="宋体"/>
                <w:kern w:val="0"/>
                <w:szCs w:val="21"/>
              </w:rPr>
            </w:pPr>
            <w:r>
              <w:rPr>
                <w:rFonts w:hint="eastAsia" w:ascii="宋体" w:hAnsi="宋体" w:cs="宋体"/>
                <w:kern w:val="0"/>
                <w:szCs w:val="21"/>
              </w:rPr>
              <w:t>进度款期次</w:t>
            </w:r>
          </w:p>
        </w:tc>
        <w:tc>
          <w:tcPr>
            <w:tcW w:w="2800" w:type="dxa"/>
            <w:noWrap w:val="0"/>
            <w:vAlign w:val="top"/>
          </w:tcPr>
          <w:p w14:paraId="069D59A3">
            <w:pPr>
              <w:pStyle w:val="53"/>
              <w:spacing w:line="360" w:lineRule="auto"/>
              <w:jc w:val="center"/>
              <w:rPr>
                <w:rFonts w:ascii="宋体" w:hAnsi="宋体" w:cs="宋体"/>
                <w:kern w:val="0"/>
                <w:szCs w:val="21"/>
              </w:rPr>
            </w:pPr>
            <w:r>
              <w:rPr>
                <w:rFonts w:hint="eastAsia" w:ascii="宋体" w:hAnsi="宋体" w:cs="宋体"/>
                <w:kern w:val="0"/>
                <w:szCs w:val="21"/>
              </w:rPr>
              <w:t>形象进度</w:t>
            </w:r>
          </w:p>
        </w:tc>
        <w:tc>
          <w:tcPr>
            <w:tcW w:w="2268" w:type="dxa"/>
            <w:noWrap w:val="0"/>
            <w:vAlign w:val="top"/>
          </w:tcPr>
          <w:p w14:paraId="4BD1F15D">
            <w:pPr>
              <w:pStyle w:val="53"/>
              <w:spacing w:line="360" w:lineRule="auto"/>
              <w:jc w:val="center"/>
              <w:rPr>
                <w:rFonts w:ascii="宋体" w:hAnsi="宋体" w:cs="宋体"/>
                <w:kern w:val="0"/>
                <w:szCs w:val="21"/>
              </w:rPr>
            </w:pPr>
            <w:r>
              <w:rPr>
                <w:rFonts w:hint="eastAsia" w:ascii="宋体" w:hAnsi="宋体" w:cs="宋体"/>
                <w:kern w:val="0"/>
                <w:szCs w:val="21"/>
              </w:rPr>
              <w:t>进度款付款金额（元）</w:t>
            </w:r>
          </w:p>
        </w:tc>
        <w:tc>
          <w:tcPr>
            <w:tcW w:w="2102" w:type="dxa"/>
            <w:noWrap w:val="0"/>
            <w:vAlign w:val="top"/>
          </w:tcPr>
          <w:p w14:paraId="48E33A00">
            <w:pPr>
              <w:pStyle w:val="53"/>
              <w:spacing w:line="360" w:lineRule="auto"/>
              <w:jc w:val="center"/>
              <w:rPr>
                <w:rFonts w:ascii="宋体" w:hAnsi="宋体" w:cs="宋体"/>
                <w:kern w:val="0"/>
                <w:szCs w:val="21"/>
              </w:rPr>
            </w:pPr>
            <w:r>
              <w:rPr>
                <w:rFonts w:hint="eastAsia" w:ascii="宋体" w:hAnsi="宋体" w:cs="宋体"/>
                <w:kern w:val="0"/>
                <w:szCs w:val="21"/>
              </w:rPr>
              <w:t>备注</w:t>
            </w:r>
          </w:p>
        </w:tc>
      </w:tr>
      <w:tr w14:paraId="1D99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noWrap w:val="0"/>
            <w:vAlign w:val="top"/>
          </w:tcPr>
          <w:p w14:paraId="49C26E56">
            <w:pPr>
              <w:pStyle w:val="53"/>
              <w:spacing w:line="360" w:lineRule="auto"/>
              <w:jc w:val="center"/>
              <w:rPr>
                <w:rFonts w:ascii="宋体" w:hAnsi="宋体" w:cs="宋体"/>
                <w:kern w:val="0"/>
                <w:szCs w:val="21"/>
              </w:rPr>
            </w:pPr>
            <w:r>
              <w:rPr>
                <w:rFonts w:hint="eastAsia" w:ascii="宋体" w:hAnsi="宋体" w:cs="宋体"/>
                <w:kern w:val="0"/>
                <w:szCs w:val="21"/>
              </w:rPr>
              <w:t>第一期</w:t>
            </w:r>
          </w:p>
        </w:tc>
        <w:tc>
          <w:tcPr>
            <w:tcW w:w="2800" w:type="dxa"/>
            <w:noWrap w:val="0"/>
            <w:vAlign w:val="top"/>
          </w:tcPr>
          <w:p w14:paraId="25C5ED17">
            <w:pPr>
              <w:pStyle w:val="53"/>
              <w:spacing w:line="360" w:lineRule="auto"/>
              <w:jc w:val="center"/>
              <w:rPr>
                <w:rFonts w:ascii="宋体" w:hAnsi="宋体" w:cs="宋体"/>
                <w:kern w:val="0"/>
                <w:szCs w:val="21"/>
              </w:rPr>
            </w:pPr>
          </w:p>
        </w:tc>
        <w:tc>
          <w:tcPr>
            <w:tcW w:w="2268" w:type="dxa"/>
            <w:noWrap w:val="0"/>
            <w:vAlign w:val="top"/>
          </w:tcPr>
          <w:p w14:paraId="07C8FC9C">
            <w:pPr>
              <w:pStyle w:val="53"/>
              <w:spacing w:line="360" w:lineRule="auto"/>
              <w:jc w:val="center"/>
              <w:rPr>
                <w:rFonts w:ascii="宋体" w:hAnsi="宋体" w:cs="宋体"/>
                <w:kern w:val="0"/>
                <w:szCs w:val="21"/>
              </w:rPr>
            </w:pPr>
          </w:p>
        </w:tc>
        <w:tc>
          <w:tcPr>
            <w:tcW w:w="2102" w:type="dxa"/>
            <w:noWrap w:val="0"/>
            <w:vAlign w:val="top"/>
          </w:tcPr>
          <w:p w14:paraId="001C1560">
            <w:pPr>
              <w:pStyle w:val="53"/>
              <w:spacing w:line="360" w:lineRule="auto"/>
              <w:jc w:val="center"/>
              <w:rPr>
                <w:rFonts w:ascii="宋体" w:hAnsi="宋体" w:cs="宋体"/>
                <w:kern w:val="0"/>
                <w:szCs w:val="21"/>
              </w:rPr>
            </w:pPr>
          </w:p>
        </w:tc>
      </w:tr>
      <w:tr w14:paraId="630D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noWrap w:val="0"/>
            <w:vAlign w:val="top"/>
          </w:tcPr>
          <w:p w14:paraId="5DF28A27">
            <w:pPr>
              <w:pStyle w:val="53"/>
              <w:spacing w:line="360" w:lineRule="auto"/>
              <w:jc w:val="center"/>
              <w:rPr>
                <w:rFonts w:ascii="宋体" w:hAnsi="宋体" w:cs="宋体"/>
                <w:kern w:val="0"/>
                <w:szCs w:val="21"/>
              </w:rPr>
            </w:pPr>
            <w:r>
              <w:rPr>
                <w:rFonts w:hint="eastAsia" w:ascii="宋体" w:hAnsi="宋体" w:cs="宋体"/>
                <w:kern w:val="0"/>
                <w:szCs w:val="21"/>
              </w:rPr>
              <w:t>第二期</w:t>
            </w:r>
          </w:p>
        </w:tc>
        <w:tc>
          <w:tcPr>
            <w:tcW w:w="2800" w:type="dxa"/>
            <w:noWrap w:val="0"/>
            <w:vAlign w:val="top"/>
          </w:tcPr>
          <w:p w14:paraId="4378F06A">
            <w:pPr>
              <w:pStyle w:val="53"/>
              <w:spacing w:line="360" w:lineRule="auto"/>
              <w:jc w:val="center"/>
              <w:rPr>
                <w:rFonts w:ascii="宋体" w:hAnsi="宋体" w:cs="宋体"/>
                <w:kern w:val="0"/>
                <w:szCs w:val="21"/>
              </w:rPr>
            </w:pPr>
          </w:p>
        </w:tc>
        <w:tc>
          <w:tcPr>
            <w:tcW w:w="2268" w:type="dxa"/>
            <w:noWrap w:val="0"/>
            <w:vAlign w:val="top"/>
          </w:tcPr>
          <w:p w14:paraId="1F9AC2FD">
            <w:pPr>
              <w:pStyle w:val="53"/>
              <w:spacing w:line="360" w:lineRule="auto"/>
              <w:jc w:val="center"/>
              <w:rPr>
                <w:rFonts w:ascii="宋体" w:hAnsi="宋体" w:cs="宋体"/>
                <w:kern w:val="0"/>
                <w:szCs w:val="21"/>
              </w:rPr>
            </w:pPr>
          </w:p>
        </w:tc>
        <w:tc>
          <w:tcPr>
            <w:tcW w:w="2102" w:type="dxa"/>
            <w:noWrap w:val="0"/>
            <w:vAlign w:val="top"/>
          </w:tcPr>
          <w:p w14:paraId="5A5C2ADB">
            <w:pPr>
              <w:pStyle w:val="53"/>
              <w:spacing w:line="360" w:lineRule="auto"/>
              <w:jc w:val="center"/>
              <w:rPr>
                <w:rFonts w:ascii="宋体" w:hAnsi="宋体" w:cs="宋体"/>
                <w:kern w:val="0"/>
                <w:szCs w:val="21"/>
              </w:rPr>
            </w:pPr>
          </w:p>
        </w:tc>
      </w:tr>
      <w:tr w14:paraId="3BD80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noWrap w:val="0"/>
            <w:vAlign w:val="top"/>
          </w:tcPr>
          <w:p w14:paraId="3FBF763E">
            <w:pPr>
              <w:pStyle w:val="53"/>
              <w:spacing w:line="360" w:lineRule="auto"/>
              <w:jc w:val="center"/>
              <w:rPr>
                <w:rFonts w:ascii="宋体" w:hAnsi="宋体" w:cs="宋体"/>
                <w:kern w:val="0"/>
                <w:szCs w:val="21"/>
              </w:rPr>
            </w:pPr>
            <w:r>
              <w:rPr>
                <w:rFonts w:hint="eastAsia" w:ascii="宋体" w:hAnsi="宋体" w:cs="宋体"/>
                <w:kern w:val="0"/>
                <w:szCs w:val="21"/>
              </w:rPr>
              <w:t>第三期</w:t>
            </w:r>
          </w:p>
        </w:tc>
        <w:tc>
          <w:tcPr>
            <w:tcW w:w="2800" w:type="dxa"/>
            <w:noWrap w:val="0"/>
            <w:vAlign w:val="top"/>
          </w:tcPr>
          <w:p w14:paraId="769B8B0A">
            <w:pPr>
              <w:pStyle w:val="53"/>
              <w:spacing w:line="360" w:lineRule="auto"/>
              <w:jc w:val="center"/>
              <w:rPr>
                <w:rFonts w:ascii="宋体" w:hAnsi="宋体" w:cs="宋体"/>
                <w:kern w:val="0"/>
                <w:szCs w:val="21"/>
              </w:rPr>
            </w:pPr>
          </w:p>
        </w:tc>
        <w:tc>
          <w:tcPr>
            <w:tcW w:w="2268" w:type="dxa"/>
            <w:noWrap w:val="0"/>
            <w:vAlign w:val="top"/>
          </w:tcPr>
          <w:p w14:paraId="09A0BFD6">
            <w:pPr>
              <w:pStyle w:val="53"/>
              <w:spacing w:line="360" w:lineRule="auto"/>
              <w:jc w:val="center"/>
              <w:rPr>
                <w:rFonts w:ascii="宋体" w:hAnsi="宋体" w:cs="宋体"/>
                <w:kern w:val="0"/>
                <w:szCs w:val="21"/>
              </w:rPr>
            </w:pPr>
          </w:p>
        </w:tc>
        <w:tc>
          <w:tcPr>
            <w:tcW w:w="2102" w:type="dxa"/>
            <w:noWrap w:val="0"/>
            <w:vAlign w:val="top"/>
          </w:tcPr>
          <w:p w14:paraId="00980F73">
            <w:pPr>
              <w:pStyle w:val="53"/>
              <w:spacing w:line="360" w:lineRule="auto"/>
              <w:jc w:val="center"/>
              <w:rPr>
                <w:rFonts w:ascii="宋体" w:hAnsi="宋体" w:cs="宋体"/>
                <w:kern w:val="0"/>
                <w:szCs w:val="21"/>
              </w:rPr>
            </w:pPr>
          </w:p>
        </w:tc>
      </w:tr>
      <w:tr w14:paraId="68FD5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noWrap w:val="0"/>
            <w:vAlign w:val="top"/>
          </w:tcPr>
          <w:p w14:paraId="63CD3A60">
            <w:pPr>
              <w:pStyle w:val="53"/>
              <w:spacing w:line="360" w:lineRule="auto"/>
              <w:jc w:val="center"/>
              <w:rPr>
                <w:rFonts w:ascii="宋体" w:hAnsi="宋体" w:cs="宋体"/>
                <w:kern w:val="0"/>
                <w:szCs w:val="21"/>
              </w:rPr>
            </w:pPr>
            <w:r>
              <w:rPr>
                <w:rFonts w:ascii="宋体" w:hAnsi="宋体" w:cs="宋体"/>
                <w:kern w:val="0"/>
                <w:szCs w:val="21"/>
              </w:rPr>
              <w:t>……</w:t>
            </w:r>
          </w:p>
        </w:tc>
        <w:tc>
          <w:tcPr>
            <w:tcW w:w="2800" w:type="dxa"/>
            <w:noWrap w:val="0"/>
            <w:vAlign w:val="top"/>
          </w:tcPr>
          <w:p w14:paraId="5699B2F8">
            <w:pPr>
              <w:pStyle w:val="53"/>
              <w:spacing w:line="360" w:lineRule="auto"/>
              <w:jc w:val="center"/>
              <w:rPr>
                <w:rFonts w:ascii="宋体" w:hAnsi="宋体" w:cs="宋体"/>
                <w:kern w:val="0"/>
                <w:szCs w:val="21"/>
              </w:rPr>
            </w:pPr>
          </w:p>
        </w:tc>
        <w:tc>
          <w:tcPr>
            <w:tcW w:w="2268" w:type="dxa"/>
            <w:noWrap w:val="0"/>
            <w:vAlign w:val="top"/>
          </w:tcPr>
          <w:p w14:paraId="2B1294EA">
            <w:pPr>
              <w:pStyle w:val="53"/>
              <w:spacing w:line="360" w:lineRule="auto"/>
              <w:jc w:val="center"/>
              <w:rPr>
                <w:rFonts w:ascii="宋体" w:hAnsi="宋体" w:cs="宋体"/>
                <w:kern w:val="0"/>
                <w:szCs w:val="21"/>
              </w:rPr>
            </w:pPr>
          </w:p>
        </w:tc>
        <w:tc>
          <w:tcPr>
            <w:tcW w:w="2102" w:type="dxa"/>
            <w:noWrap w:val="0"/>
            <w:vAlign w:val="top"/>
          </w:tcPr>
          <w:p w14:paraId="278DE10A">
            <w:pPr>
              <w:pStyle w:val="53"/>
              <w:spacing w:line="360" w:lineRule="auto"/>
              <w:jc w:val="center"/>
              <w:rPr>
                <w:rFonts w:ascii="宋体" w:hAnsi="宋体" w:cs="宋体"/>
                <w:kern w:val="0"/>
                <w:szCs w:val="21"/>
              </w:rPr>
            </w:pPr>
          </w:p>
        </w:tc>
      </w:tr>
      <w:tr w14:paraId="3833D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trPr>
        <w:tc>
          <w:tcPr>
            <w:tcW w:w="4960" w:type="dxa"/>
            <w:gridSpan w:val="2"/>
            <w:noWrap w:val="0"/>
            <w:vAlign w:val="top"/>
          </w:tcPr>
          <w:p w14:paraId="5C122BA8">
            <w:pPr>
              <w:pStyle w:val="53"/>
              <w:spacing w:line="360" w:lineRule="exact"/>
              <w:ind w:firstLine="435"/>
              <w:jc w:val="right"/>
              <w:rPr>
                <w:rFonts w:ascii="Times New Roman" w:hAnsi="Times New Roman"/>
                <w:szCs w:val="21"/>
              </w:rPr>
            </w:pPr>
          </w:p>
          <w:p w14:paraId="7611E213">
            <w:pPr>
              <w:pStyle w:val="53"/>
              <w:spacing w:line="360" w:lineRule="exact"/>
              <w:ind w:firstLine="435"/>
              <w:jc w:val="center"/>
              <w:rPr>
                <w:rFonts w:ascii="Times New Roman" w:hAnsi="Times New Roman"/>
                <w:szCs w:val="21"/>
              </w:rPr>
            </w:pPr>
          </w:p>
          <w:p w14:paraId="5B8745E2">
            <w:pPr>
              <w:pStyle w:val="53"/>
              <w:spacing w:line="360" w:lineRule="exact"/>
              <w:ind w:firstLine="435"/>
              <w:jc w:val="center"/>
              <w:rPr>
                <w:rFonts w:ascii="Times New Roman" w:hAnsi="Times New Roman"/>
                <w:szCs w:val="21"/>
              </w:rPr>
            </w:pPr>
            <w:r>
              <w:rPr>
                <w:rFonts w:hint="eastAsia" w:ascii="Times New Roman" w:hAnsi="Times New Roman"/>
                <w:szCs w:val="21"/>
              </w:rPr>
              <w:t>发包人代表签字：</w:t>
            </w:r>
          </w:p>
          <w:p w14:paraId="29DB2C77">
            <w:pPr>
              <w:pStyle w:val="53"/>
              <w:spacing w:line="360" w:lineRule="exact"/>
              <w:ind w:firstLine="435"/>
              <w:jc w:val="center"/>
              <w:rPr>
                <w:rFonts w:ascii="Times New Roman" w:hAnsi="Times New Roman"/>
                <w:szCs w:val="21"/>
              </w:rPr>
            </w:pPr>
          </w:p>
          <w:p w14:paraId="397A173B">
            <w:pPr>
              <w:pStyle w:val="53"/>
              <w:spacing w:line="360" w:lineRule="exact"/>
              <w:ind w:firstLine="435"/>
              <w:jc w:val="center"/>
              <w:rPr>
                <w:rFonts w:ascii="Times New Roman" w:hAnsi="Times New Roman"/>
                <w:szCs w:val="21"/>
              </w:rPr>
            </w:pPr>
            <w:r>
              <w:rPr>
                <w:rFonts w:hint="eastAsia" w:ascii="Times New Roman" w:hAnsi="Times New Roman"/>
                <w:szCs w:val="21"/>
              </w:rPr>
              <w:t>发包人（盖公章）</w:t>
            </w:r>
          </w:p>
          <w:p w14:paraId="79B2C809">
            <w:pPr>
              <w:pStyle w:val="53"/>
              <w:spacing w:line="360" w:lineRule="exact"/>
              <w:ind w:firstLine="435"/>
              <w:jc w:val="center"/>
              <w:rPr>
                <w:rFonts w:ascii="Times New Roman" w:hAnsi="Times New Roman"/>
                <w:szCs w:val="21"/>
              </w:rPr>
            </w:pPr>
          </w:p>
          <w:p w14:paraId="07E30251">
            <w:pPr>
              <w:pStyle w:val="53"/>
              <w:spacing w:line="360" w:lineRule="exact"/>
              <w:ind w:firstLine="435"/>
              <w:jc w:val="center"/>
              <w:rPr>
                <w:rFonts w:ascii="Times New Roman" w:hAnsi="Times New Roman"/>
                <w:szCs w:val="21"/>
                <w:u w:val="single"/>
              </w:rPr>
            </w:pPr>
            <w:r>
              <w:rPr>
                <w:rFonts w:ascii="Times New Roman" w:hAnsi="Times New Roman"/>
                <w:szCs w:val="21"/>
              </w:rPr>
              <w:t xml:space="preserve">    </w:t>
            </w:r>
            <w:r>
              <w:rPr>
                <w:rFonts w:hint="eastAsia" w:ascii="Times New Roman" w:hAnsi="Times New Roman"/>
                <w:szCs w:val="21"/>
              </w:rPr>
              <w:t xml:space="preserve">    日      期        </w:t>
            </w:r>
            <w:r>
              <w:rPr>
                <w:rFonts w:hint="eastAsia" w:ascii="Times New Roman" w:hAnsi="Times New Roman"/>
                <w:szCs w:val="21"/>
                <w:u w:val="single"/>
              </w:rPr>
              <w:t xml:space="preserve">   </w:t>
            </w:r>
          </w:p>
        </w:tc>
        <w:tc>
          <w:tcPr>
            <w:tcW w:w="4370" w:type="dxa"/>
            <w:gridSpan w:val="2"/>
            <w:noWrap w:val="0"/>
            <w:vAlign w:val="top"/>
          </w:tcPr>
          <w:p w14:paraId="0DF61247">
            <w:pPr>
              <w:pStyle w:val="53"/>
              <w:spacing w:line="360" w:lineRule="exact"/>
              <w:ind w:firstLine="435"/>
              <w:jc w:val="center"/>
              <w:rPr>
                <w:rFonts w:ascii="Times New Roman" w:hAnsi="Times New Roman"/>
                <w:szCs w:val="21"/>
              </w:rPr>
            </w:pPr>
          </w:p>
          <w:p w14:paraId="4A6287CB">
            <w:pPr>
              <w:pStyle w:val="53"/>
              <w:spacing w:line="360" w:lineRule="exact"/>
              <w:ind w:firstLine="435"/>
              <w:jc w:val="center"/>
              <w:rPr>
                <w:rFonts w:ascii="Times New Roman" w:hAnsi="Times New Roman"/>
                <w:szCs w:val="21"/>
                <w:u w:val="single"/>
              </w:rPr>
            </w:pPr>
          </w:p>
          <w:p w14:paraId="4FBD896E">
            <w:pPr>
              <w:pStyle w:val="53"/>
              <w:spacing w:line="360" w:lineRule="exact"/>
              <w:ind w:firstLine="435"/>
              <w:jc w:val="center"/>
              <w:rPr>
                <w:rFonts w:ascii="Times New Roman" w:hAnsi="Times New Roman"/>
                <w:szCs w:val="21"/>
              </w:rPr>
            </w:pPr>
            <w:r>
              <w:rPr>
                <w:rFonts w:hint="eastAsia" w:ascii="Times New Roman" w:hAnsi="Times New Roman"/>
                <w:szCs w:val="21"/>
              </w:rPr>
              <w:t>承包人代表签字：</w:t>
            </w:r>
          </w:p>
          <w:p w14:paraId="7D1CBC56">
            <w:pPr>
              <w:pStyle w:val="53"/>
              <w:spacing w:line="360" w:lineRule="exact"/>
              <w:ind w:firstLine="435"/>
              <w:jc w:val="center"/>
              <w:rPr>
                <w:rFonts w:ascii="Times New Roman" w:hAnsi="Times New Roman"/>
                <w:szCs w:val="21"/>
              </w:rPr>
            </w:pPr>
          </w:p>
          <w:p w14:paraId="2684127E">
            <w:pPr>
              <w:pStyle w:val="53"/>
              <w:spacing w:line="360" w:lineRule="exact"/>
              <w:ind w:firstLine="435"/>
              <w:jc w:val="center"/>
              <w:rPr>
                <w:rFonts w:ascii="Times New Roman" w:hAnsi="Times New Roman"/>
                <w:szCs w:val="21"/>
              </w:rPr>
            </w:pPr>
            <w:r>
              <w:rPr>
                <w:rFonts w:hint="eastAsia" w:ascii="Times New Roman" w:hAnsi="Times New Roman"/>
                <w:szCs w:val="21"/>
              </w:rPr>
              <w:t>承包人（盖公章）</w:t>
            </w:r>
          </w:p>
          <w:p w14:paraId="344DEE0A">
            <w:pPr>
              <w:pStyle w:val="53"/>
              <w:spacing w:line="360" w:lineRule="exact"/>
              <w:ind w:firstLine="435"/>
              <w:jc w:val="center"/>
              <w:rPr>
                <w:rFonts w:ascii="Times New Roman" w:hAnsi="Times New Roman"/>
                <w:szCs w:val="21"/>
              </w:rPr>
            </w:pPr>
          </w:p>
          <w:p w14:paraId="2951AD2A">
            <w:pPr>
              <w:pStyle w:val="53"/>
              <w:spacing w:line="360" w:lineRule="exact"/>
              <w:ind w:firstLine="435"/>
              <w:jc w:val="center"/>
              <w:rPr>
                <w:rFonts w:ascii="Times New Roman" w:hAnsi="Times New Roman"/>
                <w:szCs w:val="21"/>
                <w:u w:val="single"/>
              </w:rPr>
            </w:pPr>
            <w:r>
              <w:rPr>
                <w:rFonts w:ascii="Times New Roman" w:hAnsi="Times New Roman"/>
                <w:szCs w:val="21"/>
              </w:rPr>
              <w:t xml:space="preserve">    </w:t>
            </w:r>
            <w:r>
              <w:rPr>
                <w:rFonts w:hint="eastAsia" w:ascii="Times New Roman" w:hAnsi="Times New Roman"/>
                <w:szCs w:val="21"/>
              </w:rPr>
              <w:t xml:space="preserve">    日      期</w:t>
            </w:r>
            <w:r>
              <w:rPr>
                <w:rFonts w:hint="eastAsia" w:ascii="Times New Roman" w:hAnsi="Times New Roman"/>
                <w:szCs w:val="21"/>
                <w:u w:val="single"/>
              </w:rPr>
              <w:t xml:space="preserve">        </w:t>
            </w:r>
          </w:p>
        </w:tc>
      </w:tr>
    </w:tbl>
    <w:p w14:paraId="5E2E1CD4">
      <w:pPr>
        <w:jc w:val="center"/>
        <w:outlineLvl w:val="9"/>
        <w:rPr>
          <w:rFonts w:hint="eastAsia" w:ascii="宋体" w:hAnsi="宋体" w:eastAsia="宋体" w:cs="宋体"/>
          <w:color w:val="auto"/>
          <w:highlight w:val="none"/>
        </w:rPr>
      </w:pPr>
    </w:p>
    <w:p w14:paraId="3047945F">
      <w:pPr>
        <w:rPr>
          <w:rFonts w:hint="eastAsia" w:ascii="宋体" w:hAnsi="宋体" w:eastAsia="宋体" w:cs="宋体"/>
          <w:color w:val="auto"/>
          <w:highlight w:val="none"/>
        </w:rPr>
      </w:pPr>
    </w:p>
    <w:p w14:paraId="4FDEA339">
      <w:pPr>
        <w:widowControl w:val="0"/>
        <w:spacing w:before="240" w:after="120" w:line="360" w:lineRule="auto"/>
        <w:ind w:left="420" w:leftChars="200" w:firstLine="420" w:firstLineChars="200"/>
        <w:jc w:val="both"/>
        <w:rPr>
          <w:rFonts w:hint="eastAsia" w:ascii="宋体" w:hAnsi="Calibri" w:eastAsia="宋体" w:cs="宋体"/>
          <w:kern w:val="2"/>
          <w:sz w:val="21"/>
          <w:szCs w:val="24"/>
          <w:lang w:val="en-US" w:eastAsia="zh-CN" w:bidi="ar-SA"/>
        </w:rPr>
      </w:pPr>
    </w:p>
    <w:p w14:paraId="244FEDD7">
      <w:pPr>
        <w:widowControl w:val="0"/>
        <w:spacing w:before="240" w:after="120" w:line="360" w:lineRule="auto"/>
        <w:ind w:left="420" w:leftChars="200" w:firstLine="420" w:firstLineChars="200"/>
        <w:jc w:val="both"/>
        <w:rPr>
          <w:rFonts w:hint="eastAsia" w:ascii="宋体" w:hAnsi="Calibri" w:eastAsia="宋体" w:cs="宋体"/>
          <w:kern w:val="2"/>
          <w:sz w:val="21"/>
          <w:szCs w:val="24"/>
          <w:lang w:val="en-US" w:eastAsia="zh-CN" w:bidi="ar-SA"/>
        </w:rPr>
      </w:pPr>
    </w:p>
    <w:p w14:paraId="54133CBF">
      <w:pPr>
        <w:jc w:val="center"/>
        <w:outlineLvl w:val="9"/>
        <w:rPr>
          <w:rFonts w:hint="eastAsia" w:ascii="宋体" w:hAnsi="宋体" w:eastAsia="宋体" w:cs="宋体"/>
          <w:color w:val="auto"/>
          <w:highlight w:val="none"/>
        </w:rPr>
      </w:pPr>
    </w:p>
    <w:p w14:paraId="44352978">
      <w:pPr>
        <w:widowControl w:val="0"/>
        <w:spacing w:before="240" w:after="120" w:line="360" w:lineRule="auto"/>
        <w:ind w:left="420" w:leftChars="200" w:firstLine="420" w:firstLineChars="200"/>
        <w:jc w:val="both"/>
        <w:rPr>
          <w:rFonts w:hint="eastAsia" w:ascii="宋体" w:hAnsi="Calibri" w:eastAsia="宋体" w:cs="宋体"/>
          <w:kern w:val="2"/>
          <w:sz w:val="21"/>
          <w:szCs w:val="24"/>
          <w:lang w:val="en-US" w:eastAsia="zh-CN" w:bidi="ar-SA"/>
        </w:rPr>
      </w:pPr>
    </w:p>
    <w:p w14:paraId="54E34B05">
      <w:pPr>
        <w:jc w:val="center"/>
        <w:outlineLvl w:val="9"/>
        <w:rPr>
          <w:rFonts w:hint="eastAsia" w:ascii="宋体" w:hAnsi="宋体" w:eastAsia="宋体" w:cs="宋体"/>
          <w:color w:val="auto"/>
          <w:highlight w:val="none"/>
        </w:rPr>
      </w:pPr>
    </w:p>
    <w:p w14:paraId="00FB5A59">
      <w:pPr>
        <w:widowControl w:val="0"/>
        <w:spacing w:before="240" w:after="120" w:line="360" w:lineRule="auto"/>
        <w:ind w:left="420" w:leftChars="200" w:firstLine="420" w:firstLineChars="200"/>
        <w:jc w:val="both"/>
        <w:rPr>
          <w:rFonts w:hint="eastAsia" w:ascii="宋体" w:hAnsi="Calibri" w:eastAsia="宋体" w:cs="宋体"/>
          <w:kern w:val="2"/>
          <w:sz w:val="21"/>
          <w:szCs w:val="24"/>
          <w:lang w:val="en-US" w:eastAsia="zh-CN" w:bidi="ar-SA"/>
        </w:rPr>
      </w:pPr>
    </w:p>
    <w:p w14:paraId="5D579EEF">
      <w:pPr>
        <w:spacing w:line="520" w:lineRule="exact"/>
        <w:rPr>
          <w:rFonts w:ascii="宋体" w:hAnsi="宋体" w:cs="宋体"/>
          <w:szCs w:val="21"/>
        </w:rPr>
      </w:pPr>
    </w:p>
    <w:p w14:paraId="092B8D8B">
      <w:pPr>
        <w:tabs>
          <w:tab w:val="left" w:pos="7380"/>
        </w:tabs>
        <w:spacing w:line="360" w:lineRule="auto"/>
        <w:rPr>
          <w:rFonts w:hint="eastAsia" w:ascii="宋体" w:hAnsi="宋体" w:eastAsia="宋体" w:cs="宋体"/>
          <w:b/>
          <w:bCs/>
          <w:color w:val="auto"/>
          <w:sz w:val="44"/>
          <w:highlight w:val="none"/>
        </w:rPr>
        <w:sectPr>
          <w:headerReference r:id="rId13" w:type="default"/>
          <w:footerReference r:id="rId14" w:type="default"/>
          <w:pgSz w:w="11907" w:h="16840"/>
          <w:pgMar w:top="1440" w:right="1440" w:bottom="1440" w:left="1797" w:header="851" w:footer="851" w:gutter="0"/>
          <w:cols w:space="720" w:num="1"/>
          <w:docGrid w:linePitch="312" w:charSpace="0"/>
        </w:sectPr>
      </w:pPr>
    </w:p>
    <w:p w14:paraId="48570FC5">
      <w:pPr>
        <w:pStyle w:val="4"/>
        <w:jc w:val="center"/>
        <w:rPr>
          <w:rFonts w:hint="default" w:eastAsia="宋体"/>
          <w:color w:val="auto"/>
          <w:highlight w:val="none"/>
          <w:lang w:val="en-US" w:eastAsia="zh-CN"/>
        </w:rPr>
      </w:pPr>
      <w:bookmarkStart w:id="1664" w:name="_Toc23153"/>
      <w:bookmarkStart w:id="1665" w:name="_Toc13697"/>
      <w:bookmarkStart w:id="1666" w:name="_Toc18563"/>
      <w:bookmarkStart w:id="1667" w:name="_Toc20243"/>
      <w:bookmarkStart w:id="1668" w:name="_Toc5022"/>
      <w:r>
        <w:rPr>
          <w:rFonts w:hint="eastAsia" w:ascii="宋体" w:hAnsi="宋体" w:eastAsia="宋体" w:cs="宋体"/>
          <w:color w:val="auto"/>
          <w:highlight w:val="none"/>
        </w:rPr>
        <w:t xml:space="preserve">第七章 </w:t>
      </w:r>
      <w:r>
        <w:rPr>
          <w:rFonts w:hint="eastAsia" w:ascii="宋体" w:hAnsi="宋体" w:eastAsia="宋体" w:cs="宋体"/>
          <w:color w:val="auto"/>
          <w:highlight w:val="none"/>
          <w:lang w:val="en-US" w:eastAsia="zh-CN"/>
        </w:rPr>
        <w:t>工程量清单（另册）</w:t>
      </w:r>
      <w:bookmarkEnd w:id="1664"/>
      <w:bookmarkEnd w:id="1665"/>
      <w:bookmarkEnd w:id="1666"/>
      <w:bookmarkEnd w:id="1667"/>
      <w:bookmarkEnd w:id="1668"/>
    </w:p>
    <w:p w14:paraId="1673E652">
      <w:pPr>
        <w:tabs>
          <w:tab w:val="left" w:pos="3261"/>
        </w:tabs>
        <w:spacing w:line="360" w:lineRule="auto"/>
        <w:contextualSpacing/>
        <w:jc w:val="center"/>
        <w:rPr>
          <w:rFonts w:hint="eastAsia" w:ascii="宋体" w:hAnsi="宋体" w:eastAsia="宋体" w:cs="宋体"/>
          <w:b/>
          <w:color w:val="auto"/>
          <w:sz w:val="44"/>
          <w:szCs w:val="44"/>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04BC4C71">
      <w:pPr>
        <w:pStyle w:val="4"/>
        <w:jc w:val="center"/>
        <w:rPr>
          <w:rFonts w:hint="eastAsia"/>
          <w:color w:val="auto"/>
          <w:highlight w:val="none"/>
        </w:rPr>
      </w:pPr>
      <w:bookmarkStart w:id="1669" w:name="_Toc31581"/>
      <w:bookmarkStart w:id="1670" w:name="_Toc20643"/>
      <w:bookmarkStart w:id="1671" w:name="_Toc948"/>
      <w:bookmarkStart w:id="1672" w:name="_Toc6522"/>
      <w:bookmarkStart w:id="1673" w:name="_Toc9892"/>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八</w:t>
      </w:r>
      <w:r>
        <w:rPr>
          <w:rFonts w:hint="eastAsia" w:ascii="宋体" w:hAnsi="宋体" w:eastAsia="宋体" w:cs="宋体"/>
          <w:color w:val="auto"/>
          <w:highlight w:val="none"/>
        </w:rPr>
        <w:t xml:space="preserve">章 </w:t>
      </w:r>
      <w:r>
        <w:rPr>
          <w:rFonts w:hint="eastAsia" w:ascii="宋体" w:hAnsi="宋体" w:eastAsia="宋体" w:cs="宋体"/>
          <w:color w:val="auto"/>
          <w:highlight w:val="none"/>
          <w:lang w:val="en-US" w:eastAsia="zh-CN"/>
        </w:rPr>
        <w:t>图纸（另册）</w:t>
      </w:r>
      <w:bookmarkEnd w:id="1669"/>
      <w:bookmarkEnd w:id="1670"/>
      <w:bookmarkEnd w:id="1671"/>
      <w:bookmarkEnd w:id="1672"/>
      <w:bookmarkEnd w:id="1673"/>
    </w:p>
    <w:p w14:paraId="5FEDDD61">
      <w:pPr>
        <w:pStyle w:val="23"/>
        <w:rPr>
          <w:rFonts w:hint="eastAsia"/>
          <w:color w:val="auto"/>
          <w:highlight w:val="none"/>
        </w:rPr>
      </w:pPr>
    </w:p>
    <w:p w14:paraId="3560E4E4">
      <w:pPr>
        <w:rPr>
          <w:rFonts w:hint="eastAsia"/>
          <w:color w:val="auto"/>
          <w:highlight w:val="none"/>
        </w:rPr>
      </w:pPr>
    </w:p>
    <w:p w14:paraId="25E3853E">
      <w:pPr>
        <w:pStyle w:val="23"/>
        <w:rPr>
          <w:rFonts w:hint="eastAsia"/>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66107F0C">
      <w:pPr>
        <w:pStyle w:val="4"/>
        <w:spacing w:line="360" w:lineRule="auto"/>
        <w:jc w:val="center"/>
        <w:rPr>
          <w:rFonts w:hint="eastAsia" w:ascii="宋体" w:hAnsi="宋体" w:eastAsia="宋体" w:cs="宋体"/>
          <w:b/>
          <w:bCs/>
          <w:color w:val="auto"/>
          <w:highlight w:val="none"/>
          <w:lang w:val="en-US"/>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bookmarkStart w:id="1674" w:name="_Toc1166"/>
      <w:bookmarkStart w:id="1675" w:name="_Toc11110"/>
      <w:bookmarkStart w:id="1676" w:name="_Toc24715"/>
      <w:bookmarkStart w:id="1677" w:name="_Toc5640"/>
      <w:bookmarkStart w:id="1678" w:name="_Toc24083"/>
      <w:bookmarkStart w:id="1679" w:name="_Toc30334"/>
      <w:r>
        <w:rPr>
          <w:rFonts w:hint="eastAsia" w:ascii="宋体" w:hAnsi="宋体" w:eastAsia="宋体" w:cs="宋体"/>
          <w:b/>
          <w:bCs/>
          <w:color w:val="auto"/>
          <w:highlight w:val="none"/>
        </w:rPr>
        <w:t>第</w:t>
      </w:r>
      <w:r>
        <w:rPr>
          <w:rFonts w:hint="eastAsia" w:ascii="宋体" w:hAnsi="宋体" w:eastAsia="宋体" w:cs="宋体"/>
          <w:b/>
          <w:bCs/>
          <w:color w:val="auto"/>
          <w:highlight w:val="none"/>
          <w:lang w:val="en-US" w:eastAsia="zh-CN"/>
        </w:rPr>
        <w:t>九</w:t>
      </w:r>
      <w:r>
        <w:rPr>
          <w:rFonts w:hint="eastAsia" w:ascii="宋体" w:hAnsi="宋体" w:eastAsia="宋体" w:cs="宋体"/>
          <w:b/>
          <w:bCs/>
          <w:color w:val="auto"/>
          <w:highlight w:val="none"/>
        </w:rPr>
        <w:t>章 质疑、投诉材料格式</w:t>
      </w:r>
      <w:bookmarkEnd w:id="1674"/>
      <w:bookmarkEnd w:id="1675"/>
      <w:bookmarkEnd w:id="1676"/>
      <w:bookmarkEnd w:id="1677"/>
      <w:bookmarkEnd w:id="1678"/>
      <w:bookmarkEnd w:id="1679"/>
    </w:p>
    <w:p w14:paraId="7449CF56">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2BFB2C01">
      <w:pPr>
        <w:pStyle w:val="16"/>
        <w:spacing w:line="360" w:lineRule="auto"/>
        <w:ind w:firstLine="482" w:firstLineChars="200"/>
        <w:contextualSpacing/>
        <w:rPr>
          <w:rFonts w:hint="eastAsia" w:ascii="宋体" w:hAnsi="宋体" w:eastAsia="宋体" w:cs="宋体"/>
          <w:b/>
          <w:bCs/>
          <w:color w:val="auto"/>
          <w:sz w:val="24"/>
          <w:szCs w:val="24"/>
          <w:highlight w:val="none"/>
        </w:rPr>
      </w:pPr>
    </w:p>
    <w:p w14:paraId="0BE79B79">
      <w:pPr>
        <w:pStyle w:val="16"/>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68448E98">
      <w:pPr>
        <w:pStyle w:val="16"/>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FB106E4">
      <w:pPr>
        <w:pStyle w:val="16"/>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06810CD">
      <w:pPr>
        <w:pStyle w:val="16"/>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81C7217">
      <w:pPr>
        <w:pStyle w:val="16"/>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5092CF9B">
      <w:pPr>
        <w:pStyle w:val="16"/>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282F285D">
      <w:pPr>
        <w:pStyle w:val="16"/>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4D5A7FE">
      <w:pPr>
        <w:pStyle w:val="16"/>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7E542376">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86D4092">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332D9B34">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3561751C">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53E9EE12">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59AB7893">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1CC4A760">
      <w:pPr>
        <w:pStyle w:val="16"/>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4BFF39FE">
      <w:pPr>
        <w:pStyle w:val="16"/>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45607EDA">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23E464C6">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4008D149">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4112FB4C">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36565E13">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AA5FF8C">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10355A4C">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49726DB2">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p>
    <w:p w14:paraId="1C7977F7">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1085195">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p>
    <w:p w14:paraId="2F48B377">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696CC9CC">
      <w:pPr>
        <w:pStyle w:val="16"/>
        <w:spacing w:line="360" w:lineRule="auto"/>
        <w:contextualSpacing/>
        <w:rPr>
          <w:rFonts w:hint="eastAsia" w:ascii="宋体" w:hAnsi="宋体" w:eastAsia="宋体" w:cs="宋体"/>
          <w:b/>
          <w:color w:val="auto"/>
          <w:sz w:val="24"/>
          <w:szCs w:val="24"/>
          <w:highlight w:val="none"/>
          <w:lang w:eastAsia="zh-CN"/>
        </w:rPr>
      </w:pPr>
    </w:p>
    <w:p w14:paraId="56969736">
      <w:pPr>
        <w:pStyle w:val="16"/>
        <w:spacing w:line="360" w:lineRule="auto"/>
        <w:contextualSpacing/>
        <w:rPr>
          <w:rFonts w:hint="eastAsia" w:ascii="宋体" w:hAnsi="宋体" w:eastAsia="宋体" w:cs="宋体"/>
          <w:b/>
          <w:color w:val="auto"/>
          <w:sz w:val="24"/>
          <w:szCs w:val="24"/>
          <w:highlight w:val="none"/>
          <w:lang w:eastAsia="zh-CN"/>
        </w:rPr>
      </w:pPr>
    </w:p>
    <w:p w14:paraId="3443BE12">
      <w:pPr>
        <w:pStyle w:val="16"/>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102ECD66">
      <w:pPr>
        <w:pStyle w:val="16"/>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58300FC6">
      <w:pPr>
        <w:pStyle w:val="16"/>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68599E8">
      <w:pPr>
        <w:pStyle w:val="16"/>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7BB6BD02">
      <w:pPr>
        <w:pStyle w:val="16"/>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04D2C8A1">
      <w:pPr>
        <w:pStyle w:val="16"/>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61454599">
      <w:pPr>
        <w:pStyle w:val="16"/>
        <w:snapToGrid w:val="0"/>
        <w:spacing w:line="360" w:lineRule="auto"/>
        <w:rPr>
          <w:rFonts w:hint="eastAsia" w:ascii="宋体" w:hAnsi="宋体" w:eastAsia="宋体" w:cs="宋体"/>
          <w:b/>
          <w:color w:val="auto"/>
          <w:sz w:val="24"/>
          <w:szCs w:val="24"/>
          <w:highlight w:val="none"/>
        </w:rPr>
      </w:pPr>
    </w:p>
    <w:p w14:paraId="0CE83CD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sz w:val="44"/>
          <w:highlight w:val="none"/>
        </w:rPr>
        <w:br w:type="page"/>
      </w:r>
      <w:r>
        <w:rPr>
          <w:rFonts w:hint="eastAsia" w:ascii="宋体" w:hAnsi="宋体" w:eastAsia="宋体" w:cs="宋体"/>
          <w:b/>
          <w:bCs/>
          <w:color w:val="auto"/>
          <w:sz w:val="32"/>
          <w:szCs w:val="32"/>
          <w:highlight w:val="none"/>
        </w:rPr>
        <w:t>投诉书（格式）</w:t>
      </w:r>
    </w:p>
    <w:p w14:paraId="217426FF">
      <w:pPr>
        <w:pStyle w:val="16"/>
        <w:snapToGrid w:val="0"/>
        <w:spacing w:line="360" w:lineRule="auto"/>
        <w:ind w:firstLine="482" w:firstLineChars="200"/>
        <w:rPr>
          <w:rFonts w:hint="eastAsia" w:ascii="宋体" w:hAnsi="宋体" w:eastAsia="宋体" w:cs="宋体"/>
          <w:b/>
          <w:bCs/>
          <w:color w:val="auto"/>
          <w:sz w:val="24"/>
          <w:szCs w:val="24"/>
          <w:highlight w:val="none"/>
        </w:rPr>
      </w:pPr>
    </w:p>
    <w:p w14:paraId="1F09DA1A">
      <w:pPr>
        <w:pStyle w:val="16"/>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5EDFAABF">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61413B8">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A47BC6D">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044B25DF">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0CA40121">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13E5726">
      <w:pPr>
        <w:pStyle w:val="16"/>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401ADB6B">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CD048AD">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3BD35D5D">
      <w:pPr>
        <w:pStyle w:val="16"/>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45A09BD3">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BE1C260">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22210B8D">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3C4E7791">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73862EC3">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1848C8A8">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7A4BA714">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73EAC59">
      <w:pPr>
        <w:pStyle w:val="16"/>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7837947C">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7BD8A9C2">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09FD7FD5">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75B03B51">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6AA0D6C1">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4FD348A3">
      <w:pPr>
        <w:pStyle w:val="16"/>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12D9FF6E">
      <w:pPr>
        <w:pStyle w:val="16"/>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28D270B5">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21E27550">
      <w:pPr>
        <w:pStyle w:val="16"/>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AE7D6BC">
      <w:pPr>
        <w:pStyle w:val="16"/>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37855FD">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33B92733">
      <w:pPr>
        <w:pStyle w:val="16"/>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4669A7F">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626E34E1">
      <w:pPr>
        <w:pStyle w:val="16"/>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69282C2">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1ACACD0F">
      <w:pPr>
        <w:pStyle w:val="16"/>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0150306">
      <w:pPr>
        <w:pStyle w:val="16"/>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89C95B8">
      <w:pPr>
        <w:pStyle w:val="16"/>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48D76056">
      <w:pPr>
        <w:pStyle w:val="16"/>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2A81DB6B">
      <w:pPr>
        <w:pStyle w:val="16"/>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2DC566A1">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536A53AE">
      <w:pPr>
        <w:pStyle w:val="16"/>
        <w:spacing w:line="360" w:lineRule="auto"/>
        <w:ind w:left="25" w:leftChars="12" w:firstLine="352" w:firstLineChars="147"/>
        <w:rPr>
          <w:rFonts w:hint="eastAsia" w:ascii="宋体" w:hAnsi="宋体" w:eastAsia="宋体" w:cs="宋体"/>
          <w:color w:val="auto"/>
          <w:sz w:val="24"/>
          <w:szCs w:val="24"/>
          <w:highlight w:val="none"/>
        </w:rPr>
      </w:pPr>
    </w:p>
    <w:p w14:paraId="652F8E91">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1525288F">
      <w:pPr>
        <w:pStyle w:val="16"/>
        <w:spacing w:line="360" w:lineRule="auto"/>
        <w:ind w:left="25" w:leftChars="12" w:firstLine="352" w:firstLineChars="147"/>
        <w:rPr>
          <w:rFonts w:hint="eastAsia" w:ascii="宋体" w:hAnsi="宋体" w:eastAsia="宋体" w:cs="宋体"/>
          <w:color w:val="auto"/>
          <w:sz w:val="24"/>
          <w:szCs w:val="24"/>
          <w:highlight w:val="none"/>
        </w:rPr>
      </w:pPr>
    </w:p>
    <w:p w14:paraId="53542CAC">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A36CED9">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2CCDA106">
      <w:pPr>
        <w:pStyle w:val="16"/>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763A873B">
      <w:pPr>
        <w:pStyle w:val="16"/>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72A64753">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873EC9E">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2BC26C4D">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4C077F4F">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52D246D6">
      <w:pPr>
        <w:pStyle w:val="16"/>
        <w:spacing w:line="360" w:lineRule="auto"/>
        <w:ind w:left="25" w:leftChars="12" w:firstLine="354" w:firstLineChars="147"/>
        <w:rPr>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60EB3767">
      <w:pPr>
        <w:rPr>
          <w:rFonts w:hint="eastAsia"/>
          <w:color w:val="auto"/>
          <w:highlight w:val="none"/>
        </w:rPr>
      </w:pPr>
    </w:p>
    <w:p w14:paraId="15D5FCC8">
      <w:pPr>
        <w:rPr>
          <w:rFonts w:hint="eastAsia"/>
          <w:color w:val="auto"/>
          <w:highlight w:val="none"/>
        </w:rPr>
      </w:pPr>
    </w:p>
    <w:p w14:paraId="6F70B462">
      <w:pPr>
        <w:rPr>
          <w:color w:val="auto"/>
          <w:highlight w:val="none"/>
        </w:rPr>
      </w:pPr>
    </w:p>
    <w:sectPr>
      <w:footerReference r:id="rId17" w:type="first"/>
      <w:headerReference r:id="rId15" w:type="default"/>
      <w:footerReference r:id="rId16"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panose1 w:val="03000509000000000000"/>
    <w:charset w:val="86"/>
    <w:family w:val="script"/>
    <w:pitch w:val="default"/>
    <w:sig w:usb0="00000001" w:usb1="080E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4CACC">
    <w:pPr>
      <w:pStyle w:val="18"/>
      <w:tabs>
        <w:tab w:val="center" w:pos="4439"/>
        <w:tab w:val="clear" w:pos="4153"/>
      </w:tabs>
      <w:jc w:val="both"/>
    </w:pPr>
  </w:p>
  <w:p w14:paraId="080AED37">
    <w:pPr>
      <w:pStyle w:val="1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F1901">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55CDD5">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155CDD5">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2A5DB">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3F142">
    <w:pPr>
      <w:pStyle w:val="18"/>
      <w:tabs>
        <w:tab w:val="center" w:pos="443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1D85C97"/>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fill on="f" focussize="0,0"/>
              <v:stroke on="f"/>
              <v:imagedata o:title=""/>
              <o:lock v:ext="edit" aspectratio="f"/>
              <v:textbox inset="0mm,0mm,0mm,0mm" style="mso-fit-shape-to-text:t;">
                <w:txbxContent>
                  <w:p w14:paraId="21D85C97"/>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B6D57">
    <w:pPr>
      <w:pStyle w:val="18"/>
      <w:tabs>
        <w:tab w:val="center" w:pos="4439"/>
        <w:tab w:val="clear" w:pos="4153"/>
      </w:tabs>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08BF2F9">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208BF2F9">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14:paraId="219ACC0E">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D5B61">
    <w:pPr>
      <w:pStyle w:val="18"/>
      <w:tabs>
        <w:tab w:val="center" w:pos="4439"/>
        <w:tab w:val="clear" w:pos="4153"/>
      </w:tabs>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F9A78E0">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CX2GkzAEAAKcDAAAOAAAAAAAAAAEAIAAAAB4BAABkcnMvZTJv&#10;RG9jLnhtbFBLBQYAAAAABgAGAFkBAABcBQAAAAA=&#10;">
              <v:fill on="f" focussize="0,0"/>
              <v:stroke on="f"/>
              <v:imagedata o:title=""/>
              <o:lock v:ext="edit" aspectratio="f"/>
              <v:textbox inset="0mm,0mm,0mm,0mm" style="mso-fit-shape-to-text:t;">
                <w:txbxContent>
                  <w:p w14:paraId="4F9A78E0">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14:paraId="4100746A">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9F493">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03D4176">
                          <w:pPr>
                            <w:pStyle w:val="18"/>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103D4176">
                    <w:pPr>
                      <w:pStyle w:val="18"/>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6A531">
    <w:pPr>
      <w:pStyle w:val="18"/>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35D0BA8">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0uhMYs0BAACnAwAADgAAAAAAAAABACAAAAAeAQAAZHJzL2Uy&#10;b0RvYy54bWxQSwUGAAAAAAYABgBZAQAAXQUAAAAA&#10;">
              <v:fill on="f" focussize="0,0"/>
              <v:stroke on="f"/>
              <v:imagedata o:title=""/>
              <o:lock v:ext="edit" aspectratio="f"/>
              <v:textbox inset="0mm,0mm,0mm,0mm" style="mso-fit-shape-to-text:t;">
                <w:txbxContent>
                  <w:p w14:paraId="635D0BA8">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p>
                </w:txbxContent>
              </v:textbox>
            </v:shape>
          </w:pict>
        </mc:Fallback>
      </mc:AlternateContent>
    </w:r>
  </w:p>
  <w:p w14:paraId="12320225">
    <w:pPr>
      <w:pStyle w:val="1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191A0">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BAD1C2">
                          <w:pPr>
                            <w:pStyle w:val="18"/>
                          </w:pPr>
                          <w:r>
                            <w:fldChar w:fldCharType="begin"/>
                          </w:r>
                          <w:r>
                            <w:instrText xml:space="preserve"> PAGE  \* MERGEFORMAT </w:instrText>
                          </w:r>
                          <w:r>
                            <w:fldChar w:fldCharType="separate"/>
                          </w:r>
                          <w:r>
                            <w:t>105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05VZckBAACb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SLm/CaEsctTvzy/dvlx6/Lz68E&#10;fdigPkCNeQ8BM9Nw5wdMnv2Azqx7UNHmLyoiGMf2nq/tlUMiIj9ar9brCkMCY/MF8dnj8xAhvZXe&#10;kmw0NOL8Slv56T2kMXVOydWcv9fGlBka95cDMbOHZe4jx2ylYT9Mgva+PaOeHkffUIebTol557Cz&#10;eUtmI87GfjaOIepDh9SWhReE22NCEoVbrjDCToVxZkXdtF95Kf68l6zHf2r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LTlVlyQEAAJsDAAAOAAAAAAAAAAEAIAAAAB4BAABkcnMvZTJvRG9j&#10;LnhtbFBLBQYAAAAABgAGAFkBAABZBQAAAAA=&#10;">
              <v:fill on="f" focussize="0,0"/>
              <v:stroke on="f"/>
              <v:imagedata o:title=""/>
              <o:lock v:ext="edit" aspectratio="f"/>
              <v:textbox inset="0mm,0mm,0mm,0mm" style="mso-fit-shape-to-text:t;">
                <w:txbxContent>
                  <w:p w14:paraId="3DBAD1C2">
                    <w:pPr>
                      <w:pStyle w:val="18"/>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EBF43">
    <w:pPr>
      <w:pStyle w:val="1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FD2045">
                          <w:pPr>
                            <w:pStyle w:val="18"/>
                            <w:jc w:val="center"/>
                          </w:pPr>
                          <w:r>
                            <w:fldChar w:fldCharType="begin"/>
                          </w:r>
                          <w:r>
                            <w:instrText xml:space="preserve"> PAGE  \* MERGEFORMAT </w:instrText>
                          </w:r>
                          <w:r>
                            <w:fldChar w:fldCharType="separate"/>
                          </w:r>
                          <w:r>
                            <w:t>90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BFD2045">
                    <w:pPr>
                      <w:pStyle w:val="18"/>
                      <w:jc w:val="center"/>
                    </w:pPr>
                    <w:r>
                      <w:fldChar w:fldCharType="begin"/>
                    </w:r>
                    <w:r>
                      <w:instrText xml:space="preserve"> PAGE  \* MERGEFORMAT </w:instrText>
                    </w:r>
                    <w:r>
                      <w:fldChar w:fldCharType="separate"/>
                    </w:r>
                    <w:r>
                      <w:t>90</w:t>
                    </w:r>
                    <w:r>
                      <w:fldChar w:fldCharType="end"/>
                    </w:r>
                  </w:p>
                </w:txbxContent>
              </v:textbox>
            </v:shape>
          </w:pict>
        </mc:Fallback>
      </mc:AlternateContent>
    </w:r>
  </w:p>
  <w:p w14:paraId="1F3BD8F5">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1E281">
    <w:pPr>
      <w:pStyle w:val="19"/>
      <w:rPr>
        <w:color w:val="auto"/>
      </w:rPr>
    </w:pPr>
    <w:r>
      <w:rPr>
        <w:rFonts w:hint="eastAsia"/>
        <w:color w:val="auto"/>
      </w:rPr>
      <w:t>南宁市政府采购竞争性磋商采购文件（项目编号：</w:t>
    </w:r>
    <w:r>
      <w:rPr>
        <w:rFonts w:hint="eastAsia"/>
        <w:color w:val="auto"/>
        <w:lang w:eastAsia="zh-CN"/>
      </w:rPr>
      <w:t>NNZC2025-C2-230107-XMZX</w:t>
    </w:r>
    <w:r>
      <w:rPr>
        <w:rFonts w:hint="eastAsia"/>
        <w:color w:val="auto"/>
      </w:rPr>
      <w:t>）</w:t>
    </w:r>
  </w:p>
  <w:p w14:paraId="7C300D85">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E963A">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5763E">
    <w:pPr>
      <w:pStyle w:val="19"/>
      <w:rPr>
        <w:color w:val="auto"/>
      </w:rPr>
    </w:pPr>
    <w:r>
      <w:rPr>
        <w:rFonts w:hint="eastAsia"/>
        <w:color w:val="auto"/>
      </w:rPr>
      <w:t>南宁市政府采购竞争性磋商采购文件（项目编号：</w:t>
    </w:r>
    <w:r>
      <w:rPr>
        <w:rFonts w:hint="eastAsia"/>
        <w:color w:val="auto"/>
        <w:lang w:eastAsia="zh-CN"/>
      </w:rPr>
      <w:t>NNZC2025-C2-230107-XMZX</w:t>
    </w:r>
    <w:r>
      <w:rPr>
        <w:rFonts w:hint="eastAsia"/>
        <w:color w:val="auto"/>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BF3C1">
    <w:pPr>
      <w:pStyle w:val="19"/>
      <w:rPr>
        <w:color w:val="auto"/>
      </w:rPr>
    </w:pPr>
    <w:r>
      <w:rPr>
        <w:rFonts w:hint="eastAsia"/>
        <w:color w:val="auto"/>
      </w:rPr>
      <w:t>南宁市政府采购竞争性磋商采购文件（项目编号：</w:t>
    </w:r>
    <w:r>
      <w:rPr>
        <w:rFonts w:hint="eastAsia"/>
        <w:color w:val="auto"/>
        <w:lang w:eastAsia="zh-CN"/>
      </w:rPr>
      <w:t>NNZC2025-C2-230107-XMZX</w:t>
    </w:r>
    <w:r>
      <w:rPr>
        <w:rFonts w:hint="eastAsia"/>
        <w:color w:val="auto"/>
      </w:rPr>
      <w:t>）</w:t>
    </w:r>
  </w:p>
  <w:p w14:paraId="4C1C75AB">
    <w:pPr>
      <w:pStyle w:val="1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A696B">
    <w:pPr>
      <w:pStyle w:val="19"/>
    </w:pPr>
    <w:r>
      <w:rPr>
        <w:rFonts w:hint="eastAsia"/>
        <w:color w:val="auto"/>
      </w:rPr>
      <w:t>南宁市政府采购竞争性磋商采购文件（项目编号：</w:t>
    </w:r>
    <w:r>
      <w:rPr>
        <w:rFonts w:hint="eastAsia"/>
        <w:color w:val="auto"/>
        <w:lang w:eastAsia="zh-CN"/>
      </w:rPr>
      <w:t>NNZC2025-C2-230107-XMZX</w:t>
    </w:r>
    <w:r>
      <w:rPr>
        <w:rFonts w:hint="eastAsia"/>
        <w:color w:val="auto"/>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B2B6E0"/>
    <w:multiLevelType w:val="singleLevel"/>
    <w:tmpl w:val="BCB2B6E0"/>
    <w:lvl w:ilvl="0" w:tentative="0">
      <w:start w:val="1"/>
      <w:numFmt w:val="decimal"/>
      <w:lvlText w:val="%1."/>
      <w:lvlJc w:val="left"/>
      <w:pPr>
        <w:tabs>
          <w:tab w:val="left" w:pos="312"/>
        </w:tabs>
      </w:pPr>
    </w:lvl>
  </w:abstractNum>
  <w:abstractNum w:abstractNumId="1">
    <w:nsid w:val="D9E40C41"/>
    <w:multiLevelType w:val="singleLevel"/>
    <w:tmpl w:val="D9E40C41"/>
    <w:lvl w:ilvl="0" w:tentative="0">
      <w:start w:val="1"/>
      <w:numFmt w:val="decimal"/>
      <w:suff w:val="nothing"/>
      <w:lvlText w:val="%1、"/>
      <w:lvlJc w:val="left"/>
    </w:lvl>
  </w:abstractNum>
  <w:abstractNum w:abstractNumId="2">
    <w:nsid w:val="00000003"/>
    <w:multiLevelType w:val="multilevel"/>
    <w:tmpl w:val="00000003"/>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22A42B04"/>
    <w:multiLevelType w:val="singleLevel"/>
    <w:tmpl w:val="22A42B04"/>
    <w:lvl w:ilvl="0" w:tentative="0">
      <w:start w:val="1"/>
      <w:numFmt w:val="decimal"/>
      <w:pStyle w:val="9"/>
      <w:lvlText w:val="%1."/>
      <w:lvlJc w:val="left"/>
      <w:pPr>
        <w:tabs>
          <w:tab w:val="left" w:pos="360"/>
        </w:tabs>
        <w:ind w:left="360" w:hanging="360"/>
      </w:pPr>
    </w:lvl>
  </w:abstractNum>
  <w:abstractNum w:abstractNumId="5">
    <w:nsid w:val="5498E193"/>
    <w:multiLevelType w:val="singleLevel"/>
    <w:tmpl w:val="5498E193"/>
    <w:lvl w:ilvl="0" w:tentative="0">
      <w:start w:val="11"/>
      <w:numFmt w:val="decimal"/>
      <w:suff w:val="space"/>
      <w:lvlText w:val="%1."/>
      <w:lvlJc w:val="left"/>
    </w:lvl>
  </w:abstractNum>
  <w:num w:numId="1">
    <w:abstractNumId w:val="4"/>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3OThkYjM3MzU3NjIxYWU4NTI1NzY1ZmZkZjQ4NjEifQ=="/>
  </w:docVars>
  <w:rsids>
    <w:rsidRoot w:val="4A792BC1"/>
    <w:rsid w:val="003A6B66"/>
    <w:rsid w:val="00A67D58"/>
    <w:rsid w:val="028E4F47"/>
    <w:rsid w:val="02B80216"/>
    <w:rsid w:val="031501B1"/>
    <w:rsid w:val="0442423B"/>
    <w:rsid w:val="0A0C3321"/>
    <w:rsid w:val="0A1C6772"/>
    <w:rsid w:val="0B195A81"/>
    <w:rsid w:val="0C41127C"/>
    <w:rsid w:val="0CA32483"/>
    <w:rsid w:val="0E372937"/>
    <w:rsid w:val="0E7B0A75"/>
    <w:rsid w:val="0F1609AB"/>
    <w:rsid w:val="0F8F00B0"/>
    <w:rsid w:val="0FD83CA6"/>
    <w:rsid w:val="10BA7FBF"/>
    <w:rsid w:val="112847B9"/>
    <w:rsid w:val="11534786"/>
    <w:rsid w:val="11AE74B8"/>
    <w:rsid w:val="14554682"/>
    <w:rsid w:val="164E59A4"/>
    <w:rsid w:val="18324737"/>
    <w:rsid w:val="18406443"/>
    <w:rsid w:val="188B3EA1"/>
    <w:rsid w:val="19B412DF"/>
    <w:rsid w:val="1B1D3D1E"/>
    <w:rsid w:val="1B54323F"/>
    <w:rsid w:val="1D7C3428"/>
    <w:rsid w:val="1D867E58"/>
    <w:rsid w:val="1D8B2357"/>
    <w:rsid w:val="1F901EA7"/>
    <w:rsid w:val="227B299A"/>
    <w:rsid w:val="22C32593"/>
    <w:rsid w:val="2431093C"/>
    <w:rsid w:val="252D5589"/>
    <w:rsid w:val="25BE5AC8"/>
    <w:rsid w:val="25CC2EDF"/>
    <w:rsid w:val="26A7481C"/>
    <w:rsid w:val="28082460"/>
    <w:rsid w:val="28D5118E"/>
    <w:rsid w:val="29D215A7"/>
    <w:rsid w:val="2C2D1DFD"/>
    <w:rsid w:val="2CD81465"/>
    <w:rsid w:val="2E556795"/>
    <w:rsid w:val="31F91ADC"/>
    <w:rsid w:val="3267783E"/>
    <w:rsid w:val="3345560D"/>
    <w:rsid w:val="33A474CF"/>
    <w:rsid w:val="35FA7C22"/>
    <w:rsid w:val="36956DC4"/>
    <w:rsid w:val="36DF1C32"/>
    <w:rsid w:val="376E466E"/>
    <w:rsid w:val="37ED732A"/>
    <w:rsid w:val="383A4B03"/>
    <w:rsid w:val="38B1344E"/>
    <w:rsid w:val="39870694"/>
    <w:rsid w:val="3A747564"/>
    <w:rsid w:val="3B1F25AF"/>
    <w:rsid w:val="3CE71F9A"/>
    <w:rsid w:val="3D200751"/>
    <w:rsid w:val="3D6176CB"/>
    <w:rsid w:val="3EFF6AAC"/>
    <w:rsid w:val="3F470381"/>
    <w:rsid w:val="40C625AD"/>
    <w:rsid w:val="43127AF9"/>
    <w:rsid w:val="432A1A6E"/>
    <w:rsid w:val="43516F22"/>
    <w:rsid w:val="443006B8"/>
    <w:rsid w:val="48081CE6"/>
    <w:rsid w:val="491869AB"/>
    <w:rsid w:val="49656BC0"/>
    <w:rsid w:val="4A050C18"/>
    <w:rsid w:val="4A792BC1"/>
    <w:rsid w:val="4AE21B38"/>
    <w:rsid w:val="4B614574"/>
    <w:rsid w:val="4BAC74BE"/>
    <w:rsid w:val="4DAC0452"/>
    <w:rsid w:val="4F7479F9"/>
    <w:rsid w:val="4FDE6BE1"/>
    <w:rsid w:val="50D94BAC"/>
    <w:rsid w:val="51894D3E"/>
    <w:rsid w:val="51A77922"/>
    <w:rsid w:val="52490566"/>
    <w:rsid w:val="535950B1"/>
    <w:rsid w:val="536C02D2"/>
    <w:rsid w:val="54120E10"/>
    <w:rsid w:val="55C25B03"/>
    <w:rsid w:val="58005F43"/>
    <w:rsid w:val="5928560F"/>
    <w:rsid w:val="5C06444B"/>
    <w:rsid w:val="5CE72757"/>
    <w:rsid w:val="5CE868B8"/>
    <w:rsid w:val="5DA35C00"/>
    <w:rsid w:val="61555AB1"/>
    <w:rsid w:val="61B21B87"/>
    <w:rsid w:val="62052439"/>
    <w:rsid w:val="63042A79"/>
    <w:rsid w:val="65B90E14"/>
    <w:rsid w:val="666F593F"/>
    <w:rsid w:val="66B81126"/>
    <w:rsid w:val="67375865"/>
    <w:rsid w:val="68E62472"/>
    <w:rsid w:val="68E85E7D"/>
    <w:rsid w:val="691A77E9"/>
    <w:rsid w:val="698C4A89"/>
    <w:rsid w:val="6D110330"/>
    <w:rsid w:val="6D723464"/>
    <w:rsid w:val="6D867DC3"/>
    <w:rsid w:val="6DDB7D5E"/>
    <w:rsid w:val="708B319F"/>
    <w:rsid w:val="721970A7"/>
    <w:rsid w:val="75FA4D6A"/>
    <w:rsid w:val="762416C6"/>
    <w:rsid w:val="77DA4BE2"/>
    <w:rsid w:val="798C478A"/>
    <w:rsid w:val="7D807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autoRedefine/>
    <w:unhideWhenUsed/>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7">
    <w:name w:val="heading 4"/>
    <w:basedOn w:val="1"/>
    <w:next w:val="1"/>
    <w:autoRedefine/>
    <w:qFormat/>
    <w:uiPriority w:val="99"/>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spacing w:before="240" w:after="120" w:line="360" w:lineRule="auto"/>
      <w:ind w:left="420" w:leftChars="200" w:firstLine="420" w:firstLineChars="200"/>
    </w:pPr>
    <w:rPr>
      <w:rFonts w:ascii="宋体" w:hAnsi="Calibri" w:eastAsia="宋体" w:cs="宋体"/>
      <w:kern w:val="2"/>
      <w:sz w:val="21"/>
      <w:szCs w:val="24"/>
    </w:rPr>
  </w:style>
  <w:style w:type="paragraph" w:styleId="3">
    <w:name w:val="Body Text Indent"/>
    <w:basedOn w:val="1"/>
    <w:autoRedefine/>
    <w:unhideWhenUsed/>
    <w:qFormat/>
    <w:uiPriority w:val="99"/>
    <w:pPr>
      <w:ind w:firstLine="830" w:firstLineChars="352"/>
    </w:pPr>
    <w:rPr>
      <w:rFonts w:ascii="仿宋_GB2312" w:eastAsia="仿宋_GB2312"/>
      <w:kern w:val="0"/>
      <w:sz w:val="32"/>
      <w:szCs w:val="20"/>
    </w:rPr>
  </w:style>
  <w:style w:type="paragraph" w:styleId="8">
    <w:name w:val="index 8"/>
    <w:basedOn w:val="1"/>
    <w:next w:val="1"/>
    <w:autoRedefine/>
    <w:qFormat/>
    <w:uiPriority w:val="0"/>
    <w:pPr>
      <w:tabs>
        <w:tab w:val="left" w:pos="540"/>
        <w:tab w:val="left" w:pos="900"/>
      </w:tabs>
      <w:jc w:val="center"/>
    </w:pPr>
    <w:rPr>
      <w:rFonts w:hAnsi="宋体" w:cs="宋体"/>
      <w:color w:val="000000"/>
      <w:sz w:val="32"/>
      <w:szCs w:val="32"/>
    </w:rPr>
  </w:style>
  <w:style w:type="paragraph" w:styleId="9">
    <w:name w:val="List Number"/>
    <w:basedOn w:val="1"/>
    <w:autoRedefine/>
    <w:qFormat/>
    <w:uiPriority w:val="0"/>
    <w:pPr>
      <w:numPr>
        <w:ilvl w:val="0"/>
        <w:numId w:val="1"/>
      </w:numPr>
    </w:pPr>
  </w:style>
  <w:style w:type="paragraph" w:styleId="10">
    <w:name w:val="Normal Indent"/>
    <w:basedOn w:val="1"/>
    <w:autoRedefine/>
    <w:unhideWhenUsed/>
    <w:qFormat/>
    <w:uiPriority w:val="99"/>
    <w:pPr>
      <w:ind w:firstLine="420"/>
    </w:pPr>
    <w:rPr>
      <w:szCs w:val="20"/>
    </w:rPr>
  </w:style>
  <w:style w:type="paragraph" w:styleId="11">
    <w:name w:val="annotation text"/>
    <w:basedOn w:val="1"/>
    <w:autoRedefine/>
    <w:unhideWhenUsed/>
    <w:qFormat/>
    <w:uiPriority w:val="99"/>
    <w:pPr>
      <w:jc w:val="left"/>
    </w:pPr>
  </w:style>
  <w:style w:type="paragraph" w:styleId="12">
    <w:name w:val="Body Text 3"/>
    <w:basedOn w:val="1"/>
    <w:autoRedefine/>
    <w:qFormat/>
    <w:uiPriority w:val="99"/>
    <w:pPr>
      <w:spacing w:after="120"/>
    </w:pPr>
    <w:rPr>
      <w:sz w:val="16"/>
      <w:szCs w:val="16"/>
    </w:rPr>
  </w:style>
  <w:style w:type="paragraph" w:styleId="13">
    <w:name w:val="Body Text"/>
    <w:basedOn w:val="1"/>
    <w:next w:val="1"/>
    <w:autoRedefine/>
    <w:unhideWhenUsed/>
    <w:qFormat/>
    <w:uiPriority w:val="99"/>
    <w:pPr>
      <w:spacing w:after="120"/>
    </w:pPr>
  </w:style>
  <w:style w:type="paragraph" w:styleId="14">
    <w:name w:val="List 2"/>
    <w:basedOn w:val="1"/>
    <w:autoRedefine/>
    <w:unhideWhenUsed/>
    <w:qFormat/>
    <w:uiPriority w:val="99"/>
    <w:pPr>
      <w:ind w:left="100" w:leftChars="200" w:hanging="200" w:hangingChars="200"/>
      <w:contextualSpacing/>
    </w:pPr>
  </w:style>
  <w:style w:type="paragraph" w:styleId="15">
    <w:name w:val="toc 3"/>
    <w:basedOn w:val="1"/>
    <w:next w:val="1"/>
    <w:autoRedefine/>
    <w:qFormat/>
    <w:uiPriority w:val="0"/>
    <w:pPr>
      <w:ind w:left="840" w:leftChars="400"/>
    </w:pPr>
  </w:style>
  <w:style w:type="paragraph" w:styleId="16">
    <w:name w:val="Plain Text"/>
    <w:basedOn w:val="1"/>
    <w:autoRedefine/>
    <w:unhideWhenUsed/>
    <w:qFormat/>
    <w:uiPriority w:val="99"/>
    <w:rPr>
      <w:rFonts w:ascii="宋体" w:hAnsi="Courier New"/>
      <w:kern w:val="0"/>
      <w:sz w:val="20"/>
      <w:szCs w:val="21"/>
    </w:rPr>
  </w:style>
  <w:style w:type="paragraph" w:styleId="17">
    <w:name w:val="Date"/>
    <w:basedOn w:val="1"/>
    <w:next w:val="1"/>
    <w:autoRedefine/>
    <w:unhideWhenUsed/>
    <w:qFormat/>
    <w:uiPriority w:val="99"/>
    <w:pPr>
      <w:ind w:left="100" w:leftChars="2500"/>
    </w:pPr>
  </w:style>
  <w:style w:type="paragraph" w:styleId="18">
    <w:name w:val="footer"/>
    <w:basedOn w:val="1"/>
    <w:autoRedefine/>
    <w:unhideWhenUsed/>
    <w:qFormat/>
    <w:uiPriority w:val="0"/>
    <w:pPr>
      <w:tabs>
        <w:tab w:val="center" w:pos="4153"/>
        <w:tab w:val="right" w:pos="8306"/>
      </w:tabs>
      <w:snapToGrid w:val="0"/>
      <w:jc w:val="left"/>
    </w:pPr>
    <w:rPr>
      <w:kern w:val="0"/>
      <w:sz w:val="18"/>
      <w:szCs w:val="18"/>
    </w:rPr>
  </w:style>
  <w:style w:type="paragraph" w:styleId="19">
    <w:name w:val="header"/>
    <w:basedOn w:val="1"/>
    <w:autoRedefine/>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autoRedefine/>
    <w:unhideWhenUsed/>
    <w:qFormat/>
    <w:uiPriority w:val="39"/>
  </w:style>
  <w:style w:type="paragraph" w:styleId="21">
    <w:name w:val="List"/>
    <w:basedOn w:val="1"/>
    <w:autoRedefine/>
    <w:unhideWhenUsed/>
    <w:qFormat/>
    <w:uiPriority w:val="99"/>
    <w:pPr>
      <w:ind w:left="200" w:hanging="200" w:hangingChars="200"/>
      <w:contextualSpacing/>
    </w:pPr>
  </w:style>
  <w:style w:type="paragraph" w:styleId="22">
    <w:name w:val="table of figures"/>
    <w:basedOn w:val="1"/>
    <w:next w:val="1"/>
    <w:autoRedefine/>
    <w:qFormat/>
    <w:uiPriority w:val="0"/>
    <w:pPr>
      <w:ind w:leftChars="200" w:hanging="200" w:hangingChars="200"/>
    </w:pPr>
    <w:rPr>
      <w:rFonts w:ascii="Times New Roman" w:hAnsi="Times New Roman" w:eastAsia="宋体" w:cs="Times New Roman"/>
    </w:rPr>
  </w:style>
  <w:style w:type="paragraph" w:styleId="23">
    <w:name w:val="toc 2"/>
    <w:basedOn w:val="1"/>
    <w:next w:val="1"/>
    <w:autoRedefine/>
    <w:unhideWhenUsed/>
    <w:qFormat/>
    <w:uiPriority w:val="39"/>
    <w:pPr>
      <w:tabs>
        <w:tab w:val="right" w:leader="dot" w:pos="8296"/>
      </w:tabs>
      <w:ind w:left="420" w:leftChars="200"/>
    </w:p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autoRedefine/>
    <w:unhideWhenUsed/>
    <w:qFormat/>
    <w:uiPriority w:val="99"/>
    <w:rPr>
      <w:color w:val="0000FF"/>
      <w:u w:val="single"/>
    </w:rPr>
  </w:style>
  <w:style w:type="paragraph" w:customStyle="1" w:styleId="28">
    <w:name w:val="表格文字"/>
    <w:basedOn w:val="3"/>
    <w:autoRedefine/>
    <w:qFormat/>
    <w:uiPriority w:val="0"/>
    <w:pPr>
      <w:spacing w:before="60" w:after="60" w:line="240" w:lineRule="auto"/>
      <w:ind w:firstLine="0"/>
    </w:pPr>
    <w:rPr>
      <w:rFonts w:ascii="Times New Roman" w:hAnsi="Times New Roman"/>
      <w:szCs w:val="24"/>
    </w:rPr>
  </w:style>
  <w:style w:type="paragraph" w:customStyle="1" w:styleId="29">
    <w:name w:val="正文2"/>
    <w:basedOn w:val="1"/>
    <w:autoRedefine/>
    <w:qFormat/>
    <w:uiPriority w:val="0"/>
    <w:pPr>
      <w:adjustRightInd w:val="0"/>
      <w:spacing w:before="156" w:line="360" w:lineRule="auto"/>
      <w:ind w:firstLine="510" w:firstLineChars="200"/>
    </w:pPr>
    <w:rPr>
      <w:kern w:val="0"/>
      <w:sz w:val="24"/>
      <w:szCs w:val="20"/>
    </w:rPr>
  </w:style>
  <w:style w:type="paragraph" w:customStyle="1" w:styleId="30">
    <w:name w:val="样式5"/>
    <w:basedOn w:val="1"/>
    <w:autoRedefine/>
    <w:qFormat/>
    <w:uiPriority w:val="99"/>
    <w:pPr>
      <w:adjustRightInd w:val="0"/>
      <w:spacing w:line="440" w:lineRule="exact"/>
      <w:ind w:left="2" w:firstLine="480" w:firstLineChars="200"/>
    </w:pPr>
    <w:rPr>
      <w:rFonts w:ascii="仿宋_GB2312" w:hAnsi="仿宋" w:eastAsia="仿宋_GB2312"/>
      <w:sz w:val="24"/>
    </w:rPr>
  </w:style>
  <w:style w:type="paragraph" w:customStyle="1" w:styleId="31">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正文_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10"/>
    <w:autoRedefine/>
    <w:qFormat/>
    <w:uiPriority w:val="0"/>
    <w:rPr>
      <w:rFonts w:hint="default" w:ascii="Times New Roman" w:hAnsi="Times New Roman" w:cs="Times New Roman"/>
    </w:rPr>
  </w:style>
  <w:style w:type="paragraph" w:customStyle="1" w:styleId="35">
    <w:name w:val="正文_2"/>
    <w:basedOn w:val="36"/>
    <w:next w:val="3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正文_3"/>
    <w:basedOn w:val="1"/>
    <w:autoRedefine/>
    <w:qFormat/>
    <w:uiPriority w:val="0"/>
    <w:rPr>
      <w:szCs w:val="22"/>
    </w:rPr>
  </w:style>
  <w:style w:type="paragraph" w:customStyle="1" w:styleId="37">
    <w:name w:val="标题 2_1"/>
    <w:basedOn w:val="35"/>
    <w:next w:val="38"/>
    <w:autoRedefine/>
    <w:qFormat/>
    <w:uiPriority w:val="99"/>
    <w:pPr>
      <w:keepNext/>
      <w:keepLines/>
      <w:spacing w:before="60" w:after="60" w:line="413" w:lineRule="auto"/>
      <w:outlineLvl w:val="1"/>
    </w:pPr>
    <w:rPr>
      <w:rFonts w:ascii="Arial" w:hAnsi="Arial" w:eastAsia="黑体"/>
      <w:b/>
      <w:bCs/>
      <w:szCs w:val="32"/>
    </w:rPr>
  </w:style>
  <w:style w:type="paragraph" w:customStyle="1" w:styleId="38">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表格文字115"/>
    <w:basedOn w:val="1"/>
    <w:autoRedefine/>
    <w:qFormat/>
    <w:uiPriority w:val="0"/>
    <w:pPr>
      <w:spacing w:before="25" w:after="25"/>
      <w:jc w:val="left"/>
    </w:pPr>
    <w:rPr>
      <w:bCs/>
      <w:spacing w:val="10"/>
      <w:kern w:val="0"/>
      <w:sz w:val="24"/>
    </w:rPr>
  </w:style>
  <w:style w:type="paragraph" w:customStyle="1" w:styleId="40">
    <w:name w:val="Normal Indent1"/>
    <w:basedOn w:val="1"/>
    <w:autoRedefine/>
    <w:qFormat/>
    <w:uiPriority w:val="0"/>
    <w:pPr>
      <w:spacing w:line="660" w:lineRule="exact"/>
      <w:ind w:firstLine="720"/>
    </w:pPr>
    <w:rPr>
      <w:rFonts w:eastAsia="Cambria Math"/>
      <w:sz w:val="36"/>
      <w:szCs w:val="36"/>
    </w:rPr>
  </w:style>
  <w:style w:type="paragraph" w:customStyle="1" w:styleId="41">
    <w:name w:val="font5"/>
    <w:basedOn w:val="1"/>
    <w:autoRedefine/>
    <w:qFormat/>
    <w:uiPriority w:val="0"/>
    <w:pPr>
      <w:widowControl/>
      <w:spacing w:before="100" w:beforeAutospacing="1" w:after="100" w:afterAutospacing="1"/>
      <w:jc w:val="left"/>
    </w:pPr>
    <w:rPr>
      <w:kern w:val="0"/>
      <w:sz w:val="24"/>
      <w:szCs w:val="20"/>
    </w:rPr>
  </w:style>
  <w:style w:type="paragraph" w:customStyle="1" w:styleId="42">
    <w:name w:val="正文文本 (2)4"/>
    <w:basedOn w:val="1"/>
    <w:autoRedefine/>
    <w:qFormat/>
    <w:uiPriority w:val="0"/>
    <w:pPr>
      <w:shd w:val="clear" w:color="auto" w:fill="FFFFFF"/>
      <w:spacing w:before="300" w:line="439" w:lineRule="exact"/>
      <w:jc w:val="distribute"/>
    </w:pPr>
    <w:rPr>
      <w:rFonts w:ascii="MingLiU" w:hAnsi="MingLiU" w:eastAsia="MingLiU"/>
      <w:spacing w:val="20"/>
    </w:rPr>
  </w:style>
  <w:style w:type="character" w:customStyle="1" w:styleId="43">
    <w:name w:val="正文文本 (2) + 间距 0 pt Exact1"/>
    <w:autoRedefine/>
    <w:qFormat/>
    <w:uiPriority w:val="0"/>
    <w:rPr>
      <w:rFonts w:ascii="MingLiU" w:hAnsi="MingLiU" w:eastAsia="MingLiU" w:cs="MingLiU"/>
      <w:color w:val="000000"/>
      <w:spacing w:val="0"/>
      <w:w w:val="100"/>
      <w:position w:val="0"/>
      <w:sz w:val="22"/>
      <w:szCs w:val="22"/>
      <w:u w:val="none"/>
      <w:shd w:val="clear" w:color="auto" w:fill="FFFFFF"/>
      <w:lang w:val="zh-CN" w:eastAsia="zh-CN"/>
    </w:rPr>
  </w:style>
  <w:style w:type="character" w:customStyle="1" w:styleId="44">
    <w:name w:val="正文文本 (2) + 5.5 pt1"/>
    <w:autoRedefine/>
    <w:qFormat/>
    <w:uiPriority w:val="0"/>
    <w:rPr>
      <w:rFonts w:ascii="MingLiU" w:hAnsi="MingLiU" w:eastAsia="MingLiU" w:cs="MingLiU"/>
      <w:i/>
      <w:iCs/>
      <w:color w:val="000000"/>
      <w:spacing w:val="-20"/>
      <w:w w:val="100"/>
      <w:position w:val="0"/>
      <w:sz w:val="11"/>
      <w:szCs w:val="11"/>
      <w:u w:val="none"/>
      <w:shd w:val="clear" w:color="auto" w:fill="FFFFFF"/>
      <w:lang w:val="zh-CN" w:eastAsia="zh-CN"/>
    </w:rPr>
  </w:style>
  <w:style w:type="paragraph" w:customStyle="1" w:styleId="45">
    <w:name w:val="正文_4"/>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
    <w:name w:val="正文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8">
    <w:name w:val="Table Text"/>
    <w:basedOn w:val="1"/>
    <w:autoRedefine/>
    <w:semiHidden/>
    <w:qFormat/>
    <w:uiPriority w:val="0"/>
    <w:pPr>
      <w:widowControl/>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20"/>
      <w:szCs w:val="20"/>
      <w:lang w:val="en-US" w:eastAsia="en-US" w:bidi="ar-SA"/>
    </w:rPr>
  </w:style>
  <w:style w:type="paragraph" w:customStyle="1" w:styleId="49">
    <w:name w:val="纯文本_0"/>
    <w:basedOn w:val="35"/>
    <w:qFormat/>
    <w:uiPriority w:val="0"/>
    <w:rPr>
      <w:rFonts w:ascii="宋体" w:hAnsi="Courier New"/>
      <w:szCs w:val="20"/>
    </w:rPr>
  </w:style>
  <w:style w:type="paragraph" w:customStyle="1" w:styleId="50">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正文_2_0_0"/>
    <w:basedOn w:val="50"/>
    <w:qFormat/>
    <w:uiPriority w:val="0"/>
    <w:rPr>
      <w:rFonts w:ascii="Calibri" w:hAnsi="Calibri" w:eastAsia="宋体" w:cs="宋体"/>
      <w:szCs w:val="21"/>
    </w:rPr>
  </w:style>
  <w:style w:type="paragraph" w:customStyle="1" w:styleId="52">
    <w:name w:val="正文_3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正文_5"/>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144</Pages>
  <Words>6427</Words>
  <Characters>7796</Characters>
  <Lines>0</Lines>
  <Paragraphs>0</Paragraphs>
  <TotalTime>110</TotalTime>
  <ScaleCrop>false</ScaleCrop>
  <LinksUpToDate>false</LinksUpToDate>
  <CharactersWithSpaces>7928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2023-08-08T10:52:00Z</dcterms:created>
  <dc:creator>HMM</dc:creator>
  <cp:lastModifiedBy>Administrator</cp:lastModifiedBy>
  <cp:lastPrinted>2025-10-30T09:36:00Z</cp:lastPrinted>
  <dcterms:modified xsi:type="dcterms:W3CDTF">2025-11-05T04:51:46Z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680F253A605F47549AD934292168F848_11</vt:lpwstr>
  </property>
  <property fmtid="{D5CDD505-2E9C-101B-9397-08002B2CF9AE}" pid="4" name="KSOTemplateDocerSaveRecord">
    <vt:lpwstr>eyJoZGlkIjoiNWJjNzg2OGM1MTNlOTMwNmZkYThkY2E2MmFhMTk0NjMiLCJ1c2VySWQiOiI0MDA0NTk1NjQifQ==</vt:lpwstr>
  </property>
</Properties>
</file>