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ascii="宋体" w:hAnsi="宋体" w:eastAsia="宋体" w:cs="宋体"/>
          <w:sz w:val="24"/>
          <w:szCs w:val="24"/>
        </w:rPr>
        <w:drawing>
          <wp:inline distT="0" distB="0" distL="114300" distR="114300">
            <wp:extent cx="5105400" cy="81819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105400" cy="8181975"/>
                    </a:xfrm>
                    <a:prstGeom prst="rect">
                      <a:avLst/>
                    </a:prstGeom>
                    <a:noFill/>
                    <a:ln w="9525">
                      <a:noFill/>
                    </a:ln>
                  </pic:spPr>
                </pic:pic>
              </a:graphicData>
            </a:graphic>
          </wp:inline>
        </w:drawing>
      </w:r>
    </w:p>
    <w:p>
      <w:pPr>
        <w:pStyle w:val="2"/>
        <w:rPr>
          <w:rFonts w:hint="eastAsia"/>
        </w:rPr>
      </w:pPr>
    </w:p>
    <w:p>
      <w:pPr>
        <w:pStyle w:val="2"/>
        <w:rPr>
          <w:rFonts w:hint="eastAsia"/>
        </w:rPr>
      </w:pPr>
    </w:p>
    <w:p>
      <w:pPr>
        <w:pStyle w:val="2"/>
        <w:rPr>
          <w:rFonts w:hint="eastAsia"/>
        </w:rPr>
      </w:pPr>
    </w:p>
    <w:p>
      <w:pPr>
        <w:spacing w:line="360" w:lineRule="auto"/>
        <w:jc w:val="center"/>
        <w:rPr>
          <w:rFonts w:hint="eastAsia"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b/>
          <w:sz w:val="44"/>
          <w:szCs w:val="44"/>
        </w:rPr>
      </w:pPr>
    </w:p>
    <w:p>
      <w:pPr>
        <w:pStyle w:val="16"/>
        <w:tabs>
          <w:tab w:val="right" w:leader="dot" w:pos="8869"/>
        </w:tabs>
        <w:rPr>
          <w:rFonts w:hint="eastAsia" w:ascii="Calibri" w:hAnsi="Calibri"/>
          <w:szCs w:val="22"/>
        </w:rPr>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Style w:val="22"/>
        </w:rPr>
        <w:fldChar w:fldCharType="begin"/>
      </w:r>
      <w:r>
        <w:rPr>
          <w:rStyle w:val="22"/>
        </w:rPr>
        <w:instrText xml:space="preserve"> </w:instrText>
      </w:r>
      <w:r>
        <w:rPr>
          <w:rStyle w:val="22"/>
          <w:rFonts w:hint="eastAsia"/>
        </w:rPr>
        <w:instrText xml:space="preserve">HYPERLINK "PageOfficeControl%20中的文档" \l "_Toc80886925"</w:instrText>
      </w:r>
      <w:r>
        <w:rPr>
          <w:rStyle w:val="22"/>
        </w:rPr>
        <w:instrText xml:space="preserve"> </w:instrText>
      </w:r>
      <w:r>
        <w:rPr>
          <w:rStyle w:val="22"/>
        </w:rPr>
        <w:fldChar w:fldCharType="separate"/>
      </w:r>
      <w:r>
        <w:rPr>
          <w:rStyle w:val="22"/>
          <w:rFonts w:hint="eastAsia"/>
        </w:rPr>
        <w:t>第一章 竞争性磋商公告</w:t>
      </w:r>
      <w:r>
        <w:rPr>
          <w:rStyle w:val="22"/>
          <w:rFonts w:hint="eastAsia"/>
        </w:rPr>
        <w:tab/>
      </w:r>
      <w:r>
        <w:rPr>
          <w:rStyle w:val="22"/>
          <w:rFonts w:hint="eastAsia"/>
        </w:rPr>
        <w:fldChar w:fldCharType="begin"/>
      </w:r>
      <w:r>
        <w:rPr>
          <w:rStyle w:val="22"/>
          <w:rFonts w:hint="eastAsia"/>
        </w:rPr>
        <w:instrText xml:space="preserve"> PAGEREF _Toc80886925 \h </w:instrText>
      </w:r>
      <w:r>
        <w:rPr>
          <w:rStyle w:val="22"/>
        </w:rPr>
        <w:fldChar w:fldCharType="separate"/>
      </w:r>
      <w:r>
        <w:rPr>
          <w:rStyle w:val="22"/>
          <w:rFonts w:hint="eastAsia"/>
        </w:rPr>
        <w:t>1</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"_Toc80886926"</w:instrText>
      </w:r>
      <w:r>
        <w:rPr>
          <w:rStyle w:val="22"/>
        </w:rPr>
        <w:instrText xml:space="preserve"> </w:instrText>
      </w:r>
      <w:r>
        <w:rPr>
          <w:rStyle w:val="22"/>
        </w:rPr>
        <w:fldChar w:fldCharType="separate"/>
      </w:r>
      <w:r>
        <w:rPr>
          <w:rStyle w:val="22"/>
          <w:rFonts w:hint="eastAsia" w:ascii="Cambria" w:hAnsi="Cambria"/>
        </w:rPr>
        <w:t>第二章</w:t>
      </w:r>
      <w:r>
        <w:rPr>
          <w:rStyle w:val="22"/>
          <w:rFonts w:ascii="Cambria" w:hAnsi="Cambria"/>
        </w:rPr>
        <w:t xml:space="preserve"> </w:t>
      </w:r>
      <w:r>
        <w:rPr>
          <w:rStyle w:val="22"/>
          <w:rFonts w:hint="eastAsia" w:ascii="Cambria" w:hAnsi="Cambria"/>
        </w:rPr>
        <w:t>采购需求</w:t>
      </w:r>
      <w:r>
        <w:rPr>
          <w:rStyle w:val="22"/>
          <w:rFonts w:hint="eastAsia"/>
        </w:rPr>
        <w:tab/>
      </w:r>
      <w:r>
        <w:rPr>
          <w:rStyle w:val="22"/>
          <w:rFonts w:hint="eastAsia"/>
        </w:rPr>
        <w:fldChar w:fldCharType="begin"/>
      </w:r>
      <w:r>
        <w:rPr>
          <w:rStyle w:val="22"/>
          <w:rFonts w:hint="eastAsia"/>
        </w:rPr>
        <w:instrText xml:space="preserve"> PAGEREF _Toc80886926 \h </w:instrText>
      </w:r>
      <w:r>
        <w:rPr>
          <w:rStyle w:val="22"/>
        </w:rPr>
        <w:fldChar w:fldCharType="separate"/>
      </w:r>
      <w:r>
        <w:rPr>
          <w:rStyle w:val="22"/>
          <w:rFonts w:hint="eastAsia"/>
        </w:rPr>
        <w:t>5</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"_Toc80886927"</w:instrText>
      </w:r>
      <w:r>
        <w:rPr>
          <w:rStyle w:val="22"/>
        </w:rPr>
        <w:instrText xml:space="preserve"> </w:instrText>
      </w:r>
      <w:r>
        <w:rPr>
          <w:rStyle w:val="22"/>
        </w:rPr>
        <w:fldChar w:fldCharType="separate"/>
      </w:r>
      <w:r>
        <w:rPr>
          <w:rStyle w:val="22"/>
          <w:rFonts w:hint="eastAsia" w:ascii="Cambria" w:hAnsi="Cambria"/>
        </w:rPr>
        <w:t>第三章</w:t>
      </w:r>
      <w:r>
        <w:rPr>
          <w:rStyle w:val="22"/>
          <w:rFonts w:ascii="Cambria" w:hAnsi="Cambria"/>
        </w:rPr>
        <w:t xml:space="preserve"> </w:t>
      </w:r>
      <w:r>
        <w:rPr>
          <w:rStyle w:val="22"/>
          <w:rFonts w:hint="eastAsia" w:ascii="Cambria" w:hAnsi="Cambria"/>
        </w:rPr>
        <w:t>供应商须知</w:t>
      </w:r>
      <w:r>
        <w:rPr>
          <w:rStyle w:val="22"/>
          <w:rFonts w:hint="eastAsia"/>
        </w:rPr>
        <w:tab/>
      </w:r>
      <w:r>
        <w:rPr>
          <w:rStyle w:val="22"/>
          <w:rFonts w:hint="eastAsia"/>
        </w:rPr>
        <w:fldChar w:fldCharType="begin"/>
      </w:r>
      <w:r>
        <w:rPr>
          <w:rStyle w:val="22"/>
          <w:rFonts w:hint="eastAsia"/>
        </w:rPr>
        <w:instrText xml:space="preserve"> PAGEREF _Toc80886927 \h </w:instrText>
      </w:r>
      <w:r>
        <w:rPr>
          <w:rStyle w:val="22"/>
        </w:rPr>
        <w:fldChar w:fldCharType="separate"/>
      </w:r>
      <w:r>
        <w:rPr>
          <w:rStyle w:val="22"/>
          <w:rFonts w:hint="eastAsia"/>
        </w:rPr>
        <w:t>17</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"_Toc80886928"</w:instrText>
      </w:r>
      <w:r>
        <w:rPr>
          <w:rStyle w:val="22"/>
        </w:rPr>
        <w:instrText xml:space="preserve"> </w:instrText>
      </w:r>
      <w:r>
        <w:rPr>
          <w:rStyle w:val="22"/>
        </w:rPr>
        <w:fldChar w:fldCharType="separate"/>
      </w:r>
      <w:r>
        <w:rPr>
          <w:rStyle w:val="22"/>
          <w:rFonts w:hint="eastAsia" w:ascii="宋体" w:hAnsi="宋体"/>
        </w:rPr>
        <w:t>第一节 供应商须知前附表</w:t>
      </w:r>
      <w:bookmarkStart w:id="0" w:name="_Hlt80888559"/>
      <w:r>
        <w:rPr>
          <w:rStyle w:val="22"/>
          <w:rFonts w:hint="eastAsia"/>
        </w:rPr>
        <w:tab/>
      </w:r>
      <w:bookmarkEnd w:id="0"/>
      <w:r>
        <w:rPr>
          <w:rStyle w:val="22"/>
          <w:rFonts w:hint="eastAsia"/>
        </w:rPr>
        <w:fldChar w:fldCharType="begin"/>
      </w:r>
      <w:r>
        <w:rPr>
          <w:rStyle w:val="22"/>
          <w:rFonts w:hint="eastAsia"/>
        </w:rPr>
        <w:instrText xml:space="preserve"> PAGEREF _Toc80886928 \h </w:instrText>
      </w:r>
      <w:r>
        <w:rPr>
          <w:rStyle w:val="22"/>
        </w:rPr>
        <w:fldChar w:fldCharType="separate"/>
      </w:r>
      <w:r>
        <w:rPr>
          <w:rStyle w:val="22"/>
          <w:rFonts w:hint="eastAsia"/>
        </w:rPr>
        <w:t>17</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"_Toc80886929"</w:instrText>
      </w:r>
      <w:r>
        <w:rPr>
          <w:rStyle w:val="22"/>
        </w:rPr>
        <w:instrText xml:space="preserve"> </w:instrText>
      </w:r>
      <w:r>
        <w:rPr>
          <w:rStyle w:val="22"/>
        </w:rPr>
        <w:fldChar w:fldCharType="separate"/>
      </w:r>
      <w:r>
        <w:rPr>
          <w:rStyle w:val="22"/>
          <w:rFonts w:hint="eastAsia" w:ascii="宋体" w:hAnsi="宋体"/>
        </w:rPr>
        <w:t>第二节 供应商须知正文</w:t>
      </w:r>
      <w:r>
        <w:rPr>
          <w:rStyle w:val="22"/>
          <w:rFonts w:hint="eastAsia"/>
        </w:rPr>
        <w:tab/>
      </w:r>
      <w:r>
        <w:rPr>
          <w:rStyle w:val="22"/>
          <w:rFonts w:hint="eastAsia"/>
        </w:rPr>
        <w:fldChar w:fldCharType="begin"/>
      </w:r>
      <w:r>
        <w:rPr>
          <w:rStyle w:val="22"/>
          <w:rFonts w:hint="eastAsia"/>
        </w:rPr>
        <w:instrText xml:space="preserve"> PAGEREF _Toc80886929 \h </w:instrText>
      </w:r>
      <w:r>
        <w:rPr>
          <w:rStyle w:val="22"/>
        </w:rPr>
        <w:fldChar w:fldCharType="separate"/>
      </w:r>
      <w:r>
        <w:rPr>
          <w:rStyle w:val="22"/>
          <w:rFonts w:hint="eastAsia"/>
        </w:rPr>
        <w:t>22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"_Toc80886930"</w:instrText>
      </w:r>
      <w:r>
        <w:rPr>
          <w:rStyle w:val="22"/>
        </w:rPr>
        <w:instrText xml:space="preserve"> </w:instrText>
      </w:r>
      <w:r>
        <w:rPr>
          <w:rStyle w:val="22"/>
        </w:rPr>
        <w:fldChar w:fldCharType="separate"/>
      </w:r>
      <w:r>
        <w:rPr>
          <w:rStyle w:val="22"/>
          <w:rFonts w:hint="eastAsia" w:ascii="宋体" w:hAnsi="宋体"/>
        </w:rPr>
        <w:t>一、总则</w:t>
      </w:r>
      <w:r>
        <w:rPr>
          <w:rStyle w:val="22"/>
          <w:rFonts w:hint="eastAsia"/>
        </w:rPr>
        <w:tab/>
      </w:r>
      <w:r>
        <w:rPr>
          <w:rStyle w:val="22"/>
          <w:rFonts w:hint="eastAsia"/>
        </w:rPr>
        <w:fldChar w:fldCharType="begin"/>
      </w:r>
      <w:r>
        <w:rPr>
          <w:rStyle w:val="22"/>
          <w:rFonts w:hint="eastAsia"/>
        </w:rPr>
        <w:instrText xml:space="preserve"> PAGEREF _Toc80886930 \h </w:instrText>
      </w:r>
      <w:r>
        <w:rPr>
          <w:rStyle w:val="22"/>
        </w:rPr>
        <w:fldChar w:fldCharType="separate"/>
      </w:r>
      <w:r>
        <w:rPr>
          <w:rStyle w:val="22"/>
          <w:rFonts w:hint="eastAsia"/>
        </w:rPr>
        <w:t>22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"_Toc80886931"</w:instrText>
      </w:r>
      <w:r>
        <w:rPr>
          <w:rStyle w:val="22"/>
        </w:rPr>
        <w:instrText xml:space="preserve"> </w:instrText>
      </w:r>
      <w:r>
        <w:rPr>
          <w:rStyle w:val="22"/>
        </w:rPr>
        <w:fldChar w:fldCharType="separate"/>
      </w:r>
      <w:r>
        <w:rPr>
          <w:rStyle w:val="22"/>
          <w:rFonts w:hint="eastAsia" w:ascii="宋体" w:hAnsi="宋体"/>
        </w:rPr>
        <w:t>二、磋商文件</w:t>
      </w:r>
      <w:r>
        <w:rPr>
          <w:rStyle w:val="22"/>
          <w:rFonts w:hint="eastAsia"/>
        </w:rPr>
        <w:tab/>
      </w:r>
      <w:r>
        <w:rPr>
          <w:rStyle w:val="22"/>
          <w:rFonts w:hint="eastAsia"/>
        </w:rPr>
        <w:fldChar w:fldCharType="begin"/>
      </w:r>
      <w:r>
        <w:rPr>
          <w:rStyle w:val="22"/>
          <w:rFonts w:hint="eastAsia"/>
        </w:rPr>
        <w:instrText xml:space="preserve"> PAGEREF _Toc80886931 \h </w:instrText>
      </w:r>
      <w:r>
        <w:rPr>
          <w:rStyle w:val="22"/>
        </w:rPr>
        <w:fldChar w:fldCharType="separate"/>
      </w:r>
      <w:r>
        <w:rPr>
          <w:rStyle w:val="22"/>
          <w:rFonts w:hint="eastAsia"/>
        </w:rPr>
        <w:t>24</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"_Toc80886932"</w:instrText>
      </w:r>
      <w:r>
        <w:rPr>
          <w:rStyle w:val="22"/>
        </w:rPr>
        <w:instrText xml:space="preserve"> </w:instrText>
      </w:r>
      <w:r>
        <w:rPr>
          <w:rStyle w:val="22"/>
        </w:rPr>
        <w:fldChar w:fldCharType="separate"/>
      </w:r>
      <w:r>
        <w:rPr>
          <w:rStyle w:val="22"/>
          <w:rFonts w:hint="eastAsia" w:ascii="宋体" w:hAnsi="宋体"/>
        </w:rPr>
        <w:t>三、响应文件的编制</w:t>
      </w:r>
      <w:r>
        <w:rPr>
          <w:rStyle w:val="22"/>
          <w:rFonts w:hint="eastAsia"/>
        </w:rPr>
        <w:tab/>
      </w:r>
      <w:r>
        <w:rPr>
          <w:rStyle w:val="22"/>
          <w:rFonts w:hint="eastAsia"/>
        </w:rPr>
        <w:fldChar w:fldCharType="begin"/>
      </w:r>
      <w:r>
        <w:rPr>
          <w:rStyle w:val="22"/>
          <w:rFonts w:hint="eastAsia"/>
        </w:rPr>
        <w:instrText xml:space="preserve"> PAGEREF _Toc80886932 \h </w:instrText>
      </w:r>
      <w:r>
        <w:rPr>
          <w:rStyle w:val="22"/>
        </w:rPr>
        <w:fldChar w:fldCharType="separate"/>
      </w:r>
      <w:r>
        <w:rPr>
          <w:rStyle w:val="22"/>
          <w:rFonts w:hint="eastAsia"/>
        </w:rPr>
        <w:t>25</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"_Toc80886933"</w:instrText>
      </w:r>
      <w:r>
        <w:rPr>
          <w:rStyle w:val="22"/>
        </w:rPr>
        <w:instrText xml:space="preserve"> </w:instrText>
      </w:r>
      <w:r>
        <w:rPr>
          <w:rStyle w:val="22"/>
        </w:rPr>
        <w:fldChar w:fldCharType="separate"/>
      </w:r>
      <w:r>
        <w:rPr>
          <w:rStyle w:val="22"/>
          <w:rFonts w:hint="eastAsia" w:ascii="宋体" w:hAnsi="宋体"/>
        </w:rPr>
        <w:t>四、评审及磋商</w:t>
      </w:r>
      <w:r>
        <w:rPr>
          <w:rStyle w:val="22"/>
          <w:rFonts w:hint="eastAsia"/>
        </w:rPr>
        <w:tab/>
      </w:r>
      <w:r>
        <w:rPr>
          <w:rStyle w:val="22"/>
          <w:rFonts w:hint="eastAsia"/>
        </w:rPr>
        <w:fldChar w:fldCharType="begin"/>
      </w:r>
      <w:r>
        <w:rPr>
          <w:rStyle w:val="22"/>
          <w:rFonts w:hint="eastAsia"/>
        </w:rPr>
        <w:instrText xml:space="preserve"> PAGEREF _Toc80886933 \h </w:instrText>
      </w:r>
      <w:r>
        <w:rPr>
          <w:rStyle w:val="22"/>
        </w:rPr>
        <w:fldChar w:fldCharType="separate"/>
      </w:r>
      <w:r>
        <w:rPr>
          <w:rStyle w:val="22"/>
          <w:rFonts w:hint="eastAsia"/>
        </w:rPr>
        <w:t>28</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"_Toc80886934"</w:instrText>
      </w:r>
      <w:r>
        <w:rPr>
          <w:rStyle w:val="22"/>
        </w:rPr>
        <w:instrText xml:space="preserve"> </w:instrText>
      </w:r>
      <w:r>
        <w:rPr>
          <w:rStyle w:val="22"/>
        </w:rPr>
        <w:fldChar w:fldCharType="separate"/>
      </w:r>
      <w:r>
        <w:rPr>
          <w:rStyle w:val="22"/>
          <w:rFonts w:hint="eastAsia" w:ascii="宋体" w:hAnsi="宋体"/>
        </w:rPr>
        <w:t>五、成交及合同</w:t>
      </w:r>
      <w:r>
        <w:rPr>
          <w:rStyle w:val="22"/>
          <w:rFonts w:hint="eastAsia"/>
        </w:rPr>
        <w:tab/>
      </w:r>
      <w:r>
        <w:rPr>
          <w:rStyle w:val="22"/>
          <w:rFonts w:hint="eastAsia"/>
        </w:rPr>
        <w:fldChar w:fldCharType="begin"/>
      </w:r>
      <w:r>
        <w:rPr>
          <w:rStyle w:val="22"/>
          <w:rFonts w:hint="eastAsia"/>
        </w:rPr>
        <w:instrText xml:space="preserve"> PAGEREF _Toc80886934 \h </w:instrText>
      </w:r>
      <w:r>
        <w:rPr>
          <w:rStyle w:val="22"/>
        </w:rPr>
        <w:fldChar w:fldCharType="separate"/>
      </w:r>
      <w:r>
        <w:rPr>
          <w:rStyle w:val="22"/>
          <w:rFonts w:hint="eastAsia"/>
        </w:rPr>
        <w:t>29</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"_Toc80886935"</w:instrText>
      </w:r>
      <w:r>
        <w:rPr>
          <w:rStyle w:val="22"/>
        </w:rPr>
        <w:instrText xml:space="preserve"> </w:instrText>
      </w:r>
      <w:r>
        <w:rPr>
          <w:rStyle w:val="22"/>
        </w:rPr>
        <w:fldChar w:fldCharType="separate"/>
      </w:r>
      <w:r>
        <w:rPr>
          <w:rStyle w:val="22"/>
          <w:rFonts w:hint="eastAsia" w:ascii="宋体" w:hAnsi="宋体"/>
        </w:rPr>
        <w:t>六、验收</w:t>
      </w:r>
      <w:r>
        <w:rPr>
          <w:rStyle w:val="22"/>
          <w:rFonts w:hint="eastAsia"/>
        </w:rPr>
        <w:tab/>
      </w:r>
      <w:r>
        <w:rPr>
          <w:rStyle w:val="22"/>
          <w:rFonts w:hint="eastAsia"/>
        </w:rPr>
        <w:fldChar w:fldCharType="begin"/>
      </w:r>
      <w:r>
        <w:rPr>
          <w:rStyle w:val="22"/>
          <w:rFonts w:hint="eastAsia"/>
        </w:rPr>
        <w:instrText xml:space="preserve"> PAGEREF _Toc80886935 \h </w:instrText>
      </w:r>
      <w:r>
        <w:rPr>
          <w:rStyle w:val="22"/>
        </w:rPr>
        <w:fldChar w:fldCharType="separate"/>
      </w:r>
      <w:r>
        <w:rPr>
          <w:rStyle w:val="22"/>
          <w:rFonts w:hint="eastAsia"/>
        </w:rPr>
        <w:t>32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"_Toc80886936"</w:instrText>
      </w:r>
      <w:r>
        <w:rPr>
          <w:rStyle w:val="22"/>
        </w:rPr>
        <w:instrText xml:space="preserve"> </w:instrText>
      </w:r>
      <w:r>
        <w:rPr>
          <w:rStyle w:val="22"/>
        </w:rPr>
        <w:fldChar w:fldCharType="separate"/>
      </w:r>
      <w:r>
        <w:rPr>
          <w:rStyle w:val="22"/>
          <w:rFonts w:hint="eastAsia" w:ascii="宋体" w:hAnsi="宋体"/>
        </w:rPr>
        <w:t>七、其他事项</w:t>
      </w:r>
      <w:r>
        <w:rPr>
          <w:rStyle w:val="22"/>
          <w:rFonts w:hint="eastAsia"/>
        </w:rPr>
        <w:tab/>
      </w:r>
      <w:r>
        <w:rPr>
          <w:rStyle w:val="22"/>
          <w:rFonts w:hint="eastAsia"/>
        </w:rPr>
        <w:fldChar w:fldCharType="begin"/>
      </w:r>
      <w:r>
        <w:rPr>
          <w:rStyle w:val="22"/>
          <w:rFonts w:hint="eastAsia"/>
        </w:rPr>
        <w:instrText xml:space="preserve"> PAGEREF _Toc80886936 \h </w:instrText>
      </w:r>
      <w:r>
        <w:rPr>
          <w:rStyle w:val="22"/>
        </w:rPr>
        <w:fldChar w:fldCharType="separate"/>
      </w:r>
      <w:r>
        <w:rPr>
          <w:rStyle w:val="22"/>
          <w:rFonts w:hint="eastAsia"/>
        </w:rPr>
        <w:t>32</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"_Toc80886937"</w:instrText>
      </w:r>
      <w:r>
        <w:rPr>
          <w:rStyle w:val="22"/>
        </w:rPr>
        <w:instrText xml:space="preserve"> </w:instrText>
      </w:r>
      <w:r>
        <w:rPr>
          <w:rStyle w:val="22"/>
        </w:rPr>
        <w:fldChar w:fldCharType="separate"/>
      </w:r>
      <w:r>
        <w:rPr>
          <w:rStyle w:val="22"/>
          <w:rFonts w:hint="eastAsia"/>
        </w:rPr>
        <w:t>第四章  评审程序、评审方法和评审标准</w:t>
      </w:r>
      <w:r>
        <w:rPr>
          <w:rStyle w:val="22"/>
          <w:rFonts w:hint="eastAsia"/>
        </w:rPr>
        <w:tab/>
      </w:r>
      <w:r>
        <w:rPr>
          <w:rStyle w:val="22"/>
          <w:rFonts w:hint="eastAsia"/>
        </w:rPr>
        <w:fldChar w:fldCharType="begin"/>
      </w:r>
      <w:r>
        <w:rPr>
          <w:rStyle w:val="22"/>
          <w:rFonts w:hint="eastAsia"/>
        </w:rPr>
        <w:instrText xml:space="preserve"> PAGEREF _Toc80886937 \h </w:instrText>
      </w:r>
      <w:r>
        <w:rPr>
          <w:rStyle w:val="22"/>
        </w:rPr>
        <w:fldChar w:fldCharType="separate"/>
      </w:r>
      <w:r>
        <w:rPr>
          <w:rStyle w:val="22"/>
          <w:rFonts w:hint="eastAsia"/>
        </w:rPr>
        <w:t>34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"_Toc80886938"</w:instrText>
      </w:r>
      <w:r>
        <w:rPr>
          <w:rStyle w:val="22"/>
        </w:rPr>
        <w:instrText xml:space="preserve"> </w:instrText>
      </w:r>
      <w:r>
        <w:rPr>
          <w:rStyle w:val="22"/>
        </w:rPr>
        <w:fldChar w:fldCharType="separate"/>
      </w:r>
      <w:r>
        <w:rPr>
          <w:rStyle w:val="22"/>
          <w:rFonts w:hint="eastAsia" w:ascii="宋体" w:hAnsi="宋体"/>
        </w:rPr>
        <w:t>第一节 评审程序和评审方法</w:t>
      </w:r>
      <w:r>
        <w:rPr>
          <w:rStyle w:val="22"/>
          <w:rFonts w:hint="eastAsia"/>
        </w:rPr>
        <w:tab/>
      </w:r>
      <w:r>
        <w:rPr>
          <w:rStyle w:val="22"/>
          <w:rFonts w:hint="eastAsia"/>
        </w:rPr>
        <w:fldChar w:fldCharType="begin"/>
      </w:r>
      <w:r>
        <w:rPr>
          <w:rStyle w:val="22"/>
          <w:rFonts w:hint="eastAsia"/>
        </w:rPr>
        <w:instrText xml:space="preserve"> PAGEREF _Toc80886938 \h </w:instrText>
      </w:r>
      <w:r>
        <w:rPr>
          <w:rStyle w:val="22"/>
        </w:rPr>
        <w:fldChar w:fldCharType="separate"/>
      </w:r>
      <w:r>
        <w:rPr>
          <w:rStyle w:val="22"/>
          <w:rFonts w:hint="eastAsia"/>
        </w:rPr>
        <w:t>34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"_Toc80886939"</w:instrText>
      </w:r>
      <w:r>
        <w:rPr>
          <w:rStyle w:val="22"/>
        </w:rPr>
        <w:instrText xml:space="preserve"> </w:instrText>
      </w:r>
      <w:r>
        <w:rPr>
          <w:rStyle w:val="22"/>
        </w:rPr>
        <w:fldChar w:fldCharType="separate"/>
      </w:r>
      <w:r>
        <w:rPr>
          <w:rStyle w:val="22"/>
          <w:rFonts w:hint="eastAsia" w:ascii="宋体" w:hAnsi="宋体"/>
        </w:rPr>
        <w:t>第二节 评标报告</w:t>
      </w:r>
      <w:r>
        <w:rPr>
          <w:rStyle w:val="22"/>
          <w:rFonts w:hint="eastAsia"/>
        </w:rPr>
        <w:tab/>
      </w:r>
      <w:r>
        <w:rPr>
          <w:rStyle w:val="22"/>
          <w:rFonts w:hint="eastAsia"/>
        </w:rPr>
        <w:fldChar w:fldCharType="begin"/>
      </w:r>
      <w:r>
        <w:rPr>
          <w:rStyle w:val="22"/>
          <w:rFonts w:hint="eastAsia"/>
        </w:rPr>
        <w:instrText xml:space="preserve"> PAGEREF _Toc80886939 \h </w:instrText>
      </w:r>
      <w:r>
        <w:rPr>
          <w:rStyle w:val="22"/>
        </w:rPr>
        <w:fldChar w:fldCharType="separate"/>
      </w:r>
      <w:r>
        <w:rPr>
          <w:rStyle w:val="22"/>
          <w:rFonts w:hint="eastAsia"/>
        </w:rPr>
        <w:t>42</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"_Toc80886940"</w:instrText>
      </w:r>
      <w:r>
        <w:rPr>
          <w:rStyle w:val="22"/>
        </w:rPr>
        <w:instrText xml:space="preserve"> </w:instrText>
      </w:r>
      <w:r>
        <w:rPr>
          <w:rStyle w:val="22"/>
        </w:rPr>
        <w:fldChar w:fldCharType="separate"/>
      </w:r>
      <w:r>
        <w:rPr>
          <w:rStyle w:val="22"/>
          <w:rFonts w:hint="eastAsia" w:ascii="宋体" w:hAnsi="宋体"/>
        </w:rPr>
        <w:t>第三节 评审过程的保密与录像</w:t>
      </w:r>
      <w:r>
        <w:rPr>
          <w:rStyle w:val="22"/>
          <w:rFonts w:hint="eastAsia"/>
        </w:rPr>
        <w:tab/>
      </w:r>
      <w:r>
        <w:rPr>
          <w:rStyle w:val="22"/>
          <w:rFonts w:hint="eastAsia"/>
        </w:rPr>
        <w:fldChar w:fldCharType="begin"/>
      </w:r>
      <w:r>
        <w:rPr>
          <w:rStyle w:val="22"/>
          <w:rFonts w:hint="eastAsia"/>
        </w:rPr>
        <w:instrText xml:space="preserve"> PAGEREF _Toc80886940 \h </w:instrText>
      </w:r>
      <w:r>
        <w:rPr>
          <w:rStyle w:val="22"/>
        </w:rPr>
        <w:fldChar w:fldCharType="separate"/>
      </w:r>
      <w:r>
        <w:rPr>
          <w:rStyle w:val="22"/>
          <w:rFonts w:hint="eastAsia"/>
        </w:rPr>
        <w:t>43</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"_Toc80886941"</w:instrText>
      </w:r>
      <w:r>
        <w:rPr>
          <w:rStyle w:val="22"/>
        </w:rPr>
        <w:instrText xml:space="preserve"> </w:instrText>
      </w:r>
      <w:r>
        <w:rPr>
          <w:rStyle w:val="22"/>
        </w:rPr>
        <w:fldChar w:fldCharType="separate"/>
      </w:r>
      <w:r>
        <w:rPr>
          <w:rStyle w:val="22"/>
          <w:rFonts w:hint="eastAsia"/>
        </w:rPr>
        <w:t>第五章 响应文件格式</w:t>
      </w:r>
      <w:r>
        <w:rPr>
          <w:rStyle w:val="22"/>
          <w:rFonts w:hint="eastAsia"/>
        </w:rPr>
        <w:tab/>
      </w:r>
      <w:r>
        <w:rPr>
          <w:rStyle w:val="22"/>
          <w:rFonts w:hint="eastAsia"/>
        </w:rPr>
        <w:fldChar w:fldCharType="begin"/>
      </w:r>
      <w:r>
        <w:rPr>
          <w:rStyle w:val="22"/>
          <w:rFonts w:hint="eastAsia"/>
        </w:rPr>
        <w:instrText xml:space="preserve"> PAGEREF _Toc80886941 \h </w:instrText>
      </w:r>
      <w:r>
        <w:rPr>
          <w:rStyle w:val="22"/>
        </w:rPr>
        <w:fldChar w:fldCharType="separate"/>
      </w:r>
      <w:r>
        <w:rPr>
          <w:rStyle w:val="22"/>
          <w:rFonts w:hint="eastAsia"/>
        </w:rPr>
        <w:t>44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"_Toc80886942"</w:instrText>
      </w:r>
      <w:r>
        <w:rPr>
          <w:rStyle w:val="22"/>
        </w:rPr>
        <w:instrText xml:space="preserve"> </w:instrText>
      </w:r>
      <w:r>
        <w:rPr>
          <w:rStyle w:val="22"/>
        </w:rPr>
        <w:fldChar w:fldCharType="separate"/>
      </w:r>
      <w:r>
        <w:rPr>
          <w:rStyle w:val="22"/>
          <w:rFonts w:hint="eastAsia" w:ascii="宋体" w:hAnsi="宋体"/>
        </w:rPr>
        <w:t>第一节 封面格式</w:t>
      </w:r>
      <w:r>
        <w:rPr>
          <w:rStyle w:val="22"/>
          <w:rFonts w:hint="eastAsia"/>
        </w:rPr>
        <w:tab/>
      </w:r>
      <w:r>
        <w:rPr>
          <w:rStyle w:val="22"/>
          <w:rFonts w:hint="eastAsia"/>
        </w:rPr>
        <w:fldChar w:fldCharType="begin"/>
      </w:r>
      <w:r>
        <w:rPr>
          <w:rStyle w:val="22"/>
          <w:rFonts w:hint="eastAsia"/>
        </w:rPr>
        <w:instrText xml:space="preserve"> PAGEREF _Toc80886942 \h </w:instrText>
      </w:r>
      <w:r>
        <w:rPr>
          <w:rStyle w:val="22"/>
        </w:rPr>
        <w:fldChar w:fldCharType="separate"/>
      </w:r>
      <w:r>
        <w:rPr>
          <w:rStyle w:val="22"/>
          <w:rFonts w:hint="eastAsia"/>
        </w:rPr>
        <w:t>45</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"_Toc80886943"</w:instrText>
      </w:r>
      <w:r>
        <w:rPr>
          <w:rStyle w:val="22"/>
        </w:rPr>
        <w:instrText xml:space="preserve"> </w:instrText>
      </w:r>
      <w:r>
        <w:rPr>
          <w:rStyle w:val="22"/>
        </w:rPr>
        <w:fldChar w:fldCharType="separate"/>
      </w:r>
      <w:r>
        <w:rPr>
          <w:rStyle w:val="22"/>
          <w:rFonts w:hint="eastAsia" w:ascii="宋体" w:hAnsi="宋体"/>
        </w:rPr>
        <w:t>第二节 资格证明文件格式</w:t>
      </w:r>
      <w:r>
        <w:rPr>
          <w:rStyle w:val="22"/>
          <w:rFonts w:hint="eastAsia"/>
        </w:rPr>
        <w:tab/>
      </w:r>
      <w:r>
        <w:rPr>
          <w:rStyle w:val="22"/>
          <w:rFonts w:hint="eastAsia"/>
        </w:rPr>
        <w:fldChar w:fldCharType="begin"/>
      </w:r>
      <w:r>
        <w:rPr>
          <w:rStyle w:val="22"/>
          <w:rFonts w:hint="eastAsia"/>
        </w:rPr>
        <w:instrText xml:space="preserve"> PAGEREF _Toc80886943 \h </w:instrText>
      </w:r>
      <w:r>
        <w:rPr>
          <w:rStyle w:val="22"/>
        </w:rPr>
        <w:fldChar w:fldCharType="separate"/>
      </w:r>
      <w:r>
        <w:rPr>
          <w:rStyle w:val="22"/>
          <w:rFonts w:hint="eastAsia"/>
        </w:rPr>
        <w:t>46</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"_Toc80886944"</w:instrText>
      </w:r>
      <w:r>
        <w:rPr>
          <w:rStyle w:val="22"/>
        </w:rPr>
        <w:instrText xml:space="preserve"> </w:instrText>
      </w:r>
      <w:r>
        <w:rPr>
          <w:rStyle w:val="22"/>
        </w:rPr>
        <w:fldChar w:fldCharType="separate"/>
      </w:r>
      <w:r>
        <w:rPr>
          <w:rStyle w:val="22"/>
          <w:rFonts w:hint="eastAsia" w:ascii="宋体" w:hAnsi="宋体"/>
        </w:rPr>
        <w:t>第三节 商务技术文件格式</w:t>
      </w:r>
      <w:r>
        <w:rPr>
          <w:rStyle w:val="22"/>
          <w:rFonts w:hint="eastAsia"/>
        </w:rPr>
        <w:tab/>
      </w:r>
      <w:r>
        <w:rPr>
          <w:rStyle w:val="22"/>
          <w:rFonts w:hint="eastAsia"/>
        </w:rPr>
        <w:fldChar w:fldCharType="begin"/>
      </w:r>
      <w:r>
        <w:rPr>
          <w:rStyle w:val="22"/>
          <w:rFonts w:hint="eastAsia"/>
        </w:rPr>
        <w:instrText xml:space="preserve"> PAGEREF _Toc80886944 \h </w:instrText>
      </w:r>
      <w:r>
        <w:rPr>
          <w:rStyle w:val="22"/>
        </w:rPr>
        <w:fldChar w:fldCharType="separate"/>
      </w:r>
      <w:r>
        <w:rPr>
          <w:rStyle w:val="22"/>
          <w:rFonts w:hint="eastAsia"/>
        </w:rPr>
        <w:t>56</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"_Toc80886945"</w:instrText>
      </w:r>
      <w:r>
        <w:rPr>
          <w:rStyle w:val="22"/>
        </w:rPr>
        <w:instrText xml:space="preserve"> </w:instrText>
      </w:r>
      <w:r>
        <w:rPr>
          <w:rStyle w:val="22"/>
        </w:rPr>
        <w:fldChar w:fldCharType="separate"/>
      </w:r>
      <w:r>
        <w:rPr>
          <w:rStyle w:val="22"/>
          <w:rFonts w:hint="eastAsia" w:ascii="宋体" w:hAnsi="宋体"/>
        </w:rPr>
        <w:t>第四节 报价文件格式</w:t>
      </w:r>
      <w:r>
        <w:rPr>
          <w:rStyle w:val="22"/>
          <w:rFonts w:hint="eastAsia"/>
        </w:rPr>
        <w:tab/>
      </w:r>
      <w:r>
        <w:rPr>
          <w:rStyle w:val="22"/>
          <w:rFonts w:hint="eastAsia"/>
        </w:rPr>
        <w:fldChar w:fldCharType="begin"/>
      </w:r>
      <w:r>
        <w:rPr>
          <w:rStyle w:val="22"/>
          <w:rFonts w:hint="eastAsia"/>
        </w:rPr>
        <w:instrText xml:space="preserve"> PAGEREF _Toc80886945 \h </w:instrText>
      </w:r>
      <w:r>
        <w:rPr>
          <w:rStyle w:val="22"/>
        </w:rPr>
        <w:fldChar w:fldCharType="separate"/>
      </w:r>
      <w:r>
        <w:rPr>
          <w:rStyle w:val="22"/>
          <w:rFonts w:hint="eastAsia"/>
        </w:rPr>
        <w:t>68</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"_Toc80886946"</w:instrText>
      </w:r>
      <w:r>
        <w:rPr>
          <w:rStyle w:val="22"/>
        </w:rPr>
        <w:instrText xml:space="preserve"> </w:instrText>
      </w:r>
      <w:r>
        <w:rPr>
          <w:rStyle w:val="22"/>
        </w:rPr>
        <w:fldChar w:fldCharType="separate"/>
      </w:r>
      <w:r>
        <w:rPr>
          <w:rStyle w:val="22"/>
          <w:rFonts w:hint="eastAsia" w:ascii="宋体" w:hAnsi="宋体"/>
        </w:rPr>
        <w:t>第五节 其他文书、文件格式</w:t>
      </w:r>
      <w:r>
        <w:rPr>
          <w:rStyle w:val="22"/>
          <w:rFonts w:hint="eastAsia"/>
        </w:rPr>
        <w:tab/>
      </w:r>
      <w:r>
        <w:rPr>
          <w:rStyle w:val="22"/>
          <w:rFonts w:hint="eastAsia"/>
        </w:rPr>
        <w:fldChar w:fldCharType="begin"/>
      </w:r>
      <w:r>
        <w:rPr>
          <w:rStyle w:val="22"/>
          <w:rFonts w:hint="eastAsia"/>
        </w:rPr>
        <w:instrText xml:space="preserve"> PAGEREF _Toc80886946 \h </w:instrText>
      </w:r>
      <w:r>
        <w:rPr>
          <w:rStyle w:val="22"/>
        </w:rPr>
        <w:fldChar w:fldCharType="separate"/>
      </w:r>
      <w:r>
        <w:rPr>
          <w:rStyle w:val="22"/>
          <w:rFonts w:hint="eastAsia"/>
        </w:rPr>
        <w:t>73</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"_Toc80886947"</w:instrText>
      </w:r>
      <w:r>
        <w:rPr>
          <w:rStyle w:val="22"/>
        </w:rPr>
        <w:instrText xml:space="preserve"> </w:instrText>
      </w:r>
      <w:r>
        <w:rPr>
          <w:rStyle w:val="22"/>
        </w:rPr>
        <w:fldChar w:fldCharType="separate"/>
      </w:r>
      <w:r>
        <w:rPr>
          <w:rStyle w:val="22"/>
          <w:rFonts w:hint="eastAsia" w:ascii="宋体" w:hAnsi="宋体"/>
        </w:rPr>
        <w:t>第六章  合同文本</w:t>
      </w:r>
      <w:r>
        <w:rPr>
          <w:rStyle w:val="22"/>
          <w:rFonts w:hint="eastAsia"/>
        </w:rPr>
        <w:tab/>
      </w:r>
      <w:r>
        <w:rPr>
          <w:rStyle w:val="22"/>
          <w:rFonts w:hint="eastAsia"/>
        </w:rPr>
        <w:fldChar w:fldCharType="begin"/>
      </w:r>
      <w:r>
        <w:rPr>
          <w:rStyle w:val="22"/>
          <w:rFonts w:hint="eastAsia"/>
        </w:rPr>
        <w:instrText xml:space="preserve"> PAGEREF _Toc80886947 \h </w:instrText>
      </w:r>
      <w:r>
        <w:rPr>
          <w:rStyle w:val="22"/>
        </w:rPr>
        <w:fldChar w:fldCharType="separate"/>
      </w:r>
      <w:r>
        <w:rPr>
          <w:rStyle w:val="22"/>
          <w:rFonts w:hint="eastAsia"/>
        </w:rPr>
        <w:t>75</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"_Toc80886948"</w:instrText>
      </w:r>
      <w:r>
        <w:rPr>
          <w:rStyle w:val="22"/>
        </w:rPr>
        <w:instrText xml:space="preserve"> </w:instrText>
      </w:r>
      <w:r>
        <w:rPr>
          <w:rStyle w:val="22"/>
        </w:rPr>
        <w:fldChar w:fldCharType="separate"/>
      </w:r>
      <w:r>
        <w:rPr>
          <w:rStyle w:val="22"/>
          <w:rFonts w:hint="eastAsia" w:ascii="宋体" w:hAnsi="宋体"/>
        </w:rPr>
        <w:t>第一部分 合同书</w:t>
      </w:r>
      <w:r>
        <w:rPr>
          <w:rStyle w:val="22"/>
          <w:rFonts w:hint="eastAsia"/>
        </w:rPr>
        <w:tab/>
      </w:r>
      <w:r>
        <w:rPr>
          <w:rStyle w:val="22"/>
          <w:rFonts w:hint="eastAsia"/>
        </w:rPr>
        <w:fldChar w:fldCharType="begin"/>
      </w:r>
      <w:r>
        <w:rPr>
          <w:rStyle w:val="22"/>
          <w:rFonts w:hint="eastAsia"/>
        </w:rPr>
        <w:instrText xml:space="preserve"> PAGEREF _Toc80886948 \h </w:instrText>
      </w:r>
      <w:r>
        <w:rPr>
          <w:rStyle w:val="22"/>
        </w:rPr>
        <w:fldChar w:fldCharType="separate"/>
      </w:r>
      <w:r>
        <w:rPr>
          <w:rStyle w:val="22"/>
          <w:rFonts w:hint="eastAsia"/>
        </w:rPr>
        <w:t>78</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"_Toc80886949"</w:instrText>
      </w:r>
      <w:r>
        <w:rPr>
          <w:rStyle w:val="22"/>
        </w:rPr>
        <w:instrText xml:space="preserve"> </w:instrText>
      </w:r>
      <w:r>
        <w:rPr>
          <w:rStyle w:val="22"/>
        </w:rPr>
        <w:fldChar w:fldCharType="separate"/>
      </w:r>
      <w:r>
        <w:rPr>
          <w:rStyle w:val="22"/>
          <w:rFonts w:hint="eastAsia" w:ascii="宋体" w:hAnsi="宋体"/>
        </w:rPr>
        <w:t>第二部分 合同一般条款</w:t>
      </w:r>
      <w:r>
        <w:rPr>
          <w:rStyle w:val="22"/>
          <w:rFonts w:hint="eastAsia"/>
        </w:rPr>
        <w:tab/>
      </w:r>
      <w:r>
        <w:rPr>
          <w:rStyle w:val="22"/>
          <w:rFonts w:hint="eastAsia"/>
        </w:rPr>
        <w:fldChar w:fldCharType="begin"/>
      </w:r>
      <w:r>
        <w:rPr>
          <w:rStyle w:val="22"/>
          <w:rFonts w:hint="eastAsia"/>
        </w:rPr>
        <w:instrText xml:space="preserve"> PAGEREF _Toc80886949 \h </w:instrText>
      </w:r>
      <w:r>
        <w:rPr>
          <w:rStyle w:val="22"/>
        </w:rPr>
        <w:fldChar w:fldCharType="separate"/>
      </w:r>
      <w:r>
        <w:rPr>
          <w:rStyle w:val="22"/>
          <w:rFonts w:hint="eastAsia"/>
        </w:rPr>
        <w:t>81</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"_Toc80886950"</w:instrText>
      </w:r>
      <w:r>
        <w:rPr>
          <w:rStyle w:val="22"/>
        </w:rPr>
        <w:instrText xml:space="preserve"> </w:instrText>
      </w:r>
      <w:r>
        <w:rPr>
          <w:rStyle w:val="22"/>
        </w:rPr>
        <w:fldChar w:fldCharType="separate"/>
      </w:r>
      <w:r>
        <w:rPr>
          <w:rStyle w:val="22"/>
          <w:rFonts w:hint="eastAsia" w:ascii="宋体" w:hAnsi="宋体"/>
        </w:rPr>
        <w:t>第三部分  合同专用条款</w:t>
      </w:r>
      <w:r>
        <w:rPr>
          <w:rStyle w:val="22"/>
          <w:rFonts w:hint="eastAsia"/>
        </w:rPr>
        <w:tab/>
      </w:r>
      <w:r>
        <w:rPr>
          <w:rStyle w:val="22"/>
          <w:rFonts w:hint="eastAsia"/>
        </w:rPr>
        <w:fldChar w:fldCharType="begin"/>
      </w:r>
      <w:r>
        <w:rPr>
          <w:rStyle w:val="22"/>
          <w:rFonts w:hint="eastAsia"/>
        </w:rPr>
        <w:instrText xml:space="preserve"> PAGEREF _Toc80886950 \h </w:instrText>
      </w:r>
      <w:r>
        <w:rPr>
          <w:rStyle w:val="22"/>
        </w:rPr>
        <w:fldChar w:fldCharType="separate"/>
      </w:r>
      <w:r>
        <w:rPr>
          <w:rStyle w:val="22"/>
          <w:rFonts w:hint="eastAsia"/>
        </w:rPr>
        <w:t>86</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"_Toc80886951"</w:instrText>
      </w:r>
      <w:r>
        <w:rPr>
          <w:rStyle w:val="22"/>
        </w:rPr>
        <w:instrText xml:space="preserve"> </w:instrText>
      </w:r>
      <w:r>
        <w:rPr>
          <w:rStyle w:val="22"/>
        </w:rPr>
        <w:fldChar w:fldCharType="separate"/>
      </w:r>
      <w:r>
        <w:rPr>
          <w:rStyle w:val="22"/>
          <w:rFonts w:hint="eastAsia" w:ascii="宋体" w:hAnsi="宋体" w:cs="仿宋_GB2312"/>
        </w:rPr>
        <w:t>第七章 质疑、投诉材料格式</w:t>
      </w:r>
      <w:r>
        <w:rPr>
          <w:rStyle w:val="22"/>
          <w:rFonts w:hint="eastAsia"/>
        </w:rPr>
        <w:tab/>
      </w:r>
      <w:r>
        <w:rPr>
          <w:rStyle w:val="22"/>
          <w:rFonts w:hint="eastAsia"/>
        </w:rPr>
        <w:fldChar w:fldCharType="begin"/>
      </w:r>
      <w:r>
        <w:rPr>
          <w:rStyle w:val="22"/>
          <w:rFonts w:hint="eastAsia"/>
        </w:rPr>
        <w:instrText xml:space="preserve"> PAGEREF _Toc80886951 \h </w:instrText>
      </w:r>
      <w:r>
        <w:rPr>
          <w:rStyle w:val="22"/>
        </w:rPr>
        <w:fldChar w:fldCharType="separate"/>
      </w:r>
      <w:r>
        <w:rPr>
          <w:rStyle w:val="22"/>
          <w:rFonts w:hint="eastAsia"/>
        </w:rPr>
        <w:t>89</w:t>
      </w:r>
      <w:r>
        <w:rPr>
          <w:rStyle w:val="22"/>
          <w:rFonts w:hint="eastAsia"/>
        </w:rPr>
        <w:fldChar w:fldCharType="end"/>
      </w:r>
      <w:r>
        <w:rPr>
          <w:rStyle w:val="22"/>
        </w:rPr>
        <w:fldChar w:fldCharType="end"/>
      </w:r>
    </w:p>
    <w:p>
      <w:pPr>
        <w:pStyle w:val="18"/>
        <w:rPr>
          <w:sz w:val="28"/>
          <w:szCs w:val="28"/>
        </w:rPr>
      </w:pPr>
      <w:r>
        <w:rPr>
          <w:rFonts w:hint="eastAsia" w:ascii="宋体" w:hAnsi="宋体"/>
          <w:b/>
          <w:sz w:val="30"/>
          <w:szCs w:val="30"/>
        </w:rPr>
        <w:fldChar w:fldCharType="end"/>
      </w:r>
    </w:p>
    <w:p>
      <w:pPr>
        <w:tabs>
          <w:tab w:val="left" w:pos="7470"/>
        </w:tabs>
        <w:spacing w:line="400" w:lineRule="exact"/>
        <w:jc w:val="left"/>
        <w:rPr>
          <w:rFonts w:hint="eastAsia" w:ascii="宋体" w:hAnsi="宋体"/>
          <w:b/>
          <w:sz w:val="32"/>
          <w:szCs w:val="32"/>
        </w:rPr>
      </w:pPr>
      <w:r>
        <w:rPr>
          <w:rFonts w:hint="eastAsia" w:ascii="宋体" w:hAnsi="宋体"/>
          <w:b/>
          <w:sz w:val="32"/>
          <w:szCs w:val="32"/>
        </w:rPr>
        <w:tab/>
      </w: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3" w:type="default"/>
          <w:footerReference r:id="rId4" w:type="default"/>
          <w:pgSz w:w="11906" w:h="16838"/>
          <w:pgMar w:top="1440" w:right="1440" w:bottom="1440" w:left="1587" w:header="851" w:footer="992" w:gutter="0"/>
          <w:pgNumType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line="700" w:lineRule="exact"/>
        <w:jc w:val="center"/>
        <w:textAlignment w:val="auto"/>
        <w:rPr>
          <w:rFonts w:hint="eastAsia"/>
        </w:rPr>
      </w:pPr>
      <w:bookmarkStart w:id="1" w:name="OLE_LINK40"/>
      <w:r>
        <w:rPr>
          <w:rFonts w:hint="eastAsia"/>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127125"/>
                <wp:effectExtent l="0" t="0" r="11430" b="15875"/>
                <wp:wrapNone/>
                <wp:docPr id="3" name="文本框 3"/>
                <wp:cNvGraphicFramePr/>
                <a:graphic xmlns:a="http://schemas.openxmlformats.org/drawingml/2006/main">
                  <a:graphicData uri="http://schemas.microsoft.com/office/word/2010/wordprocessingShape">
                    <wps:wsp>
                      <wps:cNvSpPr txBox="1"/>
                      <wps:spPr>
                        <a:xfrm>
                          <a:off x="0" y="0"/>
                          <a:ext cx="5970270" cy="11271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u w:val="single"/>
                              </w:rPr>
                              <w:t xml:space="preserve"> 宾阳县人民法院物业管理服务采购 </w:t>
                            </w:r>
                            <w:r>
                              <w:rPr>
                                <w:rFonts w:hint="eastAsia" w:ascii="宋体" w:hAnsi="宋体" w:eastAsia="宋体" w:cs="宋体"/>
                                <w:color w:val="000000"/>
                                <w:szCs w:val="21"/>
                              </w:rPr>
                              <w:t>采购项目的潜在供应商应在“广西政府采购云平台”</w:t>
                            </w:r>
                            <w:r>
                              <w:rPr>
                                <w:rFonts w:hint="eastAsia" w:ascii="宋体" w:hAnsi="宋体" w:eastAsia="宋体" w:cs="宋体"/>
                                <w:snapToGrid w:val="0"/>
                              </w:rPr>
                              <w:t>获取（下载）</w:t>
                            </w:r>
                            <w:r>
                              <w:rPr>
                                <w:rFonts w:hint="eastAsia" w:ascii="宋体" w:hAnsi="宋体" w:eastAsia="宋体" w:cs="宋体"/>
                                <w:color w:val="000000"/>
                                <w:szCs w:val="21"/>
                              </w:rPr>
                              <w:t>获取竞争性磋商文件，并于</w:t>
                            </w:r>
                            <w:bookmarkStart w:id="320" w:name="PO_3000001868_PM015_2"/>
                            <w:r>
                              <w:rPr>
                                <w:rFonts w:hint="eastAsia" w:ascii="宋体" w:hAnsi="宋体" w:eastAsia="宋体" w:cs="宋体"/>
                                <w:color w:val="000000"/>
                                <w:szCs w:val="21"/>
                                <w:u w:val="single"/>
                                <w:lang w:eastAsia="zh-CN"/>
                              </w:rPr>
                              <w:t xml:space="preserve"> </w:t>
                            </w:r>
                            <w:bookmarkEnd w:id="320"/>
                            <w:r>
                              <w:rPr>
                                <w:rFonts w:hint="eastAsia" w:ascii="宋体" w:hAnsi="宋体" w:eastAsia="宋体" w:cs="宋体"/>
                                <w:color w:val="000000"/>
                                <w:szCs w:val="21"/>
                                <w:u w:val="single"/>
                                <w:lang w:val="en-US" w:eastAsia="zh-CN"/>
                              </w:rPr>
                              <w:t>2025年7月25日11:00</w:t>
                            </w:r>
                            <w:r>
                              <w:rPr>
                                <w:rFonts w:hint="eastAsia" w:ascii="宋体" w:hAnsi="宋体" w:eastAsia="宋体" w:cs="宋体"/>
                                <w:bCs/>
                                <w:color w:val="000000"/>
                                <w:szCs w:val="21"/>
                              </w:rPr>
                              <w:t>（北京时间）前提交响应文件</w:t>
                            </w:r>
                            <w:r>
                              <w:rPr>
                                <w:rFonts w:hint="eastAsia" w:ascii="宋体" w:hAnsi="宋体" w:eastAsia="宋体" w:cs="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18.45pt;margin-top:48.95pt;height:88.75pt;width:470.1pt;z-index:251659264;mso-width-relative:page;mso-height-relative:page;" fillcolor="#FFFFFF" filled="t" stroked="f" coordsize="21600,21600" o:gfxdata="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Ku2NkAAAAKAQAADwAAAAAAAAABACAAAAAiAAAAZHJzL2Rvd25yZXYu&#10;eG1sUEsBAhQAFAAAAAgAh07iQLyNx7zBAQAAeAMAAA4AAAAAAAAAAQAgAAAAKA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u w:val="single"/>
                        </w:rPr>
                        <w:t xml:space="preserve"> 宾阳县人民法院物业管理服务采购 </w:t>
                      </w:r>
                      <w:r>
                        <w:rPr>
                          <w:rFonts w:hint="eastAsia" w:ascii="宋体" w:hAnsi="宋体" w:eastAsia="宋体" w:cs="宋体"/>
                          <w:color w:val="000000"/>
                          <w:szCs w:val="21"/>
                        </w:rPr>
                        <w:t>采购项目的潜在供应商应在“广西政府采购云平台”</w:t>
                      </w:r>
                      <w:r>
                        <w:rPr>
                          <w:rFonts w:hint="eastAsia" w:ascii="宋体" w:hAnsi="宋体" w:eastAsia="宋体" w:cs="宋体"/>
                          <w:snapToGrid w:val="0"/>
                        </w:rPr>
                        <w:t>获取（下载）</w:t>
                      </w:r>
                      <w:r>
                        <w:rPr>
                          <w:rFonts w:hint="eastAsia" w:ascii="宋体" w:hAnsi="宋体" w:eastAsia="宋体" w:cs="宋体"/>
                          <w:color w:val="000000"/>
                          <w:szCs w:val="21"/>
                        </w:rPr>
                        <w:t>获取竞争性磋商文件，并于</w:t>
                      </w:r>
                      <w:bookmarkStart w:id="320" w:name="PO_3000001868_PM015_2"/>
                      <w:r>
                        <w:rPr>
                          <w:rFonts w:hint="eastAsia" w:ascii="宋体" w:hAnsi="宋体" w:eastAsia="宋体" w:cs="宋体"/>
                          <w:color w:val="000000"/>
                          <w:szCs w:val="21"/>
                          <w:u w:val="single"/>
                          <w:lang w:eastAsia="zh-CN"/>
                        </w:rPr>
                        <w:t xml:space="preserve"> </w:t>
                      </w:r>
                      <w:bookmarkEnd w:id="320"/>
                      <w:r>
                        <w:rPr>
                          <w:rFonts w:hint="eastAsia" w:ascii="宋体" w:hAnsi="宋体" w:eastAsia="宋体" w:cs="宋体"/>
                          <w:color w:val="000000"/>
                          <w:szCs w:val="21"/>
                          <w:u w:val="single"/>
                          <w:lang w:val="en-US" w:eastAsia="zh-CN"/>
                        </w:rPr>
                        <w:t>2025年7月25日11:00</w:t>
                      </w:r>
                      <w:r>
                        <w:rPr>
                          <w:rFonts w:hint="eastAsia" w:ascii="宋体" w:hAnsi="宋体" w:eastAsia="宋体" w:cs="宋体"/>
                          <w:bCs/>
                          <w:color w:val="000000"/>
                          <w:szCs w:val="21"/>
                        </w:rPr>
                        <w:t>（北京时间）前提交响应文件</w:t>
                      </w:r>
                      <w:r>
                        <w:rPr>
                          <w:rFonts w:hint="eastAsia" w:ascii="宋体" w:hAnsi="宋体" w:eastAsia="宋体" w:cs="宋体"/>
                          <w:color w:val="000000"/>
                          <w:szCs w:val="21"/>
                        </w:rPr>
                        <w:t>。</w:t>
                      </w:r>
                    </w:p>
                    <w:p>
                      <w:pPr>
                        <w:rPr>
                          <w:rFonts w:hint="eastAsia"/>
                        </w:rPr>
                      </w:pPr>
                    </w:p>
                  </w:txbxContent>
                </v:textbox>
              </v:shape>
            </w:pict>
          </mc:Fallback>
        </mc:AlternateContent>
      </w:r>
      <w:bookmarkStart w:id="2" w:name="_Toc80886925"/>
      <w:r>
        <w:rPr>
          <w:rFonts w:hint="eastAsia"/>
        </w:rPr>
        <w:t>第一章</w:t>
      </w:r>
      <w:r>
        <w:t xml:space="preserve"> </w:t>
      </w:r>
      <w:r>
        <w:rPr>
          <w:rFonts w:hint="eastAsia"/>
        </w:rPr>
        <w:t>竞争性磋商公告</w:t>
      </w:r>
      <w:bookmarkEnd w:id="2"/>
      <w:bookmarkStart w:id="3" w:name="_Toc28359012"/>
      <w:bookmarkStart w:id="4" w:name="_Toc28359089"/>
      <w:bookmarkStart w:id="5" w:name="_Toc35393629"/>
      <w:bookmarkStart w:id="6" w:name="_Toc44229878"/>
      <w:bookmarkStart w:id="7" w:name="_Toc35393798"/>
      <w:bookmarkStart w:id="8" w:name="_Toc28359004"/>
      <w:bookmarkStart w:id="9" w:name="_Toc35393792"/>
      <w:bookmarkStart w:id="10" w:name="_Toc35393623"/>
      <w:bookmarkStart w:id="11" w:name="_Toc28359081"/>
    </w:p>
    <w:p>
      <w:pPr>
        <w:pStyle w:val="3"/>
        <w:spacing w:line="400" w:lineRule="exact"/>
        <w:ind w:firstLine="482" w:firstLineChars="200"/>
        <w:rPr>
          <w:rFonts w:ascii="黑体" w:hAnsi="黑体" w:eastAsia="黑体" w:cs="宋体"/>
          <w:bCs w:val="0"/>
          <w:sz w:val="24"/>
          <w:szCs w:val="24"/>
        </w:rPr>
      </w:pPr>
    </w:p>
    <w:p>
      <w:pPr>
        <w:pStyle w:val="3"/>
        <w:spacing w:line="400" w:lineRule="exact"/>
        <w:ind w:firstLine="482" w:firstLineChars="200"/>
        <w:rPr>
          <w:rFonts w:hint="eastAsia" w:ascii="黑体" w:hAnsi="黑体" w:eastAsia="黑体" w:cs="宋体"/>
          <w:bCs w:val="0"/>
          <w:sz w:val="24"/>
          <w:szCs w:val="24"/>
        </w:rPr>
      </w:pPr>
    </w:p>
    <w:p>
      <w:pPr>
        <w:pStyle w:val="3"/>
        <w:spacing w:line="400" w:lineRule="exact"/>
        <w:rPr>
          <w:rFonts w:hint="eastAsia" w:ascii="黑体" w:hAnsi="黑体" w:eastAsia="黑体" w:cs="宋体"/>
          <w:bCs w:val="0"/>
          <w:sz w:val="24"/>
          <w:szCs w:val="24"/>
        </w:rPr>
      </w:pPr>
    </w:p>
    <w:p>
      <w:pPr>
        <w:spacing w:line="360" w:lineRule="auto"/>
        <w:ind w:firstLine="480" w:firstLineChars="200"/>
        <w:rPr>
          <w:rFonts w:hint="eastAsia"/>
        </w:rPr>
      </w:pPr>
      <w:r>
        <w:rPr>
          <w:rFonts w:hint="eastAsia" w:ascii="黑体" w:hAnsi="黑体" w:eastAsia="黑体" w:cs="宋体"/>
          <w:bCs/>
          <w:sz w:val="24"/>
        </w:rPr>
        <w:t>一、项目基本情况</w:t>
      </w:r>
      <w:bookmarkEnd w:id="3"/>
      <w:bookmarkEnd w:id="4"/>
      <w:bookmarkEnd w:id="5"/>
      <w:bookmarkEnd w:id="6"/>
      <w:bookmarkEnd w:id="7"/>
    </w:p>
    <w:p>
      <w:pPr>
        <w:spacing w:line="360" w:lineRule="auto"/>
        <w:ind w:firstLine="420" w:firstLineChars="200"/>
        <w:rPr>
          <w:rFonts w:hint="eastAsia" w:ascii="宋体" w:hAnsi="宋体"/>
          <w:szCs w:val="21"/>
          <w:lang w:eastAsia="zh-CN"/>
        </w:rPr>
      </w:pPr>
      <w:r>
        <w:rPr>
          <w:rFonts w:hint="eastAsia" w:ascii="宋体" w:hAnsi="宋体"/>
          <w:szCs w:val="21"/>
        </w:rPr>
        <w:t>1.项目编号：</w:t>
      </w:r>
      <w:bookmarkStart w:id="12" w:name="OLE_LINK8"/>
      <w:r>
        <w:rPr>
          <w:rFonts w:hint="eastAsia" w:ascii="宋体" w:hAnsi="宋体"/>
          <w:szCs w:val="21"/>
          <w:lang w:eastAsia="zh-CN"/>
        </w:rPr>
        <w:t>NNZC2025-C3-260099-BYXG</w:t>
      </w:r>
      <w:bookmarkEnd w:id="12"/>
    </w:p>
    <w:p>
      <w:pPr>
        <w:spacing w:line="360" w:lineRule="auto"/>
        <w:ind w:firstLine="420" w:firstLineChars="200"/>
        <w:rPr>
          <w:rFonts w:hint="eastAsia" w:ascii="宋体" w:hAnsi="宋体"/>
          <w:szCs w:val="21"/>
        </w:rPr>
      </w:pPr>
      <w:r>
        <w:rPr>
          <w:rFonts w:hint="eastAsia" w:ascii="宋体" w:hAnsi="宋体"/>
          <w:szCs w:val="21"/>
        </w:rPr>
        <w:t>2.项目名称：</w:t>
      </w:r>
      <w:bookmarkStart w:id="13" w:name="OLE_LINK36"/>
      <w:bookmarkStart w:id="14" w:name="OLE_LINK38"/>
      <w:r>
        <w:rPr>
          <w:rFonts w:hint="eastAsia" w:ascii="宋体" w:hAnsi="宋体"/>
          <w:szCs w:val="21"/>
        </w:rPr>
        <w:t>宾阳县人民法院物业管理服务采购</w:t>
      </w:r>
      <w:bookmarkEnd w:id="13"/>
    </w:p>
    <w:bookmarkEnd w:id="14"/>
    <w:p>
      <w:pPr>
        <w:spacing w:line="360" w:lineRule="auto"/>
        <w:ind w:firstLine="420" w:firstLineChars="200"/>
        <w:rPr>
          <w:rFonts w:hint="eastAsia" w:ascii="宋体" w:hAnsi="宋体"/>
          <w:szCs w:val="21"/>
        </w:rPr>
      </w:pPr>
      <w:r>
        <w:rPr>
          <w:rFonts w:hint="eastAsia" w:ascii="宋体" w:hAnsi="宋体"/>
          <w:szCs w:val="21"/>
        </w:rPr>
        <w:t>3.采购方式：竞争性磋商</w:t>
      </w:r>
    </w:p>
    <w:p>
      <w:pPr>
        <w:spacing w:line="360" w:lineRule="auto"/>
        <w:ind w:firstLine="420" w:firstLineChars="200"/>
        <w:rPr>
          <w:rFonts w:hint="eastAsia" w:ascii="宋体" w:hAnsi="宋体"/>
          <w:szCs w:val="21"/>
        </w:rPr>
      </w:pPr>
      <w:r>
        <w:rPr>
          <w:rFonts w:hint="eastAsia" w:ascii="宋体" w:hAnsi="宋体"/>
          <w:szCs w:val="21"/>
        </w:rPr>
        <w:t>4.预算金额：</w:t>
      </w:r>
      <w:r>
        <w:rPr>
          <w:rFonts w:hint="eastAsia" w:ascii="宋体" w:hAnsi="宋体"/>
          <w:szCs w:val="21"/>
          <w:lang w:eastAsia="zh-CN"/>
        </w:rPr>
        <w:t>890000.00</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5.最高限价：890000.00元</w:t>
      </w:r>
    </w:p>
    <w:p>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bookmarkStart w:id="15" w:name="PO_3000001868_PM004"/>
      <w:r>
        <w:rPr>
          <w:rFonts w:hint="eastAsia" w:ascii="宋体" w:hAnsi="宋体"/>
          <w:szCs w:val="21"/>
          <w:lang w:eastAsia="zh-CN"/>
        </w:rPr>
        <w:t xml:space="preserve"> </w:t>
      </w:r>
    </w:p>
    <w:tbl>
      <w:tblPr>
        <w:tblStyle w:val="20"/>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444"/>
        <w:gridCol w:w="644"/>
        <w:gridCol w:w="64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分标</w:t>
            </w:r>
          </w:p>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序号</w:t>
            </w:r>
          </w:p>
        </w:tc>
        <w:tc>
          <w:tcPr>
            <w:tcW w:w="14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分标名称</w:t>
            </w:r>
          </w:p>
        </w:tc>
        <w:tc>
          <w:tcPr>
            <w:tcW w:w="3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数量</w:t>
            </w:r>
          </w:p>
        </w:tc>
        <w:tc>
          <w:tcPr>
            <w:tcW w:w="3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单位</w:t>
            </w:r>
          </w:p>
        </w:tc>
        <w:tc>
          <w:tcPr>
            <w:tcW w:w="2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简要规格描述或分标基本概况介绍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9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1</w:t>
            </w:r>
          </w:p>
        </w:tc>
        <w:tc>
          <w:tcPr>
            <w:tcW w:w="1415" w:type="pct"/>
            <w:vAlign w:val="center"/>
          </w:tcPr>
          <w:p>
            <w:pPr>
              <w:keepNext w:val="0"/>
              <w:keepLines w:val="0"/>
              <w:suppressLineNumbers w:val="0"/>
              <w:spacing w:before="0" w:beforeAutospacing="0" w:after="0" w:afterAutospacing="0" w:line="360" w:lineRule="auto"/>
              <w:ind w:left="0" w:right="0"/>
              <w:jc w:val="left"/>
              <w:rPr>
                <w:rFonts w:hint="eastAsia" w:ascii="宋体" w:hAnsi="宋体"/>
                <w:szCs w:val="21"/>
                <w:vertAlign w:val="baseline"/>
                <w:lang w:eastAsia="zh-CN"/>
              </w:rPr>
            </w:pPr>
            <w:r>
              <w:rPr>
                <w:rFonts w:hint="eastAsia" w:ascii="宋体" w:hAnsi="宋体"/>
                <w:szCs w:val="21"/>
                <w:vertAlign w:val="baseline"/>
                <w:lang w:eastAsia="zh-CN"/>
              </w:rPr>
              <w:t>宾阳县人民法院物业管理服务采购</w:t>
            </w:r>
          </w:p>
        </w:tc>
        <w:tc>
          <w:tcPr>
            <w:tcW w:w="3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1</w:t>
            </w:r>
          </w:p>
        </w:tc>
        <w:tc>
          <w:tcPr>
            <w:tcW w:w="37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vertAlign w:val="baseline"/>
                <w:lang w:eastAsia="zh-CN"/>
              </w:rPr>
            </w:pPr>
            <w:r>
              <w:rPr>
                <w:rFonts w:hint="eastAsia" w:ascii="宋体" w:hAnsi="宋体"/>
                <w:szCs w:val="21"/>
                <w:vertAlign w:val="baseline"/>
                <w:lang w:eastAsia="zh-CN"/>
              </w:rPr>
              <w:t>年</w:t>
            </w:r>
          </w:p>
        </w:tc>
        <w:tc>
          <w:tcPr>
            <w:tcW w:w="2440" w:type="pct"/>
          </w:tcPr>
          <w:p>
            <w:pPr>
              <w:keepNext w:val="0"/>
              <w:keepLines w:val="0"/>
              <w:suppressLineNumbers w:val="0"/>
              <w:spacing w:before="0" w:beforeAutospacing="0" w:after="0" w:afterAutospacing="0" w:line="360" w:lineRule="auto"/>
              <w:ind w:left="0" w:right="0"/>
              <w:rPr>
                <w:rFonts w:hint="eastAsia" w:ascii="宋体" w:hAnsi="宋体"/>
                <w:szCs w:val="21"/>
                <w:vertAlign w:val="baseline"/>
                <w:lang w:eastAsia="zh-CN"/>
              </w:rPr>
            </w:pPr>
            <w:bookmarkStart w:id="16" w:name="OLE_LINK11"/>
            <w:r>
              <w:rPr>
                <w:rFonts w:hint="eastAsia" w:ascii="宋体" w:hAnsi="宋体"/>
                <w:szCs w:val="21"/>
                <w:vertAlign w:val="baseline"/>
                <w:lang w:val="en-US" w:eastAsia="zh-CN"/>
              </w:rPr>
              <w:t>南宁市</w:t>
            </w:r>
            <w:r>
              <w:rPr>
                <w:rFonts w:hint="eastAsia" w:ascii="宋体" w:hAnsi="宋体"/>
                <w:szCs w:val="21"/>
                <w:vertAlign w:val="baseline"/>
                <w:lang w:eastAsia="zh-CN"/>
              </w:rPr>
              <w:t>宾阳县人民法院大院、思陇人民法庭、黎塘人民法庭、武陵人民法庭、甘棠人民法庭</w:t>
            </w:r>
            <w:r>
              <w:rPr>
                <w:rFonts w:hint="eastAsia" w:ascii="宋体" w:hAnsi="宋体"/>
                <w:szCs w:val="21"/>
                <w:vertAlign w:val="baseline"/>
                <w:lang w:val="en-US" w:eastAsia="zh-CN"/>
              </w:rPr>
              <w:t>的</w:t>
            </w:r>
            <w:r>
              <w:rPr>
                <w:rFonts w:hint="eastAsia" w:ascii="宋体" w:hAnsi="宋体"/>
                <w:szCs w:val="21"/>
                <w:vertAlign w:val="baseline"/>
                <w:lang w:eastAsia="zh-CN"/>
              </w:rPr>
              <w:t>物业管理服务</w:t>
            </w:r>
            <w:bookmarkEnd w:id="16"/>
          </w:p>
        </w:tc>
      </w:tr>
    </w:tbl>
    <w:p>
      <w:pPr>
        <w:spacing w:line="360" w:lineRule="auto"/>
        <w:ind w:firstLine="420" w:firstLineChars="200"/>
        <w:rPr>
          <w:rFonts w:hint="eastAsia" w:ascii="宋体" w:hAnsi="宋体"/>
          <w:szCs w:val="21"/>
          <w:u w:val="single"/>
        </w:rPr>
      </w:pPr>
      <w:r>
        <w:rPr>
          <w:rFonts w:hint="eastAsia" w:ascii="宋体" w:hAnsi="宋体"/>
          <w:szCs w:val="21"/>
          <w:lang w:eastAsia="zh-CN"/>
        </w:rPr>
        <w:t xml:space="preserve"> </w:t>
      </w:r>
      <w:bookmarkEnd w:id="15"/>
      <w:r>
        <w:rPr>
          <w:rFonts w:hint="eastAsia" w:ascii="宋体" w:hAnsi="宋体"/>
          <w:szCs w:val="21"/>
        </w:rPr>
        <w:t>7.合同履行期限：</w:t>
      </w:r>
      <w:bookmarkStart w:id="17" w:name="OLE_LINK10"/>
      <w:r>
        <w:rPr>
          <w:rFonts w:hint="eastAsia" w:ascii="宋体" w:hAnsi="宋体"/>
          <w:szCs w:val="21"/>
        </w:rPr>
        <w:t>自合同签订之日起1年</w:t>
      </w:r>
    </w:p>
    <w:bookmarkEnd w:id="17"/>
    <w:p>
      <w:pPr>
        <w:spacing w:line="360" w:lineRule="auto"/>
        <w:ind w:firstLine="420" w:firstLineChars="200"/>
        <w:rPr>
          <w:rFonts w:hint="eastAsia" w:ascii="宋体" w:hAnsi="宋体"/>
          <w:szCs w:val="21"/>
        </w:rPr>
      </w:pPr>
      <w:r>
        <w:rPr>
          <w:rFonts w:hint="eastAsia" w:ascii="宋体" w:hAnsi="宋体"/>
          <w:szCs w:val="21"/>
        </w:rPr>
        <w:t>8.本项目是否接受联合体：</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8" w:name="_Toc28359013"/>
      <w:bookmarkStart w:id="19" w:name="_Toc35393630"/>
      <w:bookmarkStart w:id="20" w:name="_Toc35393799"/>
      <w:bookmarkStart w:id="21" w:name="_Toc28359090"/>
      <w:bookmarkStart w:id="22" w:name="_Toc44229879"/>
      <w:r>
        <w:rPr>
          <w:rFonts w:hint="eastAsia" w:ascii="黑体" w:hAnsi="黑体" w:eastAsia="黑体" w:cs="宋体"/>
          <w:b/>
          <w:kern w:val="44"/>
          <w:sz w:val="24"/>
        </w:rPr>
        <w:t>二、供应商的资格条件</w:t>
      </w:r>
      <w:bookmarkEnd w:id="18"/>
      <w:bookmarkEnd w:id="19"/>
      <w:bookmarkEnd w:id="20"/>
      <w:bookmarkEnd w:id="21"/>
      <w:bookmarkEnd w:id="22"/>
    </w:p>
    <w:p>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bookmarkStart w:id="23" w:name="OLE_LINK12"/>
      <w:r>
        <w:rPr>
          <w:rFonts w:hint="eastAsia" w:ascii="宋体" w:hAnsi="宋体"/>
          <w:color w:val="000000"/>
          <w:szCs w:val="21"/>
        </w:rPr>
        <w:t>专门面向中小企业采购的项目（</w:t>
      </w:r>
      <w:r>
        <w:rPr>
          <w:rFonts w:hint="eastAsia" w:ascii="宋体" w:hAnsi="宋体"/>
          <w:b/>
          <w:bCs/>
          <w:color w:val="000000"/>
          <w:szCs w:val="21"/>
        </w:rPr>
        <w:t>供应商应为小微企业、监狱企业、残疾人福利性单位</w:t>
      </w:r>
      <w:r>
        <w:rPr>
          <w:rFonts w:hint="eastAsia" w:ascii="宋体" w:hAnsi="宋体"/>
          <w:color w:val="000000"/>
          <w:szCs w:val="21"/>
        </w:rPr>
        <w:t>)</w:t>
      </w:r>
    </w:p>
    <w:bookmarkEnd w:id="23"/>
    <w:p>
      <w:pPr>
        <w:spacing w:line="360" w:lineRule="auto"/>
        <w:ind w:firstLine="420" w:firstLineChars="200"/>
        <w:rPr>
          <w:rFonts w:hint="eastAsia" w:ascii="宋体" w:hAnsi="宋体"/>
          <w:color w:val="000000"/>
          <w:szCs w:val="21"/>
        </w:rPr>
      </w:pPr>
      <w:r>
        <w:rPr>
          <w:rFonts w:hint="eastAsia" w:ascii="宋体" w:hAnsi="宋体"/>
          <w:color w:val="000000"/>
          <w:szCs w:val="21"/>
        </w:rPr>
        <w:t>□非专门面向中小企业采购的项目</w:t>
      </w:r>
    </w:p>
    <w:p>
      <w:pPr>
        <w:spacing w:line="360" w:lineRule="auto"/>
        <w:ind w:firstLine="420" w:firstLineChars="200"/>
        <w:rPr>
          <w:rFonts w:hint="default" w:ascii="宋体" w:hAnsi="宋体"/>
          <w:color w:val="000000"/>
          <w:szCs w:val="21"/>
          <w:u w:val="single"/>
          <w:lang w:val="en-US"/>
        </w:rPr>
      </w:pPr>
      <w:r>
        <w:rPr>
          <w:rFonts w:hint="eastAsia" w:ascii="宋体" w:hAnsi="宋体"/>
          <w:color w:val="000000"/>
          <w:szCs w:val="21"/>
        </w:rPr>
        <w:t>3.本项目的特定资格要求：</w:t>
      </w:r>
      <w:bookmarkStart w:id="24" w:name="PO_3000001868_PM006_2"/>
      <w:r>
        <w:rPr>
          <w:rFonts w:hint="eastAsia" w:ascii="宋体" w:hAnsi="宋体"/>
          <w:color w:val="000000"/>
          <w:szCs w:val="21"/>
          <w:u w:val="single"/>
          <w:lang w:eastAsia="zh-CN"/>
        </w:rPr>
        <w:t xml:space="preserve"> </w:t>
      </w:r>
      <w:bookmarkEnd w:id="24"/>
      <w:r>
        <w:rPr>
          <w:rFonts w:hint="eastAsia" w:ascii="宋体" w:hAnsi="宋体"/>
          <w:color w:val="000000"/>
          <w:szCs w:val="21"/>
          <w:u w:val="single"/>
          <w:lang w:val="en-US" w:eastAsia="zh-CN"/>
        </w:rPr>
        <w:t xml:space="preserve"> /   </w:t>
      </w:r>
    </w:p>
    <w:p>
      <w:pPr>
        <w:spacing w:line="360" w:lineRule="auto"/>
        <w:ind w:firstLine="420" w:firstLineChars="200"/>
        <w:rPr>
          <w:rFonts w:hint="eastAsia" w:ascii="宋体" w:hAnsi="宋体"/>
          <w:color w:val="000000"/>
          <w:szCs w:val="21"/>
        </w:rPr>
      </w:pPr>
      <w:r>
        <w:rPr>
          <w:rFonts w:hint="eastAsia" w:ascii="宋体" w:hAnsi="宋体"/>
          <w:color w:val="000000"/>
          <w:szCs w:val="21"/>
        </w:rPr>
        <w:t>4. 本项目的特定条件：</w:t>
      </w:r>
      <w:r>
        <w:rPr>
          <w:rFonts w:hint="eastAsia" w:ascii="宋体" w:hAnsi="宋体"/>
          <w:color w:val="000000"/>
          <w:szCs w:val="21"/>
          <w:u w:val="single"/>
          <w:lang w:eastAsia="zh-CN"/>
        </w:rPr>
        <w:t xml:space="preserve"> </w:t>
      </w:r>
      <w:r>
        <w:rPr>
          <w:rFonts w:hint="eastAsia" w:ascii="宋体" w:hAnsi="宋体"/>
          <w:color w:val="000000"/>
          <w:szCs w:val="21"/>
          <w:u w:val="single"/>
          <w:lang w:val="en-US" w:eastAsia="zh-CN"/>
        </w:rPr>
        <w:t xml:space="preserve"> /   </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三、获取竞争性磋商文件</w:t>
      </w:r>
      <w:bookmarkEnd w:id="8"/>
      <w:bookmarkEnd w:id="9"/>
      <w:bookmarkEnd w:id="10"/>
      <w:bookmarkEnd w:id="11"/>
    </w:p>
    <w:p>
      <w:pPr>
        <w:spacing w:line="360" w:lineRule="auto"/>
        <w:ind w:firstLine="420" w:firstLineChars="200"/>
        <w:rPr>
          <w:rFonts w:hint="eastAsia" w:ascii="宋体" w:hAnsi="宋体"/>
          <w:color w:val="000000"/>
          <w:szCs w:val="21"/>
        </w:rPr>
      </w:pPr>
      <w:bookmarkStart w:id="25" w:name="_Toc28359005"/>
      <w:bookmarkStart w:id="26" w:name="_Toc28359082"/>
      <w:bookmarkStart w:id="27" w:name="_Toc35393624"/>
      <w:bookmarkStart w:id="28" w:name="_Toc35393793"/>
      <w:r>
        <w:rPr>
          <w:rFonts w:hint="eastAsia" w:ascii="宋体" w:hAnsi="宋体"/>
          <w:color w:val="000000"/>
          <w:szCs w:val="21"/>
        </w:rPr>
        <w:t>时间：自公告发布之日起。</w:t>
      </w:r>
    </w:p>
    <w:p>
      <w:pPr>
        <w:spacing w:line="360" w:lineRule="auto"/>
        <w:ind w:firstLine="420" w:firstLineChars="200"/>
        <w:rPr>
          <w:rFonts w:hint="eastAsia" w:ascii="宋体" w:hAnsi="宋体"/>
          <w:color w:val="000000"/>
          <w:szCs w:val="21"/>
        </w:rPr>
      </w:pPr>
      <w:r>
        <w:rPr>
          <w:rFonts w:hint="eastAsia" w:ascii="宋体" w:hAnsi="宋体"/>
          <w:color w:val="000000"/>
          <w:szCs w:val="21"/>
        </w:rPr>
        <w:t>获取方式:网上下载。本项目不发放纸质文件，供应商可自行在“广西政府采购云平台”下载</w:t>
      </w:r>
      <w:r>
        <w:rPr>
          <w:rFonts w:hint="eastAsia" w:ascii="宋体" w:hAnsi="宋体"/>
          <w:color w:val="000000"/>
          <w:szCs w:val="21"/>
          <w:lang w:val="en-US" w:eastAsia="zh-CN"/>
        </w:rPr>
        <w:t>采购</w:t>
      </w:r>
      <w:r>
        <w:rPr>
          <w:rFonts w:hint="eastAsia" w:ascii="宋体" w:hAnsi="宋体"/>
          <w:color w:val="000000"/>
          <w:szCs w:val="21"/>
        </w:rPr>
        <w:t>文件（操作路径：登录广西政府采购云平台-项目采购-获取采购文件-找到本项目-点击“申请获取采购文件”），电子响应文件制作需要基于“广西政府采购云平台”获取的</w:t>
      </w:r>
      <w:r>
        <w:rPr>
          <w:rFonts w:hint="eastAsia" w:ascii="宋体" w:hAnsi="宋体"/>
          <w:color w:val="000000"/>
          <w:szCs w:val="21"/>
          <w:lang w:val="en-US" w:eastAsia="zh-CN"/>
        </w:rPr>
        <w:t>采购</w:t>
      </w:r>
      <w:r>
        <w:rPr>
          <w:rFonts w:hint="eastAsia" w:ascii="宋体" w:hAnsi="宋体"/>
          <w:color w:val="000000"/>
          <w:szCs w:val="21"/>
        </w:rPr>
        <w:t>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25"/>
      <w:bookmarkEnd w:id="26"/>
      <w:bookmarkEnd w:id="27"/>
      <w:bookmarkEnd w:id="28"/>
      <w:r>
        <w:rPr>
          <w:rFonts w:hint="eastAsia" w:ascii="黑体" w:hAnsi="黑体" w:eastAsia="黑体"/>
          <w:b/>
          <w:bCs/>
          <w:color w:val="000000"/>
          <w:sz w:val="24"/>
        </w:rPr>
        <w:t>响应文件提交</w:t>
      </w:r>
    </w:p>
    <w:p>
      <w:pPr>
        <w:spacing w:line="360" w:lineRule="auto"/>
        <w:ind w:firstLine="420" w:firstLineChars="200"/>
        <w:rPr>
          <w:rFonts w:hint="default" w:ascii="宋体" w:hAnsi="宋体" w:eastAsia="宋体" w:cs="宋体"/>
          <w:szCs w:val="21"/>
          <w:u w:val="single"/>
          <w:lang w:val="en-US"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29" w:name="PO_3000001868_PM015"/>
      <w:r>
        <w:rPr>
          <w:rFonts w:hint="eastAsia" w:ascii="宋体" w:hAnsi="宋体"/>
          <w:bCs/>
          <w:color w:val="000000"/>
          <w:szCs w:val="21"/>
          <w:u w:val="single"/>
          <w:lang w:eastAsia="zh-CN"/>
        </w:rPr>
        <w:t xml:space="preserve"> </w:t>
      </w:r>
      <w:bookmarkEnd w:id="29"/>
      <w:r>
        <w:rPr>
          <w:rFonts w:hint="eastAsia" w:ascii="宋体" w:hAnsi="宋体" w:cs="宋体"/>
          <w:szCs w:val="21"/>
          <w:u w:val="single"/>
          <w:lang w:val="en-US" w:eastAsia="zh-CN"/>
        </w:rPr>
        <w:t xml:space="preserve">2025年7月25日11：00 </w:t>
      </w:r>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（1）响应文件提交方式：本项目为南宁市全流程电子化项目，通过“广西政府采购云平台”实行在线电子响应，供应商应先安装“广西政府采购云平台新版客户端”并按照本项目</w:t>
      </w:r>
      <w:r>
        <w:rPr>
          <w:rFonts w:hint="eastAsia" w:ascii="宋体" w:hAnsi="宋体"/>
          <w:color w:val="000000"/>
          <w:szCs w:val="21"/>
          <w:lang w:val="en-US" w:eastAsia="zh-CN"/>
        </w:rPr>
        <w:t>采购</w:t>
      </w:r>
      <w:r>
        <w:rPr>
          <w:rFonts w:hint="eastAsia" w:ascii="宋体" w:hAnsi="宋体"/>
          <w:color w:val="000000"/>
          <w:szCs w:val="21"/>
        </w:rPr>
        <w:t>文件和“广西政府采购云平台”的要求编制、加密后在响应截止时间前通过网络上传至“广西政府采购云平台”，供应商在“广西政府采购云平台”提交电子版响应文件时，请填写参加远程开标活动经办人联系方式。</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“广西政府采购云平台”</w:t>
      </w:r>
      <w:r>
        <w:rPr>
          <w:rFonts w:hint="eastAsia" w:ascii="宋体" w:hAnsi="宋体"/>
          <w:bCs/>
          <w:color w:val="000000"/>
          <w:szCs w:val="21"/>
          <w:u w:val="single"/>
        </w:rPr>
        <w:t>将予以拒收。</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电子开标大厅现场按规定时间对加密的响应文件进行解密，</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远程开标大厅参与本次磋商，否则后果自负。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tabs>
          <w:tab w:val="left" w:pos="6054"/>
        </w:tabs>
        <w:spacing w:line="360" w:lineRule="auto"/>
        <w:ind w:firstLine="420" w:firstLineChars="200"/>
        <w:rPr>
          <w:rFonts w:hint="eastAsia" w:ascii="宋体" w:hAnsi="宋体" w:eastAsia="宋体"/>
          <w:bCs/>
          <w:szCs w:val="21"/>
          <w:u w:val="single"/>
          <w:lang w:eastAsia="zh-CN"/>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30" w:name="PO_3000001868_PM015_1"/>
      <w:r>
        <w:rPr>
          <w:rFonts w:hint="eastAsia" w:ascii="宋体" w:hAnsi="宋体"/>
          <w:szCs w:val="21"/>
          <w:u w:val="single"/>
          <w:lang w:eastAsia="zh-CN"/>
        </w:rPr>
        <w:t xml:space="preserve"> </w:t>
      </w:r>
      <w:bookmarkEnd w:id="30"/>
      <w:r>
        <w:rPr>
          <w:rFonts w:hint="eastAsia" w:ascii="宋体" w:hAnsi="宋体"/>
          <w:szCs w:val="21"/>
          <w:u w:val="single"/>
          <w:lang w:val="en-US" w:eastAsia="zh-CN"/>
        </w:rPr>
        <w:t>2025年7月25日11：00</w:t>
      </w:r>
      <w:r>
        <w:rPr>
          <w:rFonts w:hint="eastAsia" w:ascii="宋体" w:hAnsi="宋体"/>
          <w:szCs w:val="21"/>
        </w:rPr>
        <w:t>后</w:t>
      </w:r>
      <w:r>
        <w:rPr>
          <w:rFonts w:hint="eastAsia" w:ascii="宋体" w:hAnsi="宋体"/>
          <w:szCs w:val="21"/>
          <w:lang w:eastAsia="zh-CN"/>
        </w:rPr>
        <w:tab/>
      </w:r>
    </w:p>
    <w:p>
      <w:pPr>
        <w:spacing w:line="360" w:lineRule="auto"/>
        <w:ind w:firstLine="420" w:firstLineChars="200"/>
        <w:rPr>
          <w:rFonts w:hint="eastAsia" w:ascii="宋体" w:hAnsi="宋体"/>
          <w:bCs/>
          <w:szCs w:val="21"/>
          <w:u w:val="single"/>
        </w:rPr>
      </w:pPr>
      <w:r>
        <w:rPr>
          <w:rFonts w:hint="eastAsia" w:ascii="宋体" w:hAnsi="宋体"/>
          <w:szCs w:val="21"/>
        </w:rPr>
        <w:t>2.地点：</w:t>
      </w:r>
      <w:bookmarkStart w:id="31" w:name="OLE_LINK13"/>
      <w:r>
        <w:rPr>
          <w:rFonts w:hint="eastAsia" w:ascii="宋体" w:hAnsi="宋体"/>
          <w:szCs w:val="21"/>
          <w:u w:val="single"/>
        </w:rPr>
        <w:t>广西政府采购云平台远程开标大厅</w:t>
      </w:r>
      <w:bookmarkEnd w:id="31"/>
      <w:r>
        <w:rPr>
          <w:rFonts w:hint="eastAsia" w:ascii="宋体" w:hAnsi="宋体"/>
          <w:szCs w:val="21"/>
          <w:u w:val="single"/>
        </w:rPr>
        <w:t xml:space="preserve"> </w:t>
      </w:r>
    </w:p>
    <w:p>
      <w:pPr>
        <w:spacing w:line="360" w:lineRule="auto"/>
        <w:ind w:firstLine="482" w:firstLineChars="200"/>
        <w:rPr>
          <w:rFonts w:hint="eastAsia" w:ascii="黑体" w:hAnsi="黑体" w:eastAsia="黑体"/>
          <w:b/>
          <w:bCs/>
          <w:color w:val="000000"/>
          <w:sz w:val="24"/>
        </w:rPr>
      </w:pPr>
      <w:bookmarkStart w:id="32" w:name="_Toc28359007"/>
      <w:bookmarkStart w:id="33" w:name="_Toc28359084"/>
      <w:bookmarkStart w:id="34" w:name="_Toc35393794"/>
      <w:bookmarkStart w:id="35" w:name="_Toc35393625"/>
      <w:r>
        <w:rPr>
          <w:rFonts w:hint="eastAsia" w:ascii="黑体" w:hAnsi="黑体" w:eastAsia="黑体"/>
          <w:b/>
          <w:bCs/>
          <w:color w:val="000000"/>
          <w:sz w:val="24"/>
        </w:rPr>
        <w:t>六、公告期限</w:t>
      </w:r>
      <w:bookmarkEnd w:id="32"/>
      <w:bookmarkEnd w:id="33"/>
      <w:bookmarkEnd w:id="34"/>
      <w:bookmarkEnd w:id="35"/>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ind w:firstLine="482" w:firstLineChars="200"/>
        <w:rPr>
          <w:rFonts w:hint="eastAsia" w:ascii="黑体" w:hAnsi="黑体" w:eastAsia="黑体"/>
          <w:b/>
          <w:bCs/>
          <w:color w:val="000000"/>
          <w:sz w:val="24"/>
        </w:rPr>
      </w:pPr>
      <w:bookmarkStart w:id="36" w:name="_Toc35393795"/>
      <w:bookmarkStart w:id="37" w:name="_Toc35393626"/>
      <w:r>
        <w:rPr>
          <w:rFonts w:hint="eastAsia" w:ascii="黑体" w:hAnsi="黑体" w:eastAsia="黑体"/>
          <w:b/>
          <w:bCs/>
          <w:color w:val="000000"/>
          <w:sz w:val="24"/>
        </w:rPr>
        <w:t>七、其他补充事宜</w:t>
      </w:r>
      <w:bookmarkEnd w:id="36"/>
      <w:bookmarkEnd w:id="37"/>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1.磋商保证金：本项目不收取磋商保证金</w:t>
      </w:r>
    </w:p>
    <w:p>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38" w:name="PO_3000001868_PM10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suppressLineNumbers w:val="0"/>
              <w:spacing w:before="0" w:beforeAutospacing="0" w:after="0" w:afterAutospacing="0" w:line="360" w:lineRule="auto"/>
              <w:ind w:left="0" w:right="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suppressLineNumbers w:val="0"/>
              <w:spacing w:before="0" w:beforeAutospacing="0" w:after="0" w:afterAutospacing="0" w:line="360" w:lineRule="auto"/>
              <w:ind w:left="0" w:right="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https://zfcg.gxzf.gov.cn/luban/detail?parentId=66601&amp;articleId=ann_rKWkszmaKvEQ6CMt4xVm3ND5ndTMr3NGt5TILBJnhQo=&amp;utm=web-micro-app-back-front.a08f142.cPlanInfo.3.183c08405dfa11f08f4e173b29441a7a</w:t>
            </w:r>
          </w:p>
        </w:tc>
      </w:tr>
      <w:bookmarkEnd w:id="38"/>
    </w:tbl>
    <w:p>
      <w:pPr>
        <w:spacing w:line="360" w:lineRule="auto"/>
        <w:ind w:firstLine="420" w:firstLineChars="200"/>
        <w:rPr>
          <w:rFonts w:hint="eastAsia" w:ascii="宋体" w:hAnsi="宋体" w:cs="宋体"/>
          <w:color w:val="000000"/>
          <w:kern w:val="0"/>
          <w:szCs w:val="21"/>
          <w:u w:val="single"/>
        </w:rPr>
      </w:pPr>
    </w:p>
    <w:p>
      <w:pPr>
        <w:spacing w:line="360" w:lineRule="auto"/>
        <w:ind w:firstLine="420" w:firstLineChars="200"/>
        <w:rPr>
          <w:rFonts w:hint="eastAsia" w:ascii="宋体" w:hAnsi="宋体" w:cs="宋体"/>
          <w:color w:val="000000"/>
          <w:kern w:val="0"/>
          <w:szCs w:val="21"/>
        </w:rPr>
      </w:pPr>
      <w:bookmarkStart w:id="39" w:name="_Hlk37429585"/>
      <w:bookmarkStart w:id="40" w:name="OLE_LINK15"/>
      <w:bookmarkStart w:id="41" w:name="OLE_LINK14"/>
      <w:r>
        <w:rPr>
          <w:rFonts w:hint="eastAsia" w:ascii="宋体" w:hAnsi="宋体" w:cs="宋体"/>
          <w:color w:val="000000"/>
          <w:kern w:val="0"/>
          <w:szCs w:val="21"/>
        </w:rPr>
        <w:t>3.</w:t>
      </w:r>
      <w:bookmarkStart w:id="42" w:name="_Hlk37429595"/>
      <w:r>
        <w:rPr>
          <w:rFonts w:hint="eastAsia" w:ascii="宋体" w:hAnsi="宋体" w:cs="宋体"/>
          <w:color w:val="000000"/>
          <w:kern w:val="0"/>
          <w:szCs w:val="21"/>
        </w:rPr>
        <w:t>网上查询地址</w:t>
      </w:r>
    </w:p>
    <w:bookmarkEnd w:id="39"/>
    <w:bookmarkEnd w:id="42"/>
    <w:p>
      <w:pPr>
        <w:spacing w:line="360" w:lineRule="auto"/>
        <w:ind w:firstLine="420" w:firstLineChars="200"/>
        <w:rPr>
          <w:rFonts w:hint="eastAsia" w:ascii="宋体" w:hAnsi="宋体" w:eastAsia="宋体" w:cs="宋体"/>
          <w:color w:val="000000"/>
          <w:kern w:val="0"/>
          <w:szCs w:val="21"/>
        </w:rPr>
      </w:pPr>
      <w:bookmarkStart w:id="43" w:name="_Hlk37429674"/>
      <w:r>
        <w:rPr>
          <w:rStyle w:val="22"/>
          <w:rFonts w:hint="eastAsia" w:ascii="宋体" w:hAnsi="宋体" w:cs="宋体"/>
          <w:color w:val="auto"/>
          <w:szCs w:val="21"/>
          <w:u w:val="none"/>
        </w:rPr>
        <w:t>http://www.ccgp.gov.cn(中国政府采购网),http://zfcg.gxzf.gov.cn(广西政府采购</w:t>
      </w:r>
      <w:r>
        <w:rPr>
          <w:rFonts w:hint="eastAsia" w:ascii="宋体" w:hAnsi="宋体" w:eastAsia="宋体" w:cs="宋体"/>
          <w:color w:val="000000"/>
          <w:kern w:val="0"/>
          <w:szCs w:val="21"/>
        </w:rPr>
        <w:t>网)，</w:t>
      </w:r>
      <w:bookmarkStart w:id="44" w:name="OLE_LINK39"/>
      <w:r>
        <w:rPr>
          <w:rFonts w:hint="eastAsia" w:ascii="宋体" w:hAnsi="宋体" w:eastAsia="宋体" w:cs="宋体"/>
          <w:color w:val="000000"/>
          <w:kern w:val="0"/>
          <w:szCs w:val="21"/>
        </w:rPr>
        <w:t>http://ggzy.jgswj.gxzf.gov.cn/nnggzy/</w:t>
      </w:r>
      <w:bookmarkEnd w:id="44"/>
      <w:r>
        <w:rPr>
          <w:rFonts w:hint="eastAsia" w:ascii="宋体" w:hAnsi="宋体" w:eastAsia="宋体" w:cs="宋体"/>
          <w:color w:val="000000"/>
          <w:kern w:val="0"/>
          <w:szCs w:val="21"/>
        </w:rPr>
        <w:t>(全国公共资源交易平台（广西.南宁）)公开查询；</w:t>
      </w:r>
    </w:p>
    <w:p>
      <w:pPr>
        <w:spacing w:line="360" w:lineRule="auto"/>
        <w:ind w:firstLine="420" w:firstLineChars="200"/>
        <w:rPr>
          <w:rFonts w:hint="eastAsia" w:ascii="宋体" w:hAnsi="宋体" w:cs="宋体"/>
          <w:color w:val="FF0000"/>
          <w:kern w:val="0"/>
          <w:szCs w:val="21"/>
        </w:rPr>
      </w:pPr>
      <w:r>
        <w:rPr>
          <w:rFonts w:hint="eastAsia" w:ascii="宋体" w:hAnsi="宋体" w:cs="宋体"/>
          <w:color w:val="000000"/>
          <w:kern w:val="0"/>
          <w:szCs w:val="21"/>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bookmarkEnd w:id="43"/>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（1）政府采购促进中小企业发展。</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（2）政府采购支持采用本国产品的政策。</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（4）政府采购促进残疾人就业政策。</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（5）政府采购支持监狱企业发展。</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（6）</w:t>
      </w:r>
      <w:r>
        <w:rPr>
          <w:rFonts w:hint="eastAsia" w:ascii="宋体" w:hAnsi="宋体" w:cs="宋体"/>
        </w:rPr>
        <w:t>扶持不发达地区和少数民族地区政策</w:t>
      </w:r>
    </w:p>
    <w:bookmarkEnd w:id="40"/>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bookmarkEnd w:id="41"/>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6.若对项目采购电子交易系统操作有疑问，可登录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 xml:space="preserve">（https://www.zcygov.cn/），点击右侧咨询小采，获取采小蜜智能服务管家帮助，或拨打广西政府采购云平台服务热线400-881-7190获取热线服务帮助。 </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bookmarkStart w:id="45" w:name="PO_3000001868_PM026_1"/>
      <w:r>
        <w:rPr>
          <w:rFonts w:hint="eastAsia" w:ascii="宋体" w:hAnsi="宋体"/>
          <w:color w:val="000000"/>
          <w:szCs w:val="21"/>
          <w:u w:val="single"/>
          <w:lang w:eastAsia="zh-CN"/>
        </w:rPr>
        <w:t>宾阳县人民法院</w:t>
      </w:r>
      <w:bookmarkEnd w:id="45"/>
    </w:p>
    <w:p>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地址：</w:t>
      </w:r>
      <w:bookmarkStart w:id="46" w:name="PO_3000001868_PM030"/>
      <w:r>
        <w:rPr>
          <w:rFonts w:hint="eastAsia" w:ascii="宋体" w:hAnsi="宋体"/>
          <w:color w:val="000000"/>
          <w:szCs w:val="21"/>
          <w:u w:val="single"/>
          <w:lang w:eastAsia="zh-CN"/>
        </w:rPr>
        <w:t>宾阳县宾州镇清风路1号</w:t>
      </w:r>
      <w:bookmarkEnd w:id="46"/>
    </w:p>
    <w:p>
      <w:pPr>
        <w:pStyle w:val="13"/>
        <w:spacing w:line="360" w:lineRule="auto"/>
        <w:ind w:firstLine="700" w:firstLineChars="350"/>
        <w:rPr>
          <w:rFonts w:hint="eastAsia" w:hAnsi="宋体"/>
          <w:color w:val="000000"/>
        </w:rPr>
      </w:pPr>
      <w:r>
        <w:rPr>
          <w:rFonts w:hint="eastAsia" w:hAnsi="宋体"/>
          <w:color w:val="000000"/>
        </w:rPr>
        <w:t>项目联系人：</w:t>
      </w:r>
      <w:bookmarkStart w:id="47" w:name="PO_3000001868_PM027"/>
      <w:r>
        <w:rPr>
          <w:rFonts w:hint="eastAsia" w:hAnsi="宋体"/>
          <w:color w:val="000000"/>
          <w:u w:val="single"/>
          <w:lang w:eastAsia="zh-CN"/>
        </w:rPr>
        <w:t>乐婵</w:t>
      </w:r>
      <w:bookmarkEnd w:id="47"/>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bookmarkStart w:id="48" w:name="PO_3000001868_PM028"/>
      <w:r>
        <w:rPr>
          <w:rFonts w:hint="eastAsia" w:ascii="宋体" w:hAnsi="宋体"/>
          <w:color w:val="000000"/>
          <w:szCs w:val="21"/>
          <w:u w:val="single"/>
          <w:lang w:eastAsia="zh-CN"/>
        </w:rPr>
        <w:t>0771-</w:t>
      </w:r>
      <w:bookmarkStart w:id="49" w:name="OLE_LINK41"/>
      <w:r>
        <w:rPr>
          <w:rFonts w:hint="eastAsia" w:ascii="宋体" w:hAnsi="宋体"/>
          <w:color w:val="000000"/>
          <w:szCs w:val="21"/>
          <w:u w:val="single"/>
          <w:lang w:eastAsia="zh-CN"/>
        </w:rPr>
        <w:t>8234910</w:t>
      </w:r>
      <w:bookmarkEnd w:id="48"/>
    </w:p>
    <w:bookmarkEnd w:id="49"/>
    <w:p>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bookmarkStart w:id="50" w:name="PO_3000001868_PM031_1"/>
      <w:r>
        <w:rPr>
          <w:rFonts w:hint="eastAsia" w:ascii="宋体" w:hAnsi="宋体"/>
          <w:color w:val="000000"/>
          <w:szCs w:val="21"/>
          <w:u w:val="single"/>
          <w:lang w:eastAsia="zh-CN"/>
        </w:rPr>
        <w:t>宾阳县公共资源交易中心</w:t>
      </w:r>
      <w:bookmarkEnd w:id="50"/>
    </w:p>
    <w:p>
      <w:pPr>
        <w:spacing w:line="360" w:lineRule="auto"/>
        <w:ind w:firstLine="735" w:firstLineChars="350"/>
        <w:rPr>
          <w:rFonts w:hint="eastAsia" w:ascii="宋体" w:hAnsi="宋体"/>
          <w:color w:val="000000"/>
          <w:szCs w:val="21"/>
        </w:rPr>
      </w:pPr>
      <w:r>
        <w:rPr>
          <w:rFonts w:hint="eastAsia" w:ascii="宋体" w:hAnsi="宋体"/>
          <w:color w:val="000000"/>
          <w:szCs w:val="21"/>
        </w:rPr>
        <w:t>地　址：</w:t>
      </w:r>
      <w:bookmarkStart w:id="51" w:name="PO_3000001868_PM035"/>
      <w:r>
        <w:rPr>
          <w:rFonts w:hint="eastAsia" w:ascii="宋体" w:hAnsi="宋体"/>
          <w:color w:val="000000"/>
          <w:szCs w:val="21"/>
          <w:u w:val="single"/>
          <w:lang w:eastAsia="zh-CN"/>
        </w:rPr>
        <w:t>宾阳县宾州镇金城路66号</w:t>
      </w:r>
      <w:bookmarkEnd w:id="51"/>
    </w:p>
    <w:p>
      <w:pPr>
        <w:spacing w:line="360" w:lineRule="auto"/>
        <w:ind w:firstLine="735" w:firstLineChars="350"/>
        <w:rPr>
          <w:rFonts w:hint="eastAsia" w:ascii="宋体" w:hAnsi="宋体"/>
          <w:color w:val="000000"/>
          <w:szCs w:val="21"/>
        </w:rPr>
      </w:pPr>
      <w:r>
        <w:rPr>
          <w:rFonts w:hint="eastAsia" w:ascii="宋体" w:hAnsi="宋体"/>
          <w:color w:val="000000"/>
          <w:szCs w:val="21"/>
        </w:rPr>
        <w:t>联系电话：</w:t>
      </w:r>
      <w:bookmarkStart w:id="52" w:name="PO_3000001868_PM033"/>
      <w:r>
        <w:rPr>
          <w:rFonts w:hint="eastAsia" w:ascii="宋体" w:hAnsi="宋体"/>
          <w:color w:val="000000"/>
          <w:szCs w:val="21"/>
          <w:u w:val="single"/>
          <w:lang w:eastAsia="zh-CN"/>
        </w:rPr>
        <w:t>0771-8257610</w:t>
      </w:r>
      <w:bookmarkEnd w:id="52"/>
    </w:p>
    <w:p>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val="en-US" w:eastAsia="zh-CN"/>
        </w:rPr>
        <w:t>黄汉德</w:t>
      </w:r>
      <w:r>
        <w:rPr>
          <w:rFonts w:hint="eastAsia" w:ascii="宋体" w:hAnsi="宋体"/>
          <w:color w:val="000000"/>
          <w:szCs w:val="21"/>
          <w:u w:val="single"/>
        </w:rPr>
        <w:t xml:space="preserve">　 </w:t>
      </w:r>
    </w:p>
    <w:p>
      <w:pPr>
        <w:spacing w:line="360" w:lineRule="auto"/>
        <w:ind w:firstLine="735"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0771-8257610</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p>
    <w:p>
      <w:pPr>
        <w:pStyle w:val="8"/>
        <w:spacing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2"/>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w:t>
      </w:r>
      <w:r>
        <w:rPr>
          <w:rFonts w:hint="eastAsia" w:ascii="宋体" w:hAnsi="宋体" w:cs="仿宋_GB2312"/>
          <w:kern w:val="0"/>
          <w:szCs w:val="21"/>
          <w:lang w:val="zh-CN"/>
        </w:rPr>
        <w:t>广西政府采购云平台</w:t>
      </w:r>
      <w:r>
        <w:rPr>
          <w:rFonts w:hint="eastAsia"/>
        </w:rPr>
        <w:t>西部</w:t>
      </w:r>
      <w:r>
        <w:t>CA</w:t>
      </w:r>
      <w:r>
        <w:rPr>
          <w:rFonts w:hint="eastAsia"/>
        </w:rPr>
        <w:t>办理方式”或“</w:t>
      </w:r>
      <w:r>
        <w:rPr>
          <w:rFonts w:hint="eastAsia" w:ascii="宋体" w:hAnsi="宋体" w:cs="仿宋_GB2312"/>
          <w:kern w:val="0"/>
          <w:szCs w:val="21"/>
          <w:lang w:val="zh-CN"/>
        </w:rPr>
        <w:t>广西政府采购云平台</w:t>
      </w:r>
      <w:r>
        <w:t>CA</w:t>
      </w:r>
      <w:r>
        <w:rPr>
          <w:rFonts w:hint="eastAsia"/>
        </w:rPr>
        <w:t>证书办理操作指南”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2"/>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rPr>
      </w:pPr>
    </w:p>
    <w:p>
      <w:pPr>
        <w:pStyle w:val="8"/>
        <w:spacing w:line="360" w:lineRule="auto"/>
        <w:ind w:firstLine="420" w:firstLineChars="200"/>
        <w:jc w:val="right"/>
        <w:rPr>
          <w:rFonts w:hint="eastAsia" w:ascii="宋体" w:hAnsi="宋体"/>
          <w:color w:val="000000"/>
          <w:szCs w:val="21"/>
          <w:u w:val="single"/>
          <w:lang w:eastAsia="zh-CN"/>
        </w:rPr>
      </w:pPr>
      <w:bookmarkStart w:id="53" w:name="PO_3000001868_PM031_2"/>
    </w:p>
    <w:p>
      <w:pPr>
        <w:pStyle w:val="8"/>
        <w:spacing w:line="360" w:lineRule="auto"/>
        <w:ind w:firstLine="420" w:firstLineChars="200"/>
        <w:jc w:val="right"/>
        <w:rPr>
          <w:rFonts w:hint="eastAsia" w:ascii="宋体" w:hAnsi="宋体"/>
          <w:color w:val="000000"/>
          <w:szCs w:val="21"/>
        </w:rPr>
      </w:pPr>
      <w:r>
        <w:rPr>
          <w:rFonts w:hint="eastAsia" w:ascii="宋体" w:hAnsi="宋体"/>
          <w:color w:val="000000"/>
          <w:szCs w:val="21"/>
          <w:u w:val="single"/>
          <w:lang w:eastAsia="zh-CN"/>
        </w:rPr>
        <w:t>宾阳县公共资源交易中心</w:t>
      </w:r>
      <w:bookmarkEnd w:id="53"/>
    </w:p>
    <w:p>
      <w:pPr>
        <w:spacing w:line="360" w:lineRule="auto"/>
        <w:ind w:firstLine="420" w:firstLineChars="200"/>
        <w:jc w:val="right"/>
        <w:rPr>
          <w:rFonts w:hint="eastAsia" w:ascii="宋体" w:hAnsi="宋体"/>
          <w:sz w:val="32"/>
          <w:szCs w:val="32"/>
        </w:rPr>
      </w:pPr>
      <w:r>
        <w:rPr>
          <w:rFonts w:hint="eastAsia" w:ascii="宋体" w:hAnsi="宋体"/>
          <w:color w:val="000000"/>
          <w:szCs w:val="21"/>
          <w:u w:val="single"/>
          <w:lang w:val="en-US" w:eastAsia="zh-CN"/>
        </w:rPr>
        <w:t>2025</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 xml:space="preserve"> 日</w:t>
      </w:r>
      <w:bookmarkEnd w:id="1"/>
      <w:r>
        <w:rPr>
          <w:rFonts w:hint="eastAsia" w:ascii="宋体" w:hAnsi="宋体"/>
          <w:sz w:val="32"/>
          <w:szCs w:val="32"/>
        </w:rPr>
        <w:br w:type="page"/>
      </w:r>
    </w:p>
    <w:p>
      <w:pPr>
        <w:pStyle w:val="3"/>
        <w:jc w:val="center"/>
        <w:rPr>
          <w:rFonts w:hint="eastAsia"/>
        </w:rPr>
      </w:pPr>
      <w:bookmarkStart w:id="54" w:name="_Toc80886926"/>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54"/>
    </w:p>
    <w:p>
      <w:pPr>
        <w:spacing w:line="420" w:lineRule="exact"/>
        <w:jc w:val="left"/>
        <w:rPr>
          <w:rFonts w:ascii="宋体" w:hAnsi="宋体" w:cs="宋体"/>
          <w:szCs w:val="21"/>
        </w:rPr>
      </w:pPr>
      <w:r>
        <w:rPr>
          <w:rFonts w:hint="eastAsia" w:ascii="宋体" w:hAnsi="宋体" w:cs="宋体"/>
          <w:szCs w:val="21"/>
        </w:rPr>
        <w:t>说明：</w:t>
      </w:r>
    </w:p>
    <w:p>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w:t>
      </w:r>
    </w:p>
    <w:p>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hint="eastAsia"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420" w:lineRule="exact"/>
        <w:ind w:firstLine="424" w:firstLineChars="202"/>
        <w:jc w:val="left"/>
        <w:rPr>
          <w:rFonts w:hint="eastAsia" w:ascii="宋体" w:hAnsi="宋体" w:cs="宋体"/>
          <w:szCs w:val="21"/>
        </w:rPr>
      </w:pPr>
      <w:r>
        <w:rPr>
          <w:rFonts w:hint="eastAsia" w:ascii="宋体" w:hAnsi="宋体" w:cs="宋体"/>
          <w:szCs w:val="21"/>
        </w:rPr>
        <w:t>……</w:t>
      </w:r>
    </w:p>
    <w:p>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pPr>
        <w:pStyle w:val="8"/>
        <w:spacing w:line="420" w:lineRule="exact"/>
        <w:ind w:firstLine="420" w:firstLineChars="200"/>
        <w:rPr>
          <w:rFonts w:hint="eastAsia" w:ascii="宋体" w:hAnsi="宋体" w:cs="宋体"/>
          <w:szCs w:val="21"/>
        </w:rPr>
      </w:pPr>
      <w:r>
        <w:rPr>
          <w:rFonts w:hint="eastAsia" w:ascii="宋体" w:hAnsi="宋体" w:cs="宋体"/>
          <w:szCs w:val="21"/>
        </w:rPr>
        <w:t>3. 不需要供应商对采购需求响应为具体数值的，此采购需求的数值后将以◆号标注。</w:t>
      </w:r>
    </w:p>
    <w:p>
      <w:pPr>
        <w:rPr>
          <w:rFonts w:hint="eastAsia" w:ascii="宋体" w:hAnsi="宋体" w:cs="宋体"/>
          <w:szCs w:val="21"/>
        </w:rPr>
      </w:pPr>
      <w:r>
        <w:rPr>
          <w:rFonts w:hint="eastAsia" w:ascii="宋体" w:hAnsi="宋体" w:cs="宋体"/>
          <w:szCs w:val="21"/>
        </w:rPr>
        <w:br w:type="page"/>
      </w:r>
    </w:p>
    <w:p>
      <w:pPr>
        <w:pStyle w:val="8"/>
        <w:spacing w:line="420" w:lineRule="exact"/>
        <w:ind w:firstLine="420" w:firstLineChars="200"/>
        <w:rPr>
          <w:rFonts w:hint="eastAsia" w:ascii="宋体" w:hAnsi="宋体" w:cs="宋体"/>
          <w:szCs w:val="21"/>
        </w:rPr>
      </w:pPr>
    </w:p>
    <w:p>
      <w:pPr>
        <w:jc w:val="center"/>
      </w:pPr>
      <w:bookmarkStart w:id="55" w:name="PO_TDCUS_ITEM_PB_REQ_FILE_1_1_1"/>
      <w:bookmarkStart w:id="56" w:name="OLE_LINK35"/>
      <w:r>
        <w:rPr>
          <w:rFonts w:hint="eastAsia" w:ascii="宋体" w:hAnsi="宋体"/>
          <w:b/>
          <w:color w:val="000000"/>
          <w:sz w:val="44"/>
          <w:szCs w:val="44"/>
        </w:rPr>
        <w:t>服务需求一览表</w:t>
      </w:r>
    </w:p>
    <w:tbl>
      <w:tblPr>
        <w:tblStyle w:val="19"/>
        <w:tblW w:w="102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6"/>
        <w:gridCol w:w="1003"/>
        <w:gridCol w:w="495"/>
        <w:gridCol w:w="510"/>
        <w:gridCol w:w="76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Cs w:val="21"/>
              </w:rPr>
            </w:pPr>
            <w:r>
              <w:rPr>
                <w:rFonts w:hint="eastAsia" w:ascii="宋体" w:hAnsi="宋体" w:cs="宋体"/>
                <w:szCs w:val="21"/>
              </w:rPr>
              <w:t>项号</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Cs w:val="21"/>
              </w:rPr>
            </w:pPr>
            <w:r>
              <w:rPr>
                <w:rFonts w:hint="eastAsia" w:ascii="宋体" w:hAnsi="宋体" w:cs="宋体"/>
                <w:szCs w:val="21"/>
              </w:rPr>
              <w:t>服务</w:t>
            </w:r>
            <w:r>
              <w:rPr>
                <w:rFonts w:hint="eastAsia" w:ascii="宋体" w:hAnsi="宋体" w:cs="宋体"/>
                <w:szCs w:val="21"/>
                <w:lang w:val="en-US" w:eastAsia="zh-CN"/>
              </w:rPr>
              <w:t xml:space="preserve">  </w:t>
            </w:r>
            <w:r>
              <w:rPr>
                <w:rFonts w:hint="eastAsia" w:ascii="宋体" w:hAnsi="宋体" w:cs="宋体"/>
                <w:szCs w:val="21"/>
              </w:rPr>
              <w:t>名称</w:t>
            </w:r>
          </w:p>
        </w:tc>
        <w:tc>
          <w:tcPr>
            <w:tcW w:w="4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20" w:lineRule="exact"/>
              <w:ind w:left="0" w:right="0"/>
              <w:jc w:val="center"/>
              <w:rPr>
                <w:rFonts w:hint="eastAsia" w:ascii="宋体" w:hAnsi="宋体" w:cs="宋体"/>
                <w:szCs w:val="21"/>
              </w:rPr>
            </w:pPr>
            <w:r>
              <w:rPr>
                <w:rFonts w:hint="eastAsia" w:ascii="宋体" w:hAnsi="宋体" w:cs="宋体"/>
                <w:szCs w:val="21"/>
              </w:rPr>
              <w:t>数量</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Cs w:val="21"/>
              </w:rPr>
            </w:pPr>
            <w:r>
              <w:rPr>
                <w:rFonts w:hint="eastAsia" w:ascii="宋体" w:hAnsi="宋体" w:cs="宋体"/>
                <w:szCs w:val="21"/>
              </w:rPr>
              <w:t>单位</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宋体"/>
                <w:szCs w:val="21"/>
              </w:rPr>
            </w:pPr>
            <w:r>
              <w:rPr>
                <w:rFonts w:hint="eastAsia" w:ascii="宋体" w:hAnsi="宋体" w:cs="宋体"/>
                <w:szCs w:val="21"/>
              </w:rPr>
              <w:t>服务内容及要求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Cs w:val="21"/>
              </w:rPr>
            </w:pPr>
            <w:r>
              <w:rPr>
                <w:rFonts w:hint="eastAsia" w:ascii="宋体" w:hAnsi="宋体" w:cs="宋体"/>
                <w:szCs w:val="21"/>
              </w:rPr>
              <w:t>1</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left"/>
              <w:rPr>
                <w:rFonts w:hint="default" w:ascii="宋体" w:hAnsi="宋体" w:cs="宋体"/>
                <w:szCs w:val="21"/>
              </w:rPr>
            </w:pPr>
            <w:r>
              <w:rPr>
                <w:rFonts w:hint="eastAsia" w:ascii="宋体" w:hAnsi="宋体"/>
                <w:szCs w:val="21"/>
                <w:lang w:eastAsia="zh-CN"/>
              </w:rPr>
              <w:t>宾阳县人民法院物业管理服务采购</w:t>
            </w:r>
          </w:p>
        </w:tc>
        <w:tc>
          <w:tcPr>
            <w:tcW w:w="49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年</w:t>
            </w:r>
          </w:p>
        </w:tc>
        <w:tc>
          <w:tcPr>
            <w:tcW w:w="765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一、物业概况</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1、南宁市宾阳县人民法院大院</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位于宾阳县宾州镇，占地面积19亩（12811㎡），总建筑面积16524.61㎡，其中：审判业务综合大楼建筑面积12980㎡，诉讼用房、执行指挥中心建筑面积901.38㎡、半地下室建筑面积1111.38㎡，地下车库建筑面1411.85 ㎡31个车位，值班室4个160㎡，11个审判法庭，6个会议室，室外绿化面积4330㎡、室内外车位90个，羁押室11个，34个卫生间。3个出入口：南门、西门、北门。主要设备设施：中央空调、电梯、消防系统、发电设备、供配电系统、二次加压供水系统、监控室及安防系统等。</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2、思陇人民法庭</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位于宾阳县思陇镇，占地面积3333.33㎡，总建筑面积为1488.20㎡，其中：业务用房1栋4层,建筑面积1014.88㎡，包括2个审判法庭，1个会议室；附属用房建筑面积1栋3层, 建筑面积473.32㎡；室外绿化面积120㎡。</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 xml:space="preserve"> 3、黎塘人民法庭</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位于宾阳县黎塘镇，占地面积2907.48㎡，业务用房1栋3层，包括3个审判法庭，2个会议室；配套用房1栋3层；室外绿化面积100㎡。</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4、武陵人民法庭</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位于宾阳县武陵镇，占地面积1366.70㎡，总建筑面积1158.49㎡，其中：业务用房1栋3层,建筑面积565.51㎡;包括2个审判法庭，1个会议室；附属用房1栋4层,建筑面积592.98㎡；室外绿化面积50㎡。</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5、甘棠人民法庭</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位于宾阳县甘棠镇甘棠社区，占地面积352.12㎡，业务用房1栋3层，总建筑面积1027.8㎡，包括1个审判法庭。</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二、物业管理服务内容及标准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（一）房屋建筑的维护管理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做到房屋外观完好、整洁，外墙装饰无脱落、无污迹。</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对房屋共用部位进行日常管理和维护，检修记录和保养记录齐全。房屋共有部位：房屋的承重结构（包括：基础、承重墙体、梁柱、楼盖等），非承重结构的分户墙外墙面，屋盖、屋面、大堂、公共门厅、走廊、过道、楼梯间、电梯井、楼内化粪池、垃圾通道、污水管、雨水管、楼道灯、避雷装置等。</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根据房屋实际使用年限，定期检查房屋共用部位的使用状况，需要维修，属于小修范围的，及时组织修复；属于大、中修范围的，及时编制维修计划和住房专项维修资金使用计划，向业主提出报告与建议，根据业主的决定，组织维修。</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3、每日巡查2次各层办公楼、楼梯通道以及其他共用部位的门窗、玻璃等，做好巡查并及时维护。</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4、零星维修及时率达95%以上，合格率达98%以上，维修记录齐全。</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（二）公用设备设施的维护运行管理：对水、电、消防等设施设备进行规范化管理，按标准进行维护维修，及时排除故障，使其处于正常使用状态。</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1、负责本物业项目范围内的公用设施设备及场所（消防、机电设备、道路、路灯、生化池、停车场、管道、垃圾道、电梯 ）的正常使用和管理，有问题及时联系业主。</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2、建立共用设施设备档案（设备台帐），设施设备的运行、检查、维修、保养等记录齐全。</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3、设施设备标志齐全、规范，责任人明确；操作维护人员严格执行设施设备操作规程及保养规范；设施设备运行正常。</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对共用设施设备定期组织巡查，做好巡查记录，需要维修，属于小修范围的，及时组织修复；属于大、中修范围或者需要更新改造的，及时编制维修、更新改造计划和住房专项维修资金使用计划，向业主提出报告与建议，根据业主的决定，组织维修或者更新改造。</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5、载人电梯24小时正常运行。</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6、消防设施设备完好，可随时启用；消防通道畅通。</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7、设备房保持整洁、通风，无跑、冒、滴、漏和鼠害现象。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8、公共区域道路平整，主要道路及停车场交通标志齐全、规范，道路完好率98%以上。</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9、路灯、楼道灯完好率不低于98%。</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10、容易危及人身安全的设施设备有明显警示标志和防范措施；对可能发生的各种突发设备故障有应急方案。</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11、公共设备设施维护保养好，完好率98%以上，大型及重要机电设备完好率100%，保养记录齐全。</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（三）清扫保洁服务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室内保洁服务：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主楼一楼大厅、诉讼服务中心大厅、西门安检通道、西门大厅、电梯厅和楼道每日拖洗2次（节假日每日1次），保持清洁，无杂物、废物，无纸屑、烟头等废弃物；楼梯扶手、电梯厢内及栏杆每日擦拭1次；电梯轿厢垫每日更换1次；共用部分玻璃和楼道办公室门框、门板及楼道内设施、设备外表每周擦拭1次；楼道垃圾桶每日清理、擦洗1次；室内停车场每日清洁1到2次，保持整洁。</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2、审判法庭每日上下午庭审结束后各清理1次，每周拖洗1次，保持清洁，无杂物、废物，无纸屑、烟头等废弃物。</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3、各楼层会议室做到用完即清，中、小会议室平时2日清理一次，大会议室每周清理1次。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4、卫生间每日擦洗2次（节假日每日1次），每周除异味3次，保持清洁，无污渍、无异味。</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5、青少年法治教育基地开放前后各清理1次，图书室每周1次。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6、工作日上班时间有专人负责巡查保洁，做到室内干净清洁，保持排水、排风通畅。无满溢污迹，无残留散落物，无异味，发现设施设备损坏及时报告。</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室外保洁服务：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1、院内道路、前门广场、西门及地下停车场、绿地每日早上清扫1次，工作日上班时间有专人进行巡查保洁。做到无明显暴露垃圾，无卫生死角；及时清除水泥、沥青、六角砖地面上的杂草。</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2、垃圾桶每日清理擦洗1次，做到无异味，无满溢，无污迹。</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3、法院文化建筑物品、路灯柱、围墙瓷砖和栏杆、花坛瓷砖每月擦洗清扫1次。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4、共用雨、污水管道，雨、污水井、化粪池等定期检查，检查情况及时反馈，发现异常及时报业主进行有效处理。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5、门口台阶每月清洗1次（春节前必须1次）。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6.院内路面每年冲洗2次（上下半年各一次）。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7、定期对所辖物业进行“四害”清理工作，进行监督检查并提出管理意见和建议</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8、化粪池每年清理一次；蓄水池及供水水塔每年清洗、消毒二次；水池每年清洗五次。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9、外墙每年冲洗1次。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（四）绿化管理养护</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1、草坪生长良好，及时修剪和补种、补栽，每年施肥2次，做到无杂草，无枯草，无空缺、无杂物；绿地无改变使用用途和破坏、践踏、占用现象。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2、花卉、绿篱，花坛要根据品种、生长期和生长情况，及时修剪整形，及时施肥，做到花卉开放时间错落相间，颜色搭配鲜美，绿篱花坛形态别致，保持观赏效果。</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 xml:space="preserve">    3、树木生长良好，及时修剪，做到形状可观 、枝叶紧密圆整，无松枝、病枝，无藤蔓缠绕，无附着寄生，无歪倒、裂枝。</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 xml:space="preserve">    4、要根据季节和植物生长规律定期浇灌、施肥和松土，做好防涝、防冻，定期喷洒药物，预防病虫害。</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（五）安全保卫及车辆管理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维护公共安全，包括门岗执勤、巡视、防盗、防火、灭火，在紧急情况下组织人员疏散。24小时值班巡逻，进出大门设立门岗，监控外来人员和进出车辆，纠正违章行为。严格进出秩序，在办公时间做好外来人员来访询问和引导。建立安全应急体系和预案，协助法警及时处突发事件，确保公共安全。及时在大院内发布安民告示，确保无重大治安案件、刑事案件和火灾发生。</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2、机关办公中心主出入口、停车库进出口、消防（监控）中心24小时值班看守，并有详细交接记录和人员、大型物件、车辆登记记录。</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3、对进出机关办公中心区车辆实施交通管理，引导车辆有序通行、停放，保持道路畅通。</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4、对重点区域、重点部位每小时至少巡查1次，并有巡查记录。</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5、保证消防（监控）、报警等技防设施24小时正常运行。</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6、遇到火警、警情或异常情况，5分钟内赶到现场，并采取相应措施。</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7、对火灾、治安、公共卫生等突发事件有应急预案，并协助采取相应措施，每年应组织不少于1次的防火应急预案演习。</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8、保安人员必须经过至少3个月的保安业务及有关法规、特业培训，持证上岗。</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9、火灾、刑事和交通事故发生率＜1‰。</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10、道路及车辆管理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（1）按行政办公室要求设置交通标识；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（2）车辆进出、停放有序，道路畅通、无堵塞现象，停车场巡视。</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（3）车辆按指定地点停放，无乱停乱放现象。</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（六）会务员服务等后勤工作</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1、服务人员要求学历为高中以上，形象较好，气质较佳，具有会场服务技能和较好的思想道德素质，严格遵守保密制度，做好保密工作。</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2、根据业主要求，负责会议室及职工活动室的布置、会议茶水的准备和服务。为物业管理区域内举办的各项会议提供会务服务（包括设施布置、宣传标语布置、清洁卫生、人员配合等工作）</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3、代制（摆）座牌、代签到。</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4、根据不同会议规格和要求着装，得体、大方，服务热情、周到、细致,会议期间不能离岗。</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5、各涉密会议的服务及会务所需用品由业主自行负责。</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（七）服务应达到的各项指标</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（1）环境卫生、清洁率达≥95％；</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（2）消防设备设施完好率≥95％；</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（3）房屋、门窗完好率≥95％；</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（4）杜绝火灾责任事故和其他安全事故；火灾、刑事和交通事故发生率＜1‰。</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 xml:space="preserve">（5）绿化达标率≥95％； </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（6）零星维修、报修及时率100％，返修率≤3％；</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（7）服务有效投诉≤5％，处理率100％；</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（8）会议服务及时率≥95%；</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（9）服务质量满意率≥90％。</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（八）人员配置要求</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人员配置不少于31人。</w:t>
            </w:r>
          </w:p>
          <w:p>
            <w:pPr>
              <w:keepNext w:val="0"/>
              <w:keepLines w:val="0"/>
              <w:suppressLineNumbers w:val="0"/>
              <w:spacing w:before="0" w:beforeAutospacing="0" w:after="0" w:afterAutospacing="0" w:line="490" w:lineRule="exact"/>
              <w:ind w:left="0" w:right="0" w:firstLine="420" w:firstLineChars="200"/>
              <w:rPr>
                <w:rFonts w:hint="eastAsia" w:ascii="宋体" w:hAnsi="宋体" w:cs="宋体"/>
                <w:kern w:val="0"/>
                <w:szCs w:val="21"/>
                <w:lang w:val="zh-CN"/>
              </w:rPr>
            </w:pPr>
            <w:r>
              <w:rPr>
                <w:rFonts w:hint="eastAsia" w:ascii="宋体" w:hAnsi="宋体" w:cs="宋体"/>
                <w:kern w:val="0"/>
                <w:szCs w:val="21"/>
                <w:lang w:val="zh-CN"/>
              </w:rPr>
              <w:t>其中项目经理1人、会务服务人员1人、水电维修工2人（必须持有“电工证”）、保安人员12人（所有保安人员必须持有上岗证）、保洁人员13人、收发室1人、绿化维护1人、</w:t>
            </w:r>
          </w:p>
          <w:p>
            <w:pPr>
              <w:keepNext w:val="0"/>
              <w:keepLines w:val="0"/>
              <w:suppressLineNumbers w:val="0"/>
              <w:spacing w:before="0" w:beforeAutospacing="0" w:after="0" w:afterAutospacing="0" w:line="490" w:lineRule="exact"/>
              <w:ind w:left="0" w:right="0" w:firstLine="420" w:firstLineChars="200"/>
              <w:rPr>
                <w:rFonts w:hint="default" w:ascii="宋体" w:hAnsi="宋体" w:cs="宋体"/>
                <w:kern w:val="0"/>
                <w:szCs w:val="21"/>
                <w:lang w:val="zh-CN"/>
              </w:rPr>
            </w:pPr>
            <w:r>
              <w:rPr>
                <w:rFonts w:hint="eastAsia" w:ascii="宋体" w:hAnsi="宋体" w:cs="宋体"/>
                <w:kern w:val="0"/>
                <w:szCs w:val="21"/>
                <w:lang w:val="zh-CN"/>
              </w:rPr>
              <w:t>2.中标单位聘用员工必须符合国家法律、政策的有关规定；所有人员的年龄应限在18周岁至55周岁，物业单位需在合同签订时一并提交花名册及身份情况（身份证复印件），物业服务人员工资应符合政府规定和本地实际，并按照国家规定购买相关社会保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255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500" w:lineRule="exact"/>
              <w:ind w:left="0" w:right="0"/>
              <w:jc w:val="center"/>
              <w:rPr>
                <w:rFonts w:hint="eastAsia" w:ascii="宋体" w:hAnsi="宋体" w:cs="宋体"/>
                <w:szCs w:val="21"/>
              </w:rPr>
            </w:pPr>
            <w:r>
              <w:rPr>
                <w:rFonts w:hint="eastAsia" w:ascii="宋体" w:hAnsi="宋体"/>
                <w:szCs w:val="21"/>
              </w:rPr>
              <w:t>最高限价合计(元）</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500" w:lineRule="exact"/>
              <w:ind w:left="0" w:right="0"/>
              <w:rPr>
                <w:rFonts w:hint="default" w:ascii="宋体" w:hAnsi="宋体"/>
                <w:szCs w:val="21"/>
              </w:rPr>
            </w:pPr>
            <w:r>
              <w:rPr>
                <w:rFonts w:hint="eastAsia" w:ascii="宋体" w:hAnsi="宋体"/>
                <w:szCs w:val="21"/>
              </w:rPr>
              <w:t>8</w:t>
            </w:r>
            <w:r>
              <w:rPr>
                <w:rFonts w:hint="eastAsia" w:ascii="宋体" w:hAnsi="宋体"/>
                <w:szCs w:val="21"/>
                <w:lang w:val="en-US" w:eastAsia="zh-CN"/>
              </w:rPr>
              <w:t>9</w:t>
            </w:r>
            <w:r>
              <w:rPr>
                <w:rFonts w:hint="eastAsia" w:ascii="宋体" w:hAnsi="宋体"/>
                <w:szCs w:val="21"/>
              </w:rPr>
              <w:t>0000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商</w:t>
            </w:r>
          </w:p>
          <w:p>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务</w:t>
            </w:r>
          </w:p>
          <w:p>
            <w:pPr>
              <w:keepNext w:val="0"/>
              <w:keepLines w:val="0"/>
              <w:suppressLineNumbers w:val="0"/>
              <w:spacing w:before="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条</w:t>
            </w:r>
          </w:p>
          <w:p>
            <w:pPr>
              <w:keepNext w:val="0"/>
              <w:keepLines w:val="0"/>
              <w:suppressLineNumbers w:val="0"/>
              <w:spacing w:before="0" w:beforeAutospacing="0" w:after="0" w:afterAutospacing="0" w:line="240" w:lineRule="exact"/>
              <w:ind w:left="0" w:right="0"/>
              <w:jc w:val="center"/>
              <w:rPr>
                <w:rFonts w:hint="default" w:ascii="宋体" w:hAnsi="宋体" w:cs="宋体"/>
                <w:szCs w:val="21"/>
              </w:rPr>
            </w:pPr>
            <w:r>
              <w:rPr>
                <w:rFonts w:hint="eastAsia" w:ascii="宋体" w:hAnsi="宋体" w:cs="宋体"/>
                <w:szCs w:val="21"/>
              </w:rPr>
              <w:t>款</w:t>
            </w:r>
          </w:p>
        </w:tc>
        <w:tc>
          <w:tcPr>
            <w:tcW w:w="965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szCs w:val="21"/>
                <w:shd w:val="clear" w:color="auto" w:fill="FFFFFF"/>
              </w:rPr>
            </w:pPr>
            <w:bookmarkStart w:id="57" w:name="OLE_LINK4"/>
            <w:r>
              <w:rPr>
                <w:rFonts w:hint="eastAsia"/>
              </w:rPr>
              <w:t>一、</w:t>
            </w:r>
            <w:bookmarkStart w:id="58" w:name="OLE_LINK2"/>
            <w:r>
              <w:rPr>
                <w:rFonts w:hint="eastAsia" w:ascii="宋体" w:hAnsi="宋体" w:cs="宋体"/>
                <w:szCs w:val="21"/>
                <w:shd w:val="clear" w:color="auto" w:fill="FFFFFF"/>
              </w:rPr>
              <w:t>合同签订期</w:t>
            </w:r>
            <w:bookmarkEnd w:id="58"/>
            <w:r>
              <w:rPr>
                <w:rFonts w:hint="eastAsia" w:ascii="宋体" w:hAnsi="宋体" w:cs="宋体"/>
                <w:szCs w:val="21"/>
                <w:shd w:val="clear" w:color="auto" w:fill="FFFFFF"/>
              </w:rPr>
              <w:t>：自成交通知书发出之日起</w:t>
            </w:r>
            <w:r>
              <w:rPr>
                <w:rFonts w:hint="eastAsia" w:ascii="宋体" w:hAnsi="宋体" w:cs="宋体"/>
                <w:szCs w:val="21"/>
                <w:u w:val="single"/>
                <w:shd w:val="clear" w:color="auto" w:fill="FFFFFF"/>
              </w:rPr>
              <w:t xml:space="preserve"> 3个工作</w:t>
            </w:r>
            <w:r>
              <w:rPr>
                <w:rFonts w:hint="eastAsia" w:ascii="宋体" w:hAnsi="宋体" w:cs="宋体"/>
                <w:szCs w:val="21"/>
                <w:shd w:val="clear" w:color="auto" w:fill="FFFFFF"/>
              </w:rPr>
              <w:t>日内</w:t>
            </w:r>
          </w:p>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szCs w:val="21"/>
                <w:shd w:val="clear" w:color="auto" w:fill="FFFFFF"/>
              </w:rPr>
            </w:pPr>
            <w:r>
              <w:rPr>
                <w:rFonts w:hint="eastAsia" w:ascii="宋体" w:hAnsi="宋体" w:cs="宋体"/>
                <w:szCs w:val="21"/>
              </w:rPr>
              <w:t>▲</w:t>
            </w:r>
            <w:r>
              <w:rPr>
                <w:rFonts w:hint="eastAsia" w:ascii="宋体" w:hAnsi="宋体" w:cs="宋体"/>
                <w:szCs w:val="21"/>
                <w:shd w:val="clear" w:color="auto" w:fill="FFFFFF"/>
              </w:rPr>
              <w:t>二</w:t>
            </w:r>
            <w:r>
              <w:rPr>
                <w:rFonts w:hint="eastAsia" w:ascii="宋体" w:hAnsi="宋体" w:cs="宋体"/>
                <w:color w:val="auto"/>
                <w:szCs w:val="21"/>
                <w:shd w:val="clear" w:color="auto" w:fill="FFFFFF"/>
              </w:rPr>
              <w:t>、</w:t>
            </w:r>
            <w:r>
              <w:rPr>
                <w:rFonts w:hint="eastAsia" w:ascii="宋体" w:hAnsi="宋体" w:cs="宋体"/>
                <w:bCs/>
                <w:color w:val="auto"/>
                <w:szCs w:val="21"/>
                <w:shd w:val="clear" w:color="auto" w:fill="FFFFFF"/>
              </w:rPr>
              <w:t>服务期限：</w:t>
            </w:r>
            <w:r>
              <w:rPr>
                <w:rFonts w:hint="eastAsia" w:ascii="宋体" w:hAnsi="宋体" w:cs="宋体"/>
                <w:color w:val="auto"/>
                <w:szCs w:val="21"/>
                <w:u w:val="single"/>
                <w:shd w:val="clear" w:color="auto" w:fill="FFFFFF"/>
              </w:rPr>
              <w:t xml:space="preserve"> 自合同</w:t>
            </w:r>
            <w:r>
              <w:rPr>
                <w:rFonts w:hint="eastAsia" w:ascii="宋体" w:hAnsi="宋体" w:cs="宋体"/>
                <w:szCs w:val="21"/>
                <w:u w:val="single"/>
                <w:shd w:val="clear" w:color="auto" w:fill="FFFFFF"/>
              </w:rPr>
              <w:t xml:space="preserve">签订之日起1年 </w:t>
            </w:r>
          </w:p>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bCs/>
                <w:szCs w:val="21"/>
                <w:u w:val="single"/>
                <w:shd w:val="clear" w:color="auto" w:fill="FFFFFF"/>
              </w:rPr>
            </w:pPr>
            <w:r>
              <w:rPr>
                <w:rFonts w:hint="eastAsia" w:ascii="宋体" w:hAnsi="宋体" w:cs="宋体"/>
                <w:szCs w:val="21"/>
              </w:rPr>
              <w:t>▲</w:t>
            </w:r>
            <w:r>
              <w:rPr>
                <w:rFonts w:hint="eastAsia" w:ascii="宋体" w:hAnsi="宋体" w:cs="宋体"/>
                <w:szCs w:val="21"/>
                <w:shd w:val="clear" w:color="auto" w:fill="FFFFFF"/>
              </w:rPr>
              <w:t>三、</w:t>
            </w:r>
            <w:r>
              <w:rPr>
                <w:rFonts w:hint="eastAsia" w:ascii="宋体" w:hAnsi="宋体" w:cs="宋体"/>
                <w:bCs/>
                <w:szCs w:val="21"/>
                <w:shd w:val="clear" w:color="auto" w:fill="FFFFFF"/>
              </w:rPr>
              <w:t>提交服务成果地点：</w:t>
            </w:r>
            <w:r>
              <w:rPr>
                <w:rFonts w:hint="eastAsia" w:ascii="宋体" w:hAnsi="宋体" w:cs="宋体"/>
                <w:kern w:val="0"/>
                <w:szCs w:val="21"/>
                <w:lang w:bidi="ar"/>
              </w:rPr>
              <w:t>南宁市</w:t>
            </w:r>
            <w:r>
              <w:rPr>
                <w:rFonts w:hint="eastAsia" w:ascii="宋体" w:hAnsi="宋体" w:cs="宋体"/>
                <w:kern w:val="0"/>
                <w:szCs w:val="21"/>
                <w:lang w:val="zh-CN"/>
              </w:rPr>
              <w:t>宾阳县人民法院</w:t>
            </w:r>
            <w:r>
              <w:rPr>
                <w:rFonts w:hint="eastAsia" w:ascii="宋体" w:hAnsi="宋体" w:cs="宋体"/>
                <w:kern w:val="0"/>
                <w:szCs w:val="21"/>
                <w:lang w:val="en-US" w:eastAsia="zh-CN"/>
              </w:rPr>
              <w:t>大院</w:t>
            </w:r>
            <w:r>
              <w:rPr>
                <w:rFonts w:hint="eastAsia" w:ascii="宋体" w:hAnsi="宋体" w:cs="宋体"/>
                <w:kern w:val="0"/>
                <w:szCs w:val="21"/>
                <w:lang w:val="zh-CN"/>
              </w:rPr>
              <w:t>、思陇人民法庭、黎塘人民法庭、武陵人民法庭、甘棠人民法庭</w:t>
            </w:r>
            <w:r>
              <w:rPr>
                <w:rFonts w:hint="eastAsia" w:ascii="宋体" w:hAnsi="宋体" w:cs="宋体"/>
                <w:kern w:val="0"/>
                <w:szCs w:val="21"/>
                <w:lang w:bidi="ar"/>
              </w:rPr>
              <w:t>。</w:t>
            </w:r>
          </w:p>
          <w:p>
            <w:pPr>
              <w:keepNext w:val="0"/>
              <w:keepLines w:val="0"/>
              <w:widowControl/>
              <w:suppressLineNumbers w:val="0"/>
              <w:shd w:val="clear" w:color="auto" w:fill="FFFFFF"/>
              <w:spacing w:before="0" w:beforeAutospacing="0" w:after="0" w:afterAutospacing="0" w:line="500" w:lineRule="exact"/>
              <w:ind w:left="0" w:right="0"/>
              <w:rPr>
                <w:rFonts w:hint="eastAsia" w:ascii="宋体" w:hAnsi="宋体" w:cs="宋体"/>
                <w:b/>
                <w:szCs w:val="21"/>
                <w:shd w:val="clear" w:color="auto" w:fill="FFFFFF"/>
              </w:rPr>
            </w:pPr>
            <w:r>
              <w:rPr>
                <w:rFonts w:hint="eastAsia" w:ascii="宋体" w:hAnsi="宋体" w:cs="宋体"/>
                <w:szCs w:val="21"/>
              </w:rPr>
              <w:t>▲</w:t>
            </w:r>
            <w:r>
              <w:rPr>
                <w:rFonts w:hint="eastAsia" w:ascii="宋体" w:hAnsi="宋体" w:cs="宋体"/>
                <w:b/>
                <w:szCs w:val="21"/>
              </w:rPr>
              <w:t>四</w:t>
            </w:r>
            <w:r>
              <w:rPr>
                <w:rFonts w:hint="eastAsia" w:ascii="宋体" w:hAnsi="宋体" w:cs="宋体"/>
                <w:szCs w:val="21"/>
              </w:rPr>
              <w:t>、</w:t>
            </w:r>
            <w:bookmarkStart w:id="59" w:name="OLE_LINK3"/>
            <w:r>
              <w:rPr>
                <w:rFonts w:hint="eastAsia" w:ascii="宋体" w:hAnsi="宋体" w:cs="宋体"/>
                <w:szCs w:val="21"/>
              </w:rPr>
              <w:t>付款方式：</w:t>
            </w:r>
            <w:bookmarkEnd w:id="59"/>
            <w:r>
              <w:rPr>
                <w:rFonts w:hint="eastAsia" w:ascii="宋体" w:hAnsi="宋体" w:cs="宋体"/>
                <w:szCs w:val="21"/>
              </w:rPr>
              <w:t>本项目无预付款，供应商所提交的服务经采购人验收合格后，按月支付合同款。</w:t>
            </w:r>
          </w:p>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b/>
                <w:szCs w:val="21"/>
                <w:shd w:val="clear" w:color="auto" w:fill="FFFFFF"/>
              </w:rPr>
            </w:pPr>
            <w:r>
              <w:rPr>
                <w:rFonts w:hint="eastAsia" w:ascii="宋体" w:hAnsi="宋体" w:cs="宋体"/>
                <w:b/>
                <w:szCs w:val="21"/>
                <w:shd w:val="clear" w:color="auto" w:fill="FFFFFF"/>
              </w:rPr>
              <w:t>五、售后服务要求：</w:t>
            </w:r>
          </w:p>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szCs w:val="21"/>
                <w:shd w:val="clear" w:color="auto" w:fill="FFFFFF"/>
              </w:rPr>
            </w:pPr>
            <w:r>
              <w:rPr>
                <w:rFonts w:hint="eastAsia" w:ascii="宋体" w:hAnsi="宋体" w:cs="宋体"/>
                <w:szCs w:val="21"/>
              </w:rPr>
              <w:t>▲</w:t>
            </w:r>
            <w:r>
              <w:rPr>
                <w:rFonts w:hint="eastAsia" w:ascii="宋体" w:hAnsi="宋体" w:cs="宋体"/>
                <w:szCs w:val="21"/>
                <w:shd w:val="clear" w:color="auto" w:fill="FFFFFF"/>
              </w:rPr>
              <w:t>1、质量保证期:自提供服务成果之日起至服务期满之日</w:t>
            </w:r>
          </w:p>
          <w:p>
            <w:pPr>
              <w:keepNext w:val="0"/>
              <w:keepLines w:val="0"/>
              <w:widowControl/>
              <w:suppressLineNumbers w:val="0"/>
              <w:shd w:val="clear" w:color="auto" w:fill="FFFFFF"/>
              <w:spacing w:before="0" w:beforeAutospacing="0" w:after="0" w:afterAutospacing="0" w:line="500" w:lineRule="exact"/>
              <w:ind w:left="0" w:right="0"/>
              <w:rPr>
                <w:rFonts w:hint="default" w:ascii="宋体" w:hAnsi="宋体" w:cs="宋体"/>
                <w:szCs w:val="21"/>
                <w:u w:val="thick"/>
                <w:shd w:val="clear" w:color="auto" w:fill="FFFFFF"/>
              </w:rPr>
            </w:pPr>
            <w:r>
              <w:rPr>
                <w:rFonts w:hint="eastAsia" w:ascii="宋体" w:hAnsi="宋体" w:cs="宋体"/>
                <w:szCs w:val="21"/>
                <w:shd w:val="clear" w:color="auto" w:fill="FFFFFF"/>
              </w:rPr>
              <w:t>2、处理问题响应时间：</w:t>
            </w:r>
            <w:r>
              <w:rPr>
                <w:rFonts w:hint="eastAsia" w:ascii="宋体" w:hAnsi="宋体" w:cs="宋体"/>
                <w:bCs/>
                <w:szCs w:val="21"/>
                <w:shd w:val="clear" w:color="auto" w:fill="FFFFFF"/>
              </w:rPr>
              <w:t>接到采购人处理问题通知后</w:t>
            </w:r>
            <w:r>
              <w:rPr>
                <w:rFonts w:hint="eastAsia" w:ascii="宋体" w:hAnsi="宋体" w:cs="宋体"/>
                <w:bCs/>
                <w:szCs w:val="21"/>
                <w:u w:val="single"/>
                <w:shd w:val="clear" w:color="auto" w:fill="FFFFFF"/>
              </w:rPr>
              <w:t xml:space="preserve"> 1</w:t>
            </w:r>
            <w:r>
              <w:rPr>
                <w:rFonts w:hint="eastAsia" w:ascii="宋体" w:hAnsi="宋体" w:cs="宋体"/>
                <w:bCs/>
                <w:szCs w:val="21"/>
                <w:shd w:val="clear" w:color="auto" w:fill="FFFFFF"/>
              </w:rPr>
              <w:t>小时内到达采购人指定现场。</w:t>
            </w:r>
          </w:p>
          <w:p>
            <w:pPr>
              <w:keepNext w:val="0"/>
              <w:keepLines w:val="0"/>
              <w:suppressLineNumbers w:val="0"/>
              <w:spacing w:before="0" w:beforeAutospacing="0" w:after="0" w:afterAutospacing="0" w:line="500" w:lineRule="exact"/>
              <w:ind w:left="0" w:right="0"/>
              <w:rPr>
                <w:rFonts w:hint="default" w:ascii="宋体" w:hAnsi="宋体" w:cs="宋体"/>
                <w:szCs w:val="21"/>
              </w:rPr>
            </w:pPr>
            <w:r>
              <w:rPr>
                <w:rFonts w:hint="eastAsia" w:ascii="宋体" w:hAnsi="宋体" w:cs="宋体"/>
                <w:b/>
                <w:szCs w:val="21"/>
              </w:rPr>
              <w:t>六、其他要求</w:t>
            </w:r>
            <w:r>
              <w:rPr>
                <w:rFonts w:hint="eastAsia" w:ascii="宋体" w:hAnsi="宋体" w:cs="宋体"/>
                <w:szCs w:val="21"/>
              </w:rPr>
              <w:t>：</w:t>
            </w:r>
          </w:p>
          <w:p>
            <w:pPr>
              <w:keepNext w:val="0"/>
              <w:keepLines w:val="0"/>
              <w:suppressLineNumbers w:val="0"/>
              <w:spacing w:before="0" w:beforeAutospacing="0" w:after="0" w:afterAutospacing="0" w:line="500" w:lineRule="exact"/>
              <w:ind w:left="0" w:right="0"/>
              <w:rPr>
                <w:rFonts w:hint="default" w:ascii="宋体" w:hAnsi="宋体" w:cs="宋体"/>
                <w:szCs w:val="21"/>
              </w:rPr>
            </w:pPr>
            <w:r>
              <w:rPr>
                <w:rFonts w:hint="eastAsia" w:ascii="宋体" w:hAnsi="宋体" w:cs="宋体"/>
                <w:szCs w:val="21"/>
              </w:rPr>
              <w:t>▲1、报价必须含以下部分，包括：</w:t>
            </w:r>
          </w:p>
          <w:p>
            <w:pPr>
              <w:keepNext w:val="0"/>
              <w:keepLines w:val="0"/>
              <w:suppressLineNumbers w:val="0"/>
              <w:autoSpaceDE w:val="0"/>
              <w:autoSpaceDN w:val="0"/>
              <w:adjustRightInd w:val="0"/>
              <w:spacing w:before="0" w:beforeAutospacing="0" w:after="0" w:afterAutospacing="0" w:line="500" w:lineRule="exact"/>
              <w:ind w:left="0" w:right="0" w:firstLine="420" w:firstLineChars="200"/>
              <w:rPr>
                <w:rFonts w:hint="default" w:ascii="宋体" w:hAnsi="宋体" w:cs="宋体"/>
                <w:szCs w:val="21"/>
                <w:lang w:val="zh-CN"/>
              </w:rPr>
            </w:pPr>
            <w:r>
              <w:rPr>
                <w:rFonts w:hint="eastAsia" w:ascii="宋体" w:hAnsi="宋体" w:cs="宋体"/>
                <w:szCs w:val="21"/>
                <w:lang w:val="zh-CN"/>
              </w:rPr>
              <w:t>（1）服务的价格；包含物业服务人员的工资、社会保险、节假日奖金及加班工资、办公设备费用、工作人员工作服，以及所有围绕标的物业的保洁、安保、绿化、设备设施服务等所需一切工具、装备费用。所有人员涉及用工方面的劳务纠纷、福利纠纷和劳动事故均由物业管理公司负责，与业主无关。</w:t>
            </w:r>
          </w:p>
          <w:p>
            <w:pPr>
              <w:keepNext w:val="0"/>
              <w:keepLines w:val="0"/>
              <w:suppressLineNumbers w:val="0"/>
              <w:autoSpaceDE w:val="0"/>
              <w:autoSpaceDN w:val="0"/>
              <w:adjustRightInd w:val="0"/>
              <w:spacing w:before="0" w:beforeAutospacing="0" w:after="0" w:afterAutospacing="0" w:line="500" w:lineRule="exact"/>
              <w:ind w:left="0" w:right="0" w:firstLine="420" w:firstLineChars="200"/>
              <w:rPr>
                <w:rFonts w:hint="default" w:ascii="宋体" w:hAnsi="宋体" w:cs="宋体"/>
                <w:szCs w:val="21"/>
                <w:lang w:val="zh-CN"/>
              </w:rPr>
            </w:pPr>
            <w:r>
              <w:rPr>
                <w:rFonts w:hint="eastAsia" w:ascii="宋体" w:hAnsi="宋体" w:cs="宋体"/>
                <w:szCs w:val="21"/>
                <w:lang w:val="zh-CN"/>
              </w:rPr>
              <w:t>（2）标的物业</w:t>
            </w:r>
            <w:r>
              <w:rPr>
                <w:rFonts w:hint="eastAsia" w:ascii="宋体" w:hAnsi="宋体" w:cs="宋体"/>
                <w:szCs w:val="21"/>
              </w:rPr>
              <w:t>日常水电维修及零星保养材料费</w:t>
            </w:r>
            <w:r>
              <w:rPr>
                <w:rFonts w:hint="eastAsia" w:ascii="宋体" w:hAnsi="宋体" w:cs="宋体"/>
                <w:szCs w:val="21"/>
                <w:lang w:val="zh-CN"/>
              </w:rPr>
              <w:t>。</w:t>
            </w:r>
          </w:p>
          <w:p>
            <w:pPr>
              <w:keepNext w:val="0"/>
              <w:keepLines w:val="0"/>
              <w:suppressLineNumbers w:val="0"/>
              <w:autoSpaceDE w:val="0"/>
              <w:autoSpaceDN w:val="0"/>
              <w:adjustRightInd w:val="0"/>
              <w:spacing w:before="0" w:beforeAutospacing="0" w:after="0" w:afterAutospacing="0" w:line="500" w:lineRule="exact"/>
              <w:ind w:left="0" w:right="0" w:firstLine="420" w:firstLineChars="200"/>
              <w:rPr>
                <w:rFonts w:hint="default" w:ascii="宋体" w:hAnsi="宋体" w:cs="宋体"/>
                <w:szCs w:val="21"/>
                <w:lang w:val="zh-CN"/>
              </w:rPr>
            </w:pPr>
            <w:r>
              <w:rPr>
                <w:rFonts w:hint="eastAsia" w:ascii="宋体" w:hAnsi="宋体" w:cs="宋体"/>
                <w:szCs w:val="21"/>
                <w:lang w:val="zh-CN"/>
              </w:rPr>
              <w:t>（3）必要的保险费用、各项税金及</w:t>
            </w:r>
            <w:r>
              <w:rPr>
                <w:rFonts w:hint="eastAsia" w:ascii="宋体" w:hAnsi="宋体" w:cs="宋体"/>
                <w:kern w:val="0"/>
                <w:szCs w:val="21"/>
              </w:rPr>
              <w:t>物业企业合理的管理利润</w:t>
            </w:r>
            <w:r>
              <w:rPr>
                <w:rFonts w:hint="eastAsia" w:ascii="宋体" w:hAnsi="宋体" w:cs="宋体"/>
                <w:szCs w:val="21"/>
                <w:lang w:val="zh-CN"/>
              </w:rPr>
              <w:t>。</w:t>
            </w:r>
          </w:p>
          <w:p>
            <w:pPr>
              <w:keepNext w:val="0"/>
              <w:keepLines w:val="0"/>
              <w:suppressLineNumbers w:val="0"/>
              <w:autoSpaceDE w:val="0"/>
              <w:autoSpaceDN w:val="0"/>
              <w:adjustRightInd w:val="0"/>
              <w:spacing w:before="0" w:beforeAutospacing="0" w:after="0" w:afterAutospacing="0" w:line="500" w:lineRule="exact"/>
              <w:ind w:left="0" w:right="0" w:firstLine="420" w:firstLineChars="200"/>
              <w:rPr>
                <w:rFonts w:hint="default"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）不可预见费用。</w:t>
            </w:r>
          </w:p>
          <w:p>
            <w:pPr>
              <w:keepNext w:val="0"/>
              <w:keepLines w:val="0"/>
              <w:suppressLineNumbers w:val="0"/>
              <w:spacing w:before="0" w:beforeAutospacing="0" w:after="0" w:afterAutospacing="0" w:line="500" w:lineRule="exact"/>
              <w:ind w:left="0" w:right="0"/>
              <w:rPr>
                <w:rFonts w:hint="default" w:ascii="宋体" w:hAnsi="宋体" w:cs="宋体"/>
                <w:szCs w:val="21"/>
              </w:rPr>
            </w:pPr>
            <w:r>
              <w:rPr>
                <w:rFonts w:hint="eastAsia" w:ascii="宋体" w:hAnsi="宋体" w:cs="宋体"/>
                <w:szCs w:val="21"/>
              </w:rPr>
              <w:t>2、报价不包含以下部分，包括：</w:t>
            </w:r>
          </w:p>
          <w:p>
            <w:pPr>
              <w:keepNext w:val="0"/>
              <w:keepLines w:val="0"/>
              <w:suppressLineNumbers w:val="0"/>
              <w:spacing w:before="0" w:beforeAutospacing="0" w:after="0" w:afterAutospacing="0" w:line="500" w:lineRule="exact"/>
              <w:ind w:left="0" w:right="0" w:firstLine="420" w:firstLineChars="200"/>
              <w:rPr>
                <w:rFonts w:hint="default" w:ascii="宋体" w:hAnsi="宋体" w:cs="宋体"/>
                <w:szCs w:val="21"/>
              </w:rPr>
            </w:pPr>
            <w:r>
              <w:rPr>
                <w:rFonts w:hint="eastAsia" w:ascii="宋体" w:hAnsi="宋体" w:cs="宋体"/>
                <w:szCs w:val="21"/>
              </w:rPr>
              <w:t>（1）标的物业共用部位；共用设施、设备；公共场地；公共绿地；附属配套建筑和设施的中修、大修、更新（换）、改造等相关费用，由采购人负责，成交单位跟进实施、配合。</w:t>
            </w:r>
          </w:p>
          <w:p>
            <w:pPr>
              <w:keepNext w:val="0"/>
              <w:keepLines w:val="0"/>
              <w:suppressLineNumbers w:val="0"/>
              <w:spacing w:before="0" w:beforeAutospacing="0" w:after="0" w:afterAutospacing="0" w:line="500" w:lineRule="exact"/>
              <w:ind w:left="0" w:right="0" w:firstLine="420" w:firstLineChars="200"/>
              <w:rPr>
                <w:rFonts w:hint="default" w:ascii="宋体" w:hAnsi="宋体" w:cs="黑体"/>
                <w:szCs w:val="21"/>
              </w:rPr>
            </w:pPr>
            <w:r>
              <w:rPr>
                <w:rFonts w:hint="eastAsia" w:ascii="宋体" w:hAnsi="宋体" w:cs="黑体"/>
                <w:szCs w:val="21"/>
              </w:rPr>
              <w:t>（2）</w:t>
            </w:r>
            <w:r>
              <w:rPr>
                <w:rFonts w:hint="eastAsia" w:ascii="宋体" w:hAnsi="宋体" w:cs="宋体"/>
                <w:szCs w:val="21"/>
              </w:rPr>
              <w:t>标的物业</w:t>
            </w:r>
            <w:r>
              <w:rPr>
                <w:rFonts w:hint="eastAsia" w:ascii="宋体" w:hAnsi="宋体" w:cs="黑体"/>
                <w:szCs w:val="21"/>
              </w:rPr>
              <w:t>空调专业保养费、零部件修理费及需更换的零部件费用；电梯年检费、零部件修理费及需更换的零部件费用；</w:t>
            </w:r>
            <w:r>
              <w:rPr>
                <w:rFonts w:hint="eastAsia" w:ascii="宋体" w:hAnsi="宋体" w:cs="黑体"/>
                <w:bCs/>
                <w:szCs w:val="21"/>
              </w:rPr>
              <w:t>消防设备维护费</w:t>
            </w:r>
            <w:r>
              <w:rPr>
                <w:rFonts w:hint="eastAsia" w:ascii="宋体" w:hAnsi="宋体" w:cs="黑体"/>
                <w:szCs w:val="21"/>
              </w:rPr>
              <w:t>（专业保养及年检费）、零部件修理费及需更换的零部件费用由</w:t>
            </w:r>
            <w:r>
              <w:rPr>
                <w:rFonts w:hint="eastAsia" w:ascii="宋体" w:hAnsi="宋体" w:cs="宋体"/>
                <w:szCs w:val="21"/>
              </w:rPr>
              <w:t>采购人</w:t>
            </w:r>
            <w:r>
              <w:rPr>
                <w:rFonts w:hint="eastAsia" w:ascii="宋体" w:hAnsi="宋体" w:cs="黑体"/>
                <w:szCs w:val="21"/>
              </w:rPr>
              <w:t>负责，</w:t>
            </w:r>
            <w:r>
              <w:rPr>
                <w:rFonts w:hint="eastAsia" w:ascii="宋体" w:hAnsi="宋体" w:cs="宋体"/>
                <w:szCs w:val="21"/>
              </w:rPr>
              <w:t>成交单位</w:t>
            </w:r>
            <w:r>
              <w:rPr>
                <w:rFonts w:hint="eastAsia" w:ascii="宋体" w:hAnsi="宋体" w:cs="黑体"/>
                <w:szCs w:val="21"/>
              </w:rPr>
              <w:t>负责监督维保或实施单位日常工作完成情况。</w:t>
            </w:r>
          </w:p>
          <w:p>
            <w:pPr>
              <w:keepNext w:val="0"/>
              <w:keepLines w:val="0"/>
              <w:suppressLineNumbers w:val="0"/>
              <w:spacing w:before="0" w:beforeAutospacing="0" w:after="0" w:afterAutospacing="0" w:line="500" w:lineRule="exact"/>
              <w:ind w:left="0" w:right="0" w:firstLine="420" w:firstLineChars="200"/>
              <w:rPr>
                <w:rFonts w:hint="default" w:ascii="宋体" w:hAnsi="宋体" w:cs="宋体"/>
                <w:szCs w:val="21"/>
              </w:rPr>
            </w:pPr>
            <w:r>
              <w:rPr>
                <w:rFonts w:hint="eastAsia" w:ascii="宋体" w:hAnsi="宋体" w:cs="黑体"/>
                <w:szCs w:val="21"/>
              </w:rPr>
              <w:t>（3）</w:t>
            </w:r>
            <w:r>
              <w:rPr>
                <w:rFonts w:hint="eastAsia" w:ascii="宋体" w:hAnsi="宋体" w:cs="宋体"/>
                <w:szCs w:val="21"/>
              </w:rPr>
              <w:t>标的物业</w:t>
            </w:r>
            <w:r>
              <w:rPr>
                <w:rFonts w:hint="eastAsia" w:ascii="宋体" w:hAnsi="宋体" w:cs="黑体"/>
                <w:bCs/>
                <w:szCs w:val="21"/>
              </w:rPr>
              <w:t>区域内</w:t>
            </w:r>
            <w:r>
              <w:rPr>
                <w:rFonts w:hint="eastAsia" w:ascii="宋体" w:hAnsi="宋体" w:cs="黑体"/>
                <w:szCs w:val="21"/>
              </w:rPr>
              <w:t>虫害的消杀、</w:t>
            </w:r>
            <w:r>
              <w:rPr>
                <w:rFonts w:hint="eastAsia" w:ascii="宋体" w:hAnsi="宋体" w:cs="黑体"/>
                <w:bCs/>
                <w:szCs w:val="21"/>
              </w:rPr>
              <w:t>车位线复画费及标识系统更换、外墙清洗等费</w:t>
            </w:r>
            <w:r>
              <w:rPr>
                <w:rFonts w:hint="eastAsia" w:ascii="宋体" w:hAnsi="宋体" w:cs="黑体"/>
                <w:szCs w:val="21"/>
              </w:rPr>
              <w:t>用由</w:t>
            </w:r>
            <w:r>
              <w:rPr>
                <w:rFonts w:hint="eastAsia" w:ascii="宋体" w:hAnsi="宋体" w:cs="宋体"/>
                <w:szCs w:val="21"/>
              </w:rPr>
              <w:t>采购人</w:t>
            </w:r>
            <w:r>
              <w:rPr>
                <w:rFonts w:hint="eastAsia" w:ascii="宋体" w:hAnsi="宋体" w:cs="黑体"/>
                <w:szCs w:val="21"/>
              </w:rPr>
              <w:t>承担；</w:t>
            </w:r>
            <w:r>
              <w:rPr>
                <w:rFonts w:hint="eastAsia" w:ascii="宋体" w:hAnsi="宋体" w:cs="宋体"/>
                <w:szCs w:val="21"/>
              </w:rPr>
              <w:t>成交单位</w:t>
            </w:r>
            <w:r>
              <w:rPr>
                <w:rFonts w:hint="eastAsia" w:ascii="宋体" w:hAnsi="宋体" w:cs="黑体"/>
                <w:szCs w:val="21"/>
              </w:rPr>
              <w:t>负责联系落实及监督实施单位工作完成情况。</w:t>
            </w:r>
          </w:p>
          <w:p>
            <w:pPr>
              <w:keepNext w:val="0"/>
              <w:keepLines w:val="0"/>
              <w:suppressLineNumbers w:val="0"/>
              <w:autoSpaceDE w:val="0"/>
              <w:autoSpaceDN w:val="0"/>
              <w:adjustRightInd w:val="0"/>
              <w:spacing w:before="0" w:beforeAutospacing="0" w:after="0" w:afterAutospacing="0" w:line="500" w:lineRule="exact"/>
              <w:ind w:left="0" w:right="0"/>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因物业公司管理不到位发生的物品被盗及损坏由物业公司赔偿，赔偿责任按被盗物品原购价（汽车含车辆购置附加费）扣除折旧（采用年限法）后的折余价值计算确认。</w:t>
            </w:r>
          </w:p>
          <w:p>
            <w:pPr>
              <w:keepNext w:val="0"/>
              <w:keepLines w:val="0"/>
              <w:suppressLineNumbers w:val="0"/>
              <w:tabs>
                <w:tab w:val="left" w:pos="681"/>
              </w:tabs>
              <w:spacing w:before="0" w:beforeAutospacing="0" w:after="0" w:afterAutospacing="0"/>
              <w:ind w:left="0" w:right="0"/>
              <w:jc w:val="left"/>
              <w:rPr>
                <w:rFonts w:hint="default"/>
              </w:rPr>
            </w:pPr>
            <w:r>
              <w:rPr>
                <w:rFonts w:hint="eastAsia" w:ascii="宋体" w:hAnsi="宋体" w:cs="宋体"/>
                <w:szCs w:val="21"/>
              </w:rPr>
              <w:t>4、物业</w:t>
            </w:r>
            <w:r>
              <w:rPr>
                <w:rFonts w:hint="eastAsia" w:ascii="宋体" w:hAnsi="宋体" w:cs="宋体"/>
                <w:szCs w:val="21"/>
                <w:lang w:val="zh-CN"/>
              </w:rPr>
              <w:t xml:space="preserve">范围内的业主公物迁移，物业公司要派人协助，并随叫随到。 </w:t>
            </w:r>
            <w:bookmarkEnd w:id="57"/>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Cs w:val="21"/>
              </w:rPr>
            </w:pPr>
            <w:r>
              <w:rPr>
                <w:rFonts w:hint="eastAsia" w:ascii="宋体" w:hAnsi="宋体" w:cs="宋体"/>
                <w:szCs w:val="21"/>
              </w:rPr>
              <w:t>其他说明</w:t>
            </w:r>
          </w:p>
        </w:tc>
        <w:tc>
          <w:tcPr>
            <w:tcW w:w="965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500" w:lineRule="exact"/>
              <w:ind w:left="0" w:right="0"/>
              <w:rPr>
                <w:rFonts w:hint="default" w:ascii="宋体" w:hAnsi="宋体" w:cs="宋体"/>
                <w:szCs w:val="21"/>
              </w:rPr>
            </w:pPr>
            <w:r>
              <w:rPr>
                <w:rFonts w:hint="eastAsia" w:ascii="宋体" w:hAnsi="宋体" w:cs="宋体"/>
                <w:szCs w:val="21"/>
              </w:rPr>
              <w:t>本项目采购标的对应的中小企业划分标准所属行业：物业管理</w:t>
            </w:r>
          </w:p>
        </w:tc>
      </w:tr>
      <w:bookmarkEnd w:id="55"/>
    </w:tbl>
    <w:p>
      <w:pPr>
        <w:spacing w:line="360" w:lineRule="auto"/>
        <w:ind w:firstLine="424" w:firstLineChars="202"/>
        <w:jc w:val="left"/>
        <w:rPr>
          <w:color w:val="FF0000"/>
        </w:rPr>
      </w:pPr>
    </w:p>
    <w:bookmarkEnd w:id="56"/>
    <w:p>
      <w:pPr>
        <w:spacing w:line="320" w:lineRule="exact"/>
        <w:rPr>
          <w:rFonts w:hint="eastAsia" w:ascii="宋体" w:hAnsi="宋体"/>
        </w:rPr>
      </w:pPr>
    </w:p>
    <w:p>
      <w:pPr>
        <w:widowControl/>
        <w:spacing w:line="360" w:lineRule="auto"/>
        <w:jc w:val="left"/>
        <w:rPr>
          <w:rFonts w:ascii="宋体" w:hAnsi="宋体" w:cs="宋体"/>
          <w:b/>
          <w:bCs/>
          <w:szCs w:val="21"/>
        </w:rPr>
        <w:sectPr>
          <w:footerReference r:id="rId5" w:type="default"/>
          <w:pgSz w:w="11910" w:h="16840"/>
          <w:pgMar w:top="1440" w:right="1800" w:bottom="1440" w:left="1800" w:header="720" w:footer="720" w:gutter="0"/>
          <w:pgNumType w:start="1"/>
          <w:cols w:space="720" w:num="1"/>
        </w:sectPr>
      </w:pPr>
    </w:p>
    <w:p>
      <w:pPr>
        <w:tabs>
          <w:tab w:val="left" w:pos="180"/>
          <w:tab w:val="left" w:pos="1620"/>
        </w:tabs>
        <w:spacing w:line="360" w:lineRule="auto"/>
        <w:ind w:firstLine="422" w:firstLineChars="200"/>
        <w:rPr>
          <w:rFonts w:hint="eastAsia" w:ascii="宋体" w:hAnsi="宋体" w:cs="宋体"/>
          <w:b/>
          <w:bCs/>
          <w:szCs w:val="21"/>
        </w:rPr>
      </w:pPr>
    </w:p>
    <w:p>
      <w:pPr>
        <w:spacing w:line="428" w:lineRule="exact"/>
        <w:ind w:left="119"/>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19"/>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3"/>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9"/>
        <w:tblW w:w="9500" w:type="dxa"/>
        <w:tblInd w:w="0" w:type="dxa"/>
        <w:tblLayout w:type="fixed"/>
        <w:tblCellMar>
          <w:top w:w="0" w:type="dxa"/>
          <w:left w:w="108" w:type="dxa"/>
          <w:bottom w:w="0" w:type="dxa"/>
          <w:right w:w="108" w:type="dxa"/>
        </w:tblCellMar>
      </w:tblPr>
      <w:tblGrid>
        <w:gridCol w:w="223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cols w:space="720" w:num="1"/>
          <w:docGrid w:type="lines" w:linePitch="331" w:charSpace="0"/>
        </w:sectPr>
      </w:pPr>
    </w:p>
    <w:p>
      <w:pPr>
        <w:pStyle w:val="3"/>
        <w:jc w:val="center"/>
        <w:rPr>
          <w:rFonts w:hint="eastAsia"/>
        </w:rPr>
      </w:pPr>
      <w:bookmarkStart w:id="60" w:name="_Toc80886927"/>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60"/>
    </w:p>
    <w:p>
      <w:pPr>
        <w:pStyle w:val="4"/>
        <w:jc w:val="center"/>
        <w:rPr>
          <w:rFonts w:ascii="宋体" w:hAnsi="宋体"/>
          <w:b w:val="0"/>
        </w:rPr>
      </w:pPr>
      <w:bookmarkStart w:id="61" w:name="_Toc80886928"/>
      <w:r>
        <w:rPr>
          <w:rFonts w:hint="eastAsia" w:ascii="宋体" w:hAnsi="宋体"/>
          <w:b w:val="0"/>
        </w:rPr>
        <w:t>第一节 供应商须知前附表</w:t>
      </w:r>
      <w:bookmarkEnd w:id="61"/>
    </w:p>
    <w:p>
      <w:pPr>
        <w:spacing w:line="400" w:lineRule="exact"/>
        <w:jc w:val="center"/>
        <w:rPr>
          <w:rFonts w:hint="eastAsia" w:ascii="宋体" w:hAnsi="宋体"/>
          <w:b/>
          <w:sz w:val="32"/>
          <w:szCs w:val="32"/>
        </w:rPr>
      </w:pPr>
    </w:p>
    <w:tbl>
      <w:tblPr>
        <w:tblStyle w:val="19"/>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256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条款号</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宋体" w:hAnsi="宋体"/>
                <w:color w:val="000000"/>
                <w:szCs w:val="21"/>
              </w:rPr>
            </w:pPr>
            <w:r>
              <w:rPr>
                <w:rFonts w:hint="eastAsia" w:ascii="宋体" w:hAnsi="宋体"/>
                <w:szCs w:val="21"/>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bookmarkStart w:id="62" w:name="PO_3000001868_PM007"/>
            <w:r>
              <w:rPr>
                <w:rFonts w:hint="eastAsia" w:ascii="宋体" w:hAnsi="宋体"/>
                <w:color w:val="000000"/>
                <w:szCs w:val="21"/>
                <w:lang w:eastAsia="zh-CN"/>
              </w:rPr>
              <w:t>不允许联合体投标</w:t>
            </w:r>
            <w:bookmarkEnd w:id="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firstLine="315" w:firstLineChars="150"/>
              <w:rPr>
                <w:rFonts w:hint="eastAsia" w:ascii="宋体" w:hAnsi="宋体" w:eastAsia="宋体" w:cs="宋体"/>
                <w:szCs w:val="21"/>
                <w:lang w:eastAsia="zh-CN"/>
              </w:rPr>
            </w:pPr>
            <w:r>
              <w:rPr>
                <w:rFonts w:hint="eastAsia" w:ascii="宋体" w:hAnsi="宋体" w:eastAsia="宋体" w:cs="宋体"/>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line="360" w:lineRule="auto"/>
              <w:ind w:left="0" w:right="0"/>
              <w:rPr>
                <w:rFonts w:hint="eastAsia" w:ascii="宋体" w:hAnsi="宋体"/>
                <w:szCs w:val="21"/>
              </w:rPr>
            </w:pPr>
            <w:bookmarkStart w:id="63" w:name="PO_3000001868_PM044"/>
            <w:r>
              <w:rPr>
                <w:rFonts w:hint="eastAsia" w:ascii="宋体" w:hAnsi="宋体"/>
                <w:szCs w:val="21"/>
                <w:lang w:eastAsia="zh-CN"/>
              </w:rPr>
              <w:t>不允许分包</w:t>
            </w:r>
            <w:bookmarkEnd w:id="63"/>
          </w:p>
          <w:p>
            <w:pPr>
              <w:pStyle w:val="8"/>
              <w:keepNext w:val="0"/>
              <w:keepLines w:val="0"/>
              <w:suppressLineNumbers w:val="0"/>
              <w:spacing w:before="0" w:beforeAutospacing="0" w:after="0" w:afterAutospacing="0" w:line="360" w:lineRule="auto"/>
              <w:ind w:left="0" w:right="0"/>
              <w:rPr>
                <w:rFonts w:hint="eastAsia" w:ascii="宋体" w:hAnsi="宋体"/>
                <w:szCs w:val="21"/>
                <w:u w:val="single"/>
              </w:rPr>
            </w:pPr>
            <w:r>
              <w:rPr>
                <w:rFonts w:hint="eastAsia" w:ascii="宋体" w:hAnsi="宋体"/>
                <w:szCs w:val="21"/>
              </w:rPr>
              <w:t>分包内容：</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u w:val="none"/>
              </w:rPr>
              <w:t>。</w:t>
            </w:r>
          </w:p>
          <w:p>
            <w:pPr>
              <w:pStyle w:val="8"/>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szCs w:val="21"/>
              </w:rPr>
              <w:t>分包金额或者比例：</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资格证明文件组成</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napToGrid w:val="0"/>
              <w:spacing w:before="0" w:beforeAutospacing="0" w:after="0" w:afterAutospacing="0" w:line="380" w:lineRule="exact"/>
              <w:ind w:left="0" w:right="0"/>
              <w:jc w:val="left"/>
              <w:rPr>
                <w:rFonts w:hint="eastAsia" w:ascii="宋体" w:hAnsi="宋体"/>
                <w:color w:val="000000"/>
                <w:szCs w:val="21"/>
              </w:rPr>
            </w:pPr>
            <w:r>
              <w:rPr>
                <w:rFonts w:hint="eastAsia" w:ascii="宋体" w:hAnsi="宋体" w:cs="宋体"/>
                <w:color w:val="000000"/>
                <w:szCs w:val="21"/>
              </w:rPr>
              <w:t>2.供应商依法缴纳税收的相关材料：[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2025</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月至</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2025</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keepNext w:val="0"/>
              <w:keepLines w:val="0"/>
              <w:suppressLineNumbers w:val="0"/>
              <w:snapToGrid w:val="0"/>
              <w:spacing w:before="0" w:beforeAutospacing="0" w:after="0" w:afterAutospacing="0" w:line="380" w:lineRule="exact"/>
              <w:ind w:left="0" w:right="0"/>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2025</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月至</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2025</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keepNext w:val="0"/>
              <w:keepLines w:val="0"/>
              <w:suppressLineNumbers w:val="0"/>
              <w:snapToGrid w:val="0"/>
              <w:spacing w:before="0" w:beforeAutospacing="0" w:after="0" w:afterAutospacing="0" w:line="380" w:lineRule="exact"/>
              <w:ind w:left="0" w:right="0"/>
              <w:jc w:val="left"/>
              <w:rPr>
                <w:rFonts w:hint="eastAsia"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2023或2024</w:t>
            </w:r>
            <w:r>
              <w:rPr>
                <w:rFonts w:hint="eastAsia" w:ascii="宋体" w:hAnsi="宋体"/>
                <w:color w:val="000000"/>
                <w:szCs w:val="21"/>
              </w:rPr>
              <w:t>年]财务状况报告复印件；供应商成立不满一年的应按提供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6.资格声明</w:t>
            </w:r>
            <w:r>
              <w:rPr>
                <w:rFonts w:hint="eastAsia" w:ascii="宋体" w:hAnsi="宋体" w:cs="宋体"/>
                <w:szCs w:val="21"/>
                <w:lang w:val="en-US" w:eastAsia="zh-CN"/>
              </w:rPr>
              <w:t>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b/>
                <w:bCs/>
                <w:szCs w:val="21"/>
              </w:rPr>
            </w:pPr>
            <w:r>
              <w:rPr>
                <w:rFonts w:hint="eastAsia" w:ascii="宋体" w:hAnsi="宋体" w:cs="宋体"/>
                <w:szCs w:val="21"/>
              </w:rPr>
              <w:t>7.中小企业声明；[专门面向小微企业、监狱企业、残疾人福利性单位采购的项目，供应商按</w:t>
            </w:r>
            <w:r>
              <w:rPr>
                <w:rFonts w:hint="eastAsia" w:ascii="宋体" w:hAnsi="宋体" w:cs="宋体"/>
                <w:szCs w:val="21"/>
                <w:lang w:val="en-US" w:eastAsia="zh-CN"/>
              </w:rPr>
              <w:t>采购</w:t>
            </w:r>
            <w:r>
              <w:rPr>
                <w:rFonts w:hint="eastAsia" w:ascii="宋体" w:hAnsi="宋体" w:cs="宋体"/>
                <w:szCs w:val="21"/>
              </w:rPr>
              <w:t>文件“中小企业声明函”格式填写。]</w:t>
            </w:r>
            <w:r>
              <w:rPr>
                <w:rFonts w:hint="eastAsia" w:ascii="宋体" w:hAnsi="宋体" w:cs="宋体"/>
                <w:b/>
                <w:bCs/>
                <w:szCs w:val="21"/>
              </w:rPr>
              <w:t>（必须提供，否则作无效响应处理）</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注：</w:t>
            </w:r>
          </w:p>
          <w:p>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5.竞标人情况介绍；</w:t>
            </w:r>
          </w:p>
          <w:p>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val="en-US" w:eastAsia="zh-CN"/>
              </w:rPr>
              <w:t>6.</w:t>
            </w:r>
            <w:r>
              <w:rPr>
                <w:rFonts w:hint="eastAsia" w:cs="仿宋_GB2312"/>
              </w:rPr>
              <w:t>供应商类似业绩的证明文件</w:t>
            </w:r>
            <w:r>
              <w:rPr>
                <w:rFonts w:hint="eastAsia" w:cs="仿宋_GB2312"/>
                <w:lang w:eastAsia="zh-CN"/>
              </w:rPr>
              <w:t>；</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 xml:space="preserve">注： </w:t>
            </w:r>
          </w:p>
          <w:p>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keepNext w:val="0"/>
              <w:keepLines w:val="0"/>
              <w:suppressLineNumbers w:val="0"/>
              <w:spacing w:before="0" w:beforeAutospacing="0" w:after="0" w:afterAutospacing="0" w:line="360" w:lineRule="auto"/>
              <w:ind w:left="0" w:right="0"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竞标</w:t>
            </w:r>
            <w:r>
              <w:rPr>
                <w:rFonts w:hint="eastAsia" w:ascii="宋体" w:hAnsi="宋体" w:cs="宋体"/>
                <w:szCs w:val="21"/>
              </w:rPr>
              <w:t>服务需求偏离表；（</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各项</w:t>
            </w:r>
            <w:r>
              <w:rPr>
                <w:rFonts w:hint="eastAsia" w:ascii="宋体" w:hAnsi="宋体" w:cs="宋体"/>
                <w:szCs w:val="21"/>
              </w:rPr>
              <w:t>组织服务方案；</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 xml:space="preserve">4.项目实施人员一览表； </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5.对应采购需求的服务需求、商务条款提供的其他文件资料；</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6.供应商认为需要提供的其他有关资料。</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b/>
                <w:szCs w:val="21"/>
              </w:rPr>
              <w:t>注：以上标明“必须提供”的材料属于复印件的扫描件的，必须加盖供应商电子公章，否则响应文件按无效响应处理。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tabs>
                <w:tab w:val="left" w:pos="459"/>
              </w:tabs>
              <w:snapToGrid w:val="0"/>
              <w:spacing w:before="0" w:beforeAutospacing="0" w:after="0" w:afterAutospacing="0" w:line="380" w:lineRule="exact"/>
              <w:ind w:left="0" w:right="0"/>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“广西政府采购云平台”</w:t>
            </w:r>
            <w:r>
              <w:rPr>
                <w:rFonts w:hint="eastAsia" w:ascii="宋体" w:hAnsi="宋体" w:cs="Courier New"/>
                <w:szCs w:val="21"/>
              </w:rPr>
              <w:t>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val="0"/>
              <w:suppressLineNumbers w:val="0"/>
              <w:tabs>
                <w:tab w:val="left" w:pos="720"/>
                <w:tab w:val="left" w:pos="840"/>
              </w:tabs>
              <w:snapToGrid w:val="0"/>
              <w:spacing w:before="0" w:beforeAutospacing="0" w:after="120" w:afterAutospacing="0" w:line="360" w:lineRule="auto"/>
              <w:ind w:left="283" w:right="0"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64" w:name="PO_3000001868_PM046"/>
            <w:r>
              <w:rPr>
                <w:rFonts w:hint="eastAsia" w:ascii="宋体" w:hAnsi="宋体" w:cs="宋体"/>
                <w:kern w:val="2"/>
                <w:sz w:val="21"/>
                <w:szCs w:val="21"/>
                <w:highlight w:val="yellow"/>
                <w:u w:val="single"/>
                <w:lang w:eastAsia="zh-CN"/>
              </w:rPr>
              <w:t>60</w:t>
            </w:r>
            <w:bookmarkEnd w:id="64"/>
            <w:r>
              <w:rPr>
                <w:rFonts w:hint="eastAsia" w:ascii="宋体" w:hAnsi="宋体" w:cs="宋体"/>
                <w:kern w:val="2"/>
                <w:sz w:val="21"/>
                <w:szCs w:val="21"/>
                <w:highlight w:val="yellow"/>
                <w:u w:val="single"/>
                <w:lang w:val="en-US" w:eastAsia="zh-CN"/>
              </w:rPr>
              <w:t>天</w:t>
            </w:r>
            <w:r>
              <w:rPr>
                <w:rFonts w:hint="eastAsia" w:ascii="宋体" w:hAnsi="宋体" w:cs="宋体"/>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磋商保证金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szCs w:val="21"/>
              </w:rPr>
            </w:pPr>
            <w:r>
              <w:rPr>
                <w:rFonts w:hint="eastAsia" w:ascii="宋体" w:hAnsi="宋体"/>
                <w:szCs w:val="21"/>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20.6</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color w:val="000000"/>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p>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磋商的顺序</w:t>
            </w:r>
          </w:p>
          <w:p>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随机排序。</w:t>
            </w:r>
          </w:p>
          <w:p>
            <w:pPr>
              <w:pStyle w:val="8"/>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29.5</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u w:val="single"/>
              </w:rPr>
              <w:t>（1）</w:t>
            </w:r>
            <w:bookmarkStart w:id="65" w:name="PO_3000001868_PM031_3"/>
            <w:r>
              <w:rPr>
                <w:rFonts w:hint="eastAsia" w:ascii="宋体" w:hAnsi="宋体"/>
                <w:color w:val="000000"/>
                <w:szCs w:val="21"/>
                <w:u w:val="single"/>
                <w:lang w:eastAsia="zh-CN"/>
              </w:rPr>
              <w:t>宾阳县公共资源交易中心</w:t>
            </w:r>
            <w:bookmarkEnd w:id="65"/>
            <w:r>
              <w:rPr>
                <w:rFonts w:hint="eastAsia" w:ascii="宋体" w:hAnsi="宋体"/>
                <w:color w:val="000000"/>
                <w:szCs w:val="21"/>
                <w:u w:val="single"/>
              </w:rPr>
              <w:t xml:space="preserve">  </w:t>
            </w:r>
            <w:r>
              <w:rPr>
                <w:rFonts w:hint="eastAsia" w:ascii="宋体" w:hAnsi="宋体"/>
                <w:color w:val="000000"/>
                <w:szCs w:val="21"/>
              </w:rPr>
              <w:t>部门；</w:t>
            </w:r>
          </w:p>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联系电话：</w:t>
            </w:r>
            <w:bookmarkStart w:id="66" w:name="PO_3000001868_PM033_1"/>
            <w:r>
              <w:rPr>
                <w:rFonts w:hint="eastAsia" w:ascii="宋体" w:hAnsi="宋体"/>
                <w:color w:val="000000"/>
                <w:szCs w:val="21"/>
                <w:lang w:eastAsia="zh-CN"/>
              </w:rPr>
              <w:t>0771-8257610</w:t>
            </w:r>
            <w:bookmarkEnd w:id="66"/>
            <w:r>
              <w:rPr>
                <w:rFonts w:hint="eastAsia" w:ascii="宋体" w:hAnsi="宋体"/>
                <w:color w:val="000000"/>
                <w:szCs w:val="21"/>
              </w:rPr>
              <w:t>，</w:t>
            </w:r>
          </w:p>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67" w:name="PO_3000001868_PM035_1"/>
            <w:r>
              <w:rPr>
                <w:rFonts w:hint="eastAsia" w:ascii="宋体" w:hAnsi="宋体"/>
                <w:color w:val="000000"/>
                <w:szCs w:val="21"/>
                <w:u w:val="single"/>
                <w:lang w:eastAsia="zh-CN"/>
              </w:rPr>
              <w:t>宾阳县宾州镇金城路66号</w:t>
            </w:r>
            <w:bookmarkEnd w:id="67"/>
            <w:r>
              <w:rPr>
                <w:rFonts w:hint="eastAsia" w:ascii="宋体" w:hAnsi="宋体"/>
                <w:color w:val="000000"/>
                <w:szCs w:val="21"/>
                <w:u w:val="single"/>
              </w:rPr>
              <w:t xml:space="preserve"> </w:t>
            </w:r>
            <w:r>
              <w:rPr>
                <w:rFonts w:hint="eastAsia" w:ascii="宋体" w:hAnsi="宋体"/>
                <w:color w:val="000000"/>
                <w:szCs w:val="21"/>
              </w:rPr>
              <w:t xml:space="preserve"> </w:t>
            </w:r>
          </w:p>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u w:val="single"/>
              </w:rPr>
              <w:t>（2）</w:t>
            </w:r>
            <w:bookmarkStart w:id="68" w:name="PO_3000001868_PM026_2"/>
            <w:r>
              <w:rPr>
                <w:rFonts w:hint="eastAsia" w:ascii="宋体" w:hAnsi="宋体"/>
                <w:color w:val="000000"/>
                <w:szCs w:val="21"/>
                <w:u w:val="single"/>
                <w:lang w:eastAsia="zh-CN"/>
              </w:rPr>
              <w:t>宾阳县人民法院</w:t>
            </w:r>
            <w:bookmarkEnd w:id="68"/>
            <w:r>
              <w:rPr>
                <w:rFonts w:hint="eastAsia" w:ascii="宋体" w:hAnsi="宋体"/>
                <w:color w:val="000000"/>
                <w:szCs w:val="21"/>
                <w:u w:val="single"/>
              </w:rPr>
              <w:t xml:space="preserve">  </w:t>
            </w:r>
            <w:r>
              <w:rPr>
                <w:rFonts w:hint="eastAsia" w:ascii="宋体" w:hAnsi="宋体"/>
                <w:color w:val="000000"/>
                <w:szCs w:val="21"/>
              </w:rPr>
              <w:t>部门；</w:t>
            </w:r>
          </w:p>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联系电话：</w:t>
            </w:r>
            <w:bookmarkStart w:id="69" w:name="PO_3000001868_PM028_1"/>
            <w:r>
              <w:rPr>
                <w:rFonts w:hint="eastAsia" w:ascii="宋体" w:hAnsi="宋体"/>
                <w:color w:val="000000"/>
                <w:szCs w:val="21"/>
                <w:lang w:eastAsia="zh-CN"/>
              </w:rPr>
              <w:t>0771-8234910</w:t>
            </w:r>
            <w:bookmarkEnd w:id="69"/>
            <w:r>
              <w:rPr>
                <w:rFonts w:hint="eastAsia" w:ascii="宋体" w:hAnsi="宋体"/>
                <w:color w:val="000000"/>
                <w:szCs w:val="21"/>
              </w:rPr>
              <w:t>，</w:t>
            </w:r>
          </w:p>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70" w:name="PO_3000001868_PM030_1"/>
            <w:r>
              <w:rPr>
                <w:rFonts w:hint="eastAsia" w:ascii="宋体" w:hAnsi="宋体"/>
                <w:color w:val="000000"/>
                <w:szCs w:val="21"/>
                <w:u w:val="single"/>
                <w:lang w:eastAsia="zh-CN"/>
              </w:rPr>
              <w:t>广西南宁市宾阳县宾州镇清风路1号</w:t>
            </w:r>
            <w:bookmarkEnd w:id="70"/>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hAnsi="宋体"/>
                <w:color w:val="000000"/>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hAnsi="宋体"/>
                <w:color w:val="000000"/>
              </w:rPr>
              <w:t>质疑期内每个工作日</w:t>
            </w:r>
            <w:r>
              <w:rPr>
                <w:rFonts w:hint="eastAsia" w:hAnsi="宋体"/>
                <w:color w:val="000000"/>
                <w:u w:val="single"/>
              </w:rPr>
              <w:t>9</w:t>
            </w:r>
            <w:r>
              <w:rPr>
                <w:rFonts w:hint="default" w:hAnsi="宋体"/>
                <w:color w:val="000000"/>
                <w:u w:val="single"/>
              </w:rPr>
              <w:t xml:space="preserve"> </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default" w:hAnsi="宋体"/>
                <w:color w:val="000000"/>
                <w:u w:val="single"/>
              </w:rPr>
              <w:t xml:space="preserve"> </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default" w:hAnsi="宋体"/>
                <w:color w:val="000000"/>
                <w:u w:val="single"/>
              </w:rPr>
              <w:t xml:space="preserve"> </w:t>
            </w:r>
            <w:r>
              <w:rPr>
                <w:rFonts w:hint="eastAsia" w:hAnsi="宋体"/>
                <w:color w:val="000000"/>
              </w:rPr>
              <w:t>分到</w:t>
            </w:r>
            <w:r>
              <w:rPr>
                <w:rFonts w:hint="eastAsia" w:hAnsi="宋体"/>
                <w:color w:val="000000"/>
                <w:u w:val="single"/>
              </w:rPr>
              <w:t>17</w:t>
            </w:r>
            <w:r>
              <w:rPr>
                <w:rFonts w:hint="eastAsia" w:hAnsi="宋体"/>
                <w:color w:val="000000"/>
              </w:rPr>
              <w:t>时</w:t>
            </w:r>
            <w:r>
              <w:rPr>
                <w:rFonts w:hint="eastAsia" w:hAnsi="宋体"/>
                <w:color w:val="000000"/>
                <w:u w:val="single"/>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31.6</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380" w:lineRule="exact"/>
              <w:ind w:left="0" w:right="0"/>
              <w:rPr>
                <w:rFonts w:hint="eastAsia" w:hAnsi="宋体"/>
                <w:color w:val="000000"/>
              </w:rPr>
            </w:pPr>
            <w:r>
              <w:rPr>
                <w:rFonts w:hint="default" w:hAnsi="宋体"/>
                <w:color w:val="000000"/>
              </w:rPr>
              <w:t>1</w:t>
            </w:r>
            <w:r>
              <w:rPr>
                <w:rFonts w:hint="eastAsia" w:hAnsi="宋体"/>
                <w:color w:val="000000"/>
              </w:rPr>
              <w:t>、受理方式：纸质方式受理，投诉书正、副本（经过质疑的事项才可投诉）。</w:t>
            </w:r>
          </w:p>
          <w:p>
            <w:pPr>
              <w:keepNext w:val="0"/>
              <w:keepLines w:val="0"/>
              <w:suppressLineNumbers w:val="0"/>
              <w:snapToGrid w:val="0"/>
              <w:spacing w:before="0" w:beforeAutospacing="0" w:after="0" w:afterAutospacing="0" w:line="380" w:lineRule="exact"/>
              <w:ind w:left="0" w:right="0"/>
              <w:rPr>
                <w:rFonts w:hint="default" w:hAnsi="宋体"/>
                <w:color w:val="000000"/>
              </w:rPr>
            </w:pPr>
            <w:r>
              <w:rPr>
                <w:rFonts w:hint="default" w:hAnsi="宋体"/>
                <w:color w:val="000000"/>
              </w:rPr>
              <w:t>2</w:t>
            </w:r>
            <w:r>
              <w:rPr>
                <w:rFonts w:hint="eastAsia" w:hAnsi="宋体"/>
                <w:color w:val="000000"/>
              </w:rPr>
              <w:t>、邮寄地址：</w:t>
            </w:r>
          </w:p>
          <w:p>
            <w:pPr>
              <w:keepNext w:val="0"/>
              <w:keepLines w:val="0"/>
              <w:suppressLineNumbers w:val="0"/>
              <w:snapToGrid w:val="0"/>
              <w:spacing w:before="0" w:beforeAutospacing="0" w:after="0" w:afterAutospacing="0" w:line="380" w:lineRule="exact"/>
              <w:ind w:left="0" w:right="0"/>
              <w:rPr>
                <w:rFonts w:hint="eastAsia" w:hAnsi="宋体" w:cs="宋体"/>
              </w:rPr>
            </w:pPr>
            <w:r>
              <w:rPr>
                <w:rFonts w:hint="eastAsia" w:hAnsi="宋体" w:cs="宋体"/>
              </w:rPr>
              <w:t>名称：宾阳县财政局政府采购监督管理股</w:t>
            </w:r>
          </w:p>
          <w:p>
            <w:pPr>
              <w:keepNext w:val="0"/>
              <w:keepLines w:val="0"/>
              <w:suppressLineNumbers w:val="0"/>
              <w:snapToGrid w:val="0"/>
              <w:spacing w:before="0" w:beforeAutospacing="0" w:after="0" w:afterAutospacing="0" w:line="380" w:lineRule="exact"/>
              <w:ind w:left="0" w:right="0"/>
              <w:rPr>
                <w:rFonts w:hint="eastAsia" w:hAnsi="宋体" w:cs="宋体"/>
              </w:rPr>
            </w:pPr>
            <w:r>
              <w:rPr>
                <w:rFonts w:hint="eastAsia" w:hAnsi="宋体" w:cs="宋体"/>
              </w:rPr>
              <w:t>地址：宾阳县宾州镇财政路133号</w:t>
            </w:r>
          </w:p>
          <w:p>
            <w:pPr>
              <w:keepNext w:val="0"/>
              <w:keepLines w:val="0"/>
              <w:suppressLineNumbers w:val="0"/>
              <w:snapToGrid w:val="0"/>
              <w:spacing w:before="0" w:beforeAutospacing="0" w:after="0" w:afterAutospacing="0" w:line="380" w:lineRule="exact"/>
              <w:ind w:left="0" w:right="0"/>
              <w:rPr>
                <w:rFonts w:hint="default" w:hAnsi="宋体" w:cs="宋体"/>
              </w:rPr>
            </w:pPr>
            <w:r>
              <w:rPr>
                <w:rFonts w:hint="eastAsia" w:hAnsi="宋体" w:cs="宋体"/>
              </w:rPr>
              <w:t>联系电话：0771-8231525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33</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1. 是否收取采购代理费：</w:t>
            </w:r>
          </w:p>
          <w:p>
            <w:pPr>
              <w:pStyle w:val="13"/>
              <w:keepNext w:val="0"/>
              <w:keepLines w:val="0"/>
              <w:suppressLineNumbers w:val="0"/>
              <w:snapToGrid w:val="0"/>
              <w:spacing w:before="0" w:beforeAutospacing="0" w:after="0" w:afterAutospacing="0" w:line="360" w:lineRule="auto"/>
              <w:ind w:left="0" w:right="0"/>
              <w:rPr>
                <w:rFonts w:hint="eastAsia" w:hAnsi="宋体" w:eastAsia="宋体" w:cs="宋体"/>
                <w:sz w:val="21"/>
                <w:lang w:val="en-US" w:eastAsia="zh-CN"/>
              </w:rPr>
            </w:pPr>
            <w:r>
              <w:rPr>
                <w:rFonts w:hint="eastAsia" w:hAnsi="宋体" w:cs="宋体"/>
                <w:sz w:val="21"/>
              </w:rPr>
              <w:t xml:space="preserve">□是    </w:t>
            </w:r>
            <w:r>
              <w:rPr>
                <w:rFonts w:hint="eastAsia" w:hAnsi="宋体" w:cs="宋体"/>
                <w:sz w:val="21"/>
                <w:lang w:eastAsia="zh-CN"/>
              </w:rPr>
              <w:t>☑</w:t>
            </w:r>
            <w:r>
              <w:rPr>
                <w:rFonts w:hint="eastAsia" w:hAnsi="宋体" w:cs="宋体"/>
                <w:sz w:val="21"/>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hAnsi="宋体"/>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pPr>
              <w:pStyle w:val="13"/>
              <w:keepNext w:val="0"/>
              <w:keepLines w:val="0"/>
              <w:suppressLineNumbers w:val="0"/>
              <w:snapToGrid w:val="0"/>
              <w:spacing w:before="0" w:beforeAutospacing="0" w:after="0" w:afterAutospacing="0" w:line="360" w:lineRule="auto"/>
              <w:ind w:left="0" w:right="0"/>
              <w:rPr>
                <w:rFonts w:hint="eastAsia" w:hAnsi="宋体" w:cs="宋体"/>
                <w:b/>
                <w:sz w:val="21"/>
              </w:rPr>
            </w:pPr>
            <w:r>
              <w:rPr>
                <w:rFonts w:hint="eastAsia" w:hAnsi="宋体" w:cs="宋体"/>
                <w:b/>
                <w:sz w:val="21"/>
              </w:rPr>
              <w:t>法律责任：</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keepNext w:val="0"/>
              <w:keepLines w:val="0"/>
              <w:suppressLineNumbers w:val="0"/>
              <w:spacing w:before="0" w:beforeAutospacing="0" w:after="0" w:afterAutospacing="0" w:line="360" w:lineRule="auto"/>
              <w:ind w:left="0" w:right="0"/>
              <w:rPr>
                <w:rFonts w:hint="eastAsia" w:hAnsi="宋体" w:cs="宋体"/>
              </w:rPr>
            </w:pPr>
            <w:r>
              <w:rPr>
                <w:rFonts w:hint="default" w:hAnsi="宋体" w:cs="宋体"/>
                <w:b/>
                <w:color w:val="FF0000"/>
              </w:rPr>
              <w:t>2.</w:t>
            </w:r>
            <w:r>
              <w:rPr>
                <w:rFonts w:hint="eastAsia" w:ascii="宋体" w:hAnsi="宋体"/>
                <w:b/>
                <w:color w:val="FF0000"/>
                <w:szCs w:val="21"/>
              </w:rPr>
              <w:t xml:space="preserve"> 本项目采购代理机构应严格按照</w:t>
            </w:r>
            <w:r>
              <w:rPr>
                <w:rFonts w:hint="eastAsia" w:ascii="宋体" w:hAnsi="宋体"/>
                <w:b/>
                <w:color w:val="FF0000"/>
                <w:szCs w:val="21"/>
                <w:lang w:eastAsia="zh-CN"/>
              </w:rPr>
              <w:t>“广西政府采购云平台”</w:t>
            </w:r>
            <w:r>
              <w:rPr>
                <w:rFonts w:hint="eastAsia" w:ascii="宋体" w:hAnsi="宋体"/>
                <w:b/>
                <w:color w:val="FF0000"/>
                <w:szCs w:val="21"/>
              </w:rPr>
              <w:t>项目采购全流程电子化电子开评标规程执行项目采购活动，代理机构在</w:t>
            </w:r>
            <w:r>
              <w:rPr>
                <w:rFonts w:hint="eastAsia" w:ascii="宋体" w:hAnsi="宋体"/>
                <w:b/>
                <w:color w:val="FF0000"/>
                <w:szCs w:val="21"/>
                <w:lang w:eastAsia="zh-CN"/>
              </w:rPr>
              <w:t>“广西政府采购云平台”</w:t>
            </w:r>
            <w:r>
              <w:rPr>
                <w:rFonts w:hint="eastAsia" w:ascii="宋体" w:hAnsi="宋体"/>
                <w:b/>
                <w:color w:val="FF0000"/>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34.2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4.自然人竞标的，磋商文件规定盖公章处由自然人摁手指指印。</w:t>
            </w:r>
          </w:p>
          <w:p>
            <w:pPr>
              <w:pStyle w:val="13"/>
              <w:keepNext w:val="0"/>
              <w:keepLines w:val="0"/>
              <w:suppressLineNumbers w:val="0"/>
              <w:snapToGrid w:val="0"/>
              <w:spacing w:before="0" w:beforeAutospacing="0" w:after="0" w:afterAutospacing="0" w:line="360" w:lineRule="auto"/>
              <w:ind w:left="0" w:right="0"/>
              <w:rPr>
                <w:rFonts w:hint="eastAsia" w:hAnsi="宋体" w:cs="宋体"/>
                <w:sz w:val="21"/>
              </w:rPr>
            </w:pPr>
            <w:r>
              <w:rPr>
                <w:rFonts w:hint="eastAsia" w:hAnsi="宋体" w:cs="宋体"/>
                <w:sz w:val="21"/>
              </w:rPr>
              <w:t>5.本磋商文件所称的“以上”“以下”“以内”“届满”，包括本数；所称的“不满”“超过”“以外”，不包括本数。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Cs w:val="0"/>
        </w:rPr>
        <w:br w:type="page"/>
      </w:r>
      <w:bookmarkStart w:id="71" w:name="_Toc80886929"/>
      <w:r>
        <w:rPr>
          <w:rFonts w:hint="eastAsia" w:ascii="宋体" w:hAnsi="宋体"/>
          <w:b w:val="0"/>
        </w:rPr>
        <w:t>第二节 供应商须知正文</w:t>
      </w:r>
      <w:bookmarkEnd w:id="71"/>
    </w:p>
    <w:p>
      <w:pPr>
        <w:pStyle w:val="5"/>
        <w:spacing w:before="0" w:after="0" w:line="360" w:lineRule="auto"/>
        <w:ind w:firstLine="640" w:firstLineChars="200"/>
        <w:rPr>
          <w:rFonts w:hint="eastAsia" w:ascii="宋体" w:hAnsi="宋体"/>
          <w:b w:val="0"/>
        </w:rPr>
      </w:pPr>
      <w:bookmarkStart w:id="72" w:name="_Toc80886930"/>
      <w:r>
        <w:rPr>
          <w:rFonts w:hint="eastAsia" w:ascii="宋体" w:hAnsi="宋体"/>
          <w:b w:val="0"/>
        </w:rPr>
        <w:t>一、总则</w:t>
      </w:r>
      <w:bookmarkEnd w:id="72"/>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73" w:name="_Toc254970532"/>
      <w:bookmarkStart w:id="74" w:name="_Toc254970673"/>
      <w:r>
        <w:rPr>
          <w:rFonts w:hint="eastAsia" w:ascii="黑体" w:hAnsi="黑体" w:eastAsia="黑体" w:cs="宋体"/>
          <w:b/>
          <w:bCs/>
          <w:sz w:val="24"/>
        </w:rPr>
        <w:t>7.特别说明</w:t>
      </w:r>
      <w:bookmarkEnd w:id="73"/>
      <w:bookmarkEnd w:id="74"/>
    </w:p>
    <w:p>
      <w:pPr>
        <w:spacing w:line="360" w:lineRule="auto"/>
        <w:ind w:firstLine="420" w:firstLineChars="200"/>
        <w:rPr>
          <w:rFonts w:hint="eastAsia"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b w:val="0"/>
          <w:bCs w:val="0"/>
        </w:rPr>
      </w:pPr>
      <w:bookmarkStart w:id="77" w:name="_Toc80886931"/>
      <w:bookmarkStart w:id="78" w:name="_Toc254970675"/>
      <w:bookmarkStart w:id="79" w:name="_Toc254970534"/>
      <w:r>
        <w:rPr>
          <w:rFonts w:hint="eastAsia" w:ascii="宋体" w:hAnsi="宋体"/>
          <w:b w:val="0"/>
          <w:bCs w:val="0"/>
        </w:rPr>
        <w:t>二、磋商文件</w:t>
      </w:r>
      <w:bookmarkEnd w:id="77"/>
      <w:bookmarkEnd w:id="78"/>
      <w:bookmarkEnd w:id="79"/>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80" w:name="_Toc80886932"/>
      <w:r>
        <w:rPr>
          <w:rFonts w:hint="eastAsia" w:ascii="宋体" w:hAnsi="宋体"/>
          <w:b w:val="0"/>
          <w:bCs w:val="0"/>
        </w:rPr>
        <w:t>三、响应文件的编制</w:t>
      </w:r>
      <w:bookmarkEnd w:id="8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w:t>
      </w:r>
      <w:bookmarkStart w:id="81" w:name="_Hlk42592874"/>
      <w:r>
        <w:rPr>
          <w:rFonts w:hint="eastAsia" w:ascii="宋体" w:hAnsi="宋体" w:cs="宋体"/>
          <w:szCs w:val="21"/>
        </w:rPr>
        <w:t>响应报价（包含首次报价、最后报价）超过分项采购预算金额或者最高限价的，其响应文件将作无效处理。</w:t>
      </w:r>
    </w:p>
    <w:bookmarkEnd w:id="81"/>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w:t>
      </w:r>
      <w:bookmarkStart w:id="82"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82"/>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19.2使用“广西政府采购云平台电子交易客户端”需要提前申领CA数字证书，申领流程见该项目采购公告附件。</w:t>
      </w:r>
    </w:p>
    <w:p>
      <w:pPr>
        <w:pStyle w:val="13"/>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bookmarkStart w:id="83" w:name="_Hlk45702405"/>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w:t>
      </w:r>
      <w:r>
        <w:rPr>
          <w:rFonts w:hint="eastAsia" w:ascii="宋体" w:hAnsi="宋体" w:cs="宋体"/>
          <w:color w:val="000000"/>
          <w:szCs w:val="21"/>
          <w:lang w:eastAsia="zh-CN"/>
        </w:rPr>
        <w:t>“广西政府采购云平台”</w:t>
      </w:r>
      <w:r>
        <w:rPr>
          <w:rFonts w:hint="eastAsia" w:ascii="宋体" w:hAnsi="宋体" w:cs="宋体"/>
          <w:color w:val="000000"/>
          <w:szCs w:val="21"/>
        </w:rPr>
        <w:t>操作退回，除此之外采购人和采购代理机构对已提交的电子响应文件概不退回。</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83"/>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84" w:name="_Toc80886933"/>
      <w:r>
        <w:rPr>
          <w:rFonts w:hint="eastAsia" w:ascii="宋体" w:hAnsi="宋体"/>
          <w:b w:val="0"/>
          <w:bCs w:val="0"/>
        </w:rPr>
        <w:t>四、评审及磋商</w:t>
      </w:r>
      <w:bookmarkEnd w:id="8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pPr>
        <w:pStyle w:val="13"/>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pPr>
        <w:pStyle w:val="13"/>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“广西政府采购云平台”</w:t>
      </w:r>
      <w:r>
        <w:rPr>
          <w:rFonts w:hint="eastAsia" w:hAnsi="宋体"/>
          <w:b/>
          <w:sz w:val="21"/>
        </w:rPr>
        <w:t>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3"/>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供应商成功解密响应文件，但未在“广西政府采购云平台”电子开标大厅参加谈判的，视同认可谈判过程和结果，</w:t>
      </w:r>
      <w:r>
        <w:rPr>
          <w:rFonts w:hint="eastAsia" w:hAnsi="宋体"/>
          <w:sz w:val="21"/>
        </w:rPr>
        <w:t>由此产生的后果由供应商自行负责。 参与谈判的供应商</w:t>
      </w:r>
      <w:r>
        <w:rPr>
          <w:rFonts w:hint="eastAsia"/>
          <w:sz w:val="21"/>
        </w:rPr>
        <w:t>不足3家的，不得谈判。</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pPr>
        <w:spacing w:line="360" w:lineRule="auto"/>
        <w:ind w:firstLine="420" w:firstLineChars="200"/>
        <w:rPr>
          <w:rFonts w:hint="eastAsia" w:ascii="宋体" w:hAnsi="宋体"/>
          <w:color w:val="000000"/>
        </w:rPr>
      </w:pPr>
      <w:r>
        <w:rPr>
          <w:rFonts w:hint="eastAsia" w:ascii="宋体" w:hAnsi="宋体"/>
          <w:color w:val="000000"/>
        </w:rPr>
        <w:t>（5）其他无法保证电子交易的公平、公正和安全的情况。</w:t>
      </w:r>
    </w:p>
    <w:p>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b w:val="0"/>
          <w:bCs w:val="0"/>
        </w:rPr>
      </w:pPr>
      <w:bookmarkStart w:id="85" w:name="_Toc80886934"/>
      <w:r>
        <w:rPr>
          <w:rFonts w:hint="eastAsia" w:ascii="宋体" w:hAnsi="宋体"/>
          <w:b w:val="0"/>
          <w:bCs w:val="0"/>
        </w:rPr>
        <w:t>五、成交及合同</w:t>
      </w:r>
      <w:bookmarkEnd w:id="8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23"/>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3"/>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“广西政府采购网”（https://zfcg.gxzf.gov.cn/）</w:t>
      </w:r>
      <w:r>
        <w:rPr>
          <w:rFonts w:hint="eastAsia" w:hAnsi="宋体"/>
          <w:color w:val="000000"/>
        </w:rPr>
        <w:t>上公告，但政府采购合同中涉及国家秘密、商业秘密的内容除外。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86" w:name="_Toc80205930"/>
    </w:p>
    <w:p>
      <w:pPr>
        <w:pStyle w:val="5"/>
        <w:spacing w:before="0" w:after="0" w:line="360" w:lineRule="auto"/>
        <w:ind w:firstLine="315" w:firstLineChars="98"/>
        <w:rPr>
          <w:rFonts w:hint="eastAsia" w:ascii="宋体" w:hAnsi="宋体"/>
          <w:b w:val="0"/>
        </w:rPr>
      </w:pPr>
      <w:bookmarkStart w:id="87" w:name="_Toc80886935"/>
      <w:r>
        <w:rPr>
          <w:rFonts w:hint="eastAsia" w:ascii="宋体" w:hAnsi="宋体"/>
        </w:rPr>
        <w:t>六</w:t>
      </w:r>
      <w:r>
        <w:rPr>
          <w:rFonts w:hint="eastAsia" w:ascii="宋体" w:hAnsi="宋体"/>
          <w:b w:val="0"/>
        </w:rPr>
        <w:t>、验收</w:t>
      </w:r>
      <w:bookmarkEnd w:id="86"/>
      <w:bookmarkEnd w:id="87"/>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b w:val="0"/>
          <w:bCs w:val="0"/>
        </w:rPr>
      </w:pPr>
      <w:bookmarkStart w:id="88" w:name="_Toc80886936"/>
      <w:r>
        <w:rPr>
          <w:rFonts w:hint="eastAsia" w:ascii="宋体" w:hAnsi="宋体"/>
          <w:b w:val="0"/>
          <w:bCs w:val="0"/>
        </w:rPr>
        <w:t>七、其他事项</w:t>
      </w:r>
      <w:bookmarkEnd w:id="8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34.1本磋商文件解释规则详见“供应商须知前附表”。</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34.2 其他事项详见“供应商须知前附表”。</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3"/>
        <w:spacing w:line="360" w:lineRule="auto"/>
        <w:ind w:firstLine="420" w:firstLineChars="200"/>
        <w:textAlignment w:val="center"/>
        <w:rPr>
          <w:rFonts w:hint="eastAsia" w:hAnsi="宋体"/>
          <w:sz w:val="21"/>
        </w:rPr>
      </w:pPr>
      <w:r>
        <w:rPr>
          <w:rFonts w:hint="eastAsia" w:hAnsi="宋体"/>
          <w:sz w:val="21"/>
        </w:rPr>
        <w:t>为优化政府采购营商环境，缓解供应商资金难题，南宁市政府采购试行政府采购信用融资制度，中标供应商如有融资需求，可凭政府采购合同通过以下方式申请政府采购信用融资贷款：</w:t>
      </w:r>
    </w:p>
    <w:p>
      <w:pPr>
        <w:pStyle w:val="13"/>
        <w:numPr>
          <w:ilvl w:val="0"/>
          <w:numId w:val="2"/>
        </w:numPr>
        <w:spacing w:line="360" w:lineRule="auto"/>
        <w:ind w:firstLine="420" w:firstLineChars="200"/>
        <w:textAlignment w:val="center"/>
        <w:rPr>
          <w:rFonts w:hint="eastAsia" w:hAnsi="宋体"/>
          <w:sz w:val="21"/>
        </w:rPr>
      </w:pPr>
      <w:r>
        <w:rPr>
          <w:rFonts w:hint="eastAsia" w:hAnsi="宋体"/>
          <w:sz w:val="21"/>
        </w:rPr>
        <w:t>线下渠道：在“南宁市公共资源交易中心”官网（网址：</w:t>
      </w:r>
      <w:r>
        <w:rPr>
          <w:rFonts w:hint="eastAsia" w:hAnsi="宋体"/>
          <w:sz w:val="21"/>
        </w:rPr>
        <w:fldChar w:fldCharType="begin"/>
      </w:r>
      <w:r>
        <w:rPr>
          <w:rFonts w:hint="eastAsia" w:hAnsi="宋体"/>
          <w:sz w:val="21"/>
        </w:rPr>
        <w:instrText xml:space="preserve"> HYPERLINK "http://www.nnggzy.org.cn）\“交易信息-政府采购-政府采购信用融资\”中融资银行和南宁市企业融资服务中心专栏信息申请政府采购信用融资。" </w:instrText>
      </w:r>
      <w:r>
        <w:rPr>
          <w:rFonts w:hint="eastAsia" w:hAnsi="宋体"/>
          <w:sz w:val="21"/>
        </w:rPr>
        <w:fldChar w:fldCharType="separate"/>
      </w:r>
      <w:r>
        <w:rPr>
          <w:rStyle w:val="22"/>
          <w:rFonts w:hint="eastAsia" w:hAnsi="宋体"/>
          <w:sz w:val="21"/>
        </w:rPr>
        <w:t>http://www.nnggzy.org.cn）“交易信息-政府采购-政府采购信用融资”中融资银行和南宁市企业融资服务中心专栏信息申请政府采购信用融资。</w:t>
      </w:r>
      <w:r>
        <w:rPr>
          <w:rFonts w:hint="eastAsia" w:hAnsi="宋体"/>
          <w:sz w:val="21"/>
        </w:rPr>
        <w:fldChar w:fldCharType="end"/>
      </w:r>
    </w:p>
    <w:p>
      <w:pPr>
        <w:pStyle w:val="13"/>
        <w:numPr>
          <w:ilvl w:val="0"/>
          <w:numId w:val="2"/>
        </w:numPr>
        <w:spacing w:line="360" w:lineRule="auto"/>
        <w:ind w:firstLine="422" w:firstLineChars="200"/>
        <w:textAlignment w:val="center"/>
        <w:rPr>
          <w:rFonts w:hint="eastAsia"/>
        </w:rPr>
      </w:pPr>
      <w:r>
        <w:rPr>
          <w:rFonts w:hint="eastAsia" w:hAnsi="宋体"/>
          <w:b/>
          <w:sz w:val="21"/>
          <w:szCs w:val="21"/>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3"/>
        <w:jc w:val="center"/>
        <w:rPr>
          <w:rFonts w:hint="eastAsia"/>
        </w:rPr>
      </w:pPr>
      <w:bookmarkStart w:id="89" w:name="_Toc80886937"/>
      <w:r>
        <w:rPr>
          <w:rFonts w:hint="eastAsia"/>
        </w:rPr>
        <w:t>第四章</w:t>
      </w:r>
      <w:r>
        <w:t xml:space="preserve">  </w:t>
      </w:r>
      <w:r>
        <w:rPr>
          <w:rFonts w:hint="eastAsia"/>
        </w:rPr>
        <w:t>评审程序、评审方法和评审标准</w:t>
      </w:r>
      <w:bookmarkEnd w:id="89"/>
    </w:p>
    <w:p>
      <w:pPr>
        <w:pStyle w:val="4"/>
        <w:jc w:val="center"/>
        <w:rPr>
          <w:rFonts w:ascii="宋体" w:hAnsi="宋体"/>
          <w:b w:val="0"/>
        </w:rPr>
      </w:pPr>
      <w:bookmarkStart w:id="90" w:name="_Toc80886938"/>
      <w:r>
        <w:rPr>
          <w:rFonts w:hint="eastAsia" w:ascii="宋体" w:hAnsi="宋体"/>
          <w:b w:val="0"/>
        </w:rPr>
        <w:t>第一节 评审程序和评审方法</w:t>
      </w:r>
      <w:bookmarkEnd w:id="9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由磋商小组确认磋商文件。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“广西政府采购云平台”</w:t>
      </w:r>
      <w:r>
        <w:rPr>
          <w:rFonts w:hint="eastAsia" w:ascii="宋体" w:hAnsi="宋体" w:cs="宋体"/>
          <w:szCs w:val="21"/>
        </w:rPr>
        <w:t>“信用中国”网站(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2"/>
          <w:rFonts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2"/>
          <w:rFonts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000000"/>
          <w:szCs w:val="21"/>
        </w:rPr>
      </w:pPr>
      <w:bookmarkStart w:id="91"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（4）同一合同项下的不同供应商，单位负责人为同一人或者存在直接控股、管理关系的；为本项目提供过整体设计、规范编制或者项目管理、监理、检测等服务的。</w:t>
      </w:r>
      <w:bookmarkEnd w:id="91"/>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黑体" w:hAnsi="黑体" w:eastAsia="黑体" w:cs="宋体"/>
          <w:b/>
          <w:bCs/>
          <w:sz w:val="24"/>
        </w:rPr>
      </w:pPr>
      <w:r>
        <w:rPr>
          <w:rFonts w:hint="eastAsia" w:ascii="黑体" w:hAnsi="黑体" w:eastAsia="黑体" w:cs="宋体"/>
          <w:b/>
          <w:bCs/>
          <w:sz w:val="24"/>
        </w:rPr>
        <w:t>4.磋商程序</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pPr>
        <w:ind w:firstLine="200"/>
        <w:rPr>
          <w:rFonts w:hint="eastAsia" w:ascii="黑体" w:hAnsi="黑体" w:eastAsia="黑体" w:cs="宋体"/>
          <w:b/>
          <w:bCs/>
          <w:sz w:val="24"/>
        </w:rPr>
      </w:pPr>
      <w:r>
        <w:rPr>
          <w:rFonts w:hint="eastAsia" w:ascii="黑体" w:hAnsi="黑体" w:eastAsia="黑体" w:cs="宋体"/>
          <w:b/>
          <w:bCs/>
          <w:sz w:val="24"/>
        </w:rPr>
        <w:t>6.比较与评价</w:t>
      </w:r>
    </w:p>
    <w:p>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spacing w:line="360" w:lineRule="auto"/>
        <w:ind w:firstLine="420" w:firstLineChars="200"/>
        <w:rPr>
          <w:rFonts w:hint="eastAsia" w:ascii="宋体" w:hAnsi="宋体"/>
          <w:color w:val="000000"/>
          <w:szCs w:val="21"/>
        </w:rPr>
      </w:pPr>
      <w:r>
        <w:rPr>
          <w:rFonts w:hint="eastAsia" w:ascii="宋体" w:hAnsi="宋体"/>
          <w:color w:val="00000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hint="eastAsia" w:ascii="黑体" w:hAnsi="黑体" w:eastAsia="黑体" w:cs="宋体"/>
          <w:b/>
          <w:bCs/>
          <w:sz w:val="24"/>
        </w:rPr>
      </w:pPr>
      <w:r>
        <w:rPr>
          <w:rFonts w:hint="eastAsia" w:ascii="黑体" w:hAnsi="黑体" w:eastAsia="黑体" w:cs="宋体"/>
          <w:b/>
          <w:bCs/>
          <w:sz w:val="24"/>
        </w:rPr>
        <w:t>8.评审标准</w:t>
      </w:r>
    </w:p>
    <w:p>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hint="default" w:ascii="宋体" w:hAnsi="宋体" w:eastAsia="宋体"/>
          <w:bCs/>
          <w:szCs w:val="21"/>
          <w:u w:val="single"/>
          <w:lang w:val="en-US" w:eastAsia="zh-CN"/>
        </w:rPr>
      </w:pPr>
      <w:r>
        <w:rPr>
          <w:rFonts w:hint="eastAsia" w:ascii="宋体" w:hAnsi="宋体"/>
          <w:bCs/>
          <w:szCs w:val="21"/>
        </w:rPr>
        <w:t>总得分</w:t>
      </w:r>
      <w:r>
        <w:rPr>
          <w:rFonts w:hint="eastAsia" w:ascii="宋体" w:hAnsi="宋体"/>
          <w:bCs/>
          <w:sz w:val="21"/>
          <w:szCs w:val="21"/>
        </w:rPr>
        <w:t>=</w:t>
      </w:r>
      <w:r>
        <w:rPr>
          <w:rFonts w:hint="eastAsia" w:ascii="宋体" w:hAnsi="宋体"/>
          <w:bCs/>
          <w:sz w:val="21"/>
          <w:szCs w:val="21"/>
          <w:u w:val="single"/>
        </w:rPr>
        <w:t xml:space="preserve"> </w:t>
      </w:r>
      <w:r>
        <w:rPr>
          <w:rFonts w:hint="eastAsia" w:ascii="宋体" w:hAnsi="宋体"/>
          <w:bCs/>
          <w:sz w:val="21"/>
          <w:szCs w:val="21"/>
          <w:u w:val="single"/>
          <w:lang w:val="en-US" w:eastAsia="zh-CN"/>
        </w:rPr>
        <w:t>1+2+3+4</w:t>
      </w:r>
    </w:p>
    <w:tbl>
      <w:tblPr>
        <w:tblStyle w:val="1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71"/>
        <w:gridCol w:w="627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pStyle w:val="13"/>
              <w:keepNext w:val="0"/>
              <w:keepLines w:val="0"/>
              <w:suppressLineNumbers w:val="0"/>
              <w:spacing w:before="0" w:beforeAutospacing="0" w:after="0" w:afterAutospacing="0" w:line="360" w:lineRule="auto"/>
              <w:ind w:left="0" w:right="0"/>
              <w:jc w:val="center"/>
              <w:rPr>
                <w:rFonts w:hint="default" w:hAnsi="宋体"/>
                <w:b/>
                <w:bCs/>
                <w:sz w:val="21"/>
                <w:szCs w:val="21"/>
              </w:rPr>
            </w:pPr>
            <w:bookmarkStart w:id="92" w:name="OLE_LINK37"/>
            <w:r>
              <w:rPr>
                <w:rFonts w:hint="eastAsia" w:hAnsi="宋体"/>
                <w:b/>
                <w:bCs/>
                <w:sz w:val="21"/>
                <w:szCs w:val="21"/>
              </w:rPr>
              <w:t>序号</w:t>
            </w:r>
          </w:p>
        </w:tc>
        <w:tc>
          <w:tcPr>
            <w:tcW w:w="771" w:type="dxa"/>
            <w:vAlign w:val="top"/>
          </w:tcPr>
          <w:p>
            <w:pPr>
              <w:pStyle w:val="13"/>
              <w:keepNext w:val="0"/>
              <w:keepLines w:val="0"/>
              <w:suppressLineNumbers w:val="0"/>
              <w:spacing w:before="0" w:beforeAutospacing="0" w:after="0" w:afterAutospacing="0" w:line="360" w:lineRule="auto"/>
              <w:ind w:left="0" w:right="0"/>
              <w:jc w:val="center"/>
              <w:rPr>
                <w:rFonts w:hint="default" w:hAnsi="宋体"/>
                <w:b/>
                <w:bCs/>
                <w:sz w:val="21"/>
                <w:szCs w:val="21"/>
              </w:rPr>
            </w:pPr>
            <w:r>
              <w:rPr>
                <w:rFonts w:hint="eastAsia" w:hAnsi="宋体"/>
                <w:b/>
                <w:bCs/>
                <w:sz w:val="21"/>
                <w:szCs w:val="21"/>
              </w:rPr>
              <w:t>评分类型</w:t>
            </w:r>
          </w:p>
        </w:tc>
        <w:tc>
          <w:tcPr>
            <w:tcW w:w="6277" w:type="dxa"/>
            <w:vAlign w:val="top"/>
          </w:tcPr>
          <w:p>
            <w:pPr>
              <w:pStyle w:val="13"/>
              <w:keepNext w:val="0"/>
              <w:keepLines w:val="0"/>
              <w:suppressLineNumbers w:val="0"/>
              <w:spacing w:before="0" w:beforeAutospacing="0" w:after="0" w:afterAutospacing="0" w:line="360" w:lineRule="auto"/>
              <w:ind w:left="0" w:right="0"/>
              <w:jc w:val="center"/>
              <w:rPr>
                <w:rFonts w:hint="default" w:hAnsi="宋体"/>
                <w:b/>
                <w:bCs/>
                <w:sz w:val="21"/>
                <w:szCs w:val="21"/>
              </w:rPr>
            </w:pPr>
            <w:r>
              <w:rPr>
                <w:rFonts w:hint="eastAsia" w:hAnsi="宋体"/>
                <w:b/>
                <w:bCs/>
                <w:sz w:val="21"/>
                <w:szCs w:val="21"/>
              </w:rPr>
              <w:t>评分标准</w:t>
            </w:r>
          </w:p>
        </w:tc>
        <w:tc>
          <w:tcPr>
            <w:tcW w:w="1072" w:type="dxa"/>
            <w:vAlign w:val="top"/>
          </w:tcPr>
          <w:p>
            <w:pPr>
              <w:pStyle w:val="13"/>
              <w:keepNext w:val="0"/>
              <w:keepLines w:val="0"/>
              <w:suppressLineNumbers w:val="0"/>
              <w:spacing w:before="0" w:beforeAutospacing="0" w:after="0" w:afterAutospacing="0" w:line="360" w:lineRule="auto"/>
              <w:ind w:left="0" w:right="0"/>
              <w:jc w:val="center"/>
              <w:rPr>
                <w:rFonts w:hint="default" w:hAnsi="宋体"/>
                <w:b/>
                <w:bCs/>
                <w:sz w:val="21"/>
                <w:szCs w:val="21"/>
              </w:rPr>
            </w:pPr>
            <w:r>
              <w:rPr>
                <w:rFonts w:hint="eastAsia" w:hAnsi="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default" w:hAnsi="宋体"/>
                <w:bCs/>
              </w:rPr>
              <w:t>1</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r>
              <w:rPr>
                <w:rFonts w:hint="eastAsia" w:hAnsi="宋体"/>
                <w:bCs/>
                <w:sz w:val="21"/>
                <w:szCs w:val="21"/>
              </w:rPr>
              <w:t>报价</w:t>
            </w:r>
          </w:p>
        </w:tc>
        <w:tc>
          <w:tcPr>
            <w:tcW w:w="6277" w:type="dxa"/>
            <w:vAlign w:val="top"/>
          </w:tcPr>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本项目专门面向中小企业采购，不再执行价格评审优惠的扶持政策。</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（1）从进入详评且最后报价符合采购文件要求的供应商中，以评审报价最低的价格为基准价，其价格分为</w:t>
            </w:r>
            <w:r>
              <w:rPr>
                <w:rFonts w:hint="eastAsia" w:ascii="宋体" w:hAnsi="宋体" w:cs="Arial"/>
                <w:color w:val="000000"/>
                <w:kern w:val="0"/>
                <w:szCs w:val="21"/>
                <w:lang w:val="en-US" w:eastAsia="zh-CN"/>
              </w:rPr>
              <w:t>1</w:t>
            </w:r>
            <w:r>
              <w:rPr>
                <w:rFonts w:hint="eastAsia" w:ascii="宋体" w:hAnsi="宋体" w:cs="Arial"/>
                <w:color w:val="000000"/>
                <w:kern w:val="0"/>
                <w:szCs w:val="21"/>
              </w:rPr>
              <w:t>0分。</w:t>
            </w:r>
          </w:p>
          <w:p>
            <w:pPr>
              <w:keepNext w:val="0"/>
              <w:keepLines w:val="0"/>
              <w:suppressLineNumbers w:val="0"/>
              <w:spacing w:before="0" w:beforeAutospacing="0" w:after="0" w:afterAutospacing="0" w:line="400" w:lineRule="exact"/>
              <w:ind w:left="0" w:right="0"/>
              <w:jc w:val="left"/>
              <w:rPr>
                <w:rFonts w:hint="default" w:hAnsi="宋体"/>
                <w:bCs/>
              </w:rPr>
            </w:pPr>
            <w:r>
              <w:rPr>
                <w:rFonts w:hint="eastAsia" w:ascii="宋体" w:hAnsi="宋体" w:cs="Arial"/>
                <w:color w:val="000000"/>
                <w:kern w:val="0"/>
                <w:szCs w:val="21"/>
                <w:lang w:val="en-US" w:eastAsia="zh-CN"/>
              </w:rPr>
              <w:t>（2）报价得分=（基准价/某</w:t>
            </w:r>
            <w:r>
              <w:rPr>
                <w:rFonts w:hint="eastAsia" w:ascii="宋体" w:hAnsi="宋体" w:eastAsia="宋体" w:cs="Arial"/>
                <w:color w:val="000000"/>
                <w:kern w:val="0"/>
                <w:sz w:val="21"/>
                <w:szCs w:val="21"/>
                <w:lang w:val="en-US" w:eastAsia="zh-CN" w:bidi="ar-SA"/>
              </w:rPr>
              <w:t>供应商有效的评审报价）×10分。</w:t>
            </w:r>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ascii="宋体" w:hAnsi="宋体" w:eastAsia="宋体" w:cs="Arial"/>
                <w:color w:val="000000"/>
                <w:kern w:val="0"/>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r>
              <w:rPr>
                <w:rFonts w:hint="eastAsia" w:hAnsi="宋体"/>
                <w:bCs/>
                <w:sz w:val="21"/>
                <w:szCs w:val="21"/>
              </w:rPr>
              <w:t>技术</w:t>
            </w:r>
          </w:p>
        </w:tc>
        <w:tc>
          <w:tcPr>
            <w:tcW w:w="6277" w:type="dxa"/>
            <w:vAlign w:val="top"/>
          </w:tcPr>
          <w:p>
            <w:pPr>
              <w:pStyle w:val="13"/>
              <w:keepNext w:val="0"/>
              <w:keepLines w:val="0"/>
              <w:suppressLineNumbers w:val="0"/>
              <w:spacing w:before="0" w:beforeAutospacing="0" w:after="0" w:afterAutospacing="0" w:line="360" w:lineRule="auto"/>
              <w:ind w:left="0" w:right="0"/>
              <w:jc w:val="center"/>
              <w:rPr>
                <w:rFonts w:hint="default" w:hAnsi="宋体" w:eastAsia="宋体"/>
                <w:bCs/>
                <w:lang w:val="en-US" w:eastAsia="zh-CN"/>
              </w:rPr>
            </w:pPr>
            <w:r>
              <w:rPr>
                <w:rFonts w:hint="eastAsia" w:ascii="宋体" w:hAnsi="宋体" w:eastAsia="宋体" w:cs="Arial"/>
                <w:color w:val="000000"/>
                <w:kern w:val="0"/>
                <w:sz w:val="21"/>
                <w:szCs w:val="21"/>
                <w:lang w:val="en-US" w:eastAsia="zh-CN" w:bidi="ar-SA"/>
              </w:rPr>
              <w:t>评分标准</w:t>
            </w:r>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rPr>
            </w:pPr>
            <w:r>
              <w:rPr>
                <w:rFonts w:hint="eastAsia" w:hAnsi="宋体"/>
                <w:bCs/>
                <w:color w:val="auto"/>
                <w:sz w:val="21"/>
                <w:szCs w:val="21"/>
                <w:lang w:val="en-US" w:eastAsia="zh-CN"/>
              </w:rPr>
              <w:t>72</w:t>
            </w:r>
            <w:r>
              <w:rPr>
                <w:rFonts w:hint="eastAsia" w:hAnsi="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.1</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93" w:name="OLE_LINK16"/>
            <w:r>
              <w:rPr>
                <w:rFonts w:hint="eastAsia" w:hAnsi="宋体"/>
                <w:bCs/>
                <w:sz w:val="21"/>
                <w:szCs w:val="21"/>
              </w:rPr>
              <w:t>项目方案分</w:t>
            </w:r>
            <w:bookmarkEnd w:id="93"/>
          </w:p>
        </w:tc>
        <w:tc>
          <w:tcPr>
            <w:tcW w:w="6277" w:type="dxa"/>
            <w:vAlign w:val="top"/>
          </w:tcPr>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bookmarkStart w:id="94" w:name="OLE_LINK18"/>
            <w:r>
              <w:rPr>
                <w:rFonts w:hint="eastAsia" w:ascii="宋体" w:hAnsi="宋体" w:cs="Arial"/>
                <w:color w:val="000000"/>
                <w:kern w:val="0"/>
                <w:szCs w:val="21"/>
              </w:rPr>
              <w:t>评价内容：针对项目服务，根据服务需求一览表要求作出详细服务方案。</w:t>
            </w:r>
            <w:r>
              <w:rPr>
                <w:rFonts w:hint="eastAsia" w:ascii="宋体" w:hAnsi="宋体" w:cs="Arial"/>
                <w:color w:val="000000"/>
                <w:kern w:val="0"/>
                <w:szCs w:val="21"/>
                <w:lang w:eastAsia="zh-CN"/>
              </w:rPr>
              <w:t>管理措施、具体实施流程、质量保证措施、风险防范措施，整体方案针对性较强，有项目管理组织机构图</w:t>
            </w:r>
            <w:r>
              <w:rPr>
                <w:rFonts w:hint="eastAsia" w:ascii="宋体" w:hAnsi="宋体" w:cs="Arial"/>
                <w:color w:val="000000"/>
                <w:kern w:val="0"/>
                <w:szCs w:val="21"/>
              </w:rPr>
              <w:t>包括：①具体</w:t>
            </w:r>
            <w:r>
              <w:rPr>
                <w:rFonts w:hint="eastAsia" w:ascii="宋体" w:hAnsi="宋体" w:cs="Arial"/>
                <w:color w:val="000000"/>
                <w:kern w:val="0"/>
                <w:szCs w:val="21"/>
                <w:lang w:eastAsia="zh-CN"/>
              </w:rPr>
              <w:t>管理措施</w:t>
            </w:r>
            <w:r>
              <w:rPr>
                <w:rFonts w:hint="eastAsia" w:ascii="宋体" w:hAnsi="宋体" w:cs="Arial"/>
                <w:color w:val="000000"/>
                <w:kern w:val="0"/>
                <w:szCs w:val="21"/>
              </w:rPr>
              <w:t>。②具体实施流程。③</w:t>
            </w:r>
            <w:r>
              <w:rPr>
                <w:rFonts w:hint="eastAsia" w:ascii="宋体" w:hAnsi="宋体" w:cs="Arial"/>
                <w:color w:val="000000"/>
                <w:kern w:val="0"/>
                <w:szCs w:val="21"/>
                <w:lang w:eastAsia="zh-CN"/>
              </w:rPr>
              <w:t>质量保证措施</w:t>
            </w:r>
            <w:r>
              <w:rPr>
                <w:rFonts w:hint="eastAsia" w:ascii="宋体" w:hAnsi="宋体" w:cs="Arial"/>
                <w:color w:val="000000"/>
                <w:kern w:val="0"/>
                <w:szCs w:val="21"/>
              </w:rPr>
              <w:t>。④</w:t>
            </w:r>
            <w:r>
              <w:rPr>
                <w:rFonts w:hint="eastAsia" w:ascii="宋体" w:hAnsi="宋体" w:cs="Arial"/>
                <w:color w:val="000000"/>
                <w:kern w:val="0"/>
                <w:szCs w:val="21"/>
                <w:lang w:eastAsia="zh-CN"/>
              </w:rPr>
              <w:t>风险防范措施</w:t>
            </w:r>
            <w:r>
              <w:rPr>
                <w:rFonts w:hint="eastAsia" w:ascii="宋体" w:hAnsi="宋体" w:cs="Arial"/>
                <w:color w:val="000000"/>
                <w:kern w:val="0"/>
                <w:szCs w:val="21"/>
              </w:rPr>
              <w:t>。⑤项目管理组织机构图。</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不入档（0 分）：</w:t>
            </w:r>
            <w:r>
              <w:rPr>
                <w:rFonts w:hint="eastAsia" w:ascii="宋体" w:hAnsi="宋体" w:cs="Arial"/>
                <w:color w:val="000000"/>
                <w:kern w:val="0"/>
                <w:szCs w:val="21"/>
                <w:lang w:val="en-US" w:eastAsia="zh-CN"/>
              </w:rPr>
              <w:t>响应</w:t>
            </w:r>
            <w:r>
              <w:rPr>
                <w:rFonts w:hint="eastAsia" w:ascii="宋体" w:hAnsi="宋体" w:cs="Arial"/>
                <w:color w:val="000000"/>
                <w:kern w:val="0"/>
                <w:szCs w:val="21"/>
              </w:rPr>
              <w:t>文件未提供或提供的不符合要求的。</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一档（</w:t>
            </w:r>
            <w:r>
              <w:rPr>
                <w:rFonts w:hint="eastAsia" w:ascii="宋体" w:hAnsi="宋体" w:cs="Arial"/>
                <w:color w:val="000000"/>
                <w:kern w:val="0"/>
                <w:szCs w:val="21"/>
                <w:lang w:val="en-US" w:eastAsia="zh-CN"/>
              </w:rPr>
              <w:t>3</w:t>
            </w:r>
            <w:r>
              <w:rPr>
                <w:rFonts w:hint="eastAsia" w:ascii="宋体" w:hAnsi="宋体" w:cs="Arial"/>
                <w:color w:val="000000"/>
                <w:kern w:val="0"/>
                <w:szCs w:val="21"/>
              </w:rPr>
              <w:t>分）：供应商编制的</w:t>
            </w:r>
            <w:r>
              <w:rPr>
                <w:rFonts w:hint="eastAsia" w:ascii="宋体" w:hAnsi="宋体" w:cs="Arial"/>
                <w:color w:val="000000"/>
                <w:kern w:val="0"/>
                <w:szCs w:val="21"/>
                <w:lang w:val="en-US" w:eastAsia="zh-CN"/>
              </w:rPr>
              <w:t>项目方案较简单</w:t>
            </w:r>
            <w:r>
              <w:rPr>
                <w:rFonts w:hint="eastAsia" w:ascii="宋体" w:hAnsi="宋体" w:cs="Arial"/>
                <w:color w:val="000000"/>
                <w:kern w:val="0"/>
                <w:szCs w:val="21"/>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二档</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6</w:t>
            </w:r>
            <w:r>
              <w:rPr>
                <w:rFonts w:hint="eastAsia" w:ascii="宋体" w:hAnsi="宋体" w:cs="Arial"/>
                <w:color w:val="000000"/>
                <w:kern w:val="0"/>
                <w:szCs w:val="21"/>
              </w:rPr>
              <w:t>分)：供应商编制的</w:t>
            </w:r>
            <w:r>
              <w:rPr>
                <w:rFonts w:hint="eastAsia" w:ascii="宋体" w:hAnsi="宋体" w:cs="Arial"/>
                <w:color w:val="000000"/>
                <w:kern w:val="0"/>
                <w:szCs w:val="21"/>
                <w:lang w:val="en-US" w:eastAsia="zh-CN"/>
              </w:rPr>
              <w:t>项目方案</w:t>
            </w:r>
            <w:r>
              <w:rPr>
                <w:rFonts w:hint="eastAsia" w:ascii="宋体" w:hAnsi="宋体" w:cs="Arial"/>
                <w:color w:val="000000"/>
                <w:kern w:val="0"/>
                <w:szCs w:val="21"/>
              </w:rPr>
              <w:t>较合理、具有一定的可实施性、能指导实际工作。</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三档(</w:t>
            </w:r>
            <w:r>
              <w:rPr>
                <w:rFonts w:hint="eastAsia" w:ascii="宋体" w:hAnsi="宋体" w:cs="Arial"/>
                <w:color w:val="000000"/>
                <w:kern w:val="0"/>
                <w:szCs w:val="21"/>
                <w:lang w:val="en-US" w:eastAsia="zh-CN"/>
              </w:rPr>
              <w:t>9</w:t>
            </w:r>
            <w:r>
              <w:rPr>
                <w:rFonts w:hint="eastAsia" w:ascii="宋体" w:hAnsi="宋体" w:cs="Arial"/>
                <w:color w:val="000000"/>
                <w:kern w:val="0"/>
                <w:szCs w:val="21"/>
              </w:rPr>
              <w:t>分)：供应商编制的</w:t>
            </w:r>
            <w:r>
              <w:rPr>
                <w:rFonts w:hint="eastAsia" w:ascii="宋体" w:hAnsi="宋体" w:cs="Arial"/>
                <w:color w:val="000000"/>
                <w:kern w:val="0"/>
                <w:szCs w:val="21"/>
                <w:lang w:val="en-US" w:eastAsia="zh-CN"/>
              </w:rPr>
              <w:t>项目方案</w:t>
            </w:r>
            <w:r>
              <w:rPr>
                <w:rFonts w:hint="eastAsia" w:ascii="宋体" w:hAnsi="宋体" w:cs="Arial"/>
                <w:color w:val="000000"/>
                <w:kern w:val="0"/>
                <w:szCs w:val="21"/>
              </w:rPr>
              <w:t>在服务过程中配合项目实施所提供的服务内容、响应时间等方面的有特点合理可行</w:t>
            </w:r>
            <w:r>
              <w:rPr>
                <w:rFonts w:hint="eastAsia" w:ascii="宋体" w:hAnsi="宋体" w:cs="Arial"/>
                <w:color w:val="000000"/>
                <w:kern w:val="0"/>
                <w:szCs w:val="21"/>
                <w:lang w:val="en-US" w:eastAsia="zh-CN"/>
              </w:rPr>
              <w:t>性</w:t>
            </w:r>
            <w:r>
              <w:rPr>
                <w:rFonts w:hint="eastAsia" w:ascii="宋体" w:hAnsi="宋体" w:cs="Arial"/>
                <w:color w:val="000000"/>
                <w:kern w:val="0"/>
                <w:szCs w:val="21"/>
              </w:rPr>
              <w:t>高</w:t>
            </w:r>
            <w:r>
              <w:rPr>
                <w:rFonts w:hint="eastAsia" w:ascii="宋体" w:hAnsi="宋体" w:cs="Arial"/>
                <w:color w:val="000000"/>
                <w:kern w:val="0"/>
                <w:szCs w:val="21"/>
                <w:lang w:eastAsia="zh-CN"/>
              </w:rPr>
              <w:t>，</w:t>
            </w:r>
            <w:r>
              <w:rPr>
                <w:rFonts w:hint="eastAsia" w:ascii="宋体" w:hAnsi="宋体" w:cs="Arial"/>
                <w:color w:val="000000"/>
                <w:kern w:val="0"/>
                <w:szCs w:val="21"/>
              </w:rPr>
              <w:t>能很好的指导实际工作，有简单的后续服务方案。</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四档(</w:t>
            </w:r>
            <w:r>
              <w:rPr>
                <w:rFonts w:hint="eastAsia" w:ascii="宋体" w:hAnsi="宋体" w:cs="Arial"/>
                <w:color w:val="000000"/>
                <w:kern w:val="0"/>
                <w:szCs w:val="21"/>
                <w:lang w:val="en-US" w:eastAsia="zh-CN"/>
              </w:rPr>
              <w:t>12</w:t>
            </w:r>
            <w:r>
              <w:rPr>
                <w:rFonts w:hint="eastAsia" w:ascii="宋体" w:hAnsi="宋体" w:cs="Arial"/>
                <w:color w:val="000000"/>
                <w:kern w:val="0"/>
                <w:szCs w:val="21"/>
              </w:rPr>
              <w:t>分)：供应商编制的</w:t>
            </w:r>
            <w:r>
              <w:rPr>
                <w:rFonts w:hint="eastAsia" w:ascii="宋体" w:hAnsi="宋体" w:cs="Arial"/>
                <w:color w:val="000000"/>
                <w:kern w:val="0"/>
                <w:szCs w:val="21"/>
                <w:lang w:val="en-US" w:eastAsia="zh-CN"/>
              </w:rPr>
              <w:t>项目方案</w:t>
            </w:r>
            <w:r>
              <w:rPr>
                <w:rFonts w:hint="eastAsia" w:ascii="宋体" w:hAnsi="宋体" w:cs="Arial"/>
                <w:color w:val="000000"/>
                <w:kern w:val="0"/>
                <w:szCs w:val="21"/>
              </w:rPr>
              <w:t>在服务过程中配合项目实施所提供的服务内容、响应时间等方面的有特点合理可行高、操作可实施性强、能很好的指导实际工作，能提供完整、详细的</w:t>
            </w:r>
            <w:r>
              <w:rPr>
                <w:rFonts w:hint="eastAsia" w:ascii="宋体" w:hAnsi="宋体" w:cs="Arial"/>
                <w:color w:val="000000"/>
                <w:kern w:val="0"/>
                <w:szCs w:val="21"/>
                <w:lang w:val="en-US" w:eastAsia="zh-CN"/>
              </w:rPr>
              <w:t>物业</w:t>
            </w:r>
            <w:r>
              <w:rPr>
                <w:rFonts w:hint="eastAsia" w:ascii="宋体" w:hAnsi="宋体" w:cs="Arial"/>
                <w:color w:val="000000"/>
                <w:kern w:val="0"/>
                <w:szCs w:val="21"/>
              </w:rPr>
              <w:t>服务方案。</w:t>
            </w:r>
            <w:bookmarkEnd w:id="94"/>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color w:val="auto"/>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.2</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95" w:name="OLE_LINK19"/>
            <w:r>
              <w:rPr>
                <w:rFonts w:hint="eastAsia" w:hAnsi="宋体"/>
                <w:bCs/>
                <w:sz w:val="21"/>
                <w:szCs w:val="21"/>
              </w:rPr>
              <w:t>项目管理规章制度分</w:t>
            </w:r>
            <w:bookmarkEnd w:id="95"/>
          </w:p>
        </w:tc>
        <w:tc>
          <w:tcPr>
            <w:tcW w:w="6277" w:type="dxa"/>
            <w:vAlign w:val="top"/>
          </w:tcPr>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bookmarkStart w:id="96" w:name="OLE_LINK20"/>
            <w:r>
              <w:rPr>
                <w:rFonts w:hint="eastAsia" w:ascii="宋体" w:hAnsi="宋体" w:cs="Arial"/>
                <w:color w:val="000000"/>
                <w:kern w:val="0"/>
                <w:szCs w:val="21"/>
                <w:lang w:val="en-US" w:eastAsia="zh-CN"/>
              </w:rPr>
              <w:t>基本要求，磋商小组根据竞标人提供的</w:t>
            </w:r>
            <w:r>
              <w:rPr>
                <w:rFonts w:hint="eastAsia" w:ascii="宋体" w:hAnsi="宋体" w:cs="Arial"/>
                <w:color w:val="000000"/>
                <w:kern w:val="0"/>
                <w:szCs w:val="21"/>
                <w:lang w:eastAsia="zh-CN"/>
              </w:rPr>
              <w:t>档案管理制度、安全管理制度、质量管理制度、人员管理制度、岗位职责及员工培训计划</w:t>
            </w:r>
            <w:r>
              <w:rPr>
                <w:rFonts w:hint="eastAsia" w:ascii="宋体" w:hAnsi="宋体" w:cs="Arial"/>
                <w:color w:val="000000"/>
                <w:kern w:val="0"/>
                <w:szCs w:val="21"/>
                <w:lang w:val="en-US" w:eastAsia="zh-CN"/>
              </w:rPr>
              <w:t>的针对性、完善性、可行性、实用性等方面独立打分：</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不入档（0 分）：响应</w:t>
            </w:r>
            <w:r>
              <w:rPr>
                <w:rFonts w:hint="eastAsia" w:ascii="宋体" w:hAnsi="宋体" w:cs="Arial"/>
                <w:color w:val="000000"/>
                <w:kern w:val="0"/>
                <w:szCs w:val="21"/>
              </w:rPr>
              <w:t>文件未提供或提供的不符合要求的</w:t>
            </w:r>
            <w:r>
              <w:rPr>
                <w:rFonts w:hint="eastAsia" w:ascii="宋体" w:hAnsi="宋体" w:cs="Arial"/>
                <w:color w:val="000000"/>
                <w:kern w:val="0"/>
                <w:szCs w:val="21"/>
                <w:lang w:val="en-US" w:eastAsia="zh-CN"/>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lang w:val="en-US" w:eastAsia="zh-CN"/>
              </w:rPr>
              <w:t>一档（3分）</w:t>
            </w:r>
            <w:r>
              <w:rPr>
                <w:rFonts w:hint="eastAsia" w:ascii="宋体" w:hAnsi="宋体" w:eastAsia="宋体" w:cs="Arial"/>
                <w:color w:val="000000"/>
                <w:kern w:val="0"/>
                <w:sz w:val="21"/>
                <w:szCs w:val="21"/>
                <w:lang w:val="en-US" w:eastAsia="zh-CN" w:bidi="ar-SA"/>
              </w:rPr>
              <w:t>供应商</w:t>
            </w:r>
            <w:r>
              <w:rPr>
                <w:rFonts w:hint="eastAsia" w:ascii="宋体" w:hAnsi="宋体" w:cs="Arial"/>
                <w:color w:val="000000"/>
                <w:kern w:val="0"/>
                <w:szCs w:val="21"/>
                <w:lang w:val="en-US" w:eastAsia="zh-CN"/>
              </w:rPr>
              <w:t xml:space="preserve">提供的各项管理制度全面详细性与针对性、可行性不足。 </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lang w:val="en-US" w:eastAsia="zh-CN"/>
              </w:rPr>
              <w:t>二档（6分）：</w:t>
            </w:r>
            <w:r>
              <w:rPr>
                <w:rFonts w:hint="eastAsia" w:ascii="宋体" w:hAnsi="宋体" w:eastAsia="宋体" w:cs="Arial"/>
                <w:color w:val="000000"/>
                <w:kern w:val="0"/>
                <w:sz w:val="21"/>
                <w:szCs w:val="21"/>
                <w:lang w:val="en-US" w:eastAsia="zh-CN" w:bidi="ar-SA"/>
              </w:rPr>
              <w:t>供应商</w:t>
            </w:r>
            <w:r>
              <w:rPr>
                <w:rFonts w:hint="eastAsia" w:ascii="宋体" w:hAnsi="宋体" w:cs="Arial"/>
                <w:color w:val="000000"/>
                <w:kern w:val="0"/>
                <w:szCs w:val="21"/>
                <w:lang w:val="en-US" w:eastAsia="zh-CN"/>
              </w:rPr>
              <w:t xml:space="preserve">提供的各项管理制度比较全面详细、具有一定的针对性与可操作性。 </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三档（9分）：</w:t>
            </w:r>
            <w:r>
              <w:rPr>
                <w:rFonts w:hint="eastAsia" w:ascii="宋体" w:hAnsi="宋体" w:eastAsia="宋体" w:cs="Arial"/>
                <w:color w:val="000000"/>
                <w:kern w:val="0"/>
                <w:sz w:val="21"/>
                <w:szCs w:val="21"/>
                <w:lang w:val="en-US" w:eastAsia="zh-CN" w:bidi="ar-SA"/>
              </w:rPr>
              <w:t>供应商</w:t>
            </w:r>
            <w:r>
              <w:rPr>
                <w:rFonts w:hint="eastAsia" w:ascii="宋体" w:hAnsi="宋体" w:cs="Arial"/>
                <w:color w:val="000000"/>
                <w:kern w:val="0"/>
                <w:szCs w:val="21"/>
                <w:lang w:val="en-US" w:eastAsia="zh-CN"/>
              </w:rPr>
              <w:t>针对本项目提供的各项管理制度全面详细，覆盖基本要求的全部内容，针对性高，可操作性强，可以满足项目需要。</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lang w:val="en-US" w:eastAsia="zh-CN"/>
              </w:rPr>
              <w:t>四档（12分）：</w:t>
            </w:r>
            <w:r>
              <w:rPr>
                <w:rFonts w:hint="eastAsia" w:ascii="宋体" w:hAnsi="宋体" w:eastAsia="宋体" w:cs="Arial"/>
                <w:color w:val="000000"/>
                <w:kern w:val="0"/>
                <w:sz w:val="21"/>
                <w:szCs w:val="21"/>
                <w:lang w:val="en-US" w:eastAsia="zh-CN" w:bidi="ar-SA"/>
              </w:rPr>
              <w:t>供应商</w:t>
            </w:r>
            <w:r>
              <w:rPr>
                <w:rFonts w:hint="eastAsia" w:ascii="宋体" w:hAnsi="宋体" w:cs="Arial"/>
                <w:color w:val="000000"/>
                <w:kern w:val="0"/>
                <w:szCs w:val="21"/>
                <w:lang w:val="en-US" w:eastAsia="zh-CN"/>
              </w:rPr>
              <w:t>针对本项目提供的各项管理制度全面、完整，完善，覆盖基本要求的全部内容并有所扩展较三档更全面，针对性强、可操作性高，实用性强，对项目实施具有规范作用。</w:t>
            </w:r>
            <w:bookmarkEnd w:id="96"/>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w:t>
            </w:r>
            <w:r>
              <w:rPr>
                <w:rFonts w:hint="eastAsia" w:hAnsi="宋体"/>
                <w:bCs/>
                <w:lang w:val="en-US" w:eastAsia="zh-CN"/>
              </w:rPr>
              <w:t>3</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97" w:name="OLE_LINK22"/>
            <w:r>
              <w:rPr>
                <w:rFonts w:hint="eastAsia" w:hAnsi="宋体"/>
                <w:bCs/>
                <w:sz w:val="21"/>
                <w:szCs w:val="21"/>
              </w:rPr>
              <w:t>服务承诺分</w:t>
            </w:r>
            <w:bookmarkEnd w:id="97"/>
          </w:p>
        </w:tc>
        <w:tc>
          <w:tcPr>
            <w:tcW w:w="6277" w:type="dxa"/>
            <w:vAlign w:val="top"/>
          </w:tcPr>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lang w:val="en-US" w:eastAsia="zh-CN"/>
              </w:rPr>
            </w:pPr>
            <w:bookmarkStart w:id="98" w:name="OLE_LINK23"/>
            <w:r>
              <w:rPr>
                <w:rFonts w:hint="eastAsia" w:ascii="宋体" w:hAnsi="宋体" w:cs="Arial"/>
                <w:color w:val="000000"/>
                <w:kern w:val="0"/>
                <w:szCs w:val="21"/>
                <w:lang w:val="en-US" w:eastAsia="zh-CN"/>
              </w:rPr>
              <w:t>不入档（0 分）：响应</w:t>
            </w:r>
            <w:r>
              <w:rPr>
                <w:rFonts w:hint="eastAsia" w:ascii="宋体" w:hAnsi="宋体" w:cs="Arial"/>
                <w:color w:val="000000"/>
                <w:kern w:val="0"/>
                <w:szCs w:val="21"/>
                <w:lang w:eastAsia="zh-CN"/>
              </w:rPr>
              <w:t>文件未提供或提供的不符合要求的</w:t>
            </w:r>
            <w:r>
              <w:rPr>
                <w:rFonts w:hint="eastAsia" w:ascii="宋体" w:hAnsi="宋体" w:cs="Arial"/>
                <w:color w:val="000000"/>
                <w:kern w:val="0"/>
                <w:szCs w:val="21"/>
                <w:lang w:val="en-US" w:eastAsia="zh-CN"/>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一档（</w:t>
            </w:r>
            <w:r>
              <w:rPr>
                <w:rFonts w:hint="eastAsia" w:ascii="宋体" w:hAnsi="宋体" w:cs="Arial"/>
                <w:color w:val="000000"/>
                <w:kern w:val="0"/>
                <w:szCs w:val="21"/>
                <w:lang w:val="en-US" w:eastAsia="zh-CN"/>
              </w:rPr>
              <w:t>3</w:t>
            </w:r>
            <w:r>
              <w:rPr>
                <w:rFonts w:hint="eastAsia" w:ascii="宋体" w:hAnsi="宋体" w:cs="Arial"/>
                <w:color w:val="000000"/>
                <w:kern w:val="0"/>
                <w:szCs w:val="21"/>
              </w:rPr>
              <w:t>分）：</w:t>
            </w:r>
            <w:r>
              <w:rPr>
                <w:rFonts w:hint="eastAsia" w:ascii="宋体" w:hAnsi="宋体" w:cs="Arial"/>
                <w:color w:val="000000"/>
                <w:kern w:val="0"/>
                <w:szCs w:val="21"/>
                <w:lang w:eastAsia="zh-CN"/>
              </w:rPr>
              <w:t>服务方案简单粗略、内容基本完备，制定的管理服务方案架构完整、制定有各项基础的管理措施，</w:t>
            </w:r>
            <w:r>
              <w:rPr>
                <w:rFonts w:hint="eastAsia" w:ascii="宋体" w:hAnsi="宋体" w:cs="Arial"/>
                <w:color w:val="000000"/>
                <w:kern w:val="0"/>
                <w:szCs w:val="21"/>
                <w:lang w:val="en-US" w:eastAsia="zh-CN"/>
              </w:rPr>
              <w:t>内部</w:t>
            </w:r>
            <w:r>
              <w:rPr>
                <w:rFonts w:hint="eastAsia" w:ascii="宋体" w:hAnsi="宋体" w:cs="Arial"/>
                <w:color w:val="000000"/>
                <w:kern w:val="0"/>
                <w:szCs w:val="21"/>
                <w:lang w:val="zh-CN"/>
              </w:rPr>
              <w:t>管理架构完善合理</w:t>
            </w:r>
            <w:r>
              <w:rPr>
                <w:rFonts w:hint="eastAsia" w:ascii="宋体" w:hAnsi="宋体" w:cs="Arial"/>
                <w:color w:val="000000"/>
                <w:kern w:val="0"/>
                <w:szCs w:val="21"/>
                <w:lang w:val="en-US" w:eastAsia="zh-CN"/>
              </w:rPr>
              <w:t>可实施开展工作</w:t>
            </w:r>
            <w:r>
              <w:rPr>
                <w:rFonts w:hint="eastAsia" w:ascii="宋体" w:hAnsi="宋体" w:cs="Arial"/>
                <w:color w:val="000000"/>
                <w:kern w:val="0"/>
                <w:szCs w:val="21"/>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rPr>
              <w:t>二档（</w:t>
            </w:r>
            <w:r>
              <w:rPr>
                <w:rFonts w:hint="eastAsia" w:ascii="宋体" w:hAnsi="宋体" w:cs="Arial"/>
                <w:color w:val="000000"/>
                <w:kern w:val="0"/>
                <w:szCs w:val="21"/>
                <w:lang w:val="en-US" w:eastAsia="zh-CN"/>
              </w:rPr>
              <w:t>6</w:t>
            </w:r>
            <w:r>
              <w:rPr>
                <w:rFonts w:hint="eastAsia" w:ascii="宋体" w:hAnsi="宋体" w:cs="Arial"/>
                <w:color w:val="000000"/>
                <w:kern w:val="0"/>
                <w:szCs w:val="21"/>
              </w:rPr>
              <w:t>分）：</w:t>
            </w:r>
            <w:r>
              <w:rPr>
                <w:rFonts w:hint="eastAsia" w:ascii="宋体" w:hAnsi="宋体" w:cs="Arial"/>
                <w:color w:val="000000"/>
                <w:kern w:val="0"/>
                <w:szCs w:val="21"/>
                <w:lang w:eastAsia="zh-CN"/>
              </w:rPr>
              <w:t>服务方案详细、可行，针对本项目制定管理方案、管理具体措施等，其中管理方式、工作计划等措施符合项目实际需要，内</w:t>
            </w:r>
            <w:r>
              <w:rPr>
                <w:rFonts w:hint="eastAsia" w:ascii="宋体" w:hAnsi="宋体" w:cs="Arial"/>
                <w:color w:val="000000"/>
                <w:kern w:val="0"/>
                <w:szCs w:val="21"/>
                <w:lang w:val="en-US" w:eastAsia="zh-CN"/>
              </w:rPr>
              <w:t>部</w:t>
            </w:r>
            <w:r>
              <w:rPr>
                <w:rFonts w:hint="eastAsia" w:ascii="宋体" w:hAnsi="宋体" w:cs="Arial"/>
                <w:color w:val="000000"/>
                <w:kern w:val="0"/>
                <w:szCs w:val="21"/>
                <w:lang w:eastAsia="zh-CN"/>
              </w:rPr>
              <w:t>科学严谨，物资装备情况</w:t>
            </w:r>
            <w:r>
              <w:rPr>
                <w:rFonts w:hint="eastAsia" w:ascii="宋体" w:hAnsi="宋体" w:cs="Arial"/>
                <w:color w:val="000000"/>
                <w:kern w:val="0"/>
                <w:szCs w:val="21"/>
                <w:lang w:val="en-US" w:eastAsia="zh-CN"/>
              </w:rPr>
              <w:t>充足、可供调配</w:t>
            </w:r>
            <w:r>
              <w:rPr>
                <w:rFonts w:hint="eastAsia" w:ascii="宋体" w:hAnsi="宋体" w:cs="Arial"/>
                <w:color w:val="000000"/>
                <w:kern w:val="0"/>
                <w:szCs w:val="21"/>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lang w:eastAsia="zh-CN"/>
              </w:rPr>
            </w:pPr>
            <w:r>
              <w:rPr>
                <w:rFonts w:hint="eastAsia" w:ascii="宋体" w:hAnsi="宋体" w:cs="Arial"/>
                <w:color w:val="000000"/>
                <w:kern w:val="0"/>
                <w:szCs w:val="21"/>
              </w:rPr>
              <w:t>三档（</w:t>
            </w:r>
            <w:r>
              <w:rPr>
                <w:rFonts w:hint="eastAsia" w:ascii="宋体" w:hAnsi="宋体" w:cs="Arial"/>
                <w:color w:val="000000"/>
                <w:kern w:val="0"/>
                <w:szCs w:val="21"/>
                <w:lang w:val="en-US" w:eastAsia="zh-CN"/>
              </w:rPr>
              <w:t>9</w:t>
            </w:r>
            <w:r>
              <w:rPr>
                <w:rFonts w:hint="eastAsia" w:ascii="宋体" w:hAnsi="宋体" w:cs="Arial"/>
                <w:color w:val="000000"/>
                <w:kern w:val="0"/>
                <w:szCs w:val="21"/>
              </w:rPr>
              <w:t>分）：</w:t>
            </w:r>
            <w:r>
              <w:rPr>
                <w:rFonts w:hint="eastAsia" w:ascii="宋体" w:hAnsi="宋体" w:cs="Arial"/>
                <w:color w:val="000000"/>
                <w:kern w:val="0"/>
                <w:szCs w:val="21"/>
                <w:lang w:eastAsia="zh-CN"/>
              </w:rPr>
              <w:t>服务方案详细完善、内容科学合理可行、针对本项目突出特点制定管理方案、管理具体措施等，其中管理方式、工作计划等措施符合项目实际需要的基础上有创新同时便于实施，物资装备情况清晰列明，物资装备</w:t>
            </w:r>
            <w:r>
              <w:rPr>
                <w:rFonts w:hint="eastAsia" w:ascii="宋体" w:hAnsi="宋体" w:cs="Arial"/>
                <w:color w:val="000000"/>
                <w:kern w:val="0"/>
                <w:szCs w:val="21"/>
                <w:lang w:val="en-US" w:eastAsia="zh-CN"/>
              </w:rPr>
              <w:t>充足</w:t>
            </w:r>
            <w:r>
              <w:rPr>
                <w:rFonts w:hint="eastAsia" w:ascii="宋体" w:hAnsi="宋体" w:cs="Arial"/>
                <w:color w:val="000000"/>
                <w:kern w:val="0"/>
                <w:szCs w:val="21"/>
                <w:lang w:eastAsia="zh-CN"/>
              </w:rPr>
              <w:t>合理，</w:t>
            </w:r>
            <w:r>
              <w:rPr>
                <w:rFonts w:hint="eastAsia" w:ascii="宋体" w:hAnsi="宋体" w:cs="Arial"/>
                <w:color w:val="000000"/>
                <w:kern w:val="0"/>
                <w:szCs w:val="21"/>
                <w:lang w:val="en-US" w:eastAsia="zh-CN"/>
              </w:rPr>
              <w:t>服务方案</w:t>
            </w:r>
            <w:r>
              <w:rPr>
                <w:rFonts w:hint="eastAsia" w:ascii="宋体" w:hAnsi="宋体" w:cs="Arial"/>
                <w:color w:val="000000"/>
                <w:kern w:val="0"/>
                <w:szCs w:val="21"/>
                <w:lang w:val="zh-CN" w:eastAsia="zh-CN"/>
              </w:rPr>
              <w:t>内</w:t>
            </w:r>
            <w:r>
              <w:rPr>
                <w:rFonts w:hint="eastAsia" w:ascii="宋体" w:hAnsi="宋体" w:cs="Arial"/>
                <w:color w:val="000000"/>
                <w:kern w:val="0"/>
                <w:szCs w:val="21"/>
                <w:lang w:val="en-US" w:eastAsia="zh-CN"/>
              </w:rPr>
              <w:t>部</w:t>
            </w:r>
            <w:r>
              <w:rPr>
                <w:rFonts w:hint="eastAsia" w:ascii="宋体" w:hAnsi="宋体" w:cs="Arial"/>
                <w:color w:val="000000"/>
                <w:kern w:val="0"/>
                <w:szCs w:val="21"/>
                <w:lang w:val="zh-CN" w:eastAsia="zh-CN"/>
              </w:rPr>
              <w:t>管理结构完善有特色，工作计划、工作流程详细明确、</w:t>
            </w:r>
            <w:r>
              <w:rPr>
                <w:rFonts w:hint="eastAsia" w:ascii="宋体" w:hAnsi="宋体" w:cs="Arial"/>
                <w:color w:val="000000"/>
                <w:kern w:val="0"/>
                <w:szCs w:val="21"/>
                <w:lang w:val="en-US" w:eastAsia="zh-CN"/>
              </w:rPr>
              <w:t>严谨规范</w:t>
            </w:r>
            <w:r>
              <w:rPr>
                <w:rFonts w:hint="eastAsia" w:ascii="宋体" w:hAnsi="宋体" w:cs="Arial"/>
                <w:color w:val="000000"/>
                <w:kern w:val="0"/>
                <w:szCs w:val="21"/>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cs="Arial"/>
                <w:color w:val="000000"/>
                <w:kern w:val="0"/>
                <w:szCs w:val="21"/>
              </w:rPr>
            </w:pPr>
            <w:r>
              <w:rPr>
                <w:rFonts w:hint="eastAsia" w:ascii="宋体" w:hAnsi="宋体" w:cs="Arial"/>
                <w:color w:val="000000"/>
                <w:kern w:val="0"/>
                <w:szCs w:val="21"/>
                <w:lang w:val="en-US" w:eastAsia="zh-CN"/>
              </w:rPr>
              <w:t>四档（12分）：</w:t>
            </w:r>
            <w:r>
              <w:rPr>
                <w:rFonts w:hint="eastAsia" w:ascii="宋体" w:hAnsi="宋体" w:cs="Arial"/>
                <w:color w:val="000000"/>
                <w:kern w:val="0"/>
                <w:szCs w:val="21"/>
                <w:lang w:eastAsia="zh-CN"/>
              </w:rPr>
              <w:t>服务方案详细完善、内容科学合理可行、针对本项目突出特点制定管理方案、管理具体措施等，其中管理方式、工作计划等措施符合项目实际需要的基础上有创新同时便于实施，物资装备情况清晰列明，物资设置</w:t>
            </w:r>
            <w:r>
              <w:rPr>
                <w:rFonts w:hint="eastAsia" w:ascii="宋体" w:hAnsi="宋体" w:cs="Arial"/>
                <w:color w:val="000000"/>
                <w:kern w:val="0"/>
                <w:szCs w:val="21"/>
                <w:lang w:val="en-US" w:eastAsia="zh-CN"/>
              </w:rPr>
              <w:t>充足、</w:t>
            </w:r>
            <w:r>
              <w:rPr>
                <w:rFonts w:hint="eastAsia" w:ascii="宋体" w:hAnsi="宋体" w:cs="Arial"/>
                <w:color w:val="000000"/>
                <w:kern w:val="0"/>
                <w:szCs w:val="21"/>
                <w:lang w:eastAsia="zh-CN"/>
              </w:rPr>
              <w:t>科学合理，</w:t>
            </w:r>
            <w:r>
              <w:rPr>
                <w:rFonts w:hint="eastAsia" w:ascii="宋体" w:hAnsi="宋体" w:cs="Arial"/>
                <w:color w:val="000000"/>
                <w:kern w:val="0"/>
                <w:szCs w:val="21"/>
                <w:lang w:val="en-US" w:eastAsia="zh-CN"/>
              </w:rPr>
              <w:t>服务方案</w:t>
            </w:r>
            <w:r>
              <w:rPr>
                <w:rFonts w:hint="eastAsia" w:ascii="宋体" w:hAnsi="宋体" w:cs="Arial"/>
                <w:color w:val="000000"/>
                <w:kern w:val="0"/>
                <w:szCs w:val="21"/>
                <w:lang w:val="zh-CN" w:eastAsia="zh-CN"/>
              </w:rPr>
              <w:t>内</w:t>
            </w:r>
            <w:r>
              <w:rPr>
                <w:rFonts w:hint="eastAsia" w:ascii="宋体" w:hAnsi="宋体" w:cs="Arial"/>
                <w:color w:val="000000"/>
                <w:kern w:val="0"/>
                <w:szCs w:val="21"/>
                <w:lang w:val="en-US" w:eastAsia="zh-CN"/>
              </w:rPr>
              <w:t>部</w:t>
            </w:r>
            <w:r>
              <w:rPr>
                <w:rFonts w:hint="eastAsia" w:ascii="宋体" w:hAnsi="宋体" w:cs="Arial"/>
                <w:color w:val="000000"/>
                <w:kern w:val="0"/>
                <w:szCs w:val="21"/>
                <w:lang w:val="zh-CN" w:eastAsia="zh-CN"/>
              </w:rPr>
              <w:t>管理结构</w:t>
            </w:r>
            <w:r>
              <w:rPr>
                <w:rFonts w:hint="eastAsia" w:ascii="宋体" w:hAnsi="宋体" w:cs="Arial"/>
                <w:color w:val="000000"/>
                <w:kern w:val="0"/>
                <w:szCs w:val="21"/>
                <w:lang w:val="en-US" w:eastAsia="zh-CN"/>
              </w:rPr>
              <w:t>完善</w:t>
            </w:r>
            <w:r>
              <w:rPr>
                <w:rFonts w:hint="eastAsia" w:ascii="宋体" w:hAnsi="宋体" w:cs="Arial"/>
                <w:color w:val="000000"/>
                <w:kern w:val="0"/>
                <w:szCs w:val="21"/>
                <w:lang w:val="zh-CN" w:eastAsia="zh-CN"/>
              </w:rPr>
              <w:t>标准、有特色、内容亮点多，工作计划、工作流程详细明确</w:t>
            </w:r>
            <w:r>
              <w:rPr>
                <w:rFonts w:hint="eastAsia" w:ascii="宋体" w:hAnsi="宋体" w:cs="Arial"/>
                <w:color w:val="000000"/>
                <w:kern w:val="0"/>
                <w:szCs w:val="21"/>
                <w:lang w:val="en-US" w:eastAsia="zh-CN"/>
              </w:rPr>
              <w:t>严谨规范、</w:t>
            </w:r>
            <w:r>
              <w:rPr>
                <w:rFonts w:hint="eastAsia" w:ascii="宋体" w:hAnsi="宋体" w:cs="Arial"/>
                <w:color w:val="000000"/>
                <w:kern w:val="0"/>
                <w:szCs w:val="21"/>
                <w:lang w:val="zh-CN" w:eastAsia="zh-CN"/>
              </w:rPr>
              <w:t>服务人员</w:t>
            </w:r>
            <w:r>
              <w:rPr>
                <w:rFonts w:hint="eastAsia" w:ascii="宋体" w:hAnsi="宋体" w:cs="Arial"/>
                <w:color w:val="000000"/>
                <w:kern w:val="0"/>
                <w:szCs w:val="21"/>
                <w:lang w:val="en-US" w:eastAsia="zh-CN"/>
              </w:rPr>
              <w:t>到位，各项机制、</w:t>
            </w:r>
            <w:r>
              <w:rPr>
                <w:rFonts w:hint="eastAsia" w:ascii="宋体" w:hAnsi="宋体" w:cs="Arial"/>
                <w:color w:val="000000"/>
                <w:kern w:val="0"/>
                <w:szCs w:val="21"/>
                <w:lang w:val="zh-CN" w:eastAsia="zh-CN"/>
              </w:rPr>
              <w:t>工作</w:t>
            </w:r>
            <w:r>
              <w:rPr>
                <w:rFonts w:hint="eastAsia" w:ascii="宋体" w:hAnsi="宋体" w:cs="Arial"/>
                <w:color w:val="000000"/>
                <w:kern w:val="0"/>
                <w:szCs w:val="21"/>
                <w:lang w:val="en-US" w:eastAsia="zh-CN"/>
              </w:rPr>
              <w:t>计划</w:t>
            </w:r>
            <w:r>
              <w:rPr>
                <w:rFonts w:hint="eastAsia" w:ascii="宋体" w:hAnsi="宋体" w:cs="Arial"/>
                <w:color w:val="000000"/>
                <w:kern w:val="0"/>
                <w:szCs w:val="21"/>
                <w:lang w:val="zh-CN" w:eastAsia="zh-CN"/>
              </w:rPr>
              <w:t>均能有效落实。</w:t>
            </w:r>
            <w:bookmarkEnd w:id="98"/>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w:t>
            </w:r>
            <w:r>
              <w:rPr>
                <w:rFonts w:hint="eastAsia" w:hAnsi="宋体"/>
                <w:bCs/>
                <w:lang w:val="en-US" w:eastAsia="zh-CN"/>
              </w:rPr>
              <w:t>4</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99" w:name="OLE_LINK24"/>
            <w:r>
              <w:rPr>
                <w:rFonts w:hint="eastAsia" w:hAnsi="宋体"/>
                <w:bCs/>
                <w:sz w:val="21"/>
                <w:szCs w:val="21"/>
              </w:rPr>
              <w:t>应急服务方案分</w:t>
            </w:r>
            <w:bookmarkEnd w:id="99"/>
          </w:p>
        </w:tc>
        <w:tc>
          <w:tcPr>
            <w:tcW w:w="6277" w:type="dxa"/>
            <w:vAlign w:val="top"/>
          </w:tcPr>
          <w:p>
            <w:pPr>
              <w:pStyle w:val="2"/>
              <w:keepNext w:val="0"/>
              <w:keepLines w:val="0"/>
              <w:suppressLineNumbers w:val="0"/>
              <w:spacing w:before="0" w:beforeAutospacing="0" w:afterAutospacing="0"/>
              <w:ind w:left="0" w:right="0"/>
              <w:rPr>
                <w:rFonts w:hint="eastAsia" w:ascii="宋体" w:hAnsi="宋体" w:eastAsia="宋体" w:cs="Arial"/>
                <w:color w:val="000000"/>
                <w:kern w:val="0"/>
                <w:sz w:val="21"/>
                <w:szCs w:val="21"/>
                <w:lang w:val="en-US" w:eastAsia="zh-CN" w:bidi="ar-SA"/>
              </w:rPr>
            </w:pPr>
            <w:bookmarkStart w:id="100" w:name="OLE_LINK25"/>
            <w:r>
              <w:rPr>
                <w:rFonts w:hint="eastAsia" w:ascii="宋体" w:hAnsi="宋体" w:eastAsia="宋体" w:cs="Arial"/>
                <w:color w:val="000000"/>
                <w:kern w:val="0"/>
                <w:sz w:val="21"/>
                <w:szCs w:val="21"/>
                <w:lang w:val="en-US" w:eastAsia="zh-CN" w:bidi="ar-SA"/>
              </w:rPr>
              <w:t>不入档（0 分）：</w:t>
            </w:r>
            <w:r>
              <w:rPr>
                <w:rFonts w:hint="eastAsia" w:ascii="宋体" w:hAnsi="宋体" w:cs="Arial"/>
                <w:color w:val="000000"/>
                <w:kern w:val="0"/>
                <w:sz w:val="21"/>
                <w:szCs w:val="21"/>
                <w:lang w:val="en-US" w:eastAsia="zh-CN" w:bidi="ar-SA"/>
              </w:rPr>
              <w:t>响应</w:t>
            </w:r>
            <w:r>
              <w:rPr>
                <w:rFonts w:hint="eastAsia" w:ascii="宋体" w:hAnsi="宋体" w:eastAsia="宋体" w:cs="Arial"/>
                <w:color w:val="000000"/>
                <w:kern w:val="0"/>
                <w:sz w:val="21"/>
                <w:szCs w:val="21"/>
                <w:lang w:val="en-US" w:eastAsia="zh-CN" w:bidi="ar-SA"/>
              </w:rPr>
              <w:t xml:space="preserve">文件未提供或提供的不符合要求的。 </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一档（4分）：具有项目突发事件应急处置预案、组织措施和保障措施，能及时排除简易故障，基本能够确保服务工作的正常运转；</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 xml:space="preserve">二档（8分）：在一档基础上，提供了详细的项目执行组织措施和保障措施，有故障排除和应急方案，保障日常工作开展； </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三档（12分）：在二档基础上，项目执行组织措施和保障措施内容较详细，有针对服务工作提出的故障排除和应急方案，实施安全保证体系、安全事故控制、应急预案等内容较健全、得力和科学合理，日常工作开展得到有效保障。</w:t>
            </w:r>
            <w:bookmarkEnd w:id="100"/>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w:t>
            </w:r>
            <w:r>
              <w:rPr>
                <w:rFonts w:hint="eastAsia" w:hAnsi="宋体"/>
                <w:bCs/>
                <w:lang w:val="en-US" w:eastAsia="zh-CN"/>
              </w:rPr>
              <w:t>5</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101" w:name="OLE_LINK26"/>
            <w:r>
              <w:rPr>
                <w:rFonts w:hint="eastAsia" w:hAnsi="宋体"/>
                <w:bCs/>
                <w:sz w:val="21"/>
                <w:szCs w:val="21"/>
              </w:rPr>
              <w:t>员工培训计划分</w:t>
            </w:r>
            <w:bookmarkEnd w:id="101"/>
          </w:p>
        </w:tc>
        <w:tc>
          <w:tcPr>
            <w:tcW w:w="6277" w:type="dxa"/>
            <w:vAlign w:val="top"/>
          </w:tcPr>
          <w:p>
            <w:pPr>
              <w:pStyle w:val="2"/>
              <w:keepNext w:val="0"/>
              <w:keepLines w:val="0"/>
              <w:suppressLineNumbers w:val="0"/>
              <w:spacing w:before="0" w:beforeAutospacing="0" w:afterAutospacing="0"/>
              <w:ind w:left="0" w:right="0"/>
              <w:rPr>
                <w:rFonts w:hint="eastAsia" w:ascii="宋体" w:hAnsi="宋体" w:eastAsia="宋体" w:cs="Arial"/>
                <w:color w:val="000000"/>
                <w:kern w:val="0"/>
                <w:sz w:val="21"/>
                <w:szCs w:val="21"/>
                <w:lang w:val="en-US" w:eastAsia="zh-CN" w:bidi="ar-SA"/>
              </w:rPr>
            </w:pPr>
            <w:bookmarkStart w:id="102" w:name="OLE_LINK27"/>
            <w:r>
              <w:rPr>
                <w:rFonts w:hint="eastAsia" w:ascii="宋体" w:hAnsi="宋体" w:eastAsia="宋体" w:cs="Arial"/>
                <w:color w:val="000000"/>
                <w:kern w:val="0"/>
                <w:sz w:val="21"/>
                <w:szCs w:val="21"/>
                <w:lang w:val="en-US" w:eastAsia="zh-CN" w:bidi="ar-SA"/>
              </w:rPr>
              <w:t>不入档（0分）：</w:t>
            </w:r>
            <w:r>
              <w:rPr>
                <w:rFonts w:hint="eastAsia" w:ascii="宋体" w:hAnsi="宋体" w:cs="Arial"/>
                <w:color w:val="000000"/>
                <w:kern w:val="0"/>
                <w:sz w:val="21"/>
                <w:szCs w:val="21"/>
                <w:lang w:val="en-US" w:eastAsia="zh-CN" w:bidi="ar-SA"/>
              </w:rPr>
              <w:t>响应</w:t>
            </w:r>
            <w:r>
              <w:rPr>
                <w:rFonts w:hint="eastAsia" w:ascii="宋体" w:hAnsi="宋体" w:eastAsia="宋体" w:cs="Arial"/>
                <w:color w:val="000000"/>
                <w:kern w:val="0"/>
                <w:sz w:val="21"/>
                <w:szCs w:val="21"/>
                <w:lang w:val="en-US" w:eastAsia="zh-CN" w:bidi="ar-SA"/>
              </w:rPr>
              <w:t xml:space="preserve">文件未提供或提供的不符合要求的。 </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一档（4分）：方案内容响应不完整，有缺项，细节描述不全面的；</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二档（8分）：方案内容响应全面，具体措施或方法有亮点，规划科学合理，有针对性和可行性，满足项目基本需求；</w:t>
            </w:r>
          </w:p>
          <w:p>
            <w:pPr>
              <w:pStyle w:val="13"/>
              <w:keepNext w:val="0"/>
              <w:keepLines w:val="0"/>
              <w:suppressLineNumbers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三档（12分）：在满足三档基础上，方案内容完整详细，内容深入、细致，具有重点、难点分析及解决措施，有高度科学性和合理性，全面覆盖了项目的各个方面，对项目具体实施保障有力。</w:t>
            </w:r>
            <w:bookmarkEnd w:id="102"/>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rPr>
            </w:pPr>
            <w:r>
              <w:rPr>
                <w:rFonts w:hint="eastAsia" w:hAnsi="宋体"/>
                <w:bCs/>
              </w:rPr>
              <w:t>2</w:t>
            </w:r>
            <w:r>
              <w:rPr>
                <w:rFonts w:hint="default" w:hAnsi="宋体"/>
                <w:bCs/>
              </w:rPr>
              <w:t>.</w:t>
            </w:r>
            <w:r>
              <w:rPr>
                <w:rFonts w:hint="eastAsia" w:hAnsi="宋体"/>
                <w:bCs/>
                <w:lang w:val="en-US" w:eastAsia="zh-CN"/>
              </w:rPr>
              <w:t>6</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rPr>
            </w:pPr>
            <w:bookmarkStart w:id="103" w:name="OLE_LINK28"/>
            <w:r>
              <w:rPr>
                <w:rFonts w:hint="eastAsia" w:hAnsi="宋体"/>
                <w:bCs/>
                <w:sz w:val="21"/>
                <w:szCs w:val="21"/>
              </w:rPr>
              <w:t>人员管理方案分</w:t>
            </w:r>
            <w:bookmarkEnd w:id="103"/>
          </w:p>
        </w:tc>
        <w:tc>
          <w:tcPr>
            <w:tcW w:w="6277" w:type="dxa"/>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bookmarkStart w:id="104" w:name="OLE_LINK29"/>
            <w:r>
              <w:rPr>
                <w:rFonts w:hint="eastAsia" w:ascii="宋体" w:hAnsi="宋体" w:eastAsia="宋体" w:cs="Arial"/>
                <w:color w:val="000000"/>
                <w:kern w:val="0"/>
                <w:sz w:val="21"/>
                <w:szCs w:val="21"/>
                <w:lang w:val="en-US" w:eastAsia="zh-CN" w:bidi="ar-SA"/>
              </w:rPr>
              <w:t>不入档（0分）：</w:t>
            </w:r>
            <w:r>
              <w:rPr>
                <w:rFonts w:hint="eastAsia" w:ascii="宋体" w:hAnsi="宋体" w:cs="Arial"/>
                <w:color w:val="000000"/>
                <w:kern w:val="0"/>
                <w:sz w:val="21"/>
                <w:szCs w:val="21"/>
                <w:lang w:val="en-US" w:eastAsia="zh-CN" w:bidi="ar-SA"/>
              </w:rPr>
              <w:t>响应</w:t>
            </w:r>
            <w:r>
              <w:rPr>
                <w:rFonts w:hint="eastAsia" w:ascii="宋体" w:hAnsi="宋体" w:eastAsia="宋体" w:cs="Arial"/>
                <w:color w:val="000000"/>
                <w:kern w:val="0"/>
                <w:sz w:val="21"/>
                <w:szCs w:val="21"/>
                <w:lang w:val="en-US" w:eastAsia="zh-CN" w:bidi="ar-SA"/>
              </w:rPr>
              <w:t>文件未提供或提供的不符合要求的。</w:t>
            </w:r>
          </w:p>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一档（4分）</w:t>
            </w:r>
            <w:bookmarkStart w:id="105" w:name="OLE_LINK1"/>
            <w:r>
              <w:rPr>
                <w:rFonts w:hint="eastAsia" w:ascii="宋体" w:hAnsi="宋体" w:eastAsia="宋体" w:cs="Arial"/>
                <w:color w:val="000000"/>
                <w:kern w:val="0"/>
                <w:sz w:val="21"/>
                <w:szCs w:val="21"/>
                <w:lang w:val="en-US" w:eastAsia="zh-CN" w:bidi="ar-SA"/>
              </w:rPr>
              <w:t>供应商</w:t>
            </w:r>
            <w:bookmarkEnd w:id="105"/>
            <w:r>
              <w:rPr>
                <w:rFonts w:hint="eastAsia" w:ascii="宋体" w:hAnsi="宋体" w:eastAsia="宋体" w:cs="Arial"/>
                <w:color w:val="000000"/>
                <w:kern w:val="0"/>
                <w:sz w:val="21"/>
                <w:szCs w:val="21"/>
                <w:lang w:val="en-US" w:eastAsia="zh-CN" w:bidi="ar-SA"/>
              </w:rPr>
              <w:t>提供有具体的服务人员岗位配置表，且人员配置、人员作息安排、工资计划较一般；</w:t>
            </w:r>
          </w:p>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二档（8分）供应商提供有具体的服务人员岗位配置表，且人员配置、人员作息安排、工资计划较合理、可行的；</w:t>
            </w:r>
          </w:p>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三挡（12分）有具体的服务人员岗位设置表，且人员配置、人员管理措施合理、可行，有明确的项目主要管理人员名单，人员总体素质高的；人员作息安排划合理可行、符合国家法律法规有关要求；供应商针对人员的培训方面，有详细可行的培训计划；供应商针对人员的包括录用及考核方面，有详细的录用考核方案的,包括针对淘汰机制,协调关系,服务意识等方面，有详细要求的制度或方案。</w:t>
            </w:r>
            <w:bookmarkEnd w:id="104"/>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lang w:val="en-US" w:eastAsia="zh-CN"/>
              </w:rPr>
            </w:pPr>
            <w:r>
              <w:rPr>
                <w:rFonts w:hint="eastAsia" w:hAnsi="宋体"/>
                <w:bCs/>
                <w:lang w:val="en-US" w:eastAsia="zh-CN"/>
              </w:rPr>
              <w:t>3</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eastAsia="宋体"/>
                <w:bCs/>
                <w:sz w:val="21"/>
                <w:szCs w:val="21"/>
                <w:lang w:val="en-US" w:eastAsia="zh-CN"/>
              </w:rPr>
            </w:pPr>
            <w:r>
              <w:rPr>
                <w:rFonts w:hint="eastAsia" w:hAnsi="宋体"/>
                <w:bCs/>
                <w:sz w:val="21"/>
                <w:szCs w:val="21"/>
                <w:lang w:val="en-US" w:eastAsia="zh-CN"/>
              </w:rPr>
              <w:t xml:space="preserve">商务 </w:t>
            </w:r>
          </w:p>
        </w:tc>
        <w:tc>
          <w:tcPr>
            <w:tcW w:w="6277" w:type="dxa"/>
            <w:vAlign w:val="top"/>
          </w:tcPr>
          <w:p>
            <w:pPr>
              <w:pStyle w:val="13"/>
              <w:keepNext w:val="0"/>
              <w:keepLines w:val="0"/>
              <w:suppressLineNumbers w:val="0"/>
              <w:spacing w:before="0" w:beforeAutospacing="0" w:after="0" w:afterAutospacing="0" w:line="360" w:lineRule="auto"/>
              <w:ind w:left="0" w:right="0"/>
              <w:jc w:val="center"/>
              <w:rPr>
                <w:rFonts w:hint="default"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评分标准</w:t>
            </w:r>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eastAsia="宋体"/>
                <w:bCs/>
                <w:sz w:val="21"/>
                <w:szCs w:val="21"/>
                <w:lang w:val="en-US" w:eastAsia="zh-CN"/>
              </w:rPr>
            </w:pPr>
            <w:r>
              <w:rPr>
                <w:rFonts w:hint="eastAsia" w:hAnsi="宋体"/>
                <w:bCs/>
                <w:color w:val="auto"/>
                <w:sz w:val="21"/>
                <w:szCs w:val="21"/>
                <w:highlight w:val="none"/>
                <w:lang w:val="en-US" w:eastAsia="zh-CN"/>
              </w:rPr>
              <w:t>18</w:t>
            </w:r>
            <w:r>
              <w:rPr>
                <w:rFonts w:hint="eastAsia" w:hAnsi="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lang w:val="en-US" w:eastAsia="zh-CN"/>
              </w:rPr>
            </w:pPr>
            <w:r>
              <w:rPr>
                <w:rFonts w:hint="eastAsia" w:hAnsi="宋体"/>
                <w:bCs/>
                <w:lang w:val="en-US" w:eastAsia="zh-CN"/>
              </w:rPr>
              <w:t>3.1</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bookmarkStart w:id="106" w:name="OLE_LINK30"/>
            <w:r>
              <w:rPr>
                <w:rFonts w:hint="eastAsia" w:hAnsi="宋体"/>
                <w:bCs/>
                <w:sz w:val="21"/>
                <w:szCs w:val="21"/>
                <w:lang w:val="en-US" w:eastAsia="zh-CN"/>
              </w:rPr>
              <w:t>商务</w:t>
            </w:r>
            <w:bookmarkEnd w:id="106"/>
          </w:p>
        </w:tc>
        <w:tc>
          <w:tcPr>
            <w:tcW w:w="6277" w:type="dxa"/>
            <w:vAlign w:val="top"/>
          </w:tcPr>
          <w:p>
            <w:pPr>
              <w:pStyle w:val="13"/>
              <w:keepNext w:val="0"/>
              <w:keepLines w:val="0"/>
              <w:suppressLineNumbers w:val="0"/>
              <w:spacing w:before="0" w:beforeAutospacing="0" w:after="0" w:afterAutospacing="0" w:line="360" w:lineRule="auto"/>
              <w:ind w:left="-1036" w:leftChars="-495" w:right="0" w:hanging="3" w:firstLineChars="0"/>
              <w:jc w:val="both"/>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 xml:space="preserve">拟投      </w:t>
            </w:r>
            <w:bookmarkStart w:id="107" w:name="OLE_LINK31"/>
            <w:r>
              <w:rPr>
                <w:rFonts w:hint="eastAsia" w:ascii="宋体" w:hAnsi="宋体" w:eastAsia="宋体" w:cs="Arial"/>
                <w:color w:val="000000"/>
                <w:kern w:val="0"/>
                <w:sz w:val="21"/>
                <w:szCs w:val="21"/>
                <w:lang w:val="en-US" w:eastAsia="zh-CN" w:bidi="ar-SA"/>
              </w:rPr>
              <w:t xml:space="preserve"> 拟投入本项目的项目经理</w:t>
            </w:r>
            <w:bookmarkStart w:id="108" w:name="OLE_LINK17"/>
            <w:r>
              <w:rPr>
                <w:rFonts w:hint="eastAsia" w:ascii="宋体" w:hAnsi="宋体" w:eastAsia="宋体" w:cs="Arial"/>
                <w:color w:val="000000"/>
                <w:kern w:val="0"/>
                <w:sz w:val="21"/>
                <w:szCs w:val="21"/>
                <w:lang w:val="en-US" w:eastAsia="zh-CN" w:bidi="ar-SA"/>
              </w:rPr>
              <w:t>，（年龄在19</w:t>
            </w:r>
            <w:r>
              <w:rPr>
                <w:rFonts w:hint="eastAsia" w:hAnsi="宋体" w:cs="Arial"/>
                <w:color w:val="000000"/>
                <w:kern w:val="0"/>
                <w:sz w:val="21"/>
                <w:szCs w:val="21"/>
                <w:lang w:val="en-US" w:eastAsia="zh-CN" w:bidi="ar-SA"/>
              </w:rPr>
              <w:t>75</w:t>
            </w:r>
            <w:r>
              <w:rPr>
                <w:rFonts w:hint="eastAsia" w:ascii="宋体" w:hAnsi="宋体" w:eastAsia="宋体" w:cs="Arial"/>
                <w:color w:val="000000"/>
                <w:kern w:val="0"/>
                <w:sz w:val="21"/>
                <w:szCs w:val="21"/>
                <w:lang w:val="en-US" w:eastAsia="zh-CN" w:bidi="ar-SA"/>
              </w:rPr>
              <w:t>年</w:t>
            </w:r>
            <w:r>
              <w:rPr>
                <w:rFonts w:hint="eastAsia" w:hAnsi="宋体" w:cs="Arial"/>
                <w:color w:val="000000"/>
                <w:kern w:val="0"/>
                <w:sz w:val="21"/>
                <w:szCs w:val="21"/>
                <w:lang w:val="en-US" w:eastAsia="zh-CN" w:bidi="ar-SA"/>
              </w:rPr>
              <w:t>6</w:t>
            </w:r>
            <w:r>
              <w:rPr>
                <w:rFonts w:hint="eastAsia" w:ascii="宋体" w:hAnsi="宋体" w:eastAsia="宋体" w:cs="Arial"/>
                <w:color w:val="000000"/>
                <w:kern w:val="0"/>
                <w:sz w:val="21"/>
                <w:szCs w:val="21"/>
                <w:lang w:val="en-US" w:eastAsia="zh-CN" w:bidi="ar-SA"/>
              </w:rPr>
              <w:t>月1日后出生，</w:t>
            </w:r>
          </w:p>
          <w:p>
            <w:pPr>
              <w:pStyle w:val="13"/>
              <w:keepNext w:val="0"/>
              <w:keepLines w:val="0"/>
              <w:suppressLineNumbers w:val="0"/>
              <w:spacing w:before="0" w:beforeAutospacing="0" w:after="0" w:afterAutospacing="0" w:line="360" w:lineRule="auto"/>
              <w:ind w:left="-15" w:leftChars="-7" w:right="0" w:firstLine="236" w:firstLineChars="0"/>
              <w:jc w:val="both"/>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19</w:t>
            </w:r>
            <w:r>
              <w:rPr>
                <w:rFonts w:hint="eastAsia" w:hAnsi="宋体" w:cs="Arial"/>
                <w:color w:val="000000"/>
                <w:kern w:val="0"/>
                <w:sz w:val="21"/>
                <w:szCs w:val="21"/>
                <w:lang w:val="en-US" w:eastAsia="zh-CN" w:bidi="ar-SA"/>
              </w:rPr>
              <w:t>75</w:t>
            </w:r>
            <w:r>
              <w:rPr>
                <w:rFonts w:hint="eastAsia" w:ascii="宋体" w:hAnsi="宋体" w:eastAsia="宋体" w:cs="Arial"/>
                <w:color w:val="000000"/>
                <w:kern w:val="0"/>
                <w:sz w:val="21"/>
                <w:szCs w:val="21"/>
                <w:lang w:val="en-US" w:eastAsia="zh-CN" w:bidi="ar-SA"/>
              </w:rPr>
              <w:t>年</w:t>
            </w:r>
            <w:r>
              <w:rPr>
                <w:rFonts w:hint="eastAsia" w:hAnsi="宋体" w:cs="Arial"/>
                <w:color w:val="000000"/>
                <w:kern w:val="0"/>
                <w:sz w:val="21"/>
                <w:szCs w:val="21"/>
                <w:lang w:val="en-US" w:eastAsia="zh-CN" w:bidi="ar-SA"/>
              </w:rPr>
              <w:t>6</w:t>
            </w:r>
            <w:r>
              <w:rPr>
                <w:rFonts w:hint="eastAsia" w:ascii="宋体" w:hAnsi="宋体" w:eastAsia="宋体" w:cs="Arial"/>
                <w:color w:val="000000"/>
                <w:kern w:val="0"/>
                <w:sz w:val="21"/>
                <w:szCs w:val="21"/>
                <w:lang w:val="en-US" w:eastAsia="zh-CN" w:bidi="ar-SA"/>
              </w:rPr>
              <w:t>月1日</w:t>
            </w:r>
            <w:bookmarkEnd w:id="108"/>
            <w:r>
              <w:rPr>
                <w:rFonts w:hint="eastAsia" w:ascii="宋体" w:hAnsi="宋体" w:eastAsia="宋体" w:cs="Arial"/>
                <w:color w:val="000000"/>
                <w:kern w:val="0"/>
                <w:sz w:val="21"/>
                <w:szCs w:val="21"/>
                <w:lang w:val="en-US" w:eastAsia="zh-CN" w:bidi="ar-SA"/>
              </w:rPr>
              <w:t>前出生的不予打分），满分5分。（提供2025年1-6月连续 3 个月的</w:t>
            </w:r>
            <w:bookmarkStart w:id="321" w:name="_GoBack"/>
            <w:r>
              <w:rPr>
                <w:rFonts w:hint="eastAsia" w:hAnsi="宋体" w:cs="Arial"/>
                <w:color w:val="000000"/>
                <w:kern w:val="0"/>
                <w:sz w:val="21"/>
                <w:szCs w:val="21"/>
                <w:lang w:val="en-US" w:eastAsia="zh-CN" w:bidi="ar-SA"/>
              </w:rPr>
              <w:t>缴纳</w:t>
            </w:r>
            <w:bookmarkStart w:id="109" w:name="OLE_LINK42"/>
            <w:r>
              <w:rPr>
                <w:rFonts w:hint="eastAsia" w:hAnsi="宋体" w:cs="Arial"/>
                <w:color w:val="000000"/>
                <w:kern w:val="0"/>
                <w:sz w:val="21"/>
                <w:szCs w:val="21"/>
                <w:lang w:val="en-US" w:eastAsia="zh-CN" w:bidi="ar-SA"/>
              </w:rPr>
              <w:t>社会保障资金</w:t>
            </w:r>
            <w:bookmarkEnd w:id="321"/>
            <w:bookmarkEnd w:id="109"/>
            <w:r>
              <w:rPr>
                <w:rFonts w:hint="eastAsia" w:ascii="宋体" w:hAnsi="宋体" w:eastAsia="宋体" w:cs="Arial"/>
                <w:color w:val="000000"/>
                <w:kern w:val="0"/>
                <w:sz w:val="21"/>
                <w:szCs w:val="21"/>
                <w:lang w:val="en-US" w:eastAsia="zh-CN" w:bidi="ar-SA"/>
              </w:rPr>
              <w:t>凭证复印件及相关证件复印件。）</w:t>
            </w:r>
          </w:p>
          <w:p>
            <w:pPr>
              <w:pStyle w:val="2"/>
              <w:keepNext w:val="0"/>
              <w:keepLines w:val="0"/>
              <w:suppressLineNumbers w:val="0"/>
              <w:shd w:val="clear" w:color="auto" w:fill="FFFFFF"/>
              <w:spacing w:before="0" w:beforeAutospacing="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 xml:space="preserve">①具有人力资源和社会保障厅颁发的企业人力资源管理师一级证书，得 2 分； </w:t>
            </w:r>
          </w:p>
          <w:p>
            <w:pPr>
              <w:pStyle w:val="2"/>
              <w:keepNext w:val="0"/>
              <w:keepLines w:val="0"/>
              <w:suppressLineNumbers w:val="0"/>
              <w:shd w:val="clear" w:color="auto" w:fill="FFFFFF"/>
              <w:tabs>
                <w:tab w:val="left" w:pos="4243"/>
              </w:tabs>
              <w:spacing w:before="0" w:beforeAutospacing="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 xml:space="preserve">②具有物业管理师证书的，得 1 分； </w:t>
            </w:r>
            <w:r>
              <w:rPr>
                <w:rFonts w:hint="eastAsia" w:ascii="宋体" w:hAnsi="宋体" w:eastAsia="宋体" w:cs="Arial"/>
                <w:color w:val="000000"/>
                <w:kern w:val="0"/>
                <w:sz w:val="21"/>
                <w:szCs w:val="21"/>
                <w:lang w:val="en-US" w:eastAsia="zh-CN" w:bidi="ar-SA"/>
              </w:rPr>
              <w:tab/>
            </w:r>
          </w:p>
          <w:p>
            <w:pPr>
              <w:pStyle w:val="2"/>
              <w:keepNext w:val="0"/>
              <w:keepLines w:val="0"/>
              <w:suppressLineNumbers w:val="0"/>
              <w:spacing w:before="0" w:beforeAutospacing="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③具有本科毕业证的，得1分；</w:t>
            </w:r>
          </w:p>
          <w:p>
            <w:pPr>
              <w:keepNext w:val="0"/>
              <w:keepLines w:val="0"/>
              <w:suppressLineNumbers w:val="0"/>
              <w:wordWrap w:val="0"/>
              <w:spacing w:before="0" w:beforeAutospacing="0" w:after="0" w:afterAutospacing="0" w:line="360" w:lineRule="auto"/>
              <w:ind w:left="0" w:right="0"/>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④从事类似项目管理工作经验5年（提供单位开具的盖章证明资料），得 1 分。</w:t>
            </w:r>
            <w:bookmarkEnd w:id="107"/>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5分</w:t>
            </w:r>
          </w:p>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
                <w:bCs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lang w:val="en-US" w:eastAsia="zh-CN"/>
              </w:rPr>
            </w:pPr>
            <w:r>
              <w:rPr>
                <w:rFonts w:hint="eastAsia" w:hAnsi="宋体"/>
                <w:bCs/>
                <w:lang w:val="en-US" w:eastAsia="zh-CN"/>
              </w:rPr>
              <w:t>3.2</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商务</w:t>
            </w:r>
          </w:p>
        </w:tc>
        <w:tc>
          <w:tcPr>
            <w:tcW w:w="6277" w:type="dxa"/>
            <w:vAlign w:val="center"/>
          </w:tcPr>
          <w:p>
            <w:pPr>
              <w:pStyle w:val="13"/>
              <w:keepNext w:val="0"/>
              <w:keepLines w:val="0"/>
              <w:suppressLineNumbers w:val="0"/>
              <w:spacing w:before="0" w:beforeAutospacing="0" w:after="0" w:afterAutospacing="0" w:line="360" w:lineRule="auto"/>
              <w:ind w:left="-15" w:leftChars="-7" w:right="0" w:firstLine="236" w:firstLineChars="0"/>
              <w:jc w:val="both"/>
              <w:rPr>
                <w:rFonts w:hint="default" w:ascii="宋体" w:hAnsi="宋体" w:eastAsia="宋体" w:cs="Arial"/>
                <w:color w:val="000000"/>
                <w:kern w:val="0"/>
                <w:sz w:val="21"/>
                <w:szCs w:val="21"/>
                <w:lang w:val="en-US" w:eastAsia="zh-CN" w:bidi="ar-SA"/>
              </w:rPr>
            </w:pPr>
            <w:bookmarkStart w:id="110" w:name="OLE_LINK32"/>
            <w:r>
              <w:rPr>
                <w:rFonts w:hint="eastAsia" w:ascii="宋体" w:hAnsi="宋体" w:eastAsia="宋体" w:cs="Arial"/>
                <w:color w:val="000000"/>
                <w:kern w:val="0"/>
                <w:sz w:val="21"/>
                <w:szCs w:val="21"/>
                <w:lang w:val="en-US" w:eastAsia="zh-CN" w:bidi="ar-SA"/>
              </w:rPr>
              <w:t>拟配备水电工同时具有相关行业主管部门颁发的低压或高压作业电工证和建(构)筑物消防员证的，得1分，满分1分。（提供2025年1-6月连续 3 个月的社会保障资金凭证复印件及相关证件复印件。）</w:t>
            </w:r>
            <w:bookmarkEnd w:id="110"/>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1分</w:t>
            </w:r>
          </w:p>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
                <w:bCs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lang w:val="en-US" w:eastAsia="zh-CN"/>
              </w:rPr>
            </w:pPr>
            <w:r>
              <w:rPr>
                <w:rFonts w:hint="eastAsia" w:hAnsi="宋体"/>
                <w:bCs/>
                <w:lang w:val="en-US" w:eastAsia="zh-CN"/>
              </w:rPr>
              <w:t>3.3</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商务</w:t>
            </w:r>
          </w:p>
        </w:tc>
        <w:tc>
          <w:tcPr>
            <w:tcW w:w="6277" w:type="dxa"/>
            <w:vAlign w:val="center"/>
          </w:tcPr>
          <w:p>
            <w:pPr>
              <w:pStyle w:val="13"/>
              <w:keepNext w:val="0"/>
              <w:keepLines w:val="0"/>
              <w:suppressLineNumbers w:val="0"/>
              <w:spacing w:before="0" w:beforeAutospacing="0" w:after="0" w:afterAutospacing="0" w:line="360" w:lineRule="auto"/>
              <w:ind w:left="-15" w:leftChars="-7" w:right="0" w:firstLine="236" w:firstLineChars="0"/>
              <w:jc w:val="both"/>
              <w:rPr>
                <w:rFonts w:hint="eastAsia" w:ascii="宋体" w:hAnsi="宋体" w:eastAsia="宋体" w:cs="Arial"/>
                <w:color w:val="000000"/>
                <w:kern w:val="0"/>
                <w:sz w:val="21"/>
                <w:szCs w:val="21"/>
                <w:lang w:val="en-US" w:eastAsia="zh-CN" w:bidi="ar-SA"/>
              </w:rPr>
            </w:pPr>
            <w:bookmarkStart w:id="111" w:name="OLE_LINK33"/>
            <w:r>
              <w:rPr>
                <w:rFonts w:hint="eastAsia" w:ascii="宋体" w:hAnsi="宋体" w:eastAsia="宋体" w:cs="Arial"/>
                <w:color w:val="000000"/>
                <w:kern w:val="0"/>
                <w:sz w:val="21"/>
                <w:szCs w:val="21"/>
                <w:lang w:val="en-US" w:eastAsia="zh-CN" w:bidi="ar-SA"/>
              </w:rPr>
              <w:t>拟配备的保安人员同时具有相关部门颁发的保安员证和广西红十字会救护训练中心颁发的救护员证（含技能证）的，得 2分，满分4分。（提供2025年1-6月连续 3 个月的</w:t>
            </w:r>
            <w:r>
              <w:rPr>
                <w:rFonts w:hint="eastAsia" w:hAnsi="宋体" w:cs="Arial"/>
                <w:color w:val="000000"/>
                <w:kern w:val="0"/>
                <w:sz w:val="21"/>
                <w:szCs w:val="21"/>
                <w:lang w:val="en-US" w:eastAsia="zh-CN" w:bidi="ar-SA"/>
              </w:rPr>
              <w:t>缴纳社会保障资金</w:t>
            </w:r>
            <w:r>
              <w:rPr>
                <w:rFonts w:hint="eastAsia" w:ascii="宋体" w:hAnsi="宋体" w:eastAsia="宋体" w:cs="Arial"/>
                <w:color w:val="000000"/>
                <w:kern w:val="0"/>
                <w:sz w:val="21"/>
                <w:szCs w:val="21"/>
                <w:lang w:val="en-US" w:eastAsia="zh-CN" w:bidi="ar-SA"/>
              </w:rPr>
              <w:t>凭证复印件及相关证件复印件。）</w:t>
            </w:r>
            <w:bookmarkEnd w:id="111"/>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4分</w:t>
            </w:r>
          </w:p>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
                <w:bCs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lang w:val="en-US" w:eastAsia="zh-CN"/>
              </w:rPr>
            </w:pPr>
            <w:r>
              <w:rPr>
                <w:rFonts w:hint="eastAsia" w:hAnsi="宋体"/>
                <w:bCs/>
                <w:shd w:val="clear" w:color="auto" w:fill="FFFFFF"/>
                <w:lang w:val="en-US" w:eastAsia="zh-CN"/>
              </w:rPr>
              <w:t>3.4</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商务</w:t>
            </w:r>
          </w:p>
        </w:tc>
        <w:tc>
          <w:tcPr>
            <w:tcW w:w="6277"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bookmarkStart w:id="112" w:name="OLE_LINK34"/>
            <w:r>
              <w:rPr>
                <w:rFonts w:hint="eastAsia" w:ascii="宋体" w:hAnsi="宋体" w:eastAsia="宋体" w:cs="Arial"/>
                <w:color w:val="000000"/>
                <w:kern w:val="0"/>
                <w:sz w:val="21"/>
                <w:szCs w:val="21"/>
                <w:lang w:val="en-US" w:eastAsia="zh-CN" w:bidi="ar-SA"/>
              </w:rPr>
              <w:t>供应商自2021年1月至今，承接的类似业绩，每提供一个得1分，满分得8分（提供合同或中标通知书复印件）。</w:t>
            </w:r>
            <w:bookmarkEnd w:id="112"/>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color w:val="auto"/>
                <w:sz w:val="21"/>
                <w:szCs w:val="21"/>
                <w:lang w:val="en-US" w:eastAsia="zh-CN"/>
              </w:rPr>
              <w:t>8</w:t>
            </w:r>
            <w:r>
              <w:rPr>
                <w:rFonts w:hint="eastAsia" w:hAnsi="宋体"/>
                <w:bCs/>
                <w:sz w:val="21"/>
                <w:szCs w:val="21"/>
                <w:lang w:val="en-US" w:eastAsia="zh-CN"/>
              </w:rPr>
              <w:t>分</w:t>
            </w:r>
          </w:p>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
                <w:bCs w:val="0"/>
                <w:sz w:val="21"/>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9"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hd w:val="clear" w:color="auto" w:fill="FFFFFF"/>
                <w:lang w:val="en-US" w:eastAsia="zh-CN"/>
              </w:rPr>
            </w:pPr>
            <w:r>
              <w:rPr>
                <w:rFonts w:hint="eastAsia" w:hAnsi="宋体"/>
                <w:bCs/>
                <w:shd w:val="clear" w:color="auto" w:fill="FFFFFF"/>
                <w:lang w:val="en-US" w:eastAsia="zh-CN"/>
              </w:rPr>
              <w:t>4</w:t>
            </w:r>
          </w:p>
        </w:tc>
        <w:tc>
          <w:tcPr>
            <w:tcW w:w="771" w:type="dxa"/>
            <w:vAlign w:val="center"/>
          </w:tcPr>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Cs/>
                <w:sz w:val="21"/>
                <w:szCs w:val="21"/>
                <w:lang w:val="en-US" w:eastAsia="zh-CN"/>
              </w:rPr>
              <w:t>诚信分</w:t>
            </w:r>
          </w:p>
        </w:tc>
        <w:tc>
          <w:tcPr>
            <w:tcW w:w="6277"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Arial"/>
                <w:color w:val="000000"/>
                <w:kern w:val="0"/>
                <w:sz w:val="21"/>
                <w:szCs w:val="21"/>
                <w:lang w:val="en-US" w:eastAsia="zh-CN" w:bidi="ar-SA"/>
              </w:rPr>
            </w:pPr>
            <w:bookmarkStart w:id="113" w:name="OLE_LINK45"/>
            <w:bookmarkStart w:id="114" w:name="OLE_LINK21"/>
            <w:r>
              <w:rPr>
                <w:rFonts w:hint="eastAsia" w:ascii="宋体" w:hAnsi="宋体" w:eastAsia="宋体" w:cs="Arial"/>
                <w:color w:val="000000"/>
                <w:kern w:val="0"/>
                <w:sz w:val="21"/>
                <w:szCs w:val="21"/>
                <w:lang w:val="en-US" w:eastAsia="zh-CN" w:bidi="ar-SA"/>
              </w:rPr>
              <w:t>供应商在截标日前1年内在政府采购活动中存在违约违规情形的，每次扣除3分，最高扣分6分扣完为止。</w:t>
            </w:r>
            <w:bookmarkEnd w:id="113"/>
            <w:r>
              <w:rPr>
                <w:rFonts w:hint="eastAsia" w:ascii="宋体" w:hAnsi="宋体" w:eastAsia="宋体" w:cs="Arial"/>
                <w:color w:val="000000"/>
                <w:kern w:val="0"/>
                <w:sz w:val="21"/>
                <w:szCs w:val="21"/>
                <w:lang w:val="en-US" w:eastAsia="zh-CN" w:bidi="ar-SA"/>
              </w:rPr>
              <w:t>客观分</w:t>
            </w:r>
            <w:bookmarkEnd w:id="114"/>
          </w:p>
        </w:tc>
        <w:tc>
          <w:tcPr>
            <w:tcW w:w="1072" w:type="dxa"/>
            <w:vAlign w:val="center"/>
          </w:tcPr>
          <w:p>
            <w:pPr>
              <w:pStyle w:val="13"/>
              <w:keepNext w:val="0"/>
              <w:keepLines w:val="0"/>
              <w:suppressLineNumbers w:val="0"/>
              <w:spacing w:before="0" w:beforeAutospacing="0" w:after="0" w:afterAutospacing="0" w:line="360" w:lineRule="auto"/>
              <w:ind w:left="0" w:right="0"/>
              <w:jc w:val="center"/>
              <w:rPr>
                <w:rFonts w:hint="eastAsia" w:hAnsi="宋体"/>
                <w:bCs/>
                <w:sz w:val="21"/>
                <w:szCs w:val="21"/>
                <w:lang w:val="en-US" w:eastAsia="zh-CN"/>
              </w:rPr>
            </w:pPr>
            <w:r>
              <w:rPr>
                <w:rFonts w:hint="eastAsia" w:hAnsi="宋体"/>
                <w:bCs/>
                <w:sz w:val="21"/>
                <w:szCs w:val="21"/>
                <w:lang w:val="en-US" w:eastAsia="zh-CN"/>
              </w:rPr>
              <w:t>-6分</w:t>
            </w:r>
          </w:p>
          <w:p>
            <w:pPr>
              <w:pStyle w:val="13"/>
              <w:keepNext w:val="0"/>
              <w:keepLines w:val="0"/>
              <w:suppressLineNumbers w:val="0"/>
              <w:spacing w:before="0" w:beforeAutospacing="0" w:after="0" w:afterAutospacing="0" w:line="360" w:lineRule="auto"/>
              <w:ind w:left="0" w:right="0"/>
              <w:jc w:val="center"/>
              <w:rPr>
                <w:rFonts w:hint="default" w:hAnsi="宋体"/>
                <w:bCs/>
                <w:sz w:val="21"/>
                <w:szCs w:val="21"/>
                <w:lang w:val="en-US" w:eastAsia="zh-CN"/>
              </w:rPr>
            </w:pPr>
            <w:r>
              <w:rPr>
                <w:rFonts w:hint="eastAsia" w:hAnsi="宋体"/>
                <w:b/>
                <w:bCs w:val="0"/>
                <w:sz w:val="21"/>
                <w:szCs w:val="21"/>
                <w:lang w:val="en-US" w:eastAsia="zh-CN"/>
              </w:rPr>
              <w:t>客观分</w:t>
            </w:r>
          </w:p>
        </w:tc>
      </w:tr>
      <w:bookmarkEnd w:id="92"/>
    </w:tbl>
    <w:p/>
    <w:p>
      <w:pPr>
        <w:jc w:val="center"/>
        <w:rPr>
          <w:rFonts w:hint="eastAsia" w:ascii="宋体" w:hAnsi="宋体" w:eastAsia="宋体" w:cs="宋体"/>
          <w:b/>
          <w:bCs w:val="0"/>
          <w:sz w:val="21"/>
          <w:szCs w:val="21"/>
        </w:rPr>
      </w:pPr>
      <w:bookmarkStart w:id="115" w:name="PO_TDCUS_ITEM_SM_TABLE_1_0"/>
    </w:p>
    <w:bookmarkEnd w:id="115"/>
    <w:p>
      <w:pPr>
        <w:pStyle w:val="13"/>
        <w:pageBreakBefore w:val="0"/>
        <w:kinsoku/>
        <w:wordWrap/>
        <w:overflowPunct/>
        <w:topLinePunct w:val="0"/>
        <w:autoSpaceDE/>
        <w:autoSpaceDN/>
        <w:bidi w:val="0"/>
        <w:snapToGrid/>
        <w:spacing w:line="400" w:lineRule="exact"/>
        <w:ind w:firstLine="420" w:firstLineChars="200"/>
        <w:jc w:val="left"/>
        <w:textAlignment w:val="auto"/>
        <w:rPr>
          <w:rFonts w:hint="eastAsia" w:hAnsi="宋体"/>
          <w:bCs/>
          <w:sz w:val="21"/>
          <w:szCs w:val="21"/>
        </w:rPr>
      </w:pPr>
      <w:r>
        <w:rPr>
          <w:rFonts w:hint="eastAsia" w:hAnsi="宋体"/>
          <w:bCs/>
          <w:sz w:val="21"/>
          <w:szCs w:val="21"/>
        </w:rPr>
        <w:t>8.2商务技术评审因素为客观评分项的，应在评分项目或评分标准中予以标注为“客观分”。对供应商的客观评分项目，各评审专家评分应当一致。</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bookmarkStart w:id="116" w:name="_Toc80205935"/>
      <w:r>
        <w:rPr>
          <w:rFonts w:hint="eastAsia" w:ascii="宋体" w:hAnsi="宋体" w:cs="宋体"/>
          <w:color w:val="000000"/>
        </w:rPr>
        <w:t>8.3.终止竞争性磋商采购活动</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cs="宋体"/>
          <w:b w:val="0"/>
        </w:rPr>
      </w:pP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b w:val="0"/>
        </w:rPr>
      </w:pPr>
      <w:bookmarkStart w:id="117" w:name="_Toc80886939"/>
      <w:r>
        <w:rPr>
          <w:rFonts w:hint="eastAsia" w:ascii="宋体" w:hAnsi="宋体"/>
          <w:b w:val="0"/>
        </w:rPr>
        <w:t>第二节 评标报告</w:t>
      </w:r>
      <w:bookmarkEnd w:id="116"/>
      <w:bookmarkEnd w:id="117"/>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1.成交标准</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23"/>
        <w:pageBreakBefore w:val="0"/>
        <w:kinsoku/>
        <w:wordWrap/>
        <w:overflowPunct/>
        <w:topLinePunct w:val="0"/>
        <w:autoSpaceDE/>
        <w:autoSpaceDN/>
        <w:bidi w:val="0"/>
        <w:snapToGrid/>
        <w:spacing w:before="0" w:line="400" w:lineRule="exact"/>
        <w:ind w:firstLine="420"/>
        <w:jc w:val="left"/>
        <w:textAlignment w:val="auto"/>
        <w:rPr>
          <w:rFonts w:hint="eastAsia"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cs="宋体"/>
          <w:b w:val="0"/>
        </w:rPr>
      </w:pPr>
      <w:bookmarkStart w:id="118" w:name="_Toc80886940"/>
      <w:bookmarkStart w:id="119" w:name="_Toc80205936"/>
      <w:r>
        <w:rPr>
          <w:rFonts w:hint="eastAsia" w:ascii="宋体" w:hAnsi="宋体"/>
          <w:b w:val="0"/>
        </w:rPr>
        <w:t>第三节 评审过程的保密与录像</w:t>
      </w:r>
      <w:bookmarkEnd w:id="118"/>
      <w:bookmarkEnd w:id="119"/>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1.保密。</w:t>
      </w:r>
    </w:p>
    <w:p>
      <w:pPr>
        <w:pageBreakBefore w:val="0"/>
        <w:widowControl/>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pageBreakBefore w:val="0"/>
        <w:widowControl/>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2.录音录像。</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pPr>
        <w:rPr>
          <w:rFonts w:hint="eastAsia" w:ascii="宋体" w:hAnsi="宋体" w:cs="宋体"/>
          <w:color w:val="000000"/>
        </w:rPr>
      </w:pPr>
      <w:r>
        <w:rPr>
          <w:rFonts w:hint="eastAsia" w:ascii="宋体" w:hAnsi="宋体" w:cs="宋体"/>
          <w:color w:val="000000"/>
        </w:rPr>
        <w:br w:type="page"/>
      </w:r>
    </w:p>
    <w:p>
      <w:pPr>
        <w:pStyle w:val="2"/>
        <w:rPr>
          <w:rFonts w:hint="eastAsia"/>
        </w:rPr>
      </w:pPr>
    </w:p>
    <w:p>
      <w:pPr>
        <w:spacing w:line="400" w:lineRule="exact"/>
        <w:ind w:firstLine="420" w:firstLineChars="200"/>
        <w:rPr>
          <w:rFonts w:hint="eastAsia" w:ascii="宋体" w:hAnsi="宋体" w:cs="宋体"/>
        </w:rPr>
      </w:pPr>
    </w:p>
    <w:p>
      <w:pPr>
        <w:pStyle w:val="4"/>
        <w:jc w:val="center"/>
      </w:pPr>
    </w:p>
    <w:p/>
    <w:p>
      <w:pPr>
        <w:pStyle w:val="2"/>
      </w:pPr>
    </w:p>
    <w:p/>
    <w:p>
      <w:pPr>
        <w:pStyle w:val="2"/>
      </w:pPr>
    </w:p>
    <w:p/>
    <w:p>
      <w:pPr>
        <w:pStyle w:val="2"/>
      </w:pPr>
    </w:p>
    <w:p/>
    <w:p>
      <w:pPr>
        <w:pStyle w:val="2"/>
      </w:pPr>
    </w:p>
    <w:p/>
    <w:p>
      <w:pPr>
        <w:pStyle w:val="2"/>
      </w:pPr>
    </w:p>
    <w:p/>
    <w:p>
      <w:pPr>
        <w:pStyle w:val="2"/>
      </w:pPr>
    </w:p>
    <w:p>
      <w:pPr>
        <w:pStyle w:val="4"/>
        <w:jc w:val="center"/>
      </w:pPr>
    </w:p>
    <w:p>
      <w:pPr>
        <w:pStyle w:val="3"/>
        <w:jc w:val="center"/>
      </w:pPr>
      <w:bookmarkStart w:id="120" w:name="_Toc80886941"/>
      <w:r>
        <w:rPr>
          <w:rFonts w:hint="eastAsia"/>
        </w:rPr>
        <w:t>第五章</w:t>
      </w:r>
      <w:r>
        <w:t xml:space="preserve"> </w:t>
      </w:r>
      <w:r>
        <w:rPr>
          <w:rFonts w:hint="eastAsia"/>
        </w:rPr>
        <w:t>响应文件格式</w:t>
      </w:r>
      <w:bookmarkEnd w:id="120"/>
    </w:p>
    <w:p>
      <w:pPr>
        <w:widowControl/>
        <w:spacing w:line="576" w:lineRule="auto"/>
        <w:jc w:val="left"/>
        <w:rPr>
          <w:b/>
          <w:bCs/>
          <w:kern w:val="44"/>
          <w:sz w:val="44"/>
          <w:szCs w:val="44"/>
        </w:rPr>
        <w:sectPr>
          <w:pgSz w:w="11910" w:h="16840"/>
          <w:pgMar w:top="1440" w:right="1800" w:bottom="1440" w:left="1800" w:header="720" w:footer="720" w:gutter="0"/>
          <w:cols w:space="720" w:num="1"/>
        </w:sectPr>
      </w:pPr>
    </w:p>
    <w:p>
      <w:pPr>
        <w:pStyle w:val="4"/>
        <w:jc w:val="center"/>
        <w:rPr>
          <w:rFonts w:hint="eastAsia" w:ascii="宋体" w:hAnsi="宋体"/>
          <w:b w:val="0"/>
        </w:rPr>
      </w:pPr>
      <w:bookmarkStart w:id="121" w:name="_Toc80205938"/>
      <w:bookmarkStart w:id="122" w:name="_Toc80886942"/>
    </w:p>
    <w:p>
      <w:pPr>
        <w:rPr>
          <w:rFonts w:hint="eastAsia"/>
        </w:rPr>
      </w:pPr>
    </w:p>
    <w:p>
      <w:pPr>
        <w:pStyle w:val="4"/>
        <w:jc w:val="center"/>
        <w:rPr>
          <w:rFonts w:ascii="宋体" w:hAnsi="宋体"/>
          <w:b w:val="0"/>
        </w:rPr>
      </w:pPr>
      <w:r>
        <w:rPr>
          <w:rFonts w:hint="eastAsia" w:ascii="宋体" w:hAnsi="宋体"/>
          <w:b w:val="0"/>
        </w:rPr>
        <w:t>第一节 封面格式</w:t>
      </w:r>
      <w:bookmarkEnd w:id="121"/>
      <w:bookmarkEnd w:id="122"/>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widowControl/>
        <w:jc w:val="left"/>
        <w:sectPr>
          <w:pgSz w:w="11910" w:h="16840"/>
          <w:pgMar w:top="1340" w:right="1500" w:bottom="280" w:left="1680" w:header="720" w:footer="720" w:gutter="0"/>
          <w:cols w:space="720" w:num="1"/>
        </w:sectPr>
      </w:pPr>
    </w:p>
    <w:p>
      <w:pPr>
        <w:pStyle w:val="4"/>
        <w:jc w:val="center"/>
        <w:rPr>
          <w:rFonts w:hint="eastAsia" w:ascii="宋体" w:hAnsi="宋体"/>
          <w:bCs w:val="0"/>
        </w:rPr>
      </w:pPr>
      <w:bookmarkStart w:id="123" w:name="_Toc80886943"/>
      <w:bookmarkStart w:id="124" w:name="_Toc80205939"/>
    </w:p>
    <w:p>
      <w:pPr>
        <w:pStyle w:val="4"/>
        <w:jc w:val="center"/>
        <w:rPr>
          <w:rFonts w:hint="eastAsia" w:ascii="宋体" w:hAnsi="宋体" w:cs="宋体"/>
          <w:bCs w:val="0"/>
        </w:rPr>
      </w:pPr>
      <w:r>
        <w:rPr>
          <w:rFonts w:hint="eastAsia" w:ascii="宋体" w:hAnsi="宋体"/>
          <w:bCs w:val="0"/>
        </w:rPr>
        <w:t>第二节 资格证明文件格式</w:t>
      </w:r>
      <w:bookmarkEnd w:id="123"/>
      <w:bookmarkEnd w:id="124"/>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七、中小企业声明函（</w:t>
      </w:r>
      <w:r>
        <w:rPr>
          <w:rFonts w:hint="eastAsia" w:ascii="仿宋_GB2312" w:hAnsi="仿宋" w:eastAsia="仿宋_GB2312" w:cs="仿宋_GB2312"/>
          <w:b/>
          <w:bCs/>
          <w:kern w:val="0"/>
          <w:sz w:val="24"/>
        </w:rPr>
        <w:t>供应商应为小微企业</w:t>
      </w:r>
      <w:r>
        <w:rPr>
          <w:rFonts w:hint="eastAsia" w:ascii="仿宋_GB2312" w:hAnsi="仿宋" w:eastAsia="仿宋_GB2312" w:cs="仿宋_GB2312"/>
          <w:kern w:val="0"/>
          <w:sz w:val="24"/>
        </w:rPr>
        <w:t>、监狱企业、残疾人福利性单位）的证明文件………………………………………………………………………………（页码）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八、除磋商文件规定必须提供以外，</w:t>
      </w:r>
      <w:r>
        <w:rPr>
          <w:rFonts w:hint="eastAsia" w:ascii="仿宋_GB2312" w:hAnsi="仿宋" w:eastAsia="仿宋_GB2312" w:cs="仿宋_GB2312"/>
          <w:sz w:val="24"/>
          <w:lang w:val="en-US" w:eastAsia="zh-CN"/>
        </w:rPr>
        <w:t>供应商</w:t>
      </w:r>
      <w:r>
        <w:rPr>
          <w:rFonts w:hint="eastAsia" w:ascii="仿宋_GB2312" w:hAnsi="仿宋" w:eastAsia="仿宋_GB2312" w:cs="仿宋_GB2312"/>
          <w:sz w:val="24"/>
        </w:rPr>
        <w:t>认为需要提供的其他证明材料</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pStyle w:val="13"/>
        <w:spacing w:line="360" w:lineRule="auto"/>
        <w:ind w:firstLine="400" w:firstLineChars="200"/>
        <w:rPr>
          <w:rFonts w:hint="eastAsia" w:hAnsi="宋体"/>
        </w:rPr>
      </w:pPr>
      <w:r>
        <w:rPr>
          <w:rFonts w:hint="eastAsia" w:hAnsi="宋体"/>
        </w:rPr>
        <w:br w:type="page"/>
      </w:r>
      <w:r>
        <w:rPr>
          <w:rFonts w:hint="eastAsia" w:hAnsi="宋体"/>
        </w:rPr>
        <w:t xml:space="preserve">  </w:t>
      </w:r>
    </w:p>
    <w:p>
      <w:pPr>
        <w:pStyle w:val="13"/>
        <w:spacing w:line="360" w:lineRule="auto"/>
        <w:ind w:firstLine="400" w:firstLineChars="200"/>
        <w:rPr>
          <w:rFonts w:hint="eastAsia" w:ascii="仿宋" w:hAnsi="仿宋" w:eastAsia="仿宋" w:cs="仿宋_GB2312"/>
          <w:b/>
          <w:sz w:val="30"/>
          <w:szCs w:val="30"/>
        </w:rPr>
      </w:pPr>
      <w:r>
        <w:rPr>
          <w:rFonts w:hint="eastAsia" w:hAnsi="宋体"/>
        </w:rPr>
        <w:t xml:space="preserve"> </w:t>
      </w: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3"/>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2"/>
        <w:rPr>
          <w:rFonts w:hint="eastAsia" w:ascii="宋体" w:hAnsi="宋体"/>
          <w:sz w:val="24"/>
          <w:szCs w:val="20"/>
        </w:rPr>
      </w:pPr>
    </w:p>
    <w:p>
      <w:pPr>
        <w:rPr>
          <w:rFonts w:hint="eastAsia" w:ascii="宋体" w:hAnsi="宋体"/>
          <w:sz w:val="24"/>
          <w:szCs w:val="20"/>
        </w:rPr>
      </w:pPr>
    </w:p>
    <w:p>
      <w:pPr>
        <w:pStyle w:val="2"/>
        <w:rPr>
          <w:rFonts w:hint="eastAsia"/>
        </w:rPr>
      </w:pPr>
    </w:p>
    <w:p>
      <w:pPr>
        <w:rPr>
          <w:rFonts w:hint="eastAsia" w:ascii="宋体" w:hAnsi="宋体"/>
          <w:sz w:val="24"/>
          <w:szCs w:val="20"/>
        </w:rPr>
      </w:pPr>
    </w:p>
    <w:p>
      <w:pPr>
        <w:pStyle w:val="2"/>
        <w:rPr>
          <w:rFonts w:hint="eastAsia"/>
        </w:rPr>
      </w:pPr>
    </w:p>
    <w:p>
      <w:pPr>
        <w:rPr>
          <w:rFonts w:hint="eastAsia"/>
        </w:rPr>
      </w:pPr>
    </w:p>
    <w:p>
      <w:pPr>
        <w:pStyle w:val="13"/>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rPr>
      </w:pPr>
    </w:p>
    <w:p>
      <w:pPr>
        <w:rPr>
          <w:rFonts w:hint="eastAsia"/>
        </w:rPr>
      </w:pPr>
    </w:p>
    <w:p>
      <w:pPr>
        <w:pStyle w:val="2"/>
        <w:rPr>
          <w:rFonts w:hint="eastAsia" w:ascii="宋体" w:hAnsi="宋体"/>
          <w:szCs w:val="21"/>
        </w:rPr>
      </w:pPr>
    </w:p>
    <w:p>
      <w:pPr>
        <w:rPr>
          <w:rFonts w:hint="eastAsia"/>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pStyle w:val="2"/>
        <w:rPr>
          <w:rFonts w:hint="eastAsia" w:ascii="宋体" w:hAnsi="宋体"/>
          <w:b/>
          <w:sz w:val="24"/>
        </w:rPr>
      </w:pPr>
    </w:p>
    <w:p>
      <w:pPr>
        <w:rPr>
          <w:rFonts w:hint="eastAsia" w:ascii="宋体" w:hAnsi="宋体"/>
          <w:b/>
          <w:sz w:val="24"/>
        </w:rPr>
      </w:pPr>
    </w:p>
    <w:p>
      <w:pPr>
        <w:pStyle w:val="2"/>
        <w:rPr>
          <w:rFonts w:hint="eastAsia" w:ascii="宋体" w:hAnsi="宋体"/>
          <w:b/>
          <w:sz w:val="24"/>
        </w:rPr>
      </w:pPr>
    </w:p>
    <w:p>
      <w:pPr>
        <w:rPr>
          <w:rFonts w:hint="eastAsia" w:ascii="宋体" w:hAnsi="宋体"/>
          <w:b/>
          <w:sz w:val="24"/>
        </w:rPr>
      </w:pPr>
    </w:p>
    <w:p>
      <w:pPr>
        <w:pStyle w:val="2"/>
        <w:rPr>
          <w:rFonts w:hint="eastAsia" w:ascii="宋体" w:hAnsi="宋体"/>
          <w:b/>
          <w:sz w:val="24"/>
        </w:rPr>
      </w:pPr>
    </w:p>
    <w:p>
      <w:pPr>
        <w:rPr>
          <w:rFonts w:hint="eastAsia"/>
        </w:rPr>
      </w:pPr>
    </w:p>
    <w:p>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hint="eastAsia" w:ascii="宋体" w:hAnsi="宋体"/>
          <w:b/>
          <w:sz w:val="24"/>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125" w:name="PO_3000001868_PM031_6"/>
      <w:r>
        <w:rPr>
          <w:rFonts w:hint="eastAsia" w:ascii="仿宋_GB2312" w:hAnsi="宋体" w:eastAsia="仿宋_GB2312" w:cs="宋体"/>
          <w:sz w:val="24"/>
          <w:u w:val="single"/>
          <w:lang w:eastAsia="zh-CN"/>
        </w:rPr>
        <w:t>宾阳县公共资源交易中心</w:t>
      </w:r>
      <w:bookmarkEnd w:id="125"/>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lang w:val="en-US" w:eastAsia="zh-CN"/>
        </w:rPr>
        <w:t xml:space="preserve">      （</w:t>
      </w:r>
      <w:r>
        <w:rPr>
          <w:rFonts w:hint="eastAsia" w:ascii="仿宋_GB2312" w:hAnsi="宋体" w:eastAsia="仿宋_GB2312" w:cs="宋体"/>
          <w:sz w:val="24"/>
          <w:u w:val="single"/>
        </w:rPr>
        <w:t>供应商名称）</w:t>
      </w:r>
      <w:r>
        <w:rPr>
          <w:rFonts w:hint="eastAsia" w:ascii="仿宋_GB2312" w:hAnsi="宋体" w:eastAsia="仿宋_GB2312" w:cs="宋体"/>
          <w:sz w:val="24"/>
          <w:u w:val="single"/>
          <w:lang w:val="en-US" w:eastAsia="zh-CN"/>
        </w:rPr>
        <w:t xml:space="preserve">         </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u w:val="single"/>
          <w:lang w:val="en-US" w:eastAsia="zh-CN"/>
        </w:rPr>
        <w:t xml:space="preserve">            </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bookmarkStart w:id="126" w:name="PO_3000001868_PM002_4"/>
      <w:r>
        <w:rPr>
          <w:rFonts w:hint="eastAsia" w:ascii="仿宋_GB2312" w:hAnsi="宋体" w:eastAsia="仿宋_GB2312" w:cs="宋体"/>
          <w:sz w:val="24"/>
          <w:u w:val="single"/>
          <w:lang w:val="en-US" w:eastAsia="zh-CN"/>
        </w:rPr>
        <w:t xml:space="preserve">                         </w:t>
      </w:r>
      <w:bookmarkEnd w:id="126"/>
      <w:r>
        <w:rPr>
          <w:rFonts w:hint="eastAsia" w:ascii="仿宋_GB2312" w:hAnsi="宋体" w:eastAsia="仿宋_GB2312" w:cs="宋体"/>
          <w:sz w:val="24"/>
          <w:u w:val="single"/>
          <w:lang w:val="en-US" w:eastAsia="zh-CN"/>
        </w:rPr>
        <w:t xml:space="preserve">         </w:t>
      </w:r>
      <w:r>
        <w:rPr>
          <w:rFonts w:hint="eastAsia" w:ascii="仿宋_GB2312" w:hAnsi="宋体" w:eastAsia="仿宋_GB2312" w:cs="宋体"/>
          <w:sz w:val="24"/>
        </w:rPr>
        <w:t>项目的竞标，为便于贵方公正、择优地确定成交供应商及其竞标产品和服务，我方就本次竞标有关事项郑重声明如下：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3"/>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3"/>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1"/>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1"/>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1"/>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1"/>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1"/>
        <w:tabs>
          <w:tab w:val="left" w:pos="939"/>
        </w:tabs>
        <w:spacing w:line="360" w:lineRule="auto"/>
        <w:ind w:left="0" w:leftChars="0" w:firstLine="480" w:firstLineChars="200"/>
        <w:rPr>
          <w:rFonts w:hint="eastAsia" w:ascii="宋体" w:hAnsi="宋体" w:cs="宋体"/>
          <w:sz w:val="24"/>
        </w:rPr>
      </w:pPr>
    </w:p>
    <w:p>
      <w:pPr>
        <w:pStyle w:val="11"/>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七、中小企业声明函（供应商应为小微企业、监狱企业、残疾人福利性单位）</w:t>
      </w:r>
    </w:p>
    <w:p>
      <w:pPr>
        <w:pStyle w:val="13"/>
        <w:spacing w:line="600" w:lineRule="exact"/>
        <w:jc w:val="center"/>
        <w:rPr>
          <w:rFonts w:hint="eastAsia" w:ascii="方正小标宋简体" w:hAnsi="方正小标宋简体" w:eastAsia="方正小标宋简体" w:cs="方正小标宋简体"/>
          <w:kern w:val="2"/>
          <w:sz w:val="44"/>
          <w:szCs w:val="44"/>
        </w:rPr>
      </w:pP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pPr>
        <w:pStyle w:val="2"/>
        <w:spacing w:after="0" w:line="360" w:lineRule="auto"/>
        <w:ind w:left="-426" w:right="142" w:firstLine="640"/>
        <w:contextualSpacing/>
        <w:rPr>
          <w:rFonts w:hint="eastAsia" w:ascii="仿宋_GB2312" w:hAnsi="宋体" w:eastAsia="仿宋_GB2312"/>
          <w:sz w:val="24"/>
        </w:rPr>
      </w:pPr>
    </w:p>
    <w:p>
      <w:pPr>
        <w:pStyle w:val="2"/>
        <w:spacing w:after="0" w:line="360" w:lineRule="auto"/>
        <w:ind w:left="-426" w:right="142" w:firstLine="640"/>
        <w:contextualSpacing/>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46号）的规定，本公司参加</w:t>
      </w:r>
      <w:r>
        <w:rPr>
          <w:rFonts w:hint="eastAsia" w:ascii="仿宋_GB2312" w:hAnsi="宋体" w:eastAsia="仿宋_GB2312"/>
          <w:sz w:val="24"/>
          <w:u w:val="single"/>
          <w:lang w:eastAsia="zh-CN"/>
        </w:rPr>
        <w:t>宾阳县人民法院</w:t>
      </w:r>
      <w:r>
        <w:rPr>
          <w:rFonts w:hint="eastAsia" w:ascii="仿宋_GB2312" w:hAnsi="宋体" w:eastAsia="仿宋_GB2312"/>
          <w:sz w:val="24"/>
        </w:rPr>
        <w:t>的</w:t>
      </w:r>
      <w:r>
        <w:rPr>
          <w:rFonts w:hint="eastAsia" w:ascii="仿宋_GB2312" w:hAnsi="宋体" w:eastAsia="仿宋_GB2312"/>
          <w:sz w:val="24"/>
          <w:u w:val="single"/>
          <w:lang w:eastAsia="zh-CN"/>
        </w:rPr>
        <w:t>宾阳县人民法院物业管理服务</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pStyle w:val="2"/>
        <w:spacing w:after="0" w:line="360" w:lineRule="auto"/>
        <w:ind w:left="142" w:right="142"/>
        <w:contextualSpacing/>
        <w:rPr>
          <w:rFonts w:hint="eastAsia" w:ascii="仿宋_GB2312" w:hAnsi="宋体" w:eastAsia="仿宋_GB2312"/>
          <w:sz w:val="24"/>
        </w:rPr>
      </w:pPr>
      <w:r>
        <w:rPr>
          <w:rFonts w:hint="eastAsia" w:ascii="仿宋_GB2312" w:hAnsi="宋体" w:eastAsia="仿宋_GB2312"/>
          <w:sz w:val="24"/>
        </w:rPr>
        <w:t xml:space="preserve">…… </w:t>
      </w:r>
    </w:p>
    <w:p>
      <w:pPr>
        <w:pStyle w:val="2"/>
        <w:spacing w:after="0" w:line="360" w:lineRule="auto"/>
        <w:ind w:left="-405" w:leftChars="-193" w:right="142" w:firstLine="453" w:firstLineChars="189"/>
        <w:contextualSpacing/>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pStyle w:val="2"/>
        <w:spacing w:after="0" w:line="360" w:lineRule="auto"/>
        <w:ind w:left="3960" w:right="1808"/>
        <w:contextualSpacing/>
        <w:rPr>
          <w:rFonts w:hint="eastAsia" w:ascii="宋体" w:hAnsi="宋体"/>
          <w:sz w:val="24"/>
        </w:rPr>
      </w:pPr>
    </w:p>
    <w:p>
      <w:pPr>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2"/>
        <w:spacing w:after="0" w:line="360" w:lineRule="auto"/>
        <w:ind w:left="3960" w:right="1808"/>
        <w:contextualSpacing/>
        <w:rPr>
          <w:rFonts w:hint="eastAsia"/>
        </w:rPr>
      </w:pPr>
    </w:p>
    <w:p>
      <w:pPr>
        <w:rPr>
          <w:rFonts w:hint="eastAsia"/>
        </w:rPr>
      </w:pPr>
    </w:p>
    <w:p>
      <w:pPr>
        <w:spacing w:line="360" w:lineRule="auto"/>
        <w:jc w:val="left"/>
        <w:rPr>
          <w:rFonts w:ascii="仿宋_GB2312" w:hAnsi="仿宋" w:eastAsia="仿宋_GB2312" w:cs="仿宋_GB2312"/>
          <w:kern w:val="0"/>
          <w:sz w:val="21"/>
          <w:szCs w:val="21"/>
        </w:rPr>
      </w:pPr>
      <w:r>
        <w:rPr>
          <w:rFonts w:hint="eastAsia" w:ascii="宋体" w:hAnsi="宋体" w:cs="仿宋_GB2312"/>
          <w:color w:val="000000"/>
          <w:sz w:val="21"/>
          <w:szCs w:val="21"/>
        </w:rPr>
        <w:t>注：享受《政府采购促进中小企业发展管理办法》（财库〔2020〕46号）规定的中小企业扶持政策的，</w:t>
      </w:r>
      <w:r>
        <w:rPr>
          <w:rFonts w:hint="eastAsia" w:ascii="宋体" w:hAnsi="宋体" w:cs="仿宋_GB2312"/>
          <w:color w:val="000000"/>
          <w:sz w:val="21"/>
          <w:szCs w:val="21"/>
          <w:highlight w:val="yellow"/>
        </w:rPr>
        <w:t>采购人、采购代理机构应当随成交结果公开成交供应商的《中小企业声明函》</w:t>
      </w:r>
      <w:r>
        <w:rPr>
          <w:rFonts w:hint="eastAsia" w:ascii="宋体" w:hAnsi="宋体" w:cs="仿宋_GB2312"/>
          <w:color w:val="000000"/>
          <w:sz w:val="21"/>
          <w:szCs w:val="21"/>
        </w:rPr>
        <w:t>。从业人员、营业收入、资产总额填报上一年度数据，无上一年度数据的新成立企业可不填报。</w:t>
      </w:r>
    </w:p>
    <w:p>
      <w:pPr>
        <w:widowControl/>
        <w:spacing w:line="360" w:lineRule="auto"/>
        <w:jc w:val="left"/>
        <w:rPr>
          <w:rFonts w:ascii="宋体" w:hAnsi="宋体"/>
          <w:b/>
          <w:bCs/>
          <w:sz w:val="21"/>
          <w:szCs w:val="21"/>
        </w:rPr>
        <w:sectPr>
          <w:pgSz w:w="11910" w:h="16840"/>
          <w:pgMar w:top="1340" w:right="1500" w:bottom="280" w:left="1680" w:header="720" w:footer="720" w:gutter="0"/>
          <w:cols w:space="720" w:num="1"/>
        </w:sect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宾阳县人民法院</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宾阳县人民法院物业管理服务采购</w:t>
      </w:r>
      <w:r>
        <w:rPr>
          <w:rFonts w:hint="eastAsia" w:ascii="仿宋_GB2312" w:hAnsi="宋体" w:eastAsia="仿宋_GB2312" w:cs="仿宋_GB2312"/>
          <w:color w:val="000000"/>
          <w:sz w:val="24"/>
        </w:rPr>
        <w:t>项目采购活动由本单位提供服务。</w:t>
      </w: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供应商名称（电子签章）：</w:t>
      </w:r>
    </w:p>
    <w:p>
      <w:pPr>
        <w:spacing w:line="360" w:lineRule="auto"/>
        <w:ind w:firstLine="4320" w:firstLineChars="18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仿宋_GB2312"/>
          <w:color w:val="000000"/>
          <w:sz w:val="24"/>
        </w:rPr>
      </w:pPr>
      <w:r>
        <w:rPr>
          <w:rFonts w:hint="eastAsia" w:ascii="宋体" w:hAnsi="宋体" w:cs="仿宋_GB2312"/>
          <w:color w:val="000000"/>
          <w:sz w:val="24"/>
        </w:rPr>
        <w:br w:type="page"/>
      </w:r>
    </w:p>
    <w:p>
      <w:pPr>
        <w:pStyle w:val="2"/>
        <w:rPr>
          <w:rFonts w:hint="eastAsia"/>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numPr>
          <w:ilvl w:val="0"/>
          <w:numId w:val="3"/>
        </w:num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除磋商文件规定必须提供以外，供应商认为需要提供的其他证明材料</w:t>
      </w:r>
    </w:p>
    <w:p>
      <w:pPr>
        <w:pStyle w:val="2"/>
        <w:widowControl w:val="0"/>
        <w:numPr>
          <w:ilvl w:val="0"/>
          <w:numId w:val="0"/>
        </w:numPr>
        <w:spacing w:after="120"/>
        <w:jc w:val="both"/>
        <w:rPr>
          <w:rFonts w:hint="eastAsia"/>
        </w:rPr>
      </w:pPr>
    </w:p>
    <w:p>
      <w:pPr>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4"/>
        <w:jc w:val="center"/>
        <w:rPr>
          <w:rFonts w:hint="eastAsia" w:ascii="宋体" w:hAnsi="宋体" w:cs="宋体"/>
          <w:b w:val="0"/>
        </w:rPr>
      </w:pPr>
      <w:bookmarkStart w:id="127" w:name="_Toc80205940"/>
      <w:bookmarkStart w:id="128" w:name="_Toc80886944"/>
      <w:r>
        <w:rPr>
          <w:rFonts w:hint="eastAsia" w:ascii="宋体" w:hAnsi="宋体"/>
          <w:b w:val="0"/>
          <w:bCs w:val="0"/>
        </w:rPr>
        <w:t xml:space="preserve">第三节 </w:t>
      </w:r>
      <w:r>
        <w:rPr>
          <w:rFonts w:hint="eastAsia" w:ascii="宋体" w:hAnsi="宋体"/>
          <w:b w:val="0"/>
        </w:rPr>
        <w:t>商务技术文件格式</w:t>
      </w:r>
      <w:bookmarkEnd w:id="127"/>
      <w:bookmarkEnd w:id="128"/>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pPr>
        <w:jc w:val="center"/>
        <w:rPr>
          <w:rFonts w:hint="eastAsia" w:ascii="仿宋_GB2312" w:hAnsi="仿宋" w:eastAsia="仿宋_GB2312" w:cs="仿宋_GB2312"/>
          <w:b/>
          <w:kern w:val="0"/>
          <w:sz w:val="28"/>
          <w:szCs w:val="28"/>
        </w:rPr>
      </w:pPr>
    </w:p>
    <w:p>
      <w:pPr>
        <w:pStyle w:val="24"/>
        <w:spacing w:line="360" w:lineRule="auto"/>
        <w:rPr>
          <w:rFonts w:hint="eastAsia" w:cs="仿宋_GB2312"/>
        </w:rPr>
      </w:pPr>
      <w:r>
        <w:rPr>
          <w:rFonts w:hint="eastAsia" w:cs="仿宋_GB2312"/>
        </w:rPr>
        <w:t>一、无串标行为承诺函………………………………………………………（页码）</w:t>
      </w:r>
    </w:p>
    <w:p>
      <w:pPr>
        <w:pStyle w:val="24"/>
        <w:spacing w:line="360" w:lineRule="auto"/>
        <w:rPr>
          <w:rFonts w:hint="eastAsia" w:cs="仿宋_GB2312"/>
        </w:rPr>
      </w:pPr>
      <w:r>
        <w:rPr>
          <w:rFonts w:hint="eastAsia" w:cs="仿宋_GB2312"/>
        </w:rPr>
        <w:t>二、法定代表人身份证明及法定代表人有效身份证正反面复印件………（页码）</w:t>
      </w:r>
    </w:p>
    <w:p>
      <w:pPr>
        <w:pStyle w:val="24"/>
        <w:spacing w:line="360" w:lineRule="auto"/>
        <w:rPr>
          <w:rFonts w:hint="eastAsia" w:cs="仿宋_GB2312"/>
        </w:rPr>
      </w:pPr>
      <w:r>
        <w:rPr>
          <w:rFonts w:hint="eastAsia" w:cs="仿宋_GB2312"/>
        </w:rPr>
        <w:t>三、法定代表人授权委托书（如有委托时）………………………………（页码）</w:t>
      </w:r>
    </w:p>
    <w:p>
      <w:pPr>
        <w:pStyle w:val="24"/>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24"/>
        <w:spacing w:line="360" w:lineRule="auto"/>
        <w:rPr>
          <w:rFonts w:hint="eastAsia" w:cs="仿宋_GB2312"/>
        </w:rPr>
      </w:pPr>
      <w:bookmarkStart w:id="129" w:name="OLE_LINK7"/>
      <w:bookmarkStart w:id="130" w:name="OLE_LINK6"/>
      <w:bookmarkStart w:id="131" w:name="OLE_LINK5"/>
      <w:r>
        <w:rPr>
          <w:rFonts w:hint="eastAsia" w:cs="仿宋_GB2312"/>
        </w:rPr>
        <w:t>五、竞标人情况介绍</w:t>
      </w:r>
      <w:r>
        <w:rPr>
          <w:rFonts w:hint="eastAsia" w:cs="仿宋_GB2312"/>
          <w:lang w:val="zh-CN"/>
        </w:rPr>
        <w:t>………………………………</w:t>
      </w:r>
      <w:r>
        <w:rPr>
          <w:rFonts w:hint="eastAsia" w:cs="仿宋_GB2312"/>
        </w:rPr>
        <w:t>…………………………（页码）</w:t>
      </w:r>
    </w:p>
    <w:p>
      <w:pPr>
        <w:pStyle w:val="24"/>
        <w:spacing w:line="360" w:lineRule="auto"/>
        <w:rPr>
          <w:rFonts w:hint="eastAsia" w:cs="仿宋_GB2312"/>
        </w:rPr>
      </w:pPr>
      <w:r>
        <w:rPr>
          <w:rFonts w:hint="eastAsia" w:cs="仿宋_GB2312"/>
        </w:rPr>
        <w:t>六、</w:t>
      </w:r>
      <w:bookmarkStart w:id="132" w:name="OLE_LINK9"/>
      <w:r>
        <w:rPr>
          <w:rFonts w:hint="eastAsia" w:cs="仿宋_GB2312"/>
        </w:rPr>
        <w:t>供应商类似业绩的证明文件</w:t>
      </w:r>
      <w:bookmarkEnd w:id="132"/>
      <w:r>
        <w:rPr>
          <w:rFonts w:hint="eastAsia" w:cs="仿宋_GB2312"/>
        </w:rPr>
        <w:t>（如有要求）</w:t>
      </w:r>
      <w:r>
        <w:rPr>
          <w:rFonts w:hint="eastAsia" w:cs="仿宋_GB2312"/>
          <w:lang w:val="zh-CN"/>
        </w:rPr>
        <w:t>……………………………</w:t>
      </w:r>
      <w:r>
        <w:rPr>
          <w:rFonts w:hint="eastAsia" w:cs="仿宋_GB2312"/>
        </w:rPr>
        <w:t>（页码）</w:t>
      </w:r>
      <w:bookmarkEnd w:id="129"/>
      <w:bookmarkEnd w:id="130"/>
    </w:p>
    <w:bookmarkEnd w:id="131"/>
    <w:p>
      <w:pPr>
        <w:pStyle w:val="24"/>
        <w:spacing w:line="360" w:lineRule="auto"/>
        <w:rPr>
          <w:rFonts w:hint="eastAsia" w:cs="仿宋_GB2312"/>
        </w:rPr>
      </w:pPr>
      <w:r>
        <w:rPr>
          <w:rFonts w:hint="eastAsia" w:cs="仿宋_GB2312"/>
        </w:rPr>
        <w:t>七、服务需求偏离表…………………………………………………………（页码）</w:t>
      </w:r>
    </w:p>
    <w:p>
      <w:pPr>
        <w:pStyle w:val="24"/>
        <w:spacing w:line="360" w:lineRule="auto"/>
        <w:rPr>
          <w:rFonts w:hint="eastAsia" w:cs="仿宋_GB2312"/>
        </w:rPr>
      </w:pPr>
      <w:r>
        <w:rPr>
          <w:rFonts w:hint="eastAsia" w:cs="仿宋_GB2312"/>
        </w:rPr>
        <w:t>八、</w:t>
      </w:r>
      <w:r>
        <w:rPr>
          <w:rFonts w:hint="eastAsia" w:cs="仿宋_GB2312"/>
          <w:lang w:val="en-US" w:eastAsia="zh-CN"/>
        </w:rPr>
        <w:t>各项</w:t>
      </w:r>
      <w:r>
        <w:rPr>
          <w:rFonts w:hint="eastAsia" w:cs="仿宋_GB2312"/>
        </w:rPr>
        <w:t>组织服务方案………………………………………………………（页码）</w:t>
      </w:r>
    </w:p>
    <w:p>
      <w:pPr>
        <w:pStyle w:val="24"/>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pPr>
        <w:pStyle w:val="24"/>
        <w:spacing w:line="360" w:lineRule="auto"/>
        <w:rPr>
          <w:rFonts w:hint="eastAsia" w:cs="仿宋_GB2312"/>
        </w:rPr>
      </w:pPr>
      <w:r>
        <w:rPr>
          <w:rFonts w:hint="eastAsia" w:cs="仿宋_GB2312"/>
        </w:rPr>
        <w:t>十、</w:t>
      </w:r>
      <w:r>
        <w:rPr>
          <w:rFonts w:hint="eastAsia" w:cs="仿宋_GB2312"/>
          <w:lang w:val="zh-CN"/>
        </w:rPr>
        <w:t>项目实施人员一览表………………………………</w:t>
      </w:r>
      <w:r>
        <w:rPr>
          <w:rFonts w:hint="eastAsia" w:cs="仿宋_GB2312"/>
        </w:rPr>
        <w:t>……………………（页码）</w:t>
      </w:r>
    </w:p>
    <w:p>
      <w:pPr>
        <w:pStyle w:val="24"/>
        <w:spacing w:line="360" w:lineRule="auto"/>
        <w:rPr>
          <w:rFonts w:hint="eastAsia" w:cs="仿宋_GB2312"/>
        </w:rPr>
      </w:pPr>
      <w:r>
        <w:rPr>
          <w:rFonts w:hint="eastAsia" w:cs="仿宋_GB2312"/>
        </w:rPr>
        <w:t>十一、</w:t>
      </w:r>
      <w:r>
        <w:rPr>
          <w:rFonts w:hint="eastAsia" w:cs="仿宋_GB2312"/>
          <w:lang w:val="en-US" w:eastAsia="zh-CN"/>
        </w:rPr>
        <w:t>供应商认为需要</w:t>
      </w:r>
      <w:r>
        <w:rPr>
          <w:rFonts w:hint="eastAsia" w:cs="仿宋_GB2312"/>
        </w:rPr>
        <w:t>提供的其他材料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pacing w:line="400" w:lineRule="exac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520" w:lineRule="exact"/>
        <w:ind w:firstLine="640" w:firstLineChars="200"/>
        <w:rPr>
          <w:rFonts w:hint="eastAsia" w:ascii="仿宋_GB2312" w:hAnsi="仿宋_GB2312" w:eastAsia="仿宋_GB2312" w:cs="仿宋_GB2312"/>
          <w:sz w:val="32"/>
          <w:szCs w:val="32"/>
        </w:rPr>
      </w:pP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方正小标宋简体" w:hAnsi="方正小标宋简体" w:eastAsia="方正小标宋简体" w:cs="方正小标宋简体"/>
          <w:bCs/>
          <w:sz w:val="44"/>
          <w:szCs w:val="44"/>
        </w:rPr>
      </w:pPr>
    </w:p>
    <w:p>
      <w:pPr>
        <w:spacing w:line="520" w:lineRule="exact"/>
        <w:jc w:val="center"/>
        <w:rPr>
          <w:rFonts w:hint="eastAsia" w:ascii="方正小标宋简体" w:hAnsi="方正小标宋简体" w:eastAsia="方正小标宋简体" w:cs="方正小标宋简体"/>
          <w:bCs/>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宋体"/>
                <w:b/>
                <w:sz w:val="24"/>
              </w:rPr>
            </w:pPr>
          </w:p>
          <w:p>
            <w:pPr>
              <w:keepNext w:val="0"/>
              <w:keepLines w:val="0"/>
              <w:suppressLineNumbers w:val="0"/>
              <w:spacing w:before="0" w:beforeAutospacing="0" w:after="0" w:afterAutospacing="0" w:line="360" w:lineRule="auto"/>
              <w:ind w:left="0" w:right="0"/>
              <w:rPr>
                <w:rFonts w:hint="eastAsia"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bookmarkStart w:id="133" w:name="PO_3000001868_PM031_7"/>
      <w:r>
        <w:rPr>
          <w:rFonts w:hint="eastAsia" w:ascii="宋体" w:hAnsi="宋体" w:cs="仿宋_GB2312"/>
          <w:sz w:val="24"/>
          <w:u w:val="single"/>
          <w:lang w:eastAsia="zh-CN"/>
        </w:rPr>
        <w:t>宾阳县公共资源交易中心</w:t>
      </w:r>
      <w:bookmarkEnd w:id="133"/>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bookmarkStart w:id="134" w:name="PO_3000001868_PM002_7"/>
      <w:r>
        <w:rPr>
          <w:rFonts w:hint="eastAsia" w:ascii="宋体" w:hAnsi="宋体" w:cs="仿宋_GB2312"/>
          <w:sz w:val="24"/>
          <w:u w:val="single"/>
          <w:lang w:eastAsia="zh-CN"/>
        </w:rPr>
        <w:t>宾阳县人民法院物业管理服务采购</w:t>
      </w:r>
      <w:bookmarkEnd w:id="134"/>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pPr>
        <w:spacing w:line="520" w:lineRule="exact"/>
        <w:ind w:firstLine="420" w:firstLineChars="200"/>
        <w:jc w:val="left"/>
        <w:rPr>
          <w:rFonts w:hint="eastAsia" w:ascii="仿宋" w:hAnsi="仿宋" w:eastAsia="仿宋" w:cs="仿宋_GB2312"/>
          <w:b/>
          <w:sz w:val="30"/>
          <w:szCs w:val="30"/>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spacing w:line="360" w:lineRule="auto"/>
        <w:rPr>
          <w:rFonts w:hint="eastAsia" w:ascii="宋体" w:hAnsi="宋体" w:cs="仿宋_GB2312"/>
          <w:sz w:val="24"/>
          <w:u w:val="single"/>
          <w:lang w:val="en-US" w:eastAsia="zh-CN"/>
        </w:rPr>
      </w:pPr>
      <w:r>
        <w:rPr>
          <w:rFonts w:hint="eastAsia" w:ascii="宋体" w:hAnsi="宋体" w:cs="仿宋_GB2312"/>
          <w:sz w:val="24"/>
        </w:rPr>
        <w:t>采购项目名称：</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00" w:lineRule="exact"/>
              <w:ind w:left="0" w:right="0"/>
              <w:rPr>
                <w:rFonts w:hint="eastAsia" w:ascii="宋体" w:hAnsi="宋体"/>
                <w:szCs w:val="21"/>
              </w:rPr>
            </w:pPr>
          </w:p>
        </w:tc>
      </w:tr>
    </w:tbl>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pPr>
        <w:spacing w:line="400" w:lineRule="exact"/>
        <w:rPr>
          <w:rFonts w:hint="eastAsia" w:ascii="宋体" w:hAnsi="宋体" w:cs="仿宋_GB2312"/>
          <w:kern w:val="0"/>
          <w:sz w:val="24"/>
        </w:rPr>
      </w:pPr>
      <w:r>
        <w:rPr>
          <w:rFonts w:hint="eastAsia" w:ascii="宋体" w:hAnsi="宋体" w:cs="仿宋_GB2312"/>
          <w:kern w:val="0"/>
          <w:sz w:val="24"/>
        </w:rPr>
        <w:t>3.表格内容均需按要求填写，不得留空，否则按竞标无效处理。</w:t>
      </w:r>
    </w:p>
    <w:p>
      <w:pPr>
        <w:pStyle w:val="13"/>
        <w:spacing w:line="400" w:lineRule="exact"/>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3"/>
        <w:spacing w:line="400" w:lineRule="exact"/>
        <w:rPr>
          <w:rFonts w:hint="eastAsia" w:hAnsi="宋体" w:cs="仿宋_GB2312"/>
          <w:sz w:val="24"/>
          <w:szCs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ind w:firstLine="602" w:firstLineChars="200"/>
        <w:rPr>
          <w:rFonts w:hint="eastAsia" w:ascii="仿宋" w:hAnsi="仿宋" w:eastAsia="仿宋" w:cs="仿宋_GB2312"/>
          <w:b/>
          <w:sz w:val="30"/>
          <w:szCs w:val="30"/>
        </w:rPr>
      </w:pP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7"/>
        <w:snapToGrid w:val="0"/>
        <w:ind w:left="480" w:hanging="480"/>
        <w:rPr>
          <w:rFonts w:hint="eastAsia" w:ascii="宋体" w:hAnsi="宋体"/>
          <w:color w:val="000000"/>
          <w:sz w:val="24"/>
        </w:rPr>
      </w:pPr>
    </w:p>
    <w:tbl>
      <w:tblPr>
        <w:tblStyle w:val="19"/>
        <w:tblpPr w:leftFromText="180" w:rightFromText="180" w:vertAnchor="page" w:horzAnchor="page" w:tblpX="978" w:tblpY="4942"/>
        <w:tblW w:w="101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703"/>
        <w:gridCol w:w="1701"/>
        <w:gridCol w:w="1840"/>
        <w:gridCol w:w="1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w:t>
            </w:r>
          </w:p>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项目名称</w:t>
            </w:r>
          </w:p>
        </w:tc>
        <w:tc>
          <w:tcPr>
            <w:tcW w:w="17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合同金额</w:t>
            </w:r>
          </w:p>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（万元）</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附件在响应文件中页码</w:t>
            </w:r>
          </w:p>
        </w:tc>
        <w:tc>
          <w:tcPr>
            <w:tcW w:w="1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24"/>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中标通知书</w:t>
            </w:r>
          </w:p>
        </w:tc>
        <w:tc>
          <w:tcPr>
            <w:tcW w:w="1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bl>
    <w:p>
      <w:pPr>
        <w:pStyle w:val="17"/>
        <w:snapToGrid w:val="0"/>
        <w:ind w:left="480" w:hanging="480"/>
        <w:rPr>
          <w:rFonts w:hint="eastAsia" w:ascii="宋体" w:hAnsi="宋体"/>
          <w:color w:val="000000"/>
          <w:sz w:val="24"/>
        </w:rPr>
      </w:pPr>
    </w:p>
    <w:p>
      <w:pPr>
        <w:widowControl w:val="0"/>
        <w:snapToGrid w:val="0"/>
        <w:ind w:left="480" w:hanging="480" w:hangingChars="200"/>
        <w:contextualSpacing/>
        <w:jc w:val="both"/>
        <w:rPr>
          <w:rFonts w:hint="eastAsia" w:ascii="宋体" w:hAnsi="宋体" w:eastAsia="宋体" w:cs="Times New Roman"/>
          <w:color w:val="000000"/>
          <w:kern w:val="2"/>
          <w:sz w:val="24"/>
          <w:szCs w:val="24"/>
          <w:lang w:val="en-US" w:eastAsia="zh-CN" w:bidi="ar-SA"/>
        </w:rPr>
      </w:pPr>
    </w:p>
    <w:p>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:相关项目业绩一览表（供应商类似项目</w:t>
      </w:r>
      <w:r>
        <w:rPr>
          <w:rFonts w:hint="eastAsia" w:ascii="仿宋_GB2312" w:hAnsi="仿宋" w:eastAsia="仿宋_GB2312" w:cs="仿宋_GB2312"/>
          <w:b/>
          <w:bCs/>
          <w:sz w:val="24"/>
        </w:rPr>
        <w:t>提供中标通知书或合同复印件</w:t>
      </w:r>
      <w:r>
        <w:rPr>
          <w:rFonts w:hint="eastAsia" w:ascii="仿宋_GB2312" w:hAnsi="仿宋" w:eastAsia="仿宋_GB2312" w:cs="仿宋_GB2312"/>
          <w:b/>
          <w:sz w:val="24"/>
        </w:rPr>
        <w:t>）</w:t>
      </w:r>
    </w:p>
    <w:p>
      <w:pPr>
        <w:pStyle w:val="17"/>
        <w:snapToGrid w:val="0"/>
        <w:ind w:left="480" w:hanging="480"/>
        <w:rPr>
          <w:rFonts w:hint="eastAsia" w:ascii="宋体" w:hAnsi="宋体"/>
          <w:color w:val="000000"/>
          <w:sz w:val="24"/>
        </w:rPr>
      </w:pPr>
      <w:r>
        <w:rPr>
          <w:rFonts w:hint="eastAsia" w:ascii="Times New Roman" w:hAnsi="Times New Roman" w:eastAsia="宋体" w:cs="Times New Roman"/>
          <w:kern w:val="0"/>
          <w:sz w:val="21"/>
          <w:szCs w:val="21"/>
          <w:lang w:val="en-US" w:eastAsia="zh-CN" w:bidi="ar-SA"/>
        </w:rPr>
        <w:t>注：供应商可按上述的格式自行编制，须随表提交相应的合同复印件或中标通知书并注明所在供应商商务技术文件页码。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七、服务需求偏离表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竞标服务需求偏离表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pStyle w:val="13"/>
        <w:spacing w:line="360" w:lineRule="auto"/>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19"/>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  ……</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1"/>
              </w:rPr>
            </w:pPr>
          </w:p>
        </w:tc>
      </w:tr>
    </w:tbl>
    <w:p>
      <w:pPr>
        <w:pStyle w:val="9"/>
        <w:spacing w:after="0" w:line="360" w:lineRule="auto"/>
        <w:contextualSpacing/>
        <w:rPr>
          <w:rFonts w:hint="eastAsia" w:ascii="宋体" w:hAnsi="宋体"/>
          <w:kern w:val="0"/>
          <w:sz w:val="21"/>
          <w:szCs w:val="21"/>
        </w:rPr>
      </w:pPr>
    </w:p>
    <w:p>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pPr>
        <w:pStyle w:val="10"/>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3"/>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0"/>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w:t>
      </w:r>
      <w:r>
        <w:rPr>
          <w:rFonts w:hint="eastAsia" w:ascii="仿宋" w:hAnsi="仿宋" w:eastAsia="仿宋" w:cs="仿宋_GB2312"/>
          <w:b/>
          <w:sz w:val="30"/>
          <w:szCs w:val="30"/>
          <w:lang w:val="en-US" w:eastAsia="zh-CN"/>
        </w:rPr>
        <w:t>各项组织</w:t>
      </w:r>
      <w:r>
        <w:rPr>
          <w:rFonts w:hint="eastAsia" w:ascii="仿宋" w:hAnsi="仿宋" w:eastAsia="仿宋" w:cs="仿宋_GB2312"/>
          <w:b/>
          <w:sz w:val="30"/>
          <w:szCs w:val="30"/>
        </w:rPr>
        <w:t>服务方案</w:t>
      </w:r>
    </w:p>
    <w:p>
      <w:pPr>
        <w:autoSpaceDE w:val="0"/>
        <w:autoSpaceDN w:val="0"/>
        <w:spacing w:line="360" w:lineRule="auto"/>
        <w:jc w:val="center"/>
        <w:rPr>
          <w:rFonts w:hint="eastAsia" w:ascii="仿宋_GB2312" w:hAnsi="仿宋" w:eastAsia="仿宋_GB2312" w:cs="仿宋_GB2312"/>
          <w:sz w:val="24"/>
        </w:rPr>
      </w:pPr>
      <w:bookmarkStart w:id="135" w:name="_Toc78473822"/>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（由竞标人根据“第二章采购需求”及“第四章 评审方法及评审标准”编制）</w:t>
      </w:r>
    </w:p>
    <w:bookmarkEnd w:id="135"/>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由竞标人按本项目竞争性磋商采购文件第二章“服务需求一览表”中商务条款部分的售后服务要求自行填写，其中要包含售后服务承诺书。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426"/>
        <w:gridCol w:w="1440"/>
        <w:gridCol w:w="145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pPr>
        <w:pStyle w:val="13"/>
        <w:spacing w:line="440" w:lineRule="exact"/>
        <w:ind w:firstLine="396" w:firstLineChars="198"/>
        <w:rPr>
          <w:rFonts w:hint="eastAsia" w:hAnsi="宋体"/>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napToGrid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3"/>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19"/>
        <w:tblW w:w="0" w:type="auto"/>
        <w:tblInd w:w="0" w:type="dxa"/>
        <w:tblLayout w:type="fixed"/>
        <w:tblCellMar>
          <w:top w:w="0" w:type="dxa"/>
          <w:left w:w="108" w:type="dxa"/>
          <w:bottom w:w="0" w:type="dxa"/>
          <w:right w:w="108" w:type="dxa"/>
        </w:tblCellMar>
      </w:tblPr>
      <w:tblGrid>
        <w:gridCol w:w="2177"/>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19"/>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autoSpaceDE w:val="0"/>
        <w:autoSpaceDN w:val="0"/>
        <w:spacing w:line="360" w:lineRule="auto"/>
        <w:ind w:firstLine="6505" w:firstLineChars="2700"/>
        <w:rPr>
          <w:rFonts w:hint="eastAsia" w:ascii="仿宋_GB2312" w:hAnsi="仿宋" w:eastAsia="仿宋_GB2312" w:cs="仿宋_GB2312"/>
          <w:b/>
          <w:bCs/>
          <w:sz w:val="24"/>
        </w:rPr>
      </w:pPr>
    </w:p>
    <w:p>
      <w:pPr>
        <w:pStyle w:val="2"/>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w:t>
      </w:r>
      <w:r>
        <w:rPr>
          <w:rFonts w:hint="eastAsia" w:ascii="仿宋" w:hAnsi="仿宋" w:eastAsia="仿宋" w:cs="仿宋_GB2312"/>
          <w:b/>
          <w:sz w:val="30"/>
          <w:szCs w:val="30"/>
          <w:lang w:val="en-US" w:eastAsia="zh-CN"/>
        </w:rPr>
        <w:t>供应商认为需要</w:t>
      </w:r>
      <w:r>
        <w:rPr>
          <w:rFonts w:hint="eastAsia" w:ascii="仿宋" w:hAnsi="仿宋" w:eastAsia="仿宋" w:cs="仿宋_GB2312"/>
          <w:b/>
          <w:sz w:val="30"/>
          <w:szCs w:val="30"/>
        </w:rPr>
        <w:t>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hint="eastAsia" w:ascii="仿宋_GB2312" w:hAnsi="仿宋" w:eastAsia="仿宋_GB2312" w:cs="仿宋_GB2312"/>
          <w:b/>
          <w:bCs/>
          <w:sz w:val="24"/>
        </w:rPr>
      </w:pPr>
    </w:p>
    <w:p>
      <w:pPr>
        <w:pStyle w:val="4"/>
        <w:jc w:val="center"/>
        <w:rPr>
          <w:rFonts w:hint="eastAsia" w:ascii="宋体" w:hAnsi="宋体" w:cs="宋体"/>
        </w:rPr>
      </w:pPr>
      <w:bookmarkStart w:id="136" w:name="_Toc80886945"/>
      <w:bookmarkStart w:id="137" w:name="_Toc80205941"/>
      <w:r>
        <w:rPr>
          <w:rFonts w:hint="eastAsia" w:ascii="宋体" w:hAnsi="宋体"/>
        </w:rPr>
        <w:t>第四节 报价文件格式</w:t>
      </w:r>
      <w:bookmarkEnd w:id="136"/>
      <w:bookmarkEnd w:id="137"/>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val="en-US" w:eastAsia="zh-CN"/>
        </w:rPr>
        <w:t xml:space="preserve"> </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default" w:ascii="宋体" w:hAnsi="宋体" w:cs="仿宋_GB2312"/>
          <w:bCs/>
          <w:sz w:val="32"/>
          <w:szCs w:val="32"/>
          <w:lang w:val="en-US"/>
        </w:rPr>
      </w:pPr>
      <w:r>
        <w:rPr>
          <w:rFonts w:hint="eastAsia" w:ascii="宋体" w:hAnsi="宋体" w:cs="仿宋_GB2312"/>
          <w:bCs/>
          <w:sz w:val="32"/>
          <w:szCs w:val="32"/>
        </w:rPr>
        <w:t>项目编号：</w:t>
      </w:r>
      <w:r>
        <w:rPr>
          <w:rFonts w:hint="eastAsia" w:ascii="宋体" w:hAnsi="宋体" w:cs="仿宋_GB2312"/>
          <w:bCs/>
          <w:sz w:val="32"/>
          <w:szCs w:val="32"/>
          <w:lang w:val="en-US" w:eastAsia="zh-CN"/>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pStyle w:val="2"/>
        <w:rPr>
          <w:rFonts w:hint="eastAsia"/>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pPr>
        <w:pStyle w:val="13"/>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pPr>
        <w:pStyle w:val="13"/>
        <w:spacing w:line="360" w:lineRule="auto"/>
        <w:rPr>
          <w:rFonts w:ascii="Times New Roman" w:hAnsi="Times New Roman"/>
          <w:sz w:val="21"/>
          <w:szCs w:val="21"/>
        </w:rPr>
      </w:pPr>
      <w:r>
        <w:rPr>
          <w:rFonts w:hint="eastAsia" w:ascii="Times New Roman" w:hAnsi="Times New Roman"/>
          <w:sz w:val="21"/>
          <w:szCs w:val="21"/>
        </w:rPr>
        <w:t>致：</w:t>
      </w:r>
      <w:r>
        <w:rPr>
          <w:rFonts w:ascii="Times New Roman" w:hAnsi="Times New Roman"/>
          <w:sz w:val="21"/>
          <w:szCs w:val="21"/>
          <w:u w:val="single"/>
        </w:rPr>
        <w:t xml:space="preserve"> </w:t>
      </w:r>
      <w:bookmarkStart w:id="138" w:name="PO_3000001868_PM031_4"/>
      <w:r>
        <w:rPr>
          <w:rFonts w:hint="eastAsia" w:ascii="Times New Roman" w:hAnsi="Times New Roman"/>
          <w:sz w:val="21"/>
          <w:szCs w:val="21"/>
          <w:u w:val="single"/>
          <w:lang w:eastAsia="zh-CN"/>
        </w:rPr>
        <w:t>宾阳县公共资源交易中心</w:t>
      </w:r>
      <w:bookmarkEnd w:id="138"/>
      <w:r>
        <w:rPr>
          <w:rFonts w:ascii="Times New Roman" w:hAnsi="Times New Roman"/>
          <w:sz w:val="21"/>
          <w:szCs w:val="21"/>
          <w:u w:val="single"/>
        </w:rPr>
        <w:t xml:space="preserve"> </w:t>
      </w:r>
    </w:p>
    <w:p>
      <w:pPr>
        <w:pStyle w:val="13"/>
        <w:spacing w:line="360" w:lineRule="auto"/>
        <w:ind w:firstLine="420" w:firstLineChars="200"/>
        <w:rPr>
          <w:rFonts w:ascii="Times New Roman" w:hAnsi="Times New Roman"/>
          <w:sz w:val="21"/>
          <w:szCs w:val="21"/>
        </w:rPr>
      </w:pPr>
      <w:r>
        <w:rPr>
          <w:rFonts w:hint="eastAsia"/>
          <w:sz w:val="21"/>
          <w:szCs w:val="21"/>
        </w:rPr>
        <w:t>我方已仔细阅读了贵方组织的</w:t>
      </w:r>
      <w:r>
        <w:rPr>
          <w:rFonts w:hint="eastAsia"/>
          <w:sz w:val="21"/>
          <w:szCs w:val="21"/>
          <w:lang w:val="en-US" w:eastAsia="zh-CN"/>
        </w:rPr>
        <w:t xml:space="preserve"> </w:t>
      </w:r>
      <w:r>
        <w:rPr>
          <w:rFonts w:hint="eastAsia"/>
          <w:sz w:val="21"/>
          <w:szCs w:val="21"/>
          <w:u w:val="single"/>
          <w:lang w:val="en-US" w:eastAsia="zh-CN"/>
        </w:rPr>
        <w:t xml:space="preserve">     （项目名称）      </w:t>
      </w:r>
      <w:r>
        <w:rPr>
          <w:rFonts w:hint="eastAsia"/>
          <w:sz w:val="21"/>
          <w:szCs w:val="21"/>
          <w:u w:val="single"/>
        </w:rPr>
        <w:t xml:space="preserve"> </w:t>
      </w:r>
      <w:r>
        <w:rPr>
          <w:rFonts w:hint="eastAsia"/>
          <w:sz w:val="21"/>
          <w:szCs w:val="21"/>
        </w:rPr>
        <w:t>项目（项目编号：</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sz w:val="21"/>
          <w:szCs w:val="21"/>
        </w:rPr>
        <w:t xml:space="preserve">）的竞争性磋商采购文件的全部内容，现正式递交下述文件参加贵方组织的本次政府采购活动： </w:t>
      </w:r>
    </w:p>
    <w:p>
      <w:pPr>
        <w:pStyle w:val="13"/>
        <w:spacing w:line="360" w:lineRule="auto"/>
        <w:ind w:firstLine="420" w:firstLineChars="200"/>
        <w:rPr>
          <w:rFonts w:ascii="Times New Roman" w:hAnsi="Times New Roman"/>
          <w:sz w:val="21"/>
          <w:szCs w:val="21"/>
        </w:rPr>
      </w:pPr>
      <w:r>
        <w:rPr>
          <w:rFonts w:hint="eastAsia"/>
          <w:sz w:val="21"/>
          <w:szCs w:val="21"/>
        </w:rPr>
        <w:t>一、首次报价文件电子版</w:t>
      </w:r>
      <w:r>
        <w:rPr>
          <w:rFonts w:hint="eastAsia"/>
          <w:sz w:val="21"/>
          <w:szCs w:val="21"/>
          <w:u w:val="single"/>
        </w:rPr>
        <w:t xml:space="preserve">   </w:t>
      </w:r>
      <w:r>
        <w:rPr>
          <w:rFonts w:hint="eastAsia"/>
          <w:sz w:val="21"/>
          <w:szCs w:val="21"/>
        </w:rPr>
        <w:t>份（包含按“第三章 供应商须知”提交的全部文件）；</w:t>
      </w:r>
    </w:p>
    <w:p>
      <w:pPr>
        <w:pStyle w:val="13"/>
        <w:spacing w:line="360" w:lineRule="auto"/>
        <w:ind w:firstLine="420" w:firstLineChars="200"/>
        <w:rPr>
          <w:rFonts w:hint="eastAsia"/>
          <w:sz w:val="21"/>
          <w:szCs w:val="21"/>
        </w:rPr>
      </w:pPr>
      <w:r>
        <w:rPr>
          <w:rFonts w:hint="eastAsia"/>
          <w:sz w:val="21"/>
          <w:szCs w:val="21"/>
        </w:rPr>
        <w:t>二、</w:t>
      </w:r>
      <w:r>
        <w:rPr>
          <w:rFonts w:hint="eastAsia" w:hAnsi="宋体"/>
          <w:sz w:val="21"/>
          <w:szCs w:val="21"/>
        </w:rPr>
        <w:t>技术</w:t>
      </w:r>
      <w:r>
        <w:rPr>
          <w:rFonts w:hint="eastAsia"/>
          <w:sz w:val="21"/>
          <w:szCs w:val="21"/>
        </w:rPr>
        <w:t>文件电子版</w:t>
      </w:r>
      <w:r>
        <w:rPr>
          <w:rFonts w:hint="eastAsia"/>
          <w:sz w:val="21"/>
          <w:szCs w:val="21"/>
          <w:u w:val="single"/>
        </w:rPr>
        <w:t xml:space="preserve">   </w:t>
      </w:r>
      <w:r>
        <w:rPr>
          <w:rFonts w:hint="eastAsia"/>
          <w:sz w:val="21"/>
          <w:szCs w:val="21"/>
        </w:rPr>
        <w:t>份（包含按“第三章 供应商须知”提交的全部文件）；商务</w:t>
      </w:r>
      <w:r>
        <w:rPr>
          <w:rFonts w:hint="eastAsia" w:hAnsi="宋体"/>
          <w:sz w:val="21"/>
          <w:szCs w:val="21"/>
        </w:rPr>
        <w:t>文件</w:t>
      </w:r>
      <w:r>
        <w:rPr>
          <w:rFonts w:hint="eastAsia"/>
          <w:sz w:val="21"/>
          <w:szCs w:val="21"/>
        </w:rPr>
        <w:t>电子版</w:t>
      </w:r>
      <w:r>
        <w:rPr>
          <w:rFonts w:hint="eastAsia"/>
          <w:sz w:val="21"/>
          <w:szCs w:val="21"/>
          <w:u w:val="single"/>
        </w:rPr>
        <w:t xml:space="preserve">   </w:t>
      </w:r>
      <w:r>
        <w:rPr>
          <w:rFonts w:hint="eastAsia"/>
          <w:sz w:val="21"/>
          <w:szCs w:val="21"/>
        </w:rPr>
        <w:t>份（包含按“第三章 供应商须知”提交的全部文件）；（商务技术文件已合并装订成册）；</w:t>
      </w:r>
    </w:p>
    <w:p>
      <w:pPr>
        <w:pStyle w:val="13"/>
        <w:spacing w:line="360" w:lineRule="auto"/>
        <w:ind w:firstLine="420" w:firstLineChars="200"/>
        <w:rPr>
          <w:rFonts w:hint="eastAsia"/>
          <w:sz w:val="21"/>
          <w:szCs w:val="21"/>
        </w:rPr>
      </w:pPr>
      <w:r>
        <w:rPr>
          <w:rFonts w:hint="eastAsia"/>
          <w:sz w:val="21"/>
          <w:szCs w:val="21"/>
        </w:rPr>
        <w:t>三、资格证明文件电子版（包含按“第三章供应商须知”提交的全部文件）；</w:t>
      </w:r>
    </w:p>
    <w:p>
      <w:pPr>
        <w:pStyle w:val="13"/>
        <w:spacing w:line="360" w:lineRule="auto"/>
        <w:ind w:firstLine="420" w:firstLineChars="200"/>
        <w:rPr>
          <w:rFonts w:ascii="Times New Roman" w:hAnsi="Times New Roman"/>
          <w:sz w:val="21"/>
          <w:szCs w:val="21"/>
        </w:rPr>
      </w:pPr>
      <w:r>
        <w:rPr>
          <w:rFonts w:hint="eastAsia"/>
          <w:sz w:val="21"/>
          <w:szCs w:val="21"/>
        </w:rPr>
        <w:t>据此函，签字人兹宣布：</w:t>
      </w:r>
    </w:p>
    <w:p>
      <w:pPr>
        <w:pStyle w:val="13"/>
        <w:spacing w:line="360" w:lineRule="auto"/>
        <w:ind w:firstLine="482"/>
        <w:rPr>
          <w:rFonts w:ascii="Times New Roman" w:hAnsi="Times New Roman"/>
          <w:sz w:val="21"/>
          <w:szCs w:val="21"/>
        </w:rPr>
      </w:pPr>
      <w:r>
        <w:rPr>
          <w:rFonts w:hint="eastAsia"/>
          <w:sz w:val="21"/>
          <w:szCs w:val="21"/>
        </w:rPr>
        <w:t>1、我方愿意以（大写）人民币</w:t>
      </w:r>
      <w:r>
        <w:rPr>
          <w:rFonts w:hint="eastAsia"/>
          <w:sz w:val="21"/>
          <w:szCs w:val="21"/>
          <w:u w:val="single"/>
        </w:rPr>
        <w:t xml:space="preserve">              </w:t>
      </w:r>
      <w:r>
        <w:rPr>
          <w:rFonts w:hint="eastAsia"/>
          <w:sz w:val="21"/>
          <w:szCs w:val="21"/>
        </w:rPr>
        <w:t>（￥</w:t>
      </w:r>
      <w:r>
        <w:rPr>
          <w:rFonts w:hint="eastAsia"/>
          <w:sz w:val="21"/>
          <w:szCs w:val="21"/>
          <w:u w:val="single"/>
        </w:rPr>
        <w:t xml:space="preserve">          </w:t>
      </w:r>
      <w:r>
        <w:rPr>
          <w:rFonts w:hint="eastAsia"/>
          <w:sz w:val="21"/>
          <w:szCs w:val="21"/>
        </w:rPr>
        <w:t>元)的竞标总报价，提供服务期</w:t>
      </w:r>
      <w:r>
        <w:rPr>
          <w:rFonts w:hint="eastAsia"/>
          <w:sz w:val="21"/>
          <w:szCs w:val="21"/>
          <w:lang w:val="en-US" w:eastAsia="zh-CN"/>
        </w:rPr>
        <w:t>限</w:t>
      </w:r>
      <w:r>
        <w:rPr>
          <w:rFonts w:hint="eastAsia"/>
          <w:sz w:val="21"/>
          <w:szCs w:val="21"/>
        </w:rPr>
        <w:t>（无分标时填写）：</w:t>
      </w:r>
      <w:r>
        <w:rPr>
          <w:rFonts w:hint="eastAsia"/>
          <w:sz w:val="21"/>
          <w:szCs w:val="21"/>
          <w:u w:val="single"/>
        </w:rPr>
        <w:t xml:space="preserve">            </w:t>
      </w:r>
      <w:r>
        <w:rPr>
          <w:rFonts w:hint="eastAsia"/>
          <w:sz w:val="21"/>
          <w:szCs w:val="21"/>
        </w:rPr>
        <w:t>，提供本项目竞争性磋商采购文件第二章“服务需求一览表”中相应的采购内容。</w:t>
      </w:r>
    </w:p>
    <w:p>
      <w:pPr>
        <w:pStyle w:val="13"/>
        <w:spacing w:line="360" w:lineRule="auto"/>
        <w:ind w:firstLine="482"/>
        <w:rPr>
          <w:rFonts w:ascii="Times New Roman" w:hAnsi="Times New Roman"/>
          <w:sz w:val="21"/>
          <w:szCs w:val="21"/>
        </w:rPr>
      </w:pPr>
      <w:r>
        <w:rPr>
          <w:rFonts w:hint="eastAsia"/>
          <w:sz w:val="21"/>
          <w:szCs w:val="21"/>
        </w:rPr>
        <w:t>其中（有分标时填写）：</w:t>
      </w:r>
    </w:p>
    <w:p>
      <w:pPr>
        <w:pStyle w:val="13"/>
        <w:spacing w:line="360" w:lineRule="auto"/>
        <w:ind w:firstLine="482"/>
        <w:rPr>
          <w:rFonts w:ascii="Times New Roman" w:hAnsi="Times New Roman"/>
          <w:sz w:val="21"/>
          <w:szCs w:val="21"/>
        </w:rPr>
      </w:pPr>
      <w:r>
        <w:rPr>
          <w:rFonts w:hint="eastAsia"/>
          <w:sz w:val="21"/>
          <w:szCs w:val="21"/>
          <w:u w:val="single"/>
        </w:rPr>
        <w:t xml:space="preserve">    </w:t>
      </w:r>
      <w:r>
        <w:rPr>
          <w:rFonts w:hint="eastAsia"/>
          <w:sz w:val="21"/>
          <w:szCs w:val="21"/>
        </w:rPr>
        <w:t>分标报价为（大写）人民币</w:t>
      </w:r>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r>
        <w:rPr>
          <w:rFonts w:hint="eastAsia"/>
          <w:sz w:val="21"/>
          <w:szCs w:val="21"/>
        </w:rPr>
        <w:t>元)，服务期</w:t>
      </w:r>
      <w:r>
        <w:rPr>
          <w:rFonts w:hint="eastAsia"/>
          <w:sz w:val="21"/>
          <w:szCs w:val="21"/>
          <w:lang w:val="en-US" w:eastAsia="zh-CN"/>
        </w:rPr>
        <w:t>限</w:t>
      </w:r>
      <w:r>
        <w:rPr>
          <w:rFonts w:hint="eastAsia"/>
          <w:sz w:val="21"/>
          <w:szCs w:val="21"/>
        </w:rPr>
        <w:t>：</w:t>
      </w:r>
      <w:r>
        <w:rPr>
          <w:rFonts w:hint="eastAsia"/>
          <w:sz w:val="21"/>
          <w:szCs w:val="21"/>
          <w:u w:val="single"/>
        </w:rPr>
        <w:t xml:space="preserve">          </w:t>
      </w:r>
      <w:r>
        <w:rPr>
          <w:rFonts w:hint="eastAsia"/>
          <w:sz w:val="21"/>
          <w:szCs w:val="21"/>
        </w:rPr>
        <w:t>；</w:t>
      </w:r>
    </w:p>
    <w:p>
      <w:pPr>
        <w:pStyle w:val="13"/>
        <w:spacing w:line="360" w:lineRule="auto"/>
        <w:ind w:firstLine="482"/>
        <w:rPr>
          <w:rFonts w:ascii="Times New Roman" w:hAnsi="Times New Roman"/>
          <w:sz w:val="21"/>
          <w:szCs w:val="21"/>
        </w:rPr>
      </w:pPr>
      <w:r>
        <w:rPr>
          <w:rFonts w:hint="eastAsia"/>
          <w:sz w:val="21"/>
          <w:szCs w:val="21"/>
          <w:u w:val="single"/>
        </w:rPr>
        <w:t xml:space="preserve">    </w:t>
      </w:r>
      <w:r>
        <w:rPr>
          <w:rFonts w:hint="eastAsia"/>
          <w:sz w:val="21"/>
          <w:szCs w:val="21"/>
        </w:rPr>
        <w:t>分标报价为（大写）人民币</w:t>
      </w:r>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r>
        <w:rPr>
          <w:rFonts w:hint="eastAsia"/>
          <w:sz w:val="21"/>
          <w:szCs w:val="21"/>
        </w:rPr>
        <w:t>元)，服务期</w:t>
      </w:r>
      <w:r>
        <w:rPr>
          <w:rFonts w:hint="eastAsia"/>
          <w:sz w:val="21"/>
          <w:szCs w:val="21"/>
          <w:lang w:val="en-US" w:eastAsia="zh-CN"/>
        </w:rPr>
        <w:t>限</w:t>
      </w:r>
      <w:r>
        <w:rPr>
          <w:rFonts w:hint="eastAsia"/>
          <w:sz w:val="21"/>
          <w:szCs w:val="21"/>
        </w:rPr>
        <w:t>：</w:t>
      </w:r>
      <w:r>
        <w:rPr>
          <w:rFonts w:hint="eastAsia"/>
          <w:sz w:val="21"/>
          <w:szCs w:val="21"/>
          <w:u w:val="single"/>
        </w:rPr>
        <w:t xml:space="preserve">          </w:t>
      </w:r>
      <w:r>
        <w:rPr>
          <w:rFonts w:hint="eastAsia"/>
          <w:sz w:val="21"/>
          <w:szCs w:val="21"/>
        </w:rPr>
        <w:t>；</w:t>
      </w:r>
    </w:p>
    <w:p>
      <w:pPr>
        <w:pStyle w:val="13"/>
        <w:spacing w:line="360" w:lineRule="auto"/>
        <w:ind w:firstLine="482"/>
        <w:rPr>
          <w:rFonts w:ascii="Times New Roman" w:hAnsi="Times New Roman"/>
          <w:sz w:val="21"/>
          <w:szCs w:val="21"/>
        </w:rPr>
      </w:pPr>
      <w:r>
        <w:rPr>
          <w:rFonts w:hint="eastAsia"/>
          <w:sz w:val="21"/>
          <w:szCs w:val="21"/>
        </w:rPr>
        <w:t>......</w:t>
      </w:r>
    </w:p>
    <w:p>
      <w:pPr>
        <w:pStyle w:val="13"/>
        <w:spacing w:line="360" w:lineRule="auto"/>
        <w:ind w:firstLine="482"/>
        <w:rPr>
          <w:sz w:val="21"/>
          <w:szCs w:val="21"/>
        </w:rPr>
      </w:pPr>
      <w:r>
        <w:rPr>
          <w:rFonts w:hint="eastAsia"/>
          <w:sz w:val="21"/>
          <w:szCs w:val="21"/>
        </w:rPr>
        <w:t>2、我方同意自本项目竞争性磋商采购文件采购公告规定的递交响应文件截止时间起遵循</w:t>
      </w:r>
      <w:r>
        <w:rPr>
          <w:rFonts w:hint="eastAsia" w:hAnsi="宋体"/>
          <w:sz w:val="21"/>
          <w:szCs w:val="21"/>
        </w:rPr>
        <w:t>本响应函</w:t>
      </w:r>
      <w:r>
        <w:rPr>
          <w:rFonts w:hint="eastAsia"/>
          <w:sz w:val="21"/>
          <w:szCs w:val="21"/>
        </w:rPr>
        <w:t>，并承诺在“第三章 供应商须知”规定的响应有效期内不修改、撤销响应文件。</w:t>
      </w:r>
    </w:p>
    <w:p>
      <w:pPr>
        <w:pStyle w:val="13"/>
        <w:spacing w:line="360" w:lineRule="auto"/>
        <w:ind w:firstLine="482"/>
        <w:rPr>
          <w:rFonts w:hint="eastAsia"/>
          <w:sz w:val="21"/>
          <w:szCs w:val="21"/>
        </w:rPr>
      </w:pPr>
      <w:r>
        <w:rPr>
          <w:rFonts w:hint="eastAsia"/>
          <w:sz w:val="21"/>
          <w:szCs w:val="21"/>
        </w:rPr>
        <w:t>3、我方在此声明，所递交的响应文件及有关资料内容完整、真实和准确。</w:t>
      </w:r>
    </w:p>
    <w:p>
      <w:pPr>
        <w:pStyle w:val="13"/>
        <w:spacing w:line="360" w:lineRule="auto"/>
        <w:ind w:firstLine="482"/>
        <w:rPr>
          <w:rFonts w:hint="eastAsia"/>
          <w:sz w:val="21"/>
          <w:szCs w:val="21"/>
        </w:rPr>
      </w:pPr>
      <w:r>
        <w:rPr>
          <w:rFonts w:hint="eastAsia"/>
          <w:sz w:val="21"/>
          <w:szCs w:val="21"/>
        </w:rPr>
        <w:t>4、如本项目采购内容涉及须符合国家强制规定的，我方承诺我方本次竞标均符合国家有关强制规定。</w:t>
      </w:r>
    </w:p>
    <w:p>
      <w:pPr>
        <w:pStyle w:val="13"/>
        <w:spacing w:line="360" w:lineRule="auto"/>
        <w:ind w:firstLine="482"/>
        <w:rPr>
          <w:rFonts w:hint="eastAsia"/>
          <w:sz w:val="21"/>
          <w:szCs w:val="21"/>
        </w:rPr>
      </w:pPr>
      <w:r>
        <w:rPr>
          <w:rFonts w:hint="eastAsia"/>
          <w:sz w:val="21"/>
          <w:szCs w:val="21"/>
        </w:rPr>
        <w:t>5、如我方成交，我方承诺在收到成交通知书后，在成交通知书规定的期限内，</w:t>
      </w:r>
      <w:r>
        <w:rPr>
          <w:rFonts w:hint="eastAsia" w:hAnsi="宋体"/>
          <w:sz w:val="21"/>
          <w:szCs w:val="21"/>
        </w:rPr>
        <w:t>根据竞争性磋商采购文件、我方的响应文件及有关澄清承诺书的要求按第六章“合同文本”与采购人订立书面合同，并按照合同约定</w:t>
      </w:r>
      <w:r>
        <w:rPr>
          <w:rFonts w:hint="eastAsia"/>
          <w:sz w:val="21"/>
          <w:szCs w:val="21"/>
        </w:rPr>
        <w:t>承担完成合同的责任和义务。</w:t>
      </w:r>
    </w:p>
    <w:p>
      <w:pPr>
        <w:pStyle w:val="13"/>
        <w:spacing w:line="360" w:lineRule="auto"/>
        <w:ind w:firstLine="482"/>
        <w:rPr>
          <w:rFonts w:hint="eastAsia"/>
          <w:sz w:val="21"/>
          <w:szCs w:val="21"/>
        </w:rPr>
      </w:pPr>
      <w:r>
        <w:rPr>
          <w:rFonts w:hint="eastAsia"/>
          <w:sz w:val="21"/>
          <w:szCs w:val="21"/>
        </w:rPr>
        <w:t>6、我方已详细审核竞争性磋商采购文件，我方知道必须放弃提出含糊不清或误解问题的权利。</w:t>
      </w:r>
    </w:p>
    <w:p>
      <w:pPr>
        <w:pStyle w:val="13"/>
        <w:spacing w:line="360" w:lineRule="auto"/>
        <w:ind w:firstLine="482"/>
        <w:rPr>
          <w:rFonts w:hint="eastAsia"/>
          <w:sz w:val="21"/>
          <w:szCs w:val="21"/>
        </w:rPr>
      </w:pPr>
      <w:r>
        <w:rPr>
          <w:rFonts w:hint="eastAsia"/>
          <w:sz w:val="21"/>
          <w:szCs w:val="21"/>
        </w:rPr>
        <w:t>7、我方承诺满足竞争性磋商采购文件</w:t>
      </w:r>
      <w:r>
        <w:rPr>
          <w:rFonts w:hint="eastAsia" w:hAnsi="宋体"/>
          <w:sz w:val="21"/>
          <w:szCs w:val="21"/>
        </w:rPr>
        <w:t>第六章“合同文本”</w:t>
      </w:r>
      <w:r>
        <w:rPr>
          <w:rFonts w:hint="eastAsia"/>
          <w:sz w:val="21"/>
          <w:szCs w:val="21"/>
        </w:rPr>
        <w:t>的条款，承担完成合同的责任和义务。</w:t>
      </w:r>
    </w:p>
    <w:p>
      <w:pPr>
        <w:pStyle w:val="13"/>
        <w:spacing w:line="360" w:lineRule="auto"/>
        <w:ind w:firstLine="482"/>
        <w:rPr>
          <w:rFonts w:hint="eastAsia"/>
          <w:sz w:val="21"/>
          <w:szCs w:val="21"/>
        </w:rPr>
      </w:pPr>
      <w:r>
        <w:rPr>
          <w:rFonts w:hint="eastAsia"/>
          <w:sz w:val="21"/>
          <w:szCs w:val="21"/>
        </w:rPr>
        <w:t>8、我方同意应贵方要求提供与本竞标有关的任何数据或资料。若贵方需要，我方愿意提供我方作出的一切承诺的证明材料。</w:t>
      </w:r>
    </w:p>
    <w:p>
      <w:pPr>
        <w:pStyle w:val="13"/>
        <w:spacing w:line="360" w:lineRule="auto"/>
        <w:ind w:firstLine="482"/>
        <w:rPr>
          <w:rFonts w:hint="eastAsia"/>
          <w:sz w:val="21"/>
          <w:szCs w:val="21"/>
        </w:rPr>
      </w:pPr>
      <w:r>
        <w:rPr>
          <w:rFonts w:hint="eastAsia"/>
          <w:sz w:val="21"/>
          <w:szCs w:val="21"/>
        </w:rPr>
        <w:t>9、我方完全理解贵方不一定接受响应报价最低的竞标人为成交供应商的行为。</w:t>
      </w:r>
    </w:p>
    <w:p>
      <w:pPr>
        <w:pStyle w:val="13"/>
        <w:spacing w:line="360" w:lineRule="auto"/>
        <w:ind w:firstLine="482"/>
        <w:rPr>
          <w:rFonts w:hint="eastAsia"/>
          <w:sz w:val="21"/>
          <w:szCs w:val="21"/>
        </w:rPr>
      </w:pPr>
      <w:r>
        <w:rPr>
          <w:rFonts w:hint="eastAsia"/>
          <w:sz w:val="21"/>
          <w:szCs w:val="21"/>
        </w:rPr>
        <w:t>10、我方将严格遵守《中华人民共和国政府采购法》第七十七条的规定，即供应商有下列情形之一的，处以采购金额千分之五以上千分之十</w:t>
      </w:r>
      <w:r>
        <w:rPr>
          <w:rFonts w:hint="eastAsia" w:hAnsi="宋体"/>
          <w:sz w:val="21"/>
          <w:szCs w:val="21"/>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4"/>
        </w:numPr>
        <w:tabs>
          <w:tab w:val="left" w:pos="945"/>
        </w:tabs>
        <w:spacing w:line="360" w:lineRule="auto"/>
        <w:rPr>
          <w:rFonts w:hint="eastAsia" w:hAnsi="宋体"/>
          <w:sz w:val="21"/>
          <w:szCs w:val="21"/>
        </w:rPr>
      </w:pPr>
      <w:r>
        <w:rPr>
          <w:rFonts w:hint="eastAsia" w:hAnsi="宋体"/>
          <w:sz w:val="21"/>
          <w:szCs w:val="21"/>
        </w:rPr>
        <w:t>提供虚假材料谋取中标、成交的；</w:t>
      </w:r>
    </w:p>
    <w:p>
      <w:pPr>
        <w:pStyle w:val="13"/>
        <w:numPr>
          <w:ilvl w:val="0"/>
          <w:numId w:val="4"/>
        </w:numPr>
        <w:tabs>
          <w:tab w:val="left" w:pos="945"/>
        </w:tabs>
        <w:spacing w:line="360" w:lineRule="auto"/>
        <w:rPr>
          <w:rFonts w:hint="eastAsia" w:hAnsi="宋体"/>
          <w:sz w:val="21"/>
          <w:szCs w:val="21"/>
        </w:rPr>
      </w:pPr>
      <w:r>
        <w:rPr>
          <w:rFonts w:hint="eastAsia" w:hAnsi="宋体"/>
          <w:sz w:val="21"/>
          <w:szCs w:val="21"/>
        </w:rPr>
        <w:t>采取不正当手段诋毁、排挤其他供应商的；</w:t>
      </w:r>
    </w:p>
    <w:p>
      <w:pPr>
        <w:pStyle w:val="13"/>
        <w:numPr>
          <w:ilvl w:val="0"/>
          <w:numId w:val="4"/>
        </w:numPr>
        <w:tabs>
          <w:tab w:val="left" w:pos="945"/>
        </w:tabs>
        <w:spacing w:line="360" w:lineRule="auto"/>
        <w:rPr>
          <w:rFonts w:hint="eastAsia"/>
          <w:sz w:val="21"/>
          <w:szCs w:val="21"/>
        </w:rPr>
      </w:pPr>
      <w:r>
        <w:rPr>
          <w:rFonts w:hint="eastAsia" w:hAnsi="宋体"/>
          <w:sz w:val="21"/>
          <w:szCs w:val="21"/>
        </w:rPr>
        <w:t>与采购人、其他供应商或者采购代理机构恶意串通的；</w:t>
      </w:r>
    </w:p>
    <w:p>
      <w:pPr>
        <w:pStyle w:val="13"/>
        <w:numPr>
          <w:ilvl w:val="0"/>
          <w:numId w:val="4"/>
        </w:numPr>
        <w:tabs>
          <w:tab w:val="left" w:pos="945"/>
        </w:tabs>
        <w:spacing w:line="360" w:lineRule="auto"/>
        <w:rPr>
          <w:rFonts w:hint="eastAsia"/>
          <w:sz w:val="21"/>
          <w:szCs w:val="21"/>
        </w:rPr>
      </w:pPr>
      <w:r>
        <w:rPr>
          <w:rFonts w:hint="eastAsia" w:hAnsi="宋体"/>
          <w:sz w:val="21"/>
          <w:szCs w:val="21"/>
        </w:rPr>
        <w:t>向采购人、采购代理机构行贿或者提供其他不正当利益的；</w:t>
      </w:r>
    </w:p>
    <w:p>
      <w:pPr>
        <w:pStyle w:val="13"/>
        <w:numPr>
          <w:ilvl w:val="0"/>
          <w:numId w:val="4"/>
        </w:numPr>
        <w:tabs>
          <w:tab w:val="left" w:pos="945"/>
        </w:tabs>
        <w:spacing w:line="360" w:lineRule="auto"/>
        <w:rPr>
          <w:rFonts w:hint="eastAsia"/>
          <w:sz w:val="21"/>
          <w:szCs w:val="21"/>
        </w:rPr>
      </w:pPr>
      <w:r>
        <w:rPr>
          <w:rFonts w:hint="eastAsia" w:hAnsi="宋体"/>
          <w:sz w:val="21"/>
          <w:szCs w:val="21"/>
        </w:rPr>
        <w:t>在采购过程中与采购人进行协商谈判的；</w:t>
      </w:r>
    </w:p>
    <w:p>
      <w:pPr>
        <w:pStyle w:val="13"/>
        <w:numPr>
          <w:ilvl w:val="0"/>
          <w:numId w:val="4"/>
        </w:numPr>
        <w:tabs>
          <w:tab w:val="left" w:pos="945"/>
        </w:tabs>
        <w:spacing w:line="360" w:lineRule="auto"/>
        <w:rPr>
          <w:rFonts w:hint="eastAsia"/>
          <w:sz w:val="21"/>
          <w:szCs w:val="21"/>
        </w:rPr>
      </w:pPr>
      <w:r>
        <w:rPr>
          <w:rFonts w:hint="eastAsia" w:hAnsi="宋体"/>
          <w:sz w:val="21"/>
          <w:szCs w:val="21"/>
        </w:rPr>
        <w:t>拒绝有关部门监督检查或提供虚假情况的。</w:t>
      </w:r>
    </w:p>
    <w:p>
      <w:pPr>
        <w:pStyle w:val="13"/>
        <w:spacing w:line="360" w:lineRule="auto"/>
        <w:ind w:firstLine="420"/>
        <w:rPr>
          <w:rFonts w:hint="eastAsia"/>
          <w:color w:val="000000"/>
          <w:sz w:val="21"/>
          <w:szCs w:val="21"/>
        </w:rPr>
      </w:pPr>
      <w:r>
        <w:rPr>
          <w:rFonts w:hint="eastAsia" w:hAnsi="宋体" w:cs="宋体"/>
          <w:color w:val="000000"/>
          <w:sz w:val="21"/>
          <w:szCs w:val="21"/>
        </w:rPr>
        <w:t>11.与本磋商有关的一切正式往来信函请寄</w:t>
      </w:r>
      <w:r>
        <w:rPr>
          <w:rFonts w:hint="eastAsia"/>
          <w:color w:val="000000"/>
          <w:sz w:val="21"/>
          <w:szCs w:val="21"/>
        </w:rPr>
        <w:t>：</w:t>
      </w:r>
      <w:r>
        <w:rPr>
          <w:rFonts w:hint="eastAsia"/>
          <w:sz w:val="21"/>
          <w:szCs w:val="21"/>
          <w:u w:val="single"/>
        </w:rPr>
        <w:t xml:space="preserve"> </w:t>
      </w:r>
    </w:p>
    <w:p>
      <w:pPr>
        <w:pStyle w:val="13"/>
        <w:spacing w:line="360" w:lineRule="auto"/>
        <w:ind w:firstLine="420"/>
        <w:rPr>
          <w:rFonts w:hint="eastAsia"/>
          <w:sz w:val="21"/>
          <w:szCs w:val="21"/>
        </w:rPr>
      </w:pPr>
      <w:r>
        <w:rPr>
          <w:rFonts w:hint="eastAsia"/>
          <w:sz w:val="21"/>
          <w:szCs w:val="21"/>
        </w:rPr>
        <w:t>地址：</w:t>
      </w:r>
      <w:r>
        <w:rPr>
          <w:rFonts w:hint="eastAsia"/>
          <w:sz w:val="21"/>
          <w:szCs w:val="21"/>
          <w:u w:val="single"/>
        </w:rPr>
        <w:t xml:space="preserve">                                                        </w:t>
      </w:r>
      <w:r>
        <w:rPr>
          <w:rFonts w:hint="eastAsia"/>
          <w:sz w:val="21"/>
          <w:szCs w:val="21"/>
        </w:rPr>
        <w:t xml:space="preserve"> </w:t>
      </w:r>
    </w:p>
    <w:p>
      <w:pPr>
        <w:pStyle w:val="13"/>
        <w:spacing w:line="360" w:lineRule="auto"/>
        <w:ind w:firstLine="420"/>
        <w:rPr>
          <w:rFonts w:hint="eastAsia"/>
          <w:sz w:val="21"/>
          <w:szCs w:val="21"/>
          <w:u w:val="single"/>
        </w:rPr>
      </w:pPr>
      <w:r>
        <w:rPr>
          <w:rFonts w:hint="eastAsia"/>
          <w:sz w:val="21"/>
          <w:szCs w:val="21"/>
        </w:rPr>
        <w:t>电话：</w:t>
      </w:r>
      <w:r>
        <w:rPr>
          <w:rFonts w:hint="eastAsia"/>
          <w:sz w:val="21"/>
          <w:szCs w:val="21"/>
          <w:u w:val="single"/>
        </w:rPr>
        <w:t xml:space="preserve">                                      　　　　　　　　　</w:t>
      </w:r>
    </w:p>
    <w:p>
      <w:pPr>
        <w:pStyle w:val="13"/>
        <w:spacing w:line="360" w:lineRule="auto"/>
        <w:ind w:firstLine="420"/>
        <w:rPr>
          <w:rFonts w:hint="eastAsia"/>
          <w:sz w:val="21"/>
          <w:szCs w:val="21"/>
        </w:rPr>
      </w:pPr>
      <w:r>
        <w:rPr>
          <w:rFonts w:hint="eastAsia"/>
          <w:sz w:val="21"/>
          <w:szCs w:val="21"/>
        </w:rPr>
        <w:t>传真：</w:t>
      </w:r>
      <w:r>
        <w:rPr>
          <w:rFonts w:hint="eastAsia"/>
          <w:sz w:val="21"/>
          <w:szCs w:val="21"/>
          <w:u w:val="single"/>
        </w:rPr>
        <w:t>　　　　　　　　　　　　　　　　　　　　　　　　　　　　</w:t>
      </w:r>
    </w:p>
    <w:p>
      <w:pPr>
        <w:pStyle w:val="13"/>
        <w:spacing w:line="360" w:lineRule="auto"/>
        <w:ind w:firstLine="420"/>
        <w:rPr>
          <w:rFonts w:hint="eastAsia"/>
          <w:sz w:val="21"/>
          <w:szCs w:val="21"/>
          <w:u w:val="single"/>
        </w:rPr>
      </w:pPr>
      <w:r>
        <w:rPr>
          <w:rFonts w:hint="eastAsia"/>
          <w:sz w:val="21"/>
          <w:szCs w:val="21"/>
        </w:rPr>
        <w:t>邮政编码：</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开户名称：</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开户银行：</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银行账号：</w:t>
      </w:r>
      <w:r>
        <w:rPr>
          <w:rFonts w:hint="eastAsia"/>
          <w:sz w:val="21"/>
          <w:szCs w:val="21"/>
          <w:u w:val="single"/>
        </w:rPr>
        <w:t xml:space="preserve">                                                    </w:t>
      </w:r>
    </w:p>
    <w:p>
      <w:pPr>
        <w:pStyle w:val="11"/>
        <w:tabs>
          <w:tab w:val="left" w:pos="939"/>
        </w:tabs>
        <w:spacing w:line="360" w:lineRule="auto"/>
        <w:ind w:left="141" w:leftChars="67" w:firstLine="315" w:firstLineChars="150"/>
        <w:rPr>
          <w:rFonts w:hint="eastAsia" w:ascii="宋体" w:hAnsi="宋体" w:cs="宋体"/>
          <w:color w:val="000000"/>
          <w:sz w:val="21"/>
          <w:szCs w:val="21"/>
        </w:rPr>
      </w:pPr>
      <w:r>
        <w:rPr>
          <w:rFonts w:hint="eastAsia" w:ascii="宋体" w:hAnsi="宋体" w:cs="宋体"/>
          <w:color w:val="000000"/>
          <w:sz w:val="21"/>
          <w:szCs w:val="21"/>
        </w:rPr>
        <w:t>特此承诺。</w:t>
      </w:r>
    </w:p>
    <w:p>
      <w:pPr>
        <w:spacing w:line="360" w:lineRule="auto"/>
        <w:jc w:val="left"/>
        <w:rPr>
          <w:rFonts w:hint="eastAsia" w:ascii="宋体" w:hAnsi="宋体" w:cs="宋体"/>
          <w:color w:val="000000"/>
          <w:sz w:val="21"/>
          <w:szCs w:val="21"/>
        </w:rPr>
      </w:pPr>
    </w:p>
    <w:p>
      <w:pPr>
        <w:pStyle w:val="2"/>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szCs w:val="24"/>
        </w:rPr>
      </w:pPr>
      <w:r>
        <w:rPr>
          <w:rFonts w:hint="eastAsia" w:ascii="仿宋_GB2312" w:hAnsi="仿宋" w:eastAsia="仿宋_GB2312" w:cs="仿宋_GB2312"/>
          <w:kern w:val="0"/>
          <w:sz w:val="24"/>
          <w:szCs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日期：  年  月   日</w:t>
      </w:r>
    </w:p>
    <w:p>
      <w:pPr>
        <w:widowControl/>
        <w:spacing w:line="360" w:lineRule="auto"/>
        <w:jc w:val="left"/>
        <w:rPr>
          <w:rFonts w:ascii="仿宋_GB2312" w:hAnsi="仿宋" w:eastAsia="仿宋_GB2312" w:cs="仿宋_GB2312"/>
          <w:kern w:val="0"/>
          <w:sz w:val="24"/>
          <w:szCs w:val="24"/>
          <w:lang w:val="zh-CN"/>
        </w:rPr>
        <w:sectPr>
          <w:pgSz w:w="11910" w:h="16840"/>
          <w:pgMar w:top="1340" w:right="1500" w:bottom="280" w:left="1680" w:header="720" w:footer="720" w:gutter="0"/>
          <w:cols w:space="720" w:num="1"/>
        </w:sectPr>
      </w:pPr>
    </w:p>
    <w:p>
      <w:pPr>
        <w:numPr>
          <w:ilvl w:val="0"/>
          <w:numId w:val="5"/>
        </w:numPr>
        <w:spacing w:line="520" w:lineRule="exact"/>
        <w:ind w:firstLine="643" w:firstLineChars="200"/>
        <w:rPr>
          <w:rFonts w:hint="eastAsia" w:ascii="宋体" w:hAnsi="宋体"/>
          <w:b/>
          <w:bCs/>
          <w:sz w:val="32"/>
          <w:szCs w:val="32"/>
        </w:rPr>
      </w:pPr>
      <w:r>
        <w:rPr>
          <w:rFonts w:hint="eastAsia" w:ascii="宋体" w:hAnsi="宋体"/>
          <w:b/>
          <w:bCs/>
          <w:sz w:val="32"/>
          <w:szCs w:val="32"/>
        </w:rPr>
        <w:t>响应报价表</w:t>
      </w:r>
    </w:p>
    <w:p>
      <w:pPr>
        <w:pStyle w:val="2"/>
        <w:numPr>
          <w:ilvl w:val="0"/>
          <w:numId w:val="0"/>
        </w:numPr>
        <w:rPr>
          <w:rFonts w:hint="eastAsia"/>
        </w:rPr>
      </w:pPr>
    </w:p>
    <w:p>
      <w:pPr>
        <w:snapToGrid w:val="0"/>
        <w:spacing w:before="50" w:after="50"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sz w:val="24"/>
          <w:u w:val="single"/>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19"/>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20"/>
        <w:gridCol w:w="2977"/>
        <w:gridCol w:w="850"/>
        <w:gridCol w:w="715"/>
        <w:gridCol w:w="1516"/>
        <w:gridCol w:w="88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服务名称</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具体服务内容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数量</w:t>
            </w:r>
          </w:p>
          <w:p>
            <w:pPr>
              <w:keepNext w:val="0"/>
              <w:keepLines w:val="0"/>
              <w:numPr>
                <w:ilvl w:val="0"/>
                <w:numId w:val="6"/>
              </w:numPr>
              <w:suppressLineNumbers w:val="0"/>
              <w:spacing w:before="0" w:beforeAutospacing="0" w:after="0" w:afterAutospacing="0"/>
              <w:ind w:right="0"/>
              <w:jc w:val="center"/>
              <w:rPr>
                <w:rFonts w:hint="eastAsia" w:ascii="宋体" w:hAnsi="宋体"/>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单价</w:t>
            </w:r>
          </w:p>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(元)</w:t>
            </w:r>
          </w:p>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单项合价（元）</w:t>
            </w:r>
          </w:p>
          <w:p>
            <w:pPr>
              <w:keepNext w:val="0"/>
              <w:keepLines w:val="0"/>
              <w:suppressLineNumbers w:val="0"/>
              <w:spacing w:before="0" w:beforeAutospacing="0" w:after="0" w:afterAutospacing="0"/>
              <w:ind w:left="0" w:right="0"/>
              <w:jc w:val="left"/>
              <w:rPr>
                <w:rFonts w:hint="eastAsia" w:ascii="宋体" w:hAnsi="宋体"/>
                <w:szCs w:val="22"/>
              </w:rPr>
            </w:pPr>
            <w:r>
              <w:rPr>
                <w:rFonts w:hint="eastAsia" w:ascii="宋体" w:hAnsi="宋体"/>
                <w:szCs w:val="22"/>
              </w:rPr>
              <w:t>③＝①×②</w:t>
            </w:r>
          </w:p>
        </w:tc>
        <w:tc>
          <w:tcPr>
            <w:tcW w:w="8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szCs w:val="22"/>
              </w:rPr>
            </w:pPr>
            <w:r>
              <w:rPr>
                <w:rFonts w:hint="eastAsia" w:ascii="宋体" w:hAnsi="宋体"/>
                <w:szCs w:val="22"/>
              </w:rPr>
              <w:t>服务</w:t>
            </w:r>
          </w:p>
          <w:p>
            <w:pPr>
              <w:keepNext w:val="0"/>
              <w:keepLines w:val="0"/>
              <w:suppressLineNumbers w:val="0"/>
              <w:spacing w:before="0" w:beforeAutospacing="0" w:after="0" w:afterAutospacing="0" w:line="360" w:lineRule="auto"/>
              <w:ind w:left="0" w:right="0"/>
              <w:jc w:val="center"/>
              <w:rPr>
                <w:rFonts w:hint="eastAsia" w:ascii="宋体" w:hAnsi="宋体"/>
                <w:szCs w:val="22"/>
              </w:rPr>
            </w:pPr>
            <w:r>
              <w:rPr>
                <w:rFonts w:hint="eastAsia" w:ascii="宋体" w:hAnsi="宋体"/>
                <w:szCs w:val="22"/>
              </w:rPr>
              <w:t>期限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宾阳县人民法院物业管理服务采购</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1"/>
                <w:vertAlign w:val="baseline"/>
                <w:lang w:eastAsia="zh-CN"/>
              </w:rPr>
              <w:t>南宁市宾阳县人民法院</w:t>
            </w:r>
            <w:r>
              <w:rPr>
                <w:rFonts w:hint="eastAsia" w:ascii="宋体" w:hAnsi="宋体"/>
                <w:szCs w:val="21"/>
                <w:vertAlign w:val="baseline"/>
                <w:lang w:val="en-US" w:eastAsia="zh-CN"/>
              </w:rPr>
              <w:t>大院</w:t>
            </w:r>
            <w:r>
              <w:rPr>
                <w:rFonts w:hint="eastAsia" w:ascii="宋体" w:hAnsi="宋体"/>
                <w:szCs w:val="21"/>
                <w:vertAlign w:val="baseline"/>
                <w:lang w:eastAsia="zh-CN"/>
              </w:rPr>
              <w:t>、思陇人民法庭、黎塘人民法庭、武陵人民法庭、甘棠人民法庭物业管理服务</w:t>
            </w:r>
            <w:r>
              <w:rPr>
                <w:rFonts w:hint="default" w:ascii="宋体" w:hAnsi="宋体"/>
                <w:szCs w:val="22"/>
              </w:rPr>
              <w:t>按服务需求一览表中</w:t>
            </w:r>
            <w:r>
              <w:rPr>
                <w:rFonts w:hint="eastAsia" w:ascii="宋体" w:hAnsi="宋体"/>
                <w:szCs w:val="22"/>
              </w:rPr>
              <w:t>（含具体服务范围、服务时间、服务标准等内容）要求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p>
        </w:tc>
        <w:tc>
          <w:tcPr>
            <w:tcW w:w="88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宋体" w:hAnsi="宋体"/>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szCs w:val="22"/>
              </w:rPr>
            </w:pPr>
            <w:r>
              <w:rPr>
                <w:rFonts w:hint="eastAsia" w:ascii="宋体" w:hAnsi="宋体"/>
                <w:szCs w:val="22"/>
              </w:rPr>
              <w:t>优惠及其它：</w:t>
            </w:r>
          </w:p>
        </w:tc>
      </w:tr>
    </w:tbl>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13"/>
        <w:spacing w:line="500" w:lineRule="exact"/>
        <w:ind w:firstLine="6360" w:firstLineChars="2650"/>
        <w:rPr>
          <w:rFonts w:hint="eastAsia" w:ascii="仿宋_GB2312" w:hAnsi="仿宋" w:eastAsia="仿宋_GB2312" w:cs="仿宋_GB2312"/>
          <w:sz w:val="24"/>
          <w:lang w:val="zh-CN"/>
        </w:rPr>
      </w:pPr>
      <w:r>
        <w:rPr>
          <w:rFonts w:hint="eastAsia" w:ascii="仿宋_GB2312" w:hAnsi="仿宋" w:eastAsia="仿宋_GB2312" w:cs="仿宋_GB2312"/>
          <w:sz w:val="24"/>
          <w:lang w:val="zh-CN"/>
        </w:rPr>
        <w:t>日期：  年  月   日</w:t>
      </w:r>
    </w:p>
    <w:p>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pPr>
        <w:pStyle w:val="13"/>
        <w:spacing w:line="500" w:lineRule="exact"/>
        <w:ind w:firstLine="6360" w:firstLineChars="2650"/>
        <w:rPr>
          <w:rFonts w:hint="eastAsia" w:ascii="仿宋_GB2312" w:hAnsi="仿宋" w:eastAsia="仿宋_GB2312" w:cs="仿宋_GB2312"/>
          <w:sz w:val="24"/>
          <w:lang w:val="zh-CN"/>
        </w:rPr>
      </w:pPr>
    </w:p>
    <w:p>
      <w:pPr>
        <w:pStyle w:val="4"/>
        <w:jc w:val="center"/>
        <w:rPr>
          <w:rFonts w:hint="eastAsia" w:ascii="宋体" w:hAnsi="宋体" w:cs="宋体"/>
          <w:b w:val="0"/>
        </w:rPr>
      </w:pPr>
      <w:bookmarkStart w:id="139" w:name="_Toc35611516"/>
      <w:bookmarkEnd w:id="139"/>
      <w:bookmarkStart w:id="140" w:name="_Toc31728084"/>
      <w:bookmarkEnd w:id="140"/>
      <w:bookmarkStart w:id="141" w:name="_Toc44229899"/>
      <w:bookmarkEnd w:id="141"/>
      <w:bookmarkStart w:id="142" w:name="_Toc31723070"/>
      <w:bookmarkEnd w:id="142"/>
      <w:bookmarkStart w:id="143" w:name="_Toc35611438"/>
      <w:bookmarkEnd w:id="143"/>
      <w:bookmarkStart w:id="144" w:name="_Toc80205942"/>
      <w:bookmarkStart w:id="145" w:name="_Toc80886946"/>
      <w:r>
        <w:rPr>
          <w:rFonts w:hint="eastAsia" w:ascii="宋体" w:hAnsi="宋体"/>
        </w:rPr>
        <w:t>第五节 其他文书、文件格式</w:t>
      </w:r>
      <w:bookmarkEnd w:id="144"/>
      <w:bookmarkEnd w:id="145"/>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bookmarkStart w:id="146" w:name="PO_3000001868_PM002_14"/>
      <w:r>
        <w:rPr>
          <w:rFonts w:hint="eastAsia" w:ascii="仿宋_GB2312" w:hAnsi="仿宋_GB2312" w:eastAsia="仿宋_GB2312" w:cs="仿宋_GB2312"/>
          <w:sz w:val="30"/>
          <w:szCs w:val="30"/>
          <w:u w:val="single"/>
          <w:lang w:val="en-US" w:eastAsia="zh-CN"/>
        </w:rPr>
        <w:t xml:space="preserve">                  </w:t>
      </w:r>
      <w:bookmarkEnd w:id="146"/>
      <w:r>
        <w:rPr>
          <w:rFonts w:hint="eastAsia" w:ascii="仿宋_GB2312" w:hAnsi="仿宋_GB2312" w:eastAsia="仿宋_GB2312" w:cs="仿宋_GB2312"/>
          <w:sz w:val="30"/>
          <w:szCs w:val="30"/>
          <w:u w:val="none"/>
          <w:lang w:val="en-US" w:eastAsia="zh-CN"/>
        </w:rPr>
        <w:t>项</w:t>
      </w:r>
      <w:r>
        <w:rPr>
          <w:rFonts w:hint="eastAsia" w:ascii="仿宋_GB2312" w:hAnsi="仿宋_GB2312" w:eastAsia="仿宋_GB2312" w:cs="仿宋_GB2312"/>
          <w:sz w:val="30"/>
          <w:szCs w:val="30"/>
          <w:lang w:val="en"/>
        </w:rPr>
        <w:t>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bookmarkStart w:id="147" w:name="PO_3000001868_PM026_3"/>
      <w:r>
        <w:rPr>
          <w:rFonts w:hint="eastAsia" w:ascii="仿宋_GB2312" w:hAnsi="宋体" w:eastAsia="仿宋_GB2312" w:cs="仿宋_GB2312"/>
          <w:color w:val="000000"/>
          <w:sz w:val="24"/>
          <w:u w:val="single"/>
          <w:lang w:eastAsia="zh-CN"/>
        </w:rPr>
        <w:t>宾阳县人民法院</w:t>
      </w:r>
      <w:bookmarkEnd w:id="147"/>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bookmarkStart w:id="148" w:name="PO_3000001868_PM002_13"/>
      <w:r>
        <w:rPr>
          <w:rFonts w:hint="eastAsia" w:ascii="仿宋_GB2312" w:hAnsi="宋体" w:eastAsia="仿宋_GB2312" w:cs="仿宋_GB2312"/>
          <w:color w:val="000000"/>
          <w:sz w:val="24"/>
          <w:u w:val="single"/>
          <w:lang w:eastAsia="zh-CN"/>
        </w:rPr>
        <w:t>宾阳县人民法院物业管理服务采购</w:t>
      </w:r>
      <w:bookmarkEnd w:id="148"/>
      <w:r>
        <w:rPr>
          <w:rFonts w:hint="eastAsia" w:ascii="仿宋_GB2312" w:hAnsi="宋体" w:eastAsia="仿宋_GB2312" w:cs="仿宋_GB2312"/>
          <w:color w:val="000000"/>
          <w:sz w:val="24"/>
        </w:rPr>
        <w:t>项目采购活动由本单位提供服务。</w:t>
      </w: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pStyle w:val="3"/>
        <w:jc w:val="center"/>
        <w:rPr>
          <w:rFonts w:hint="eastAsia" w:ascii="宋体" w:hAnsi="宋体"/>
          <w:b w:val="0"/>
          <w:bCs w:val="0"/>
        </w:rPr>
      </w:pPr>
      <w:bookmarkStart w:id="149" w:name="_Toc80886947"/>
      <w:r>
        <w:rPr>
          <w:rFonts w:hint="eastAsia" w:ascii="宋体" w:hAnsi="宋体"/>
          <w:b w:val="0"/>
          <w:bCs w:val="0"/>
        </w:rPr>
        <w:t>第六章  合同文本</w:t>
      </w:r>
      <w:bookmarkEnd w:id="149"/>
      <w:r>
        <w:rPr>
          <w:rFonts w:hint="eastAsia" w:ascii="宋体" w:hAnsi="宋体"/>
          <w:b w:val="0"/>
          <w:bCs w:val="0"/>
        </w:rPr>
        <w:br w:type="page"/>
      </w:r>
    </w:p>
    <w:p>
      <w:pPr>
        <w:rPr>
          <w:rFonts w:hint="eastAsia" w:ascii="仿宋_GB2312" w:hAnsi="楷体" w:eastAsia="仿宋_GB2312"/>
          <w:sz w:val="24"/>
          <w:lang w:eastAsia="zh-CN"/>
        </w:rPr>
      </w:pPr>
    </w:p>
    <w:p>
      <w:pPr>
        <w:rPr>
          <w:rFonts w:hint="eastAsia" w:ascii="宋体" w:hAnsi="宋体"/>
          <w:b/>
          <w:bCs/>
        </w:rPr>
      </w:pPr>
      <w:r>
        <w:rPr>
          <w:rFonts w:hint="eastAsia" w:ascii="仿宋_GB2312" w:hAnsi="楷体" w:eastAsia="仿宋_GB2312"/>
          <w:sz w:val="24"/>
          <w:lang w:eastAsia="zh-CN"/>
        </w:rPr>
        <w:t>“广西政府采购云平台”</w:t>
      </w:r>
      <w:r>
        <w:rPr>
          <w:rFonts w:hint="eastAsia" w:ascii="仿宋_GB2312" w:hAnsi="楷体" w:eastAsia="仿宋_GB2312"/>
          <w:sz w:val="24"/>
        </w:rPr>
        <w:t>合同编号：</w:t>
      </w:r>
    </w:p>
    <w:p>
      <w:pPr>
        <w:spacing w:line="360" w:lineRule="auto"/>
        <w:jc w:val="center"/>
        <w:rPr>
          <w:rFonts w:hint="eastAsia" w:ascii="宋体"/>
          <w:b/>
          <w:bCs/>
          <w:sz w:val="52"/>
        </w:rPr>
      </w:pPr>
    </w:p>
    <w:p>
      <w:pPr>
        <w:pStyle w:val="2"/>
        <w:rPr>
          <w:rFonts w:hint="eastAsia"/>
        </w:rPr>
      </w:pP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rPr>
        <w:t xml:space="preserve"> </w:t>
      </w:r>
      <w:bookmarkStart w:id="150" w:name="PO_3000001868_PM002_15"/>
      <w:r>
        <w:rPr>
          <w:rFonts w:hint="eastAsia" w:ascii="宋体"/>
          <w:b/>
          <w:bCs/>
          <w:sz w:val="44"/>
          <w:u w:val="single"/>
          <w:lang w:eastAsia="zh-CN"/>
        </w:rPr>
        <w:t>宾阳县人民法院物业管理服务采购</w:t>
      </w:r>
      <w:bookmarkEnd w:id="150"/>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default" w:ascii="宋体" w:hAnsi="宋体"/>
          <w:b/>
          <w:sz w:val="36"/>
          <w:szCs w:val="36"/>
          <w:u w:val="single"/>
          <w:lang w:val="en-US" w:eastAsia="zh-CN"/>
        </w:rPr>
      </w:pPr>
      <w:r>
        <w:rPr>
          <w:rFonts w:hint="eastAsia" w:ascii="宋体" w:hAnsi="宋体"/>
          <w:b/>
          <w:sz w:val="36"/>
          <w:szCs w:val="36"/>
        </w:rPr>
        <w:t>采购项目编号：</w:t>
      </w:r>
      <w:r>
        <w:rPr>
          <w:rFonts w:hint="eastAsia" w:ascii="宋体" w:hAnsi="宋体"/>
          <w:b/>
          <w:sz w:val="36"/>
          <w:szCs w:val="36"/>
          <w:lang w:val="en-US" w:eastAsia="zh-CN"/>
        </w:rPr>
        <w:t xml:space="preserve">   </w:t>
      </w:r>
      <w:r>
        <w:rPr>
          <w:rFonts w:hint="eastAsia" w:ascii="宋体" w:hAnsi="宋体"/>
          <w:b/>
          <w:sz w:val="36"/>
          <w:szCs w:val="36"/>
          <w:u w:val="single"/>
          <w:lang w:val="en-US" w:eastAsia="zh-CN"/>
        </w:rPr>
        <w:t xml:space="preserve">                      </w:t>
      </w:r>
    </w:p>
    <w:p>
      <w:pPr>
        <w:ind w:firstLine="1995" w:firstLineChars="552"/>
        <w:rPr>
          <w:rFonts w:hint="default" w:ascii="宋体" w:hAnsi="宋体" w:eastAsia="宋体"/>
          <w:b/>
          <w:sz w:val="36"/>
          <w:szCs w:val="36"/>
          <w:lang w:val="en-US" w:eastAsia="zh-CN"/>
        </w:rPr>
      </w:pPr>
      <w:r>
        <w:rPr>
          <w:rFonts w:hint="eastAsia" w:ascii="宋体" w:hAnsi="宋体"/>
          <w:b/>
          <w:sz w:val="36"/>
          <w:szCs w:val="36"/>
        </w:rPr>
        <w:t>采购计划编号：</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pPr>
        <w:pStyle w:val="25"/>
        <w:ind w:left="0" w:leftChars="0" w:firstLine="0" w:firstLineChars="0"/>
        <w:jc w:val="center"/>
        <w:outlineLvl w:val="1"/>
        <w:rPr>
          <w:rFonts w:hint="eastAsia" w:ascii="仿宋_GB2312" w:hAnsi="楷体" w:eastAsia="仿宋_GB2312"/>
          <w:b/>
          <w:sz w:val="28"/>
          <w:szCs w:val="28"/>
        </w:rPr>
      </w:pPr>
      <w:bookmarkStart w:id="151" w:name="_Toc80205944"/>
      <w:bookmarkStart w:id="152" w:name="_Toc80886948"/>
      <w:r>
        <w:rPr>
          <w:rFonts w:hint="eastAsia" w:ascii="仿宋_GB2312" w:hAnsi="楷体" w:eastAsia="仿宋_GB2312"/>
          <w:b/>
          <w:sz w:val="28"/>
          <w:szCs w:val="28"/>
        </w:rPr>
        <w:t>第一部分 合同书</w:t>
      </w:r>
      <w:bookmarkEnd w:id="151"/>
      <w:bookmarkEnd w:id="152"/>
    </w:p>
    <w:p>
      <w:pPr>
        <w:spacing w:line="360" w:lineRule="auto"/>
        <w:ind w:firstLine="480" w:firstLineChars="200"/>
        <w:rPr>
          <w:rFonts w:hint="eastAsia" w:ascii="仿宋_GB2312" w:hAnsi="楷体" w:eastAsia="仿宋_GB2312"/>
          <w:sz w:val="24"/>
          <w:u w:val="single"/>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53" w:name="PO_3000001868_PM026_5"/>
      <w:r>
        <w:rPr>
          <w:rFonts w:hint="eastAsia" w:ascii="仿宋_GB2312" w:hAnsi="仿宋" w:eastAsia="仿宋_GB2312"/>
          <w:sz w:val="24"/>
          <w:u w:val="single"/>
          <w:lang w:eastAsia="zh-CN"/>
        </w:rPr>
        <w:t>宾阳县人民法院</w:t>
      </w:r>
      <w:bookmarkEnd w:id="153"/>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54" w:name="PO_3000001868_PM026_6"/>
      <w:r>
        <w:rPr>
          <w:rFonts w:hint="eastAsia" w:ascii="仿宋_GB2312" w:hAnsi="楷体" w:eastAsia="仿宋_GB2312"/>
          <w:sz w:val="24"/>
          <w:u w:val="single"/>
          <w:lang w:eastAsia="zh-CN"/>
        </w:rPr>
        <w:t>宾阳县人民法院</w:t>
      </w:r>
      <w:bookmarkEnd w:id="154"/>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5" w:name="_Toc24059"/>
      <w:bookmarkStart w:id="156" w:name="_Toc2232"/>
      <w:bookmarkStart w:id="157" w:name="_Toc3029"/>
      <w:r>
        <w:rPr>
          <w:rFonts w:hint="eastAsia" w:ascii="仿宋_GB2312" w:hAnsi="楷体" w:eastAsia="仿宋_GB2312"/>
          <w:b/>
          <w:sz w:val="24"/>
        </w:rPr>
        <w:t>1.1 合同组成部分</w:t>
      </w:r>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1.1.1 本合同及其补充合同、变更协议；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1.1.2 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1.1.4 采购文件（含澄清或者修改文件）；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1.1.5 其他相关采购文件。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8" w:name="_Toc21295"/>
      <w:bookmarkStart w:id="159" w:name="_Toc27126"/>
      <w:bookmarkStart w:id="160" w:name="_Toc24300"/>
      <w:r>
        <w:rPr>
          <w:rFonts w:hint="eastAsia" w:ascii="仿宋_GB2312" w:hAnsi="楷体" w:eastAsia="仿宋_GB2312"/>
          <w:b/>
          <w:sz w:val="24"/>
        </w:rPr>
        <w:t>1.2 标的物</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1.2.1 标的物1信息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61" w:name="_Toc21631"/>
      <w:bookmarkStart w:id="162" w:name="_Toc21551"/>
      <w:bookmarkStart w:id="163" w:name="_Toc23292"/>
      <w:r>
        <w:rPr>
          <w:rFonts w:hint="eastAsia" w:ascii="仿宋_GB2312" w:hAnsi="楷体" w:eastAsia="仿宋_GB2312"/>
          <w:b/>
          <w:sz w:val="24"/>
        </w:rPr>
        <w:t>1.3 价款</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仿宋_GB2312" w:hAnsi="楷体" w:eastAsia="仿宋_GB2312"/>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64" w:name="_Toc1814"/>
      <w:bookmarkStart w:id="165" w:name="_Toc22618"/>
      <w:bookmarkStart w:id="166" w:name="_Toc10340"/>
      <w:r>
        <w:rPr>
          <w:rFonts w:hint="eastAsia" w:ascii="仿宋_GB2312" w:hAnsi="楷体" w:eastAsia="仿宋_GB2312"/>
          <w:b/>
          <w:sz w:val="24"/>
        </w:rPr>
        <w:t>1.4 付款方式和发票开具方式</w:t>
      </w:r>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67" w:name="_Toc19304"/>
      <w:bookmarkStart w:id="168" w:name="_Toc2846"/>
      <w:bookmarkStart w:id="169" w:name="_Toc32071"/>
      <w:r>
        <w:rPr>
          <w:rFonts w:hint="eastAsia" w:ascii="仿宋_GB2312" w:hAnsi="楷体" w:eastAsia="仿宋_GB2312"/>
          <w:b/>
          <w:sz w:val="24"/>
        </w:rPr>
        <w:t>1.5 标的物交付期限、地点、方式</w:t>
      </w:r>
      <w:bookmarkEnd w:id="167"/>
      <w:bookmarkEnd w:id="168"/>
      <w:bookmarkEnd w:id="169"/>
      <w:r>
        <w:rPr>
          <w:rFonts w:hint="eastAsia" w:ascii="仿宋_GB2312" w:hAnsi="楷体" w:eastAsia="仿宋_GB2312"/>
          <w:b/>
          <w:sz w:val="24"/>
        </w:rPr>
        <w:t>和服务期限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70" w:name="_Toc21423"/>
      <w:bookmarkStart w:id="171" w:name="_Toc19554"/>
      <w:bookmarkStart w:id="172" w:name="_Toc27250"/>
      <w:r>
        <w:rPr>
          <w:rFonts w:hint="eastAsia" w:ascii="仿宋_GB2312" w:hAnsi="楷体" w:eastAsia="仿宋_GB2312"/>
          <w:b/>
          <w:sz w:val="24"/>
        </w:rPr>
        <w:t>1.6 违约责任</w:t>
      </w:r>
      <w:bookmarkEnd w:id="170"/>
      <w:bookmarkEnd w:id="171"/>
      <w:bookmarkEnd w:id="17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2000</w:t>
      </w:r>
      <w:r>
        <w:rPr>
          <w:rFonts w:hint="eastAsia" w:ascii="仿宋" w:hAnsi="仿宋" w:eastAsia="仿宋" w:cs="仿宋"/>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73" w:name="_Toc16021"/>
      <w:bookmarkStart w:id="174" w:name="_Toc15583"/>
      <w:bookmarkStart w:id="175" w:name="_Toc28375"/>
      <w:r>
        <w:rPr>
          <w:rFonts w:hint="eastAsia" w:ascii="仿宋_GB2312" w:hAnsi="楷体" w:eastAsia="仿宋_GB2312"/>
          <w:b/>
          <w:sz w:val="24"/>
        </w:rPr>
        <w:t>1.7 合同争议的解决</w:t>
      </w:r>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1.7.2</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76" w:name="_Toc7245"/>
      <w:bookmarkStart w:id="177" w:name="_Toc11173"/>
      <w:bookmarkStart w:id="178" w:name="_Toc15322"/>
      <w:r>
        <w:rPr>
          <w:rFonts w:hint="eastAsia" w:ascii="仿宋_GB2312" w:hAnsi="楷体" w:eastAsia="仿宋_GB2312"/>
          <w:b/>
          <w:sz w:val="24"/>
        </w:rPr>
        <w:t>1.8 合同生效</w:t>
      </w:r>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甲方：                                   乙方：</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5"/>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79" w:name="_Toc80205945"/>
      <w:bookmarkStart w:id="180" w:name="_Toc80886949"/>
      <w:bookmarkStart w:id="181" w:name="_Toc331685783"/>
      <w:r>
        <w:rPr>
          <w:rFonts w:hint="eastAsia" w:ascii="仿宋_GB2312" w:hAnsi="楷体" w:eastAsia="仿宋_GB2312"/>
          <w:b/>
          <w:sz w:val="28"/>
          <w:szCs w:val="28"/>
        </w:rPr>
        <w:t>第二部分 合同一般条款</w:t>
      </w:r>
      <w:bookmarkEnd w:id="179"/>
      <w:bookmarkEnd w:id="180"/>
      <w:bookmarkEnd w:id="181"/>
    </w:p>
    <w:p>
      <w:pPr>
        <w:spacing w:line="360" w:lineRule="auto"/>
        <w:ind w:firstLine="482" w:firstLineChars="200"/>
        <w:rPr>
          <w:rFonts w:hint="eastAsia" w:ascii="仿宋_GB2312" w:hAnsi="楷体" w:eastAsia="仿宋_GB2312"/>
          <w:b/>
          <w:sz w:val="24"/>
        </w:rPr>
      </w:pPr>
      <w:bookmarkStart w:id="182" w:name="_Toc28763"/>
      <w:bookmarkStart w:id="183" w:name="_Toc19614"/>
      <w:bookmarkStart w:id="184" w:name="_Ref467379225"/>
      <w:bookmarkStart w:id="185" w:name="_Ref467379195"/>
      <w:bookmarkStart w:id="186" w:name="_Ref467378463"/>
      <w:bookmarkStart w:id="187" w:name="_Ref467379094"/>
      <w:bookmarkStart w:id="188" w:name="_Ref467379101"/>
      <w:bookmarkStart w:id="189" w:name="_Toc259093669"/>
      <w:bookmarkStart w:id="190" w:name="_Ref467378499"/>
      <w:bookmarkStart w:id="191" w:name="_Ref467378404"/>
      <w:bookmarkStart w:id="192" w:name="_Ref467379109"/>
      <w:bookmarkStart w:id="193" w:name="_Toc487900349"/>
      <w:bookmarkStart w:id="194" w:name="_Toc279701240"/>
      <w:bookmarkStart w:id="195" w:name="_Toc16917"/>
      <w:bookmarkStart w:id="196" w:name="_Ref467379214"/>
      <w:bookmarkStart w:id="197" w:name="_Ref467379205"/>
      <w:r>
        <w:rPr>
          <w:rFonts w:hint="eastAsia" w:ascii="仿宋_GB2312" w:hAnsi="楷体" w:eastAsia="仿宋_GB2312"/>
          <w:b/>
          <w:sz w:val="24"/>
        </w:rPr>
        <w:t>2.1 定义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sz w:val="24"/>
        </w:rPr>
      </w:pPr>
      <w:bookmarkStart w:id="198" w:name="_Ref467378840"/>
      <w:r>
        <w:rPr>
          <w:rFonts w:hint="eastAsia" w:ascii="仿宋_GB2312" w:hAnsi="楷体" w:eastAsia="仿宋_GB2312"/>
          <w:sz w:val="24"/>
        </w:rPr>
        <w:t>2.1.4 “甲方”系指与中标人签署合同的采购人</w:t>
      </w:r>
      <w:bookmarkEnd w:id="198"/>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99" w:name="_Ref467379400"/>
      <w:r>
        <w:rPr>
          <w:rFonts w:hint="eastAsia" w:ascii="仿宋_GB2312" w:hAnsi="楷体" w:eastAsia="仿宋_GB2312"/>
          <w:sz w:val="24"/>
        </w:rPr>
        <w:t>2.1.5 “乙方”系指根据合同约定交付标的物的</w:t>
      </w:r>
      <w:bookmarkEnd w:id="199"/>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200" w:name="_Ref467379436"/>
      <w:r>
        <w:rPr>
          <w:rFonts w:hint="eastAsia" w:ascii="仿宋_GB2312" w:hAnsi="楷体" w:eastAsia="仿宋_GB2312"/>
          <w:sz w:val="24"/>
        </w:rPr>
        <w:t>2.1.6 “现场”系指合同约定标的物将要运至或者实施或者安装的地点。</w:t>
      </w:r>
      <w:bookmarkEnd w:id="200"/>
    </w:p>
    <w:p>
      <w:pPr>
        <w:spacing w:line="360" w:lineRule="auto"/>
        <w:ind w:firstLine="482" w:firstLineChars="200"/>
        <w:rPr>
          <w:rFonts w:hint="eastAsia" w:ascii="仿宋_GB2312" w:hAnsi="楷体" w:eastAsia="仿宋_GB2312"/>
          <w:b/>
          <w:sz w:val="24"/>
        </w:rPr>
      </w:pPr>
      <w:bookmarkStart w:id="201" w:name="_Toc32504"/>
      <w:bookmarkStart w:id="202" w:name="_Toc487900350"/>
      <w:bookmarkStart w:id="203" w:name="_Toc13336"/>
      <w:bookmarkStart w:id="204" w:name="_Toc259093670"/>
      <w:bookmarkStart w:id="205" w:name="_Toc27635"/>
      <w:bookmarkStart w:id="206" w:name="_Toc279701241"/>
      <w:r>
        <w:rPr>
          <w:rFonts w:hint="eastAsia" w:ascii="仿宋_GB2312" w:hAnsi="楷体" w:eastAsia="仿宋_GB2312"/>
          <w:b/>
          <w:sz w:val="24"/>
        </w:rPr>
        <w:t>2.2 技术规范</w:t>
      </w:r>
      <w:bookmarkEnd w:id="201"/>
      <w:bookmarkEnd w:id="202"/>
      <w:bookmarkEnd w:id="203"/>
      <w:bookmarkEnd w:id="204"/>
      <w:bookmarkEnd w:id="205"/>
      <w:bookmarkEnd w:id="20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207" w:name="_Toc27853"/>
      <w:bookmarkStart w:id="208" w:name="_Toc487900351"/>
      <w:bookmarkStart w:id="209" w:name="_Toc259093671"/>
      <w:bookmarkStart w:id="210" w:name="_Toc31634"/>
      <w:bookmarkStart w:id="211" w:name="_Toc279701242"/>
      <w:bookmarkStart w:id="212" w:name="_Toc9829"/>
      <w:r>
        <w:rPr>
          <w:rFonts w:hint="eastAsia" w:ascii="仿宋_GB2312" w:hAnsi="楷体" w:eastAsia="仿宋_GB2312"/>
          <w:b/>
          <w:sz w:val="24"/>
        </w:rPr>
        <w:t>2.3 知识产权</w:t>
      </w:r>
      <w:bookmarkEnd w:id="207"/>
      <w:bookmarkEnd w:id="208"/>
      <w:bookmarkEnd w:id="209"/>
      <w:bookmarkEnd w:id="210"/>
      <w:bookmarkEnd w:id="211"/>
      <w:bookmarkEnd w:id="21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13" w:name="_Toc11932"/>
      <w:bookmarkStart w:id="214" w:name="_Toc29149"/>
      <w:bookmarkStart w:id="215" w:name="_Toc4194"/>
      <w:r>
        <w:rPr>
          <w:rFonts w:hint="eastAsia" w:ascii="仿宋_GB2312" w:hAnsi="楷体" w:eastAsia="仿宋_GB2312"/>
          <w:b/>
          <w:sz w:val="24"/>
        </w:rPr>
        <w:t>2.4 包装和装运</w:t>
      </w:r>
      <w:bookmarkEnd w:id="213"/>
      <w:bookmarkEnd w:id="214"/>
      <w:bookmarkEnd w:id="21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16" w:name="_Toc259093674"/>
      <w:bookmarkStart w:id="217" w:name="_Ref467379542"/>
      <w:bookmarkStart w:id="218" w:name="_Toc279701245"/>
      <w:bookmarkStart w:id="219" w:name="_Ref467378541"/>
      <w:bookmarkStart w:id="220" w:name="_Ref467379527"/>
      <w:bookmarkStart w:id="221" w:name="_Ref467378591"/>
      <w:bookmarkStart w:id="222" w:name="_Toc487900354"/>
      <w:bookmarkStart w:id="223" w:name="_Ref467379536"/>
      <w:bookmarkStart w:id="224" w:name="_Toc30272"/>
      <w:bookmarkStart w:id="225" w:name="_Toc19074"/>
      <w:bookmarkStart w:id="226" w:name="_Toc26182"/>
      <w:r>
        <w:rPr>
          <w:rFonts w:hint="eastAsia" w:ascii="仿宋_GB2312" w:hAnsi="楷体" w:eastAsia="仿宋_GB2312"/>
          <w:b/>
          <w:sz w:val="24"/>
        </w:rPr>
        <w:t>2.</w:t>
      </w:r>
      <w:bookmarkEnd w:id="216"/>
      <w:bookmarkEnd w:id="217"/>
      <w:bookmarkEnd w:id="218"/>
      <w:bookmarkEnd w:id="219"/>
      <w:bookmarkEnd w:id="220"/>
      <w:bookmarkEnd w:id="221"/>
      <w:bookmarkEnd w:id="222"/>
      <w:bookmarkEnd w:id="223"/>
      <w:r>
        <w:rPr>
          <w:rFonts w:hint="eastAsia" w:ascii="仿宋_GB2312" w:hAnsi="楷体" w:eastAsia="仿宋_GB2312"/>
          <w:b/>
          <w:sz w:val="24"/>
        </w:rPr>
        <w:t>5 履约检查和问题反馈</w:t>
      </w:r>
      <w:bookmarkEnd w:id="224"/>
      <w:bookmarkEnd w:id="225"/>
      <w:bookmarkEnd w:id="226"/>
    </w:p>
    <w:p>
      <w:pPr>
        <w:spacing w:line="360" w:lineRule="auto"/>
        <w:ind w:firstLine="480" w:firstLineChars="200"/>
        <w:rPr>
          <w:rFonts w:hint="eastAsia" w:ascii="仿宋_GB2312" w:hAnsi="楷体" w:eastAsia="仿宋_GB2312"/>
          <w:sz w:val="24"/>
        </w:rPr>
      </w:pPr>
      <w:bookmarkStart w:id="227" w:name="_Ref467379657"/>
      <w:r>
        <w:rPr>
          <w:rFonts w:hint="eastAsia" w:ascii="仿宋_GB2312" w:hAnsi="楷体" w:eastAsia="仿宋_GB2312"/>
          <w:sz w:val="24"/>
        </w:rPr>
        <w:t>2.5.1</w:t>
      </w:r>
      <w:bookmarkEnd w:id="227"/>
      <w:bookmarkStart w:id="228" w:name="_Toc186431854"/>
      <w:bookmarkStart w:id="229" w:name="_Ref467379807"/>
      <w:bookmarkStart w:id="230" w:name="_Toc279701247"/>
      <w:bookmarkStart w:id="231" w:name="_Toc487900357"/>
      <w:bookmarkStart w:id="232" w:name="_Ref467379793"/>
      <w:bookmarkStart w:id="233"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28"/>
      <w:bookmarkStart w:id="234" w:name="_Toc186431855"/>
      <w:r>
        <w:rPr>
          <w:rFonts w:hint="eastAsia" w:ascii="仿宋_GB2312" w:hAnsi="楷体" w:eastAsia="仿宋_GB2312"/>
          <w:sz w:val="24"/>
        </w:rPr>
        <w:t>。</w:t>
      </w:r>
    </w:p>
    <w:bookmarkEnd w:id="234"/>
    <w:p>
      <w:pPr>
        <w:spacing w:line="360" w:lineRule="auto"/>
        <w:ind w:firstLine="482" w:firstLineChars="200"/>
        <w:rPr>
          <w:rFonts w:hint="eastAsia" w:ascii="仿宋_GB2312" w:hAnsi="楷体" w:eastAsia="仿宋_GB2312"/>
          <w:b/>
          <w:sz w:val="24"/>
        </w:rPr>
      </w:pPr>
      <w:bookmarkStart w:id="235" w:name="_Toc19219"/>
      <w:bookmarkStart w:id="236" w:name="_Toc28451"/>
      <w:bookmarkStart w:id="237" w:name="_Toc7836"/>
      <w:r>
        <w:rPr>
          <w:rFonts w:hint="eastAsia" w:ascii="仿宋_GB2312" w:hAnsi="楷体" w:eastAsia="仿宋_GB2312"/>
          <w:b/>
          <w:sz w:val="24"/>
        </w:rPr>
        <w:t>2.6 结算方式和付款条件</w:t>
      </w:r>
      <w:bookmarkEnd w:id="229"/>
      <w:bookmarkEnd w:id="230"/>
      <w:bookmarkEnd w:id="231"/>
      <w:bookmarkEnd w:id="232"/>
      <w:bookmarkEnd w:id="233"/>
      <w:bookmarkEnd w:id="235"/>
      <w:bookmarkEnd w:id="236"/>
      <w:bookmarkEnd w:id="23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38" w:name="_Ref467379852"/>
      <w:bookmarkStart w:id="239" w:name="_Toc279701248"/>
      <w:bookmarkStart w:id="240" w:name="_Ref467379863"/>
      <w:bookmarkStart w:id="241" w:name="_Ref467379923"/>
      <w:bookmarkStart w:id="242" w:name="_Toc487900358"/>
      <w:bookmarkStart w:id="243" w:name="_Toc259093677"/>
      <w:bookmarkStart w:id="244" w:name="_Toc774"/>
      <w:bookmarkStart w:id="245" w:name="_Toc16110"/>
      <w:bookmarkStart w:id="246" w:name="_Toc3225"/>
      <w:r>
        <w:rPr>
          <w:rFonts w:hint="eastAsia" w:ascii="仿宋_GB2312" w:hAnsi="楷体" w:eastAsia="仿宋_GB2312"/>
          <w:b/>
          <w:sz w:val="24"/>
        </w:rPr>
        <w:t>2.7 技术资料</w:t>
      </w:r>
      <w:bookmarkEnd w:id="238"/>
      <w:bookmarkEnd w:id="239"/>
      <w:bookmarkEnd w:id="240"/>
      <w:bookmarkEnd w:id="241"/>
      <w:bookmarkEnd w:id="242"/>
      <w:bookmarkEnd w:id="243"/>
      <w:r>
        <w:rPr>
          <w:rFonts w:hint="eastAsia" w:ascii="仿宋_GB2312" w:hAnsi="楷体" w:eastAsia="仿宋_GB2312"/>
          <w:b/>
          <w:sz w:val="24"/>
        </w:rPr>
        <w:t>和保密义务</w:t>
      </w:r>
      <w:bookmarkEnd w:id="244"/>
      <w:bookmarkEnd w:id="245"/>
      <w:bookmarkEnd w:id="24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247" w:name="_Toc7860"/>
      <w:r>
        <w:rPr>
          <w:rFonts w:hint="eastAsia" w:ascii="仿宋_GB2312" w:hAnsi="楷体" w:eastAsia="仿宋_GB2312"/>
          <w:b/>
          <w:sz w:val="24"/>
        </w:rPr>
        <w:t>2.8 质量保证</w:t>
      </w:r>
      <w:bookmarkEnd w:id="24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248" w:name="_Toc17244"/>
      <w:bookmarkStart w:id="249" w:name="_Toc487900362"/>
      <w:bookmarkStart w:id="250" w:name="_Toc259093681"/>
      <w:bookmarkStart w:id="251" w:name="_Toc279701252"/>
      <w:r>
        <w:rPr>
          <w:rFonts w:hint="eastAsia" w:ascii="仿宋_GB2312" w:hAnsi="楷体" w:eastAsia="仿宋_GB2312"/>
          <w:b/>
          <w:sz w:val="24"/>
        </w:rPr>
        <w:t>2.9 标的物的风险负担</w:t>
      </w:r>
      <w:bookmarkEnd w:id="248"/>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52" w:name="_Toc14055"/>
      <w:r>
        <w:rPr>
          <w:rFonts w:hint="eastAsia" w:ascii="仿宋_GB2312" w:hAnsi="楷体" w:eastAsia="仿宋_GB2312"/>
          <w:b/>
          <w:sz w:val="24"/>
        </w:rPr>
        <w:t>2.10 延迟交货</w:t>
      </w:r>
      <w:bookmarkEnd w:id="249"/>
      <w:bookmarkEnd w:id="250"/>
      <w:bookmarkEnd w:id="251"/>
      <w:bookmarkEnd w:id="252"/>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253" w:name="_Toc7502"/>
      <w:bookmarkStart w:id="254" w:name="_Ref467378121"/>
      <w:bookmarkStart w:id="255" w:name="_Toc487900364"/>
      <w:bookmarkStart w:id="256" w:name="_Toc259093683"/>
      <w:bookmarkStart w:id="257" w:name="_Toc279701254"/>
      <w:r>
        <w:rPr>
          <w:rFonts w:hint="eastAsia" w:ascii="仿宋_GB2312" w:hAnsi="楷体" w:eastAsia="仿宋_GB2312"/>
          <w:b/>
          <w:sz w:val="24"/>
        </w:rPr>
        <w:t>2.11 合同变更</w:t>
      </w:r>
      <w:bookmarkEnd w:id="25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58" w:name="_Toc487900369"/>
      <w:bookmarkStart w:id="259" w:name="_Toc279701259"/>
      <w:bookmarkStart w:id="260" w:name="_Toc259093688"/>
    </w:p>
    <w:p>
      <w:pPr>
        <w:spacing w:line="360" w:lineRule="auto"/>
        <w:ind w:firstLine="482" w:firstLineChars="200"/>
        <w:rPr>
          <w:rFonts w:hint="eastAsia" w:ascii="仿宋_GB2312" w:hAnsi="楷体" w:eastAsia="仿宋_GB2312"/>
          <w:b/>
          <w:sz w:val="24"/>
        </w:rPr>
      </w:pPr>
      <w:bookmarkStart w:id="261" w:name="_Toc22955"/>
      <w:bookmarkStart w:id="262" w:name="_Toc15237"/>
      <w:bookmarkStart w:id="263" w:name="_Toc10366"/>
      <w:r>
        <w:rPr>
          <w:rFonts w:hint="eastAsia" w:ascii="仿宋_GB2312" w:hAnsi="楷体" w:eastAsia="仿宋_GB2312"/>
          <w:b/>
          <w:sz w:val="24"/>
        </w:rPr>
        <w:t>2.12 合同转让</w:t>
      </w:r>
      <w:bookmarkEnd w:id="258"/>
      <w:bookmarkEnd w:id="259"/>
      <w:bookmarkEnd w:id="260"/>
      <w:r>
        <w:rPr>
          <w:rFonts w:hint="eastAsia" w:ascii="仿宋_GB2312" w:hAnsi="楷体" w:eastAsia="仿宋_GB2312"/>
          <w:b/>
          <w:sz w:val="24"/>
        </w:rPr>
        <w:t>和分包</w:t>
      </w:r>
      <w:bookmarkEnd w:id="261"/>
      <w:bookmarkEnd w:id="262"/>
      <w:bookmarkEnd w:id="26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64" w:name="_Toc14066"/>
      <w:bookmarkStart w:id="265" w:name="_Toc13566"/>
      <w:bookmarkStart w:id="266" w:name="_Toc16508"/>
      <w:r>
        <w:rPr>
          <w:rFonts w:hint="eastAsia" w:ascii="仿宋_GB2312" w:hAnsi="楷体" w:eastAsia="仿宋_GB2312"/>
          <w:b/>
          <w:sz w:val="24"/>
        </w:rPr>
        <w:t>2.13 不可抗力</w:t>
      </w:r>
      <w:bookmarkEnd w:id="264"/>
      <w:bookmarkEnd w:id="265"/>
      <w:bookmarkEnd w:id="26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67" w:name="_Toc259093684"/>
      <w:bookmarkStart w:id="268" w:name="_Toc689"/>
      <w:bookmarkStart w:id="269" w:name="_Toc30676"/>
      <w:bookmarkStart w:id="270" w:name="_Toc487900365"/>
      <w:bookmarkStart w:id="271" w:name="_Toc6969"/>
      <w:bookmarkStart w:id="272" w:name="_Toc279701255"/>
      <w:r>
        <w:rPr>
          <w:rFonts w:hint="eastAsia" w:ascii="仿宋_GB2312" w:hAnsi="楷体" w:eastAsia="仿宋_GB2312"/>
          <w:b/>
          <w:sz w:val="24"/>
        </w:rPr>
        <w:t>2.14 税费</w:t>
      </w:r>
      <w:bookmarkEnd w:id="267"/>
      <w:bookmarkEnd w:id="268"/>
      <w:bookmarkEnd w:id="269"/>
      <w:bookmarkEnd w:id="270"/>
      <w:bookmarkEnd w:id="271"/>
      <w:bookmarkEnd w:id="27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73" w:name="_Toc7102"/>
      <w:bookmarkStart w:id="274" w:name="_Toc487900368"/>
      <w:bookmarkStart w:id="275" w:name="_Toc279701258"/>
      <w:bookmarkStart w:id="276" w:name="_Toc259093687"/>
      <w:bookmarkStart w:id="277" w:name="_Toc8298"/>
      <w:bookmarkStart w:id="278" w:name="_Toc16959"/>
      <w:r>
        <w:rPr>
          <w:rFonts w:hint="eastAsia" w:ascii="仿宋_GB2312" w:hAnsi="楷体" w:eastAsia="仿宋_GB2312"/>
          <w:b/>
          <w:sz w:val="24"/>
        </w:rPr>
        <w:t>2.15 乙方破产</w:t>
      </w:r>
      <w:bookmarkEnd w:id="273"/>
      <w:bookmarkEnd w:id="274"/>
      <w:bookmarkEnd w:id="275"/>
      <w:bookmarkEnd w:id="276"/>
      <w:bookmarkEnd w:id="277"/>
      <w:bookmarkEnd w:id="2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79" w:name="_Toc15387"/>
      <w:bookmarkStart w:id="280" w:name="_Toc6134"/>
      <w:bookmarkStart w:id="281" w:name="_Toc29333"/>
      <w:r>
        <w:rPr>
          <w:rFonts w:hint="eastAsia" w:ascii="仿宋_GB2312" w:hAnsi="楷体" w:eastAsia="仿宋_GB2312"/>
          <w:b/>
          <w:sz w:val="24"/>
        </w:rPr>
        <w:t>2.16 合同中止、终止</w:t>
      </w:r>
      <w:bookmarkEnd w:id="279"/>
      <w:bookmarkEnd w:id="280"/>
      <w:bookmarkEnd w:id="2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82" w:name="_Toc14563"/>
      <w:bookmarkStart w:id="283" w:name="_Toc1125"/>
      <w:bookmarkStart w:id="284" w:name="_Toc6596"/>
      <w:r>
        <w:rPr>
          <w:rFonts w:hint="eastAsia" w:ascii="仿宋_GB2312" w:hAnsi="楷体" w:eastAsia="仿宋_GB2312"/>
          <w:b/>
          <w:sz w:val="24"/>
        </w:rPr>
        <w:t>2.17 检验和验收</w:t>
      </w:r>
      <w:bookmarkEnd w:id="282"/>
      <w:bookmarkEnd w:id="283"/>
      <w:bookmarkEnd w:id="28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54"/>
    <w:bookmarkEnd w:id="255"/>
    <w:bookmarkEnd w:id="256"/>
    <w:bookmarkEnd w:id="257"/>
    <w:p>
      <w:pPr>
        <w:spacing w:line="360" w:lineRule="auto"/>
        <w:ind w:firstLine="482" w:firstLineChars="200"/>
        <w:rPr>
          <w:rFonts w:hint="eastAsia" w:ascii="仿宋_GB2312" w:hAnsi="楷体" w:eastAsia="仿宋_GB2312"/>
          <w:b/>
          <w:sz w:val="24"/>
        </w:rPr>
      </w:pPr>
      <w:bookmarkStart w:id="285" w:name="_Toc279701261"/>
      <w:bookmarkStart w:id="286" w:name="_Toc259093690"/>
      <w:bookmarkStart w:id="287" w:name="_Toc487900371"/>
      <w:bookmarkStart w:id="288" w:name="_Toc25182"/>
      <w:bookmarkStart w:id="289" w:name="_Toc11284"/>
      <w:bookmarkStart w:id="290" w:name="_Toc19604"/>
      <w:r>
        <w:rPr>
          <w:rFonts w:hint="eastAsia" w:ascii="仿宋_GB2312" w:hAnsi="楷体" w:eastAsia="仿宋_GB2312"/>
          <w:b/>
          <w:sz w:val="24"/>
        </w:rPr>
        <w:t>2.18 通知</w:t>
      </w:r>
      <w:bookmarkEnd w:id="285"/>
      <w:bookmarkEnd w:id="286"/>
      <w:bookmarkEnd w:id="287"/>
      <w:r>
        <w:rPr>
          <w:rFonts w:hint="eastAsia" w:ascii="仿宋_GB2312" w:hAnsi="楷体" w:eastAsia="仿宋_GB2312"/>
          <w:b/>
          <w:sz w:val="24"/>
        </w:rPr>
        <w:t>和送达</w:t>
      </w:r>
      <w:bookmarkEnd w:id="288"/>
      <w:bookmarkEnd w:id="289"/>
      <w:bookmarkEnd w:id="290"/>
    </w:p>
    <w:p>
      <w:pPr>
        <w:spacing w:line="360" w:lineRule="auto"/>
        <w:ind w:firstLine="480" w:firstLineChars="200"/>
        <w:rPr>
          <w:rFonts w:hint="eastAsia" w:ascii="仿宋_GB2312" w:hAnsi="楷体" w:eastAsia="仿宋_GB2312"/>
          <w:sz w:val="24"/>
        </w:rPr>
      </w:pPr>
      <w:bookmarkStart w:id="291" w:name="_Toc3135"/>
      <w:bookmarkStart w:id="292" w:name="_Toc6698"/>
      <w:bookmarkStart w:id="293" w:name="_Toc279701262"/>
      <w:bookmarkStart w:id="294" w:name="_Toc487900372"/>
      <w:bookmarkStart w:id="295"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个工作日内</w:t>
      </w:r>
      <w:r>
        <w:rPr>
          <w:rFonts w:hint="eastAsia" w:ascii="仿宋_GB2312" w:hAnsi="楷体" w:eastAsia="仿宋_GB2312"/>
          <w:color w:val="FF0000"/>
          <w:sz w:val="24"/>
        </w:rPr>
        <w:t>（根据项目实际填写）</w:t>
      </w:r>
      <w:r>
        <w:rPr>
          <w:rFonts w:hint="eastAsia" w:ascii="仿宋_GB2312" w:hAnsi="楷体" w:eastAsia="仿宋_GB2312"/>
          <w:sz w:val="24"/>
        </w:rPr>
        <w:t>书面通知对方当事人，在对方当事人收到有关变更通知之前，变更前的约定送达方式或者地址仍视为有效。</w:t>
      </w:r>
      <w:bookmarkEnd w:id="291"/>
      <w:bookmarkEnd w:id="292"/>
    </w:p>
    <w:p>
      <w:pPr>
        <w:spacing w:line="360" w:lineRule="auto"/>
        <w:ind w:firstLine="480" w:firstLineChars="200"/>
        <w:rPr>
          <w:rFonts w:hint="eastAsia" w:ascii="仿宋_GB2312" w:hAnsi="楷体" w:eastAsia="仿宋_GB2312"/>
          <w:sz w:val="24"/>
        </w:rPr>
      </w:pPr>
      <w:bookmarkStart w:id="296" w:name="_Toc23128"/>
      <w:bookmarkStart w:id="297"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6"/>
      <w:bookmarkEnd w:id="297"/>
    </w:p>
    <w:p>
      <w:pPr>
        <w:spacing w:line="360" w:lineRule="auto"/>
        <w:ind w:firstLine="482" w:firstLineChars="200"/>
        <w:rPr>
          <w:rFonts w:hint="eastAsia" w:ascii="仿宋_GB2312" w:hAnsi="楷体" w:eastAsia="仿宋_GB2312"/>
          <w:b/>
          <w:sz w:val="24"/>
        </w:rPr>
      </w:pPr>
      <w:bookmarkStart w:id="298" w:name="_Toc18540"/>
      <w:bookmarkStart w:id="299" w:name="_Toc4355"/>
      <w:bookmarkStart w:id="300" w:name="_Toc30599"/>
      <w:r>
        <w:rPr>
          <w:rFonts w:hint="eastAsia" w:ascii="仿宋_GB2312" w:hAnsi="楷体" w:eastAsia="仿宋_GB2312"/>
          <w:b/>
          <w:sz w:val="24"/>
        </w:rPr>
        <w:t>2.19 计量单位</w:t>
      </w:r>
      <w:bookmarkEnd w:id="293"/>
      <w:bookmarkEnd w:id="294"/>
      <w:bookmarkEnd w:id="295"/>
      <w:bookmarkEnd w:id="298"/>
      <w:bookmarkEnd w:id="299"/>
      <w:bookmarkEnd w:id="30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301" w:name="_Toc279701263"/>
      <w:bookmarkStart w:id="302" w:name="_Toc487900373"/>
      <w:bookmarkStart w:id="303" w:name="_Toc18567"/>
      <w:bookmarkStart w:id="304" w:name="_Toc12773"/>
      <w:bookmarkStart w:id="305" w:name="_Toc10330"/>
      <w:bookmarkStart w:id="306" w:name="_Toc259093692"/>
      <w:r>
        <w:rPr>
          <w:rFonts w:hint="eastAsia" w:ascii="仿宋_GB2312" w:hAnsi="楷体" w:eastAsia="仿宋_GB2312"/>
          <w:b/>
          <w:sz w:val="24"/>
        </w:rPr>
        <w:t>2.20 合同使用的文字和适用的法律</w:t>
      </w:r>
      <w:bookmarkEnd w:id="301"/>
      <w:bookmarkEnd w:id="302"/>
      <w:bookmarkEnd w:id="303"/>
      <w:bookmarkEnd w:id="304"/>
      <w:bookmarkEnd w:id="305"/>
      <w:bookmarkEnd w:id="30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307" w:name="_Toc279701264"/>
      <w:bookmarkStart w:id="308" w:name="_Toc16673"/>
      <w:bookmarkStart w:id="309" w:name="_Toc12004"/>
      <w:bookmarkStart w:id="310" w:name="_Toc259093693"/>
      <w:bookmarkStart w:id="311" w:name="_Toc3148"/>
      <w:bookmarkStart w:id="312" w:name="_Toc487900374"/>
      <w:r>
        <w:rPr>
          <w:rFonts w:hint="eastAsia" w:ascii="仿宋_GB2312" w:hAnsi="楷体" w:eastAsia="仿宋_GB2312"/>
          <w:b/>
          <w:sz w:val="24"/>
        </w:rPr>
        <w:t>2.21 履约保证金</w:t>
      </w:r>
      <w:bookmarkEnd w:id="307"/>
      <w:bookmarkEnd w:id="308"/>
      <w:bookmarkEnd w:id="309"/>
      <w:bookmarkEnd w:id="310"/>
      <w:bookmarkEnd w:id="311"/>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312"/>
    <w:p>
      <w:pPr>
        <w:spacing w:line="360" w:lineRule="auto"/>
        <w:ind w:firstLine="482" w:firstLineChars="200"/>
        <w:rPr>
          <w:rFonts w:hint="eastAsia" w:ascii="仿宋_GB2312" w:hAnsi="楷体" w:eastAsia="仿宋_GB2312"/>
          <w:b/>
          <w:sz w:val="24"/>
        </w:rPr>
      </w:pPr>
      <w:bookmarkStart w:id="313" w:name="_Toc14001"/>
      <w:bookmarkStart w:id="314" w:name="_Toc6885"/>
      <w:bookmarkStart w:id="315" w:name="_Toc19890"/>
      <w:r>
        <w:rPr>
          <w:rFonts w:hint="eastAsia" w:ascii="仿宋_GB2312" w:hAnsi="楷体" w:eastAsia="仿宋_GB2312"/>
          <w:b/>
          <w:sz w:val="24"/>
        </w:rPr>
        <w:t>2.23 合同份数</w:t>
      </w:r>
      <w:bookmarkEnd w:id="313"/>
      <w:bookmarkEnd w:id="314"/>
      <w:bookmarkEnd w:id="315"/>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贰</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壹</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25"/>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316" w:name="_Toc80886950"/>
      <w:bookmarkStart w:id="317" w:name="_Toc331685784"/>
      <w:bookmarkStart w:id="318" w:name="_Toc80205946"/>
      <w:r>
        <w:rPr>
          <w:rFonts w:hint="eastAsia" w:ascii="仿宋_GB2312" w:hAnsi="楷体" w:eastAsia="仿宋_GB2312"/>
          <w:b/>
          <w:sz w:val="28"/>
          <w:szCs w:val="28"/>
        </w:rPr>
        <w:t>第三部分  合同专用条款</w:t>
      </w:r>
      <w:bookmarkEnd w:id="316"/>
      <w:bookmarkEnd w:id="317"/>
      <w:bookmarkEnd w:id="31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2.4.1包装和装运专用条款（如果有）：</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2.4.2装运标的物的要求和通知：</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：本项目无预付款，</w:t>
      </w:r>
      <w:r>
        <w:rPr>
          <w:rFonts w:hint="eastAsia" w:ascii="仿宋_GB2312" w:hAnsi="仿宋_GB2312" w:eastAsia="仿宋_GB2312" w:cs="仿宋_GB2312"/>
          <w:kern w:val="0"/>
          <w:sz w:val="24"/>
          <w:lang w:val="en-US" w:eastAsia="zh-CN"/>
        </w:rPr>
        <w:t>乙方</w:t>
      </w:r>
      <w:r>
        <w:rPr>
          <w:rFonts w:hint="eastAsia" w:ascii="仿宋_GB2312" w:hAnsi="仿宋_GB2312" w:eastAsia="仿宋_GB2312" w:cs="仿宋_GB2312"/>
          <w:kern w:val="0"/>
          <w:sz w:val="24"/>
        </w:rPr>
        <w:t>所提交的服务经</w:t>
      </w:r>
      <w:r>
        <w:rPr>
          <w:rFonts w:hint="eastAsia" w:ascii="仿宋_GB2312" w:hAnsi="仿宋_GB2312" w:eastAsia="仿宋_GB2312" w:cs="仿宋_GB2312"/>
          <w:kern w:val="0"/>
          <w:sz w:val="24"/>
          <w:lang w:val="en-US" w:eastAsia="zh-CN"/>
        </w:rPr>
        <w:t>甲方</w:t>
      </w:r>
      <w:r>
        <w:rPr>
          <w:rFonts w:hint="eastAsia" w:ascii="仿宋_GB2312" w:hAnsi="仿宋_GB2312" w:eastAsia="仿宋_GB2312" w:cs="仿宋_GB2312"/>
          <w:kern w:val="0"/>
          <w:sz w:val="24"/>
        </w:rPr>
        <w:t>验收合格后，按月支付合同款</w:t>
      </w:r>
      <w:r>
        <w:rPr>
          <w:rFonts w:hint="eastAsia" w:ascii="仿宋_GB2312" w:hAnsi="仿宋_GB2312" w:eastAsia="仿宋_GB2312" w:cs="仿宋_GB2312"/>
          <w:kern w:val="0"/>
          <w:sz w:val="24"/>
          <w:lang w:eastAsia="zh-CN"/>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发起验收，并可依法邀请相关方参加，验收应出具验收书。</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2.17.3 检验和验收标准、程序等具体内容以及前述验收书的效力：</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按采购文件要求及响应文件响应内容执行。</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乙方</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乙方</w:t>
      </w:r>
      <w:r>
        <w:rPr>
          <w:rFonts w:hint="eastAsia" w:ascii="仿宋_GB2312" w:hAnsi="楷体" w:eastAsia="仿宋_GB2312"/>
          <w:sz w:val="24"/>
        </w:rPr>
        <w:t>支付。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5、验收内容及资料要求：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5.1验收内容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84"/>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序号</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验收内容</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both"/>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交付标的数量</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both"/>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交付标的质量文件</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both"/>
              <w:rPr>
                <w:rFonts w:hint="eastAsia" w:ascii="仿宋_GB2312" w:hAnsi="仿宋_GB2312" w:eastAsia="仿宋_GB2312" w:cs="仿宋_GB2312"/>
                <w:bCs/>
                <w:kern w:val="0"/>
                <w:sz w:val="24"/>
                <w:lang w:eastAsia="zh-CN"/>
              </w:rPr>
            </w:pPr>
            <w:r>
              <w:rPr>
                <w:rFonts w:hint="eastAsia" w:ascii="仿宋_GB2312" w:hAnsi="仿宋_GB2312" w:eastAsia="仿宋_GB2312" w:cs="仿宋_GB2312"/>
                <w:bCs/>
                <w:kern w:val="0"/>
                <w:sz w:val="24"/>
                <w:lang w:val="en-US" w:eastAsia="zh-CN"/>
              </w:rPr>
              <w:t>3</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交付标的技术、性能指标</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line="360" w:lineRule="auto"/>
              <w:ind w:left="0" w:right="0" w:firstLine="200"/>
              <w:jc w:val="center"/>
              <w:rPr>
                <w:rFonts w:hint="eastAsia" w:ascii="仿宋_GB2312" w:hAnsi="仿宋_GB2312" w:eastAsia="仿宋_GB2312" w:cs="仿宋_GB2312"/>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both"/>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售后服务承诺</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both"/>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5</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其他工作</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firstLine="200"/>
              <w:jc w:val="left"/>
              <w:rPr>
                <w:rFonts w:hint="eastAsia" w:ascii="仿宋_GB2312" w:hAnsi="仿宋_GB2312" w:eastAsia="仿宋_GB2312" w:cs="仿宋_GB2312"/>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5.2验收资料要求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（4）其他需提供的相关材料：（由业主根据实际情况填写）。</w:t>
      </w:r>
    </w:p>
    <w:p>
      <w:pPr>
        <w:widowControl/>
        <w:ind w:firstLine="720" w:firstLineChars="300"/>
        <w:jc w:val="left"/>
        <w:rPr>
          <w:rFonts w:hint="eastAsia" w:ascii="仿宋" w:hAnsi="仿宋" w:eastAsia="仿宋"/>
          <w:bCs/>
          <w:sz w:val="24"/>
        </w:rPr>
      </w:pPr>
    </w:p>
    <w:p>
      <w:pPr>
        <w:spacing w:line="360" w:lineRule="auto"/>
        <w:ind w:firstLine="480" w:firstLineChars="200"/>
        <w:rPr>
          <w:rFonts w:hint="eastAsia" w:ascii="宋体" w:hAnsi="宋体" w:cs="仿宋_GB2312"/>
          <w:b/>
          <w:sz w:val="44"/>
          <w:szCs w:val="44"/>
        </w:rPr>
      </w:pPr>
      <w:r>
        <w:rPr>
          <w:rFonts w:hint="eastAsia" w:ascii="仿宋_GB2312" w:hAnsi="楷体" w:eastAsia="仿宋_GB2312"/>
          <w:sz w:val="24"/>
          <w:u w:val="single"/>
        </w:rPr>
        <w:t xml:space="preserve">                                                                       </w:t>
      </w: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pStyle w:val="3"/>
        <w:jc w:val="center"/>
        <w:rPr>
          <w:rFonts w:hint="eastAsia" w:ascii="宋体" w:hAnsi="宋体" w:cs="仿宋_GB2312"/>
        </w:rPr>
      </w:pPr>
      <w:bookmarkStart w:id="319" w:name="_Toc80886951"/>
      <w:r>
        <w:rPr>
          <w:rFonts w:hint="eastAsia" w:ascii="宋体" w:hAnsi="宋体" w:cs="仿宋_GB2312"/>
          <w:b w:val="0"/>
        </w:rPr>
        <w:t>第七章 质疑、投诉材料格式</w:t>
      </w:r>
      <w:bookmarkEnd w:id="319"/>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3"/>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3"/>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3"/>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pPr>
        <w:pStyle w:val="13"/>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3"/>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pPr>
        <w:pStyle w:val="13"/>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3"/>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contextualSpacing/>
        <w:rPr>
          <w:rFonts w:hint="eastAsia" w:hAnsi="宋体"/>
          <w:sz w:val="24"/>
          <w:szCs w:val="24"/>
        </w:rPr>
      </w:pP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pPr>
        <w:pStyle w:val="13"/>
        <w:spacing w:line="360" w:lineRule="auto"/>
        <w:ind w:left="25" w:leftChars="12" w:firstLine="352" w:firstLineChars="147"/>
        <w:contextualSpacing/>
        <w:rPr>
          <w:rFonts w:hint="eastAsia" w:hAnsi="宋体"/>
          <w:sz w:val="24"/>
          <w:szCs w:val="24"/>
        </w:rPr>
      </w:pP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日期：</w:t>
      </w:r>
    </w:p>
    <w:p>
      <w:pPr>
        <w:pStyle w:val="13"/>
        <w:spacing w:line="360" w:lineRule="auto"/>
        <w:rPr>
          <w:rFonts w:hint="eastAsia" w:hAnsi="宋体"/>
          <w:b/>
          <w:sz w:val="24"/>
          <w:szCs w:val="24"/>
        </w:rPr>
      </w:pPr>
    </w:p>
    <w:p>
      <w:pPr>
        <w:pStyle w:val="13"/>
        <w:spacing w:line="360" w:lineRule="auto"/>
        <w:rPr>
          <w:rFonts w:hint="eastAsia" w:hAnsi="宋体"/>
          <w:b/>
          <w:sz w:val="24"/>
          <w:szCs w:val="24"/>
        </w:rPr>
      </w:pPr>
    </w:p>
    <w:p>
      <w:pPr>
        <w:pStyle w:val="13"/>
        <w:spacing w:line="360" w:lineRule="auto"/>
        <w:rPr>
          <w:rFonts w:hint="eastAsia" w:hAnsi="宋体"/>
          <w:b/>
          <w:sz w:val="24"/>
          <w:szCs w:val="24"/>
        </w:rPr>
      </w:pPr>
      <w:r>
        <w:rPr>
          <w:rFonts w:hint="eastAsia" w:hAnsi="宋体"/>
          <w:b/>
          <w:sz w:val="24"/>
          <w:szCs w:val="24"/>
        </w:rPr>
        <w:t>说明：</w:t>
      </w:r>
    </w:p>
    <w:p>
      <w:pPr>
        <w:pStyle w:val="13"/>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3"/>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3"/>
        <w:snapToGrid w:val="0"/>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hAnsi="宋体"/>
          <w:b/>
          <w:bCs/>
          <w:sz w:val="24"/>
          <w:szCs w:val="24"/>
        </w:rPr>
      </w:pPr>
      <w:r>
        <w:rPr>
          <w:rFonts w:hint="eastAsia" w:hAnsi="宋体"/>
          <w:b/>
          <w:bCs/>
          <w:sz w:val="24"/>
          <w:szCs w:val="24"/>
        </w:rPr>
        <w:t>一、投诉相关主体基本情况：</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被投诉人1：</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被投诉人2：</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hAnsi="宋体"/>
          <w:b/>
          <w:bCs/>
          <w:sz w:val="24"/>
          <w:szCs w:val="24"/>
        </w:rPr>
      </w:pPr>
      <w:r>
        <w:rPr>
          <w:rFonts w:hint="eastAsia" w:hAnsi="宋体"/>
          <w:b/>
          <w:bCs/>
          <w:sz w:val="24"/>
          <w:szCs w:val="24"/>
        </w:rPr>
        <w:t>二、投诉项目基本情况：</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sz w:val="24"/>
          <w:szCs w:val="24"/>
        </w:rPr>
        <w:t>采购人名称：</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r>
        <w:rPr>
          <w:rFonts w:hint="eastAsia" w:hAnsi="宋体"/>
          <w:bCs/>
          <w:sz w:val="24"/>
          <w:szCs w:val="24"/>
          <w:u w:val="single"/>
          <w:lang w:val="en-US" w:eastAsia="zh-CN"/>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6"/>
        <w:textAlignment w:val="auto"/>
        <w:rPr>
          <w:rFonts w:hint="eastAsia" w:hAnsi="宋体"/>
          <w:b/>
          <w:sz w:val="24"/>
          <w:szCs w:val="24"/>
        </w:rPr>
      </w:pPr>
      <w:r>
        <w:rPr>
          <w:rFonts w:hint="eastAsia" w:hAnsi="宋体"/>
          <w:b/>
          <w:sz w:val="24"/>
          <w:szCs w:val="24"/>
        </w:rPr>
        <w:t>三、质疑基本情况</w:t>
      </w:r>
    </w:p>
    <w:p>
      <w:pPr>
        <w:pStyle w:val="13"/>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3"/>
        <w:keepNext w:val="0"/>
        <w:keepLines w:val="0"/>
        <w:pageBreakBefore w:val="0"/>
        <w:widowControl w:val="0"/>
        <w:kinsoku/>
        <w:wordWrap/>
        <w:overflowPunct/>
        <w:topLinePunct w:val="0"/>
        <w:autoSpaceDE/>
        <w:autoSpaceDN/>
        <w:bidi w:val="0"/>
        <w:adjustRightInd/>
        <w:spacing w:line="450" w:lineRule="exact"/>
        <w:ind w:firstLine="241"/>
        <w:textAlignment w:val="auto"/>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firstLine="241"/>
        <w:textAlignment w:val="auto"/>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3"/>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pPr>
        <w:pStyle w:val="13"/>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3"/>
        <w:spacing w:line="360" w:lineRule="auto"/>
        <w:ind w:left="25" w:leftChars="12" w:firstLine="472" w:firstLineChars="197"/>
        <w:rPr>
          <w:rFonts w:hint="eastAsia" w:hAnsi="宋体"/>
          <w:bCs/>
          <w:sz w:val="24"/>
          <w:szCs w:val="24"/>
        </w:rPr>
      </w:pPr>
      <w:r>
        <w:rPr>
          <w:rFonts w:hint="eastAsia" w:hAnsi="宋体"/>
          <w:bCs/>
          <w:sz w:val="24"/>
          <w:szCs w:val="24"/>
        </w:rPr>
        <w:t>……</w:t>
      </w:r>
    </w:p>
    <w:p>
      <w:pPr>
        <w:pStyle w:val="13"/>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3"/>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int="eastAsia" w:hAnsi="宋体"/>
          <w:sz w:val="24"/>
          <w:szCs w:val="24"/>
        </w:rPr>
      </w:pPr>
    </w:p>
    <w:p>
      <w:pPr>
        <w:pStyle w:val="13"/>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3"/>
        <w:spacing w:line="360" w:lineRule="auto"/>
        <w:ind w:left="25" w:leftChars="12" w:firstLine="352" w:firstLineChars="147"/>
        <w:rPr>
          <w:rFonts w:hint="eastAsia" w:hAnsi="宋体"/>
          <w:sz w:val="24"/>
          <w:szCs w:val="24"/>
        </w:rPr>
      </w:pPr>
    </w:p>
    <w:p>
      <w:pPr>
        <w:pStyle w:val="13"/>
        <w:spacing w:line="360" w:lineRule="auto"/>
        <w:ind w:left="25" w:leftChars="12" w:firstLine="472" w:firstLineChars="197"/>
        <w:rPr>
          <w:rFonts w:hint="eastAsia" w:hAnsi="宋体"/>
          <w:sz w:val="24"/>
          <w:szCs w:val="24"/>
        </w:rPr>
      </w:pPr>
      <w:r>
        <w:rPr>
          <w:rFonts w:hint="eastAsia" w:hAnsi="宋体"/>
          <w:sz w:val="24"/>
          <w:szCs w:val="24"/>
        </w:rPr>
        <w:t>日期：</w:t>
      </w:r>
    </w:p>
    <w:p>
      <w:pPr>
        <w:pStyle w:val="13"/>
        <w:spacing w:line="360" w:lineRule="auto"/>
        <w:ind w:left="25" w:leftChars="12" w:firstLine="472" w:firstLineChars="197"/>
        <w:rPr>
          <w:rFonts w:hint="eastAsia" w:hAnsi="宋体"/>
          <w:sz w:val="24"/>
          <w:szCs w:val="24"/>
        </w:rPr>
      </w:pPr>
      <w:r>
        <w:rPr>
          <w:rFonts w:hint="eastAsia" w:hAnsi="宋体"/>
          <w:bCs/>
          <w:sz w:val="24"/>
          <w:szCs w:val="24"/>
        </w:rPr>
        <w:t xml:space="preserve">                                                                              </w:t>
      </w:r>
    </w:p>
    <w:p>
      <w:pPr>
        <w:pStyle w:val="13"/>
        <w:snapToGrid w:val="0"/>
        <w:spacing w:line="360" w:lineRule="auto"/>
        <w:rPr>
          <w:rFonts w:hint="eastAsia" w:hAnsi="宋体"/>
          <w:b/>
          <w:sz w:val="24"/>
          <w:szCs w:val="24"/>
        </w:rPr>
      </w:pPr>
    </w:p>
    <w:p>
      <w:pPr>
        <w:pStyle w:val="13"/>
        <w:snapToGrid w:val="0"/>
        <w:spacing w:line="360" w:lineRule="auto"/>
        <w:rPr>
          <w:rFonts w:hint="eastAsia" w:hAnsi="宋体"/>
          <w:b/>
          <w:sz w:val="24"/>
          <w:szCs w:val="24"/>
        </w:rPr>
      </w:pPr>
      <w:r>
        <w:rPr>
          <w:rFonts w:hint="eastAsia" w:hAnsi="宋体"/>
          <w:b/>
          <w:sz w:val="24"/>
          <w:szCs w:val="24"/>
        </w:rPr>
        <w:t>说明：</w:t>
      </w:r>
    </w:p>
    <w:p>
      <w:pPr>
        <w:pStyle w:val="13"/>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3"/>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3"/>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3"/>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3"/>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南宁市政府采购竞争性磋商采购文件（项目编号：NNZC2025-C3-260099-BYXG）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33B22"/>
    <w:multiLevelType w:val="singleLevel"/>
    <w:tmpl w:val="BAA33B22"/>
    <w:lvl w:ilvl="0" w:tentative="0">
      <w:start w:val="8"/>
      <w:numFmt w:val="chineseCounting"/>
      <w:suff w:val="nothing"/>
      <w:lvlText w:val="%1、"/>
      <w:lvlJc w:val="left"/>
      <w:rPr>
        <w:rFonts w:hint="eastAsia"/>
      </w:rPr>
    </w:lvl>
  </w:abstractNum>
  <w:abstractNum w:abstractNumId="1">
    <w:nsid w:val="C58ED3E2"/>
    <w:multiLevelType w:val="singleLevel"/>
    <w:tmpl w:val="C58ED3E2"/>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257F9F6"/>
    <w:multiLevelType w:val="singleLevel"/>
    <w:tmpl w:val="1257F9F6"/>
    <w:lvl w:ilvl="0" w:tentative="0">
      <w:start w:val="2"/>
      <w:numFmt w:val="chineseCounting"/>
      <w:suff w:val="nothing"/>
      <w:lvlText w:val="%1、"/>
      <w:lvlJc w:val="left"/>
      <w:rPr>
        <w:rFonts w:hint="eastAsia"/>
      </w:rPr>
    </w:lvl>
  </w:abstractNum>
  <w:abstractNum w:abstractNumId="4">
    <w:nsid w:val="2FF748B6"/>
    <w:multiLevelType w:val="multilevel"/>
    <w:tmpl w:val="2FF748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8D7A92"/>
    <w:multiLevelType w:val="singleLevel"/>
    <w:tmpl w:val="508D7A92"/>
    <w:lvl w:ilvl="0" w:tentative="0">
      <w:start w:val="1"/>
      <w:numFmt w:val="decimal"/>
      <w:suff w:val="nothing"/>
      <w:lvlText w:val="（%1）"/>
      <w:lvlJc w:val="left"/>
    </w:lvl>
  </w:abstractNum>
  <w:num w:numId="1">
    <w:abstractNumId w:val="1"/>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123A"/>
    <w:rsid w:val="00387908"/>
    <w:rsid w:val="0652306D"/>
    <w:rsid w:val="067675AD"/>
    <w:rsid w:val="073431E9"/>
    <w:rsid w:val="09B07B44"/>
    <w:rsid w:val="0ACB4206"/>
    <w:rsid w:val="1567760B"/>
    <w:rsid w:val="17AF5B7C"/>
    <w:rsid w:val="1FAB7D05"/>
    <w:rsid w:val="1FB16711"/>
    <w:rsid w:val="20212328"/>
    <w:rsid w:val="208F123A"/>
    <w:rsid w:val="24F05029"/>
    <w:rsid w:val="2A2F1F54"/>
    <w:rsid w:val="2D260D81"/>
    <w:rsid w:val="334E17AD"/>
    <w:rsid w:val="341D01F6"/>
    <w:rsid w:val="34790D58"/>
    <w:rsid w:val="36A675E8"/>
    <w:rsid w:val="37A92DDE"/>
    <w:rsid w:val="37B433DA"/>
    <w:rsid w:val="3838368A"/>
    <w:rsid w:val="3C0201E1"/>
    <w:rsid w:val="3DF5187E"/>
    <w:rsid w:val="434B5EF3"/>
    <w:rsid w:val="43F71969"/>
    <w:rsid w:val="4BD13E81"/>
    <w:rsid w:val="4E536525"/>
    <w:rsid w:val="4E6A7B35"/>
    <w:rsid w:val="4EB7472E"/>
    <w:rsid w:val="52D41C73"/>
    <w:rsid w:val="58495AB4"/>
    <w:rsid w:val="58711A81"/>
    <w:rsid w:val="5D2C6C72"/>
    <w:rsid w:val="60CC1A1D"/>
    <w:rsid w:val="6205061E"/>
    <w:rsid w:val="658678FA"/>
    <w:rsid w:val="6B6E7608"/>
    <w:rsid w:val="6B721029"/>
    <w:rsid w:val="6C361941"/>
    <w:rsid w:val="6E452DF2"/>
    <w:rsid w:val="6EF5369B"/>
    <w:rsid w:val="738A4F1A"/>
    <w:rsid w:val="74DB3A12"/>
    <w:rsid w:val="7BD767DE"/>
    <w:rsid w:val="7CF3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qFormat/>
    <w:uiPriority w:val="0"/>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List"/>
    <w:basedOn w:val="1"/>
    <w:qFormat/>
    <w:uiPriority w:val="0"/>
    <w:pPr>
      <w:ind w:left="200" w:hanging="200" w:hangingChars="200"/>
      <w:contextualSpacing/>
    </w:pPr>
  </w:style>
  <w:style w:type="paragraph" w:styleId="18">
    <w:name w:val="toc 2"/>
    <w:basedOn w:val="1"/>
    <w:next w:val="1"/>
    <w:qFormat/>
    <w:uiPriority w:val="0"/>
    <w:pPr>
      <w:tabs>
        <w:tab w:val="right" w:leader="dot" w:pos="8296"/>
      </w:tabs>
      <w:ind w:left="420" w:left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000FF"/>
      <w:u w:val="single"/>
    </w:rPr>
  </w:style>
  <w:style w:type="paragraph" w:customStyle="1" w:styleId="23">
    <w:name w:val="正文2"/>
    <w:basedOn w:val="1"/>
    <w:qFormat/>
    <w:uiPriority w:val="0"/>
    <w:pPr>
      <w:adjustRightInd w:val="0"/>
      <w:spacing w:before="156" w:line="360" w:lineRule="auto"/>
      <w:ind w:firstLine="510" w:firstLineChars="200"/>
    </w:pPr>
    <w:rPr>
      <w:kern w:val="0"/>
      <w:sz w:val="24"/>
      <w:szCs w:val="20"/>
    </w:rPr>
  </w:style>
  <w:style w:type="paragraph" w:customStyle="1" w:styleId="2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5">
    <w:name w:val="正文缩进1"/>
    <w:basedOn w:val="1"/>
    <w:next w:val="10"/>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50483</Words>
  <Characters>53755</Characters>
  <Lines>0</Lines>
  <Paragraphs>0</Paragraphs>
  <TotalTime>15</TotalTime>
  <ScaleCrop>false</ScaleCrop>
  <LinksUpToDate>false</LinksUpToDate>
  <CharactersWithSpaces>60575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2024-07-04T03:30:00Z</dcterms:created>
  <dc:creator>微信用户</dc:creator>
  <cp:lastModifiedBy>Administrator</cp:lastModifiedBy>
  <cp:lastPrinted>2025-07-14T02:18:00Z</cp:lastPrinted>
  <dcterms:modified xsi:type="dcterms:W3CDTF">2025-07-14T03:35:48Z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D199D22E8CBD4633917FFD03EAC46845</vt:lpwstr>
  </property>
</Properties>
</file>