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E8560">
      <w:pPr>
        <w:spacing w:before="156" w:beforeLines="50" w:line="360" w:lineRule="auto"/>
        <w:jc w:val="center"/>
        <w:rPr>
          <w:rFonts w:hint="eastAsia" w:ascii="宋体" w:hAnsi="宋体"/>
          <w:color w:val="auto"/>
          <w:sz w:val="52"/>
          <w:szCs w:val="52"/>
          <w:highlight w:val="none"/>
        </w:rPr>
      </w:pPr>
    </w:p>
    <w:p w14:paraId="3184D3C9">
      <w:pPr>
        <w:spacing w:before="156"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南宁市政府采购</w:t>
      </w:r>
    </w:p>
    <w:p w14:paraId="46F72796">
      <w:pPr>
        <w:spacing w:before="156"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竞争性谈判文件(货物类)</w:t>
      </w:r>
    </w:p>
    <w:p w14:paraId="71155F84">
      <w:pPr>
        <w:snapToGrid w:val="0"/>
        <w:spacing w:before="156" w:beforeLines="50" w:line="360" w:lineRule="auto"/>
        <w:jc w:val="center"/>
        <w:rPr>
          <w:rFonts w:hint="eastAsia" w:ascii="宋体" w:hAnsi="宋体"/>
          <w:color w:val="auto"/>
          <w:sz w:val="36"/>
          <w:szCs w:val="36"/>
          <w:highlight w:val="none"/>
        </w:rPr>
      </w:pPr>
    </w:p>
    <w:p w14:paraId="5EEBD51E">
      <w:pPr>
        <w:snapToGrid w:val="0"/>
        <w:spacing w:before="156" w:beforeLines="50"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竞争性谈判文件</w:t>
      </w:r>
    </w:p>
    <w:p w14:paraId="23194083">
      <w:pPr>
        <w:spacing w:before="312" w:beforeLines="100" w:after="156" w:afterLines="50" w:line="360" w:lineRule="auto"/>
        <w:jc w:val="center"/>
        <w:rPr>
          <w:rFonts w:hint="eastAsia" w:ascii="宋体" w:hAnsi="宋体"/>
          <w:color w:val="auto"/>
          <w:szCs w:val="21"/>
          <w:highlight w:val="none"/>
        </w:rPr>
      </w:pPr>
      <w:r>
        <w:rPr>
          <w:rFonts w:hint="eastAsia" w:ascii="宋体" w:hAnsi="宋体"/>
          <w:color w:val="auto"/>
          <w:szCs w:val="21"/>
          <w:highlight w:val="none"/>
        </w:rPr>
        <w:t>（全流程电子化评标）</w:t>
      </w:r>
    </w:p>
    <w:p w14:paraId="7448FB97">
      <w:pPr>
        <w:spacing w:line="360" w:lineRule="auto"/>
        <w:rPr>
          <w:rFonts w:hint="eastAsia" w:ascii="宋体" w:hAnsi="宋体"/>
          <w:b/>
          <w:color w:val="auto"/>
          <w:sz w:val="32"/>
          <w:szCs w:val="32"/>
          <w:highlight w:val="none"/>
        </w:rPr>
      </w:pPr>
    </w:p>
    <w:p w14:paraId="79EB87BF">
      <w:pPr>
        <w:spacing w:line="360" w:lineRule="auto"/>
        <w:jc w:val="center"/>
        <w:rPr>
          <w:rFonts w:hint="eastAsia" w:ascii="宋体" w:hAnsi="宋体"/>
          <w:b/>
          <w:color w:val="auto"/>
          <w:sz w:val="32"/>
          <w:szCs w:val="32"/>
          <w:highlight w:val="none"/>
        </w:rPr>
      </w:pPr>
    </w:p>
    <w:p w14:paraId="15802F9C">
      <w:pPr>
        <w:pStyle w:val="14"/>
        <w:snapToGrid w:val="0"/>
        <w:spacing w:before="50" w:after="120" w:line="360" w:lineRule="auto"/>
        <w:ind w:left="2524" w:leftChars="568" w:hanging="1331" w:hangingChars="442"/>
        <w:rPr>
          <w:rFonts w:hint="default" w:ascii="仿宋" w:hAnsi="仿宋" w:eastAsia="仿宋" w:cs="仿宋"/>
          <w:b/>
          <w:color w:val="auto"/>
          <w:kern w:val="2"/>
          <w:sz w:val="30"/>
          <w:szCs w:val="48"/>
          <w:highlight w:val="none"/>
          <w:lang w:val="en-US" w:eastAsia="zh-CN" w:bidi="ar-SA"/>
        </w:rPr>
      </w:pPr>
      <w:r>
        <w:rPr>
          <w:rFonts w:hint="eastAsia" w:ascii="仿宋" w:hAnsi="仿宋" w:eastAsia="仿宋" w:cs="仿宋"/>
          <w:b/>
          <w:bCs/>
          <w:color w:val="auto"/>
          <w:sz w:val="30"/>
          <w:szCs w:val="30"/>
          <w:highlight w:val="none"/>
        </w:rPr>
        <w:t>项目</w:t>
      </w:r>
      <w:r>
        <w:rPr>
          <w:rFonts w:hint="eastAsia" w:ascii="仿宋" w:hAnsi="仿宋" w:eastAsia="仿宋" w:cs="仿宋"/>
          <w:b/>
          <w:bCs/>
          <w:color w:val="auto"/>
          <w:w w:val="95"/>
          <w:sz w:val="30"/>
          <w:szCs w:val="30"/>
          <w:highlight w:val="none"/>
        </w:rPr>
        <w:t>名称</w:t>
      </w:r>
      <w:r>
        <w:rPr>
          <w:rFonts w:hint="eastAsia" w:ascii="仿宋" w:hAnsi="仿宋" w:eastAsia="仿宋" w:cs="仿宋"/>
          <w:b/>
          <w:bCs/>
          <w:color w:val="auto"/>
          <w:sz w:val="30"/>
          <w:szCs w:val="30"/>
          <w:highlight w:val="none"/>
        </w:rPr>
        <w:t>：</w:t>
      </w:r>
      <w:r>
        <w:rPr>
          <w:rFonts w:hint="eastAsia" w:ascii="仿宋" w:hAnsi="仿宋" w:eastAsia="仿宋" w:cs="仿宋"/>
          <w:b/>
          <w:color w:val="auto"/>
          <w:kern w:val="2"/>
          <w:sz w:val="30"/>
          <w:szCs w:val="48"/>
          <w:highlight w:val="none"/>
          <w:lang w:val="en-US" w:eastAsia="zh-CN" w:bidi="ar-SA"/>
        </w:rPr>
        <w:t>隆安·深圳福田实验学校二期工程配套设备设施采购项目（A分标重）</w:t>
      </w:r>
    </w:p>
    <w:p w14:paraId="0F41C7D0">
      <w:pPr>
        <w:snapToGrid w:val="0"/>
        <w:spacing w:before="156" w:beforeLines="50" w:line="360" w:lineRule="auto"/>
        <w:ind w:firstLine="1145" w:firstLineChars="400"/>
        <w:rPr>
          <w:rFonts w:hint="eastAsia" w:ascii="仿宋" w:hAnsi="仿宋" w:eastAsia="仿宋" w:cs="仿宋"/>
          <w:b/>
          <w:color w:val="auto"/>
          <w:sz w:val="30"/>
          <w:szCs w:val="48"/>
          <w:highlight w:val="none"/>
          <w:lang w:eastAsia="zh-CN"/>
        </w:rPr>
      </w:pPr>
      <w:r>
        <w:rPr>
          <w:rFonts w:hint="eastAsia" w:ascii="仿宋" w:hAnsi="仿宋" w:eastAsia="仿宋" w:cs="仿宋"/>
          <w:b/>
          <w:bCs/>
          <w:color w:val="auto"/>
          <w:w w:val="95"/>
          <w:sz w:val="30"/>
          <w:szCs w:val="30"/>
          <w:highlight w:val="none"/>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w w:val="95"/>
          <w:sz w:val="30"/>
          <w:szCs w:val="30"/>
          <w:highlight w:val="none"/>
        </w:rPr>
        <w:t>：</w:t>
      </w:r>
      <w:r>
        <w:rPr>
          <w:rFonts w:hint="eastAsia" w:ascii="仿宋" w:hAnsi="仿宋" w:eastAsia="仿宋" w:cs="仿宋"/>
          <w:b/>
          <w:color w:val="auto"/>
          <w:sz w:val="30"/>
          <w:szCs w:val="48"/>
          <w:highlight w:val="none"/>
          <w:lang w:eastAsia="zh-CN"/>
        </w:rPr>
        <w:t>NNZC2025-J1-230063-NNSL</w:t>
      </w:r>
    </w:p>
    <w:p w14:paraId="21128E01">
      <w:pPr>
        <w:snapToGrid w:val="0"/>
        <w:spacing w:before="156" w:beforeLines="50" w:line="360" w:lineRule="auto"/>
        <w:ind w:firstLine="1205" w:firstLineChars="400"/>
        <w:rPr>
          <w:rFonts w:hint="eastAsia" w:ascii="仿宋" w:hAnsi="仿宋" w:eastAsia="仿宋" w:cs="仿宋"/>
          <w:b/>
          <w:color w:val="auto"/>
          <w:sz w:val="30"/>
          <w:szCs w:val="48"/>
          <w:highlight w:val="none"/>
        </w:rPr>
      </w:pPr>
      <w:r>
        <w:rPr>
          <w:rFonts w:hint="eastAsia" w:ascii="仿宋" w:hAnsi="仿宋" w:eastAsia="仿宋" w:cs="仿宋"/>
          <w:b/>
          <w:color w:val="auto"/>
          <w:sz w:val="30"/>
          <w:szCs w:val="48"/>
          <w:highlight w:val="none"/>
        </w:rPr>
        <w:t>项目所属区划：</w:t>
      </w:r>
      <w:r>
        <w:rPr>
          <w:rFonts w:hint="eastAsia" w:ascii="仿宋" w:hAnsi="仿宋" w:eastAsia="仿宋" w:cs="仿宋"/>
          <w:b/>
          <w:color w:val="auto"/>
          <w:sz w:val="30"/>
          <w:szCs w:val="48"/>
          <w:highlight w:val="none"/>
          <w:u w:val="single"/>
          <w:lang w:eastAsia="zh-CN"/>
        </w:rPr>
        <w:t>南宁市隆安县</w:t>
      </w:r>
      <w:r>
        <w:rPr>
          <w:rFonts w:hint="eastAsia" w:ascii="仿宋" w:hAnsi="仿宋" w:eastAsia="仿宋" w:cs="仿宋"/>
          <w:b/>
          <w:color w:val="auto"/>
          <w:sz w:val="30"/>
          <w:szCs w:val="48"/>
          <w:highlight w:val="none"/>
          <w:u w:val="single"/>
        </w:rPr>
        <w:t xml:space="preserve"> </w:t>
      </w:r>
    </w:p>
    <w:p w14:paraId="10FDBA7D">
      <w:pPr>
        <w:pStyle w:val="14"/>
        <w:snapToGrid w:val="0"/>
        <w:spacing w:before="50" w:after="120" w:line="360" w:lineRule="auto"/>
        <w:ind w:firstLine="1125" w:firstLineChars="393"/>
        <w:rPr>
          <w:rFonts w:hint="default" w:ascii="仿宋" w:hAnsi="仿宋" w:eastAsia="仿宋" w:cs="仿宋"/>
          <w:b/>
          <w:bCs/>
          <w:color w:val="FF0000"/>
          <w:w w:val="95"/>
          <w:sz w:val="30"/>
          <w:szCs w:val="30"/>
          <w:highlight w:val="none"/>
          <w:lang w:val="en-US"/>
        </w:rPr>
      </w:pPr>
      <w:r>
        <w:rPr>
          <w:rFonts w:hint="eastAsia" w:ascii="仿宋" w:hAnsi="仿宋" w:eastAsia="仿宋" w:cs="仿宋"/>
          <w:b/>
          <w:bCs/>
          <w:color w:val="auto"/>
          <w:w w:val="95"/>
          <w:sz w:val="30"/>
          <w:szCs w:val="30"/>
          <w:highlight w:val="none"/>
        </w:rPr>
        <w:t>采 购 人：</w:t>
      </w:r>
      <w:r>
        <w:rPr>
          <w:rFonts w:hint="eastAsia" w:ascii="仿宋" w:hAnsi="仿宋" w:eastAsia="仿宋" w:cs="仿宋"/>
          <w:b/>
          <w:bCs/>
          <w:color w:val="auto"/>
          <w:w w:val="95"/>
          <w:sz w:val="30"/>
          <w:szCs w:val="30"/>
          <w:highlight w:val="none"/>
          <w:lang w:val="en-US" w:eastAsia="zh-CN"/>
        </w:rPr>
        <w:t>隆安县教育局</w:t>
      </w:r>
    </w:p>
    <w:p w14:paraId="3FB859CC">
      <w:pPr>
        <w:pStyle w:val="14"/>
        <w:snapToGrid w:val="0"/>
        <w:spacing w:before="50" w:after="120" w:line="360" w:lineRule="auto"/>
        <w:ind w:firstLine="1125" w:firstLineChars="393"/>
        <w:rPr>
          <w:rFonts w:hint="eastAsia" w:ascii="仿宋" w:hAnsi="仿宋" w:eastAsia="仿宋" w:cs="仿宋"/>
          <w:b/>
          <w:bCs/>
          <w:color w:val="auto"/>
          <w:w w:val="95"/>
          <w:sz w:val="30"/>
          <w:szCs w:val="30"/>
          <w:highlight w:val="none"/>
          <w:lang w:eastAsia="zh-CN"/>
        </w:rPr>
      </w:pPr>
      <w:r>
        <w:rPr>
          <w:rFonts w:hint="eastAsia" w:ascii="仿宋" w:hAnsi="仿宋" w:eastAsia="仿宋" w:cs="仿宋"/>
          <w:b/>
          <w:bCs/>
          <w:color w:val="auto"/>
          <w:w w:val="95"/>
          <w:sz w:val="30"/>
          <w:szCs w:val="30"/>
          <w:highlight w:val="none"/>
        </w:rPr>
        <w:t>采购代理机构：</w:t>
      </w:r>
      <w:r>
        <w:rPr>
          <w:rFonts w:hint="eastAsia" w:ascii="仿宋" w:hAnsi="仿宋" w:eastAsia="仿宋" w:cs="仿宋"/>
          <w:b/>
          <w:bCs/>
          <w:color w:val="auto"/>
          <w:w w:val="95"/>
          <w:sz w:val="30"/>
          <w:szCs w:val="30"/>
          <w:highlight w:val="none"/>
          <w:lang w:eastAsia="zh-CN"/>
        </w:rPr>
        <w:t>隆安县政府集中采购中心</w:t>
      </w:r>
    </w:p>
    <w:p w14:paraId="6D499AFE">
      <w:pPr>
        <w:spacing w:line="360" w:lineRule="auto"/>
        <w:jc w:val="center"/>
        <w:rPr>
          <w:rFonts w:hint="eastAsia" w:ascii="仿宋" w:hAnsi="仿宋" w:eastAsia="仿宋" w:cs="仿宋"/>
          <w:b/>
          <w:color w:val="auto"/>
          <w:sz w:val="32"/>
          <w:szCs w:val="32"/>
          <w:highlight w:val="none"/>
        </w:rPr>
      </w:pPr>
    </w:p>
    <w:p w14:paraId="1065038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07</w:t>
      </w:r>
      <w:r>
        <w:rPr>
          <w:rFonts w:hint="eastAsia" w:ascii="仿宋" w:hAnsi="仿宋" w:eastAsia="仿宋" w:cs="仿宋"/>
          <w:b/>
          <w:color w:val="auto"/>
          <w:sz w:val="32"/>
          <w:szCs w:val="32"/>
          <w:highlight w:val="none"/>
        </w:rPr>
        <w:t>月</w:t>
      </w:r>
    </w:p>
    <w:p w14:paraId="7121AE3C">
      <w:pPr>
        <w:spacing w:line="360" w:lineRule="auto"/>
        <w:ind w:left="-1680" w:leftChars="-800"/>
        <w:jc w:val="center"/>
        <w:rPr>
          <w:rFonts w:hint="eastAsia" w:ascii="仿宋_GB2312" w:hAnsi="宋体" w:eastAsia="仿宋_GB2312"/>
          <w:b/>
          <w:sz w:val="32"/>
          <w:szCs w:val="32"/>
          <w:lang w:eastAsia="zh-CN"/>
        </w:rPr>
      </w:pPr>
    </w:p>
    <w:p w14:paraId="2B7755D1">
      <w:pPr>
        <w:spacing w:line="360" w:lineRule="auto"/>
        <w:jc w:val="center"/>
        <w:rPr>
          <w:rFonts w:hint="eastAsia" w:ascii="宋体" w:hAnsi="宋体"/>
          <w:b/>
          <w:sz w:val="44"/>
          <w:szCs w:val="44"/>
        </w:rPr>
      </w:pPr>
      <w:r>
        <w:rPr>
          <w:rFonts w:hint="eastAsia" w:ascii="仿宋_GB2312" w:hAnsi="宋体" w:eastAsia="仿宋_GB2312"/>
          <w:b/>
          <w:sz w:val="32"/>
          <w:szCs w:val="32"/>
        </w:rPr>
        <w:br w:type="page"/>
      </w:r>
      <w:r>
        <w:rPr>
          <w:rFonts w:hint="eastAsia" w:ascii="宋体" w:hAnsi="宋体"/>
          <w:b/>
          <w:sz w:val="44"/>
          <w:szCs w:val="44"/>
        </w:rPr>
        <w:t>目   录</w:t>
      </w:r>
    </w:p>
    <w:p w14:paraId="22537CD7">
      <w:pPr>
        <w:pStyle w:val="17"/>
        <w:tabs>
          <w:tab w:val="right" w:leader="dot" w:pos="8879"/>
        </w:tabs>
        <w:spacing w:line="360" w:lineRule="auto"/>
        <w:rPr>
          <w:sz w:val="24"/>
        </w:rPr>
      </w:pPr>
      <w:r>
        <w:rPr>
          <w:rStyle w:val="24"/>
          <w:rFonts w:hint="eastAsia"/>
        </w:rPr>
        <w:fldChar w:fldCharType="begin"/>
      </w:r>
      <w:r>
        <w:rPr>
          <w:rStyle w:val="24"/>
          <w:rFonts w:hint="eastAsia"/>
        </w:rPr>
        <w:instrText xml:space="preserve"> TOC \o "1-3" \h \z \u </w:instrText>
      </w:r>
      <w:r>
        <w:rPr>
          <w:rStyle w:val="24"/>
        </w:rPr>
        <w:fldChar w:fldCharType="separate"/>
      </w:r>
      <w:r>
        <w:rPr>
          <w:sz w:val="24"/>
        </w:rPr>
        <w:fldChar w:fldCharType="begin"/>
      </w:r>
      <w:r>
        <w:rPr>
          <w:sz w:val="24"/>
        </w:rPr>
        <w:instrText xml:space="preserve"> HYPERLINK \l _Toc12685 </w:instrText>
      </w:r>
      <w:r>
        <w:rPr>
          <w:sz w:val="24"/>
        </w:rPr>
        <w:fldChar w:fldCharType="separate"/>
      </w:r>
      <w:r>
        <w:rPr>
          <w:rFonts w:hint="eastAsia"/>
          <w:sz w:val="24"/>
        </w:rPr>
        <w:t>第一章</w:t>
      </w:r>
      <w:r>
        <w:rPr>
          <w:sz w:val="24"/>
        </w:rPr>
        <w:t xml:space="preserve"> </w:t>
      </w:r>
      <w:r>
        <w:rPr>
          <w:rFonts w:hint="eastAsia"/>
          <w:sz w:val="24"/>
        </w:rPr>
        <w:t>竞争性谈判公告</w:t>
      </w:r>
      <w:r>
        <w:rPr>
          <w:sz w:val="24"/>
        </w:rPr>
        <w:tab/>
      </w:r>
      <w:r>
        <w:rPr>
          <w:sz w:val="24"/>
        </w:rPr>
        <w:fldChar w:fldCharType="begin"/>
      </w:r>
      <w:r>
        <w:rPr>
          <w:sz w:val="24"/>
        </w:rPr>
        <w:instrText xml:space="preserve"> PAGEREF _Toc12685 \h </w:instrText>
      </w:r>
      <w:r>
        <w:rPr>
          <w:sz w:val="24"/>
        </w:rPr>
        <w:fldChar w:fldCharType="separate"/>
      </w:r>
      <w:r>
        <w:rPr>
          <w:sz w:val="24"/>
        </w:rPr>
        <w:t>1</w:t>
      </w:r>
      <w:r>
        <w:rPr>
          <w:sz w:val="24"/>
        </w:rPr>
        <w:fldChar w:fldCharType="end"/>
      </w:r>
      <w:r>
        <w:rPr>
          <w:sz w:val="24"/>
        </w:rPr>
        <w:fldChar w:fldCharType="end"/>
      </w:r>
    </w:p>
    <w:p w14:paraId="767179A2">
      <w:pPr>
        <w:pStyle w:val="17"/>
        <w:tabs>
          <w:tab w:val="right" w:leader="dot" w:pos="8879"/>
        </w:tabs>
        <w:spacing w:line="360" w:lineRule="auto"/>
        <w:rPr>
          <w:sz w:val="24"/>
        </w:rPr>
      </w:pPr>
      <w:r>
        <w:rPr>
          <w:rFonts w:hint="eastAsia"/>
          <w:sz w:val="24"/>
        </w:rPr>
        <w:fldChar w:fldCharType="begin"/>
      </w:r>
      <w:r>
        <w:rPr>
          <w:rFonts w:hint="eastAsia"/>
          <w:sz w:val="24"/>
        </w:rPr>
        <w:instrText xml:space="preserve"> HYPERLINK \l _Toc1242 </w:instrText>
      </w:r>
      <w:r>
        <w:rPr>
          <w:rFonts w:hint="eastAsia"/>
          <w:sz w:val="24"/>
        </w:rPr>
        <w:fldChar w:fldCharType="separate"/>
      </w:r>
      <w:r>
        <w:rPr>
          <w:rFonts w:hint="eastAsia" w:ascii="Cambria" w:hAnsi="Cambria"/>
          <w:sz w:val="24"/>
          <w:szCs w:val="24"/>
        </w:rPr>
        <w:t>第二章</w:t>
      </w:r>
      <w:r>
        <w:rPr>
          <w:rFonts w:ascii="Cambria" w:hAnsi="Cambria"/>
          <w:sz w:val="24"/>
          <w:szCs w:val="24"/>
        </w:rPr>
        <w:t xml:space="preserve"> </w:t>
      </w:r>
      <w:r>
        <w:rPr>
          <w:rFonts w:hint="eastAsia" w:ascii="Cambria" w:hAnsi="Cambria"/>
          <w:sz w:val="24"/>
          <w:szCs w:val="24"/>
        </w:rPr>
        <w:t>采购需求</w:t>
      </w:r>
      <w:r>
        <w:rPr>
          <w:sz w:val="24"/>
        </w:rPr>
        <w:tab/>
      </w:r>
      <w:r>
        <w:rPr>
          <w:sz w:val="24"/>
        </w:rPr>
        <w:fldChar w:fldCharType="begin"/>
      </w:r>
      <w:r>
        <w:rPr>
          <w:sz w:val="24"/>
        </w:rPr>
        <w:instrText xml:space="preserve"> PAGEREF _Toc1242 \h </w:instrText>
      </w:r>
      <w:r>
        <w:rPr>
          <w:sz w:val="24"/>
        </w:rPr>
        <w:fldChar w:fldCharType="separate"/>
      </w:r>
      <w:r>
        <w:rPr>
          <w:sz w:val="24"/>
        </w:rPr>
        <w:t>5</w:t>
      </w:r>
      <w:r>
        <w:rPr>
          <w:sz w:val="24"/>
        </w:rPr>
        <w:fldChar w:fldCharType="end"/>
      </w:r>
      <w:r>
        <w:rPr>
          <w:rFonts w:hint="eastAsia"/>
          <w:sz w:val="24"/>
        </w:rPr>
        <w:fldChar w:fldCharType="end"/>
      </w:r>
    </w:p>
    <w:p w14:paraId="47454D4A">
      <w:pPr>
        <w:pStyle w:val="17"/>
        <w:tabs>
          <w:tab w:val="right" w:leader="dot" w:pos="8879"/>
        </w:tabs>
        <w:spacing w:line="360" w:lineRule="auto"/>
        <w:rPr>
          <w:sz w:val="24"/>
        </w:rPr>
      </w:pPr>
      <w:r>
        <w:rPr>
          <w:rFonts w:hint="eastAsia"/>
          <w:sz w:val="24"/>
        </w:rPr>
        <w:fldChar w:fldCharType="begin"/>
      </w:r>
      <w:r>
        <w:rPr>
          <w:rFonts w:hint="eastAsia"/>
          <w:sz w:val="24"/>
        </w:rPr>
        <w:instrText xml:space="preserve"> HYPERLINK \l _Toc21322 </w:instrText>
      </w:r>
      <w:r>
        <w:rPr>
          <w:rFonts w:hint="eastAsia"/>
          <w:sz w:val="24"/>
        </w:rPr>
        <w:fldChar w:fldCharType="separate"/>
      </w:r>
      <w:r>
        <w:rPr>
          <w:rFonts w:hint="eastAsia" w:ascii="Cambria" w:hAnsi="Cambria"/>
          <w:sz w:val="24"/>
          <w:szCs w:val="24"/>
        </w:rPr>
        <w:t>第三章</w:t>
      </w:r>
      <w:r>
        <w:rPr>
          <w:rFonts w:ascii="Cambria" w:hAnsi="Cambria"/>
          <w:sz w:val="24"/>
          <w:szCs w:val="24"/>
        </w:rPr>
        <w:t xml:space="preserve"> </w:t>
      </w:r>
      <w:r>
        <w:rPr>
          <w:rFonts w:hint="eastAsia" w:ascii="Cambria" w:hAnsi="Cambria"/>
          <w:sz w:val="24"/>
          <w:szCs w:val="24"/>
        </w:rPr>
        <w:t>供应商须知</w:t>
      </w:r>
      <w:r>
        <w:rPr>
          <w:sz w:val="24"/>
        </w:rPr>
        <w:tab/>
      </w:r>
      <w:r>
        <w:rPr>
          <w:sz w:val="24"/>
        </w:rPr>
        <w:fldChar w:fldCharType="begin"/>
      </w:r>
      <w:r>
        <w:rPr>
          <w:sz w:val="24"/>
        </w:rPr>
        <w:instrText xml:space="preserve"> PAGEREF _Toc21322 \h </w:instrText>
      </w:r>
      <w:r>
        <w:rPr>
          <w:sz w:val="24"/>
        </w:rPr>
        <w:fldChar w:fldCharType="separate"/>
      </w:r>
      <w:r>
        <w:rPr>
          <w:sz w:val="24"/>
        </w:rPr>
        <w:t>106</w:t>
      </w:r>
      <w:r>
        <w:rPr>
          <w:sz w:val="24"/>
        </w:rPr>
        <w:fldChar w:fldCharType="end"/>
      </w:r>
      <w:r>
        <w:rPr>
          <w:rFonts w:hint="eastAsia"/>
          <w:sz w:val="24"/>
        </w:rPr>
        <w:fldChar w:fldCharType="end"/>
      </w:r>
    </w:p>
    <w:p w14:paraId="73591B10">
      <w:pPr>
        <w:pStyle w:val="19"/>
        <w:tabs>
          <w:tab w:val="right" w:leader="dot" w:pos="8879"/>
          <w:tab w:val="clear" w:pos="8296"/>
        </w:tabs>
        <w:spacing w:line="360" w:lineRule="auto"/>
        <w:rPr>
          <w:sz w:val="24"/>
        </w:rPr>
      </w:pPr>
      <w:r>
        <w:rPr>
          <w:rFonts w:hint="eastAsia"/>
          <w:sz w:val="24"/>
        </w:rPr>
        <w:fldChar w:fldCharType="begin"/>
      </w:r>
      <w:r>
        <w:rPr>
          <w:rFonts w:hint="eastAsia"/>
          <w:sz w:val="24"/>
        </w:rPr>
        <w:instrText xml:space="preserve"> HYPERLINK \l _Toc31718 </w:instrText>
      </w:r>
      <w:r>
        <w:rPr>
          <w:rFonts w:hint="eastAsia"/>
          <w:sz w:val="24"/>
        </w:rPr>
        <w:fldChar w:fldCharType="separate"/>
      </w:r>
      <w:r>
        <w:rPr>
          <w:rFonts w:hint="eastAsia" w:ascii="宋体" w:hAnsi="宋体"/>
          <w:sz w:val="24"/>
        </w:rPr>
        <w:t>第一节 供应商须知前附表</w:t>
      </w:r>
      <w:r>
        <w:rPr>
          <w:sz w:val="24"/>
        </w:rPr>
        <w:tab/>
      </w:r>
      <w:r>
        <w:rPr>
          <w:sz w:val="24"/>
        </w:rPr>
        <w:fldChar w:fldCharType="begin"/>
      </w:r>
      <w:r>
        <w:rPr>
          <w:sz w:val="24"/>
        </w:rPr>
        <w:instrText xml:space="preserve"> PAGEREF _Toc31718 \h </w:instrText>
      </w:r>
      <w:r>
        <w:rPr>
          <w:sz w:val="24"/>
        </w:rPr>
        <w:fldChar w:fldCharType="separate"/>
      </w:r>
      <w:r>
        <w:rPr>
          <w:sz w:val="24"/>
        </w:rPr>
        <w:t>106</w:t>
      </w:r>
      <w:r>
        <w:rPr>
          <w:sz w:val="24"/>
        </w:rPr>
        <w:fldChar w:fldCharType="end"/>
      </w:r>
      <w:r>
        <w:rPr>
          <w:rFonts w:hint="eastAsia"/>
          <w:sz w:val="24"/>
        </w:rPr>
        <w:fldChar w:fldCharType="end"/>
      </w:r>
    </w:p>
    <w:p w14:paraId="01BA4864">
      <w:pPr>
        <w:pStyle w:val="19"/>
        <w:tabs>
          <w:tab w:val="right" w:leader="dot" w:pos="8879"/>
          <w:tab w:val="clear" w:pos="8296"/>
        </w:tabs>
        <w:spacing w:line="360" w:lineRule="auto"/>
        <w:rPr>
          <w:sz w:val="24"/>
        </w:rPr>
      </w:pPr>
      <w:r>
        <w:rPr>
          <w:rFonts w:hint="eastAsia"/>
          <w:sz w:val="24"/>
        </w:rPr>
        <w:fldChar w:fldCharType="begin"/>
      </w:r>
      <w:r>
        <w:rPr>
          <w:rFonts w:hint="eastAsia"/>
          <w:sz w:val="24"/>
        </w:rPr>
        <w:instrText xml:space="preserve"> HYPERLINK \l _Toc16252 </w:instrText>
      </w:r>
      <w:r>
        <w:rPr>
          <w:rFonts w:hint="eastAsia"/>
          <w:sz w:val="24"/>
        </w:rPr>
        <w:fldChar w:fldCharType="separate"/>
      </w:r>
      <w:r>
        <w:rPr>
          <w:rFonts w:hint="eastAsia" w:ascii="宋体" w:hAnsi="宋体"/>
          <w:sz w:val="24"/>
        </w:rPr>
        <w:t>第二节 供应商须知正文</w:t>
      </w:r>
      <w:r>
        <w:rPr>
          <w:sz w:val="24"/>
        </w:rPr>
        <w:tab/>
      </w:r>
      <w:r>
        <w:rPr>
          <w:sz w:val="24"/>
        </w:rPr>
        <w:fldChar w:fldCharType="begin"/>
      </w:r>
      <w:r>
        <w:rPr>
          <w:sz w:val="24"/>
        </w:rPr>
        <w:instrText xml:space="preserve"> PAGEREF _Toc16252 \h </w:instrText>
      </w:r>
      <w:r>
        <w:rPr>
          <w:sz w:val="24"/>
        </w:rPr>
        <w:fldChar w:fldCharType="separate"/>
      </w:r>
      <w:r>
        <w:rPr>
          <w:sz w:val="24"/>
        </w:rPr>
        <w:t>111</w:t>
      </w:r>
      <w:r>
        <w:rPr>
          <w:sz w:val="24"/>
        </w:rPr>
        <w:fldChar w:fldCharType="end"/>
      </w:r>
      <w:r>
        <w:rPr>
          <w:rFonts w:hint="eastAsia"/>
          <w:sz w:val="24"/>
        </w:rPr>
        <w:fldChar w:fldCharType="end"/>
      </w:r>
    </w:p>
    <w:p w14:paraId="58F9DD66">
      <w:pPr>
        <w:pStyle w:val="13"/>
        <w:tabs>
          <w:tab w:val="right" w:leader="dot" w:pos="8879"/>
        </w:tabs>
        <w:spacing w:line="360" w:lineRule="auto"/>
        <w:rPr>
          <w:sz w:val="24"/>
        </w:rPr>
      </w:pPr>
      <w:r>
        <w:rPr>
          <w:rFonts w:hint="eastAsia"/>
          <w:sz w:val="24"/>
        </w:rPr>
        <w:fldChar w:fldCharType="begin"/>
      </w:r>
      <w:r>
        <w:rPr>
          <w:rFonts w:hint="eastAsia"/>
          <w:sz w:val="24"/>
        </w:rPr>
        <w:instrText xml:space="preserve"> HYPERLINK \l _Toc4332 </w:instrText>
      </w:r>
      <w:r>
        <w:rPr>
          <w:rFonts w:hint="eastAsia"/>
          <w:sz w:val="24"/>
        </w:rPr>
        <w:fldChar w:fldCharType="separate"/>
      </w:r>
      <w:r>
        <w:rPr>
          <w:rFonts w:hint="eastAsia" w:ascii="宋体" w:hAnsi="宋体"/>
          <w:sz w:val="24"/>
        </w:rPr>
        <w:t>一、总则</w:t>
      </w:r>
      <w:r>
        <w:rPr>
          <w:sz w:val="24"/>
        </w:rPr>
        <w:tab/>
      </w:r>
      <w:r>
        <w:rPr>
          <w:sz w:val="24"/>
        </w:rPr>
        <w:fldChar w:fldCharType="begin"/>
      </w:r>
      <w:r>
        <w:rPr>
          <w:sz w:val="24"/>
        </w:rPr>
        <w:instrText xml:space="preserve"> PAGEREF _Toc4332 \h </w:instrText>
      </w:r>
      <w:r>
        <w:rPr>
          <w:sz w:val="24"/>
        </w:rPr>
        <w:fldChar w:fldCharType="separate"/>
      </w:r>
      <w:r>
        <w:rPr>
          <w:sz w:val="24"/>
        </w:rPr>
        <w:t>111</w:t>
      </w:r>
      <w:r>
        <w:rPr>
          <w:sz w:val="24"/>
        </w:rPr>
        <w:fldChar w:fldCharType="end"/>
      </w:r>
      <w:r>
        <w:rPr>
          <w:rFonts w:hint="eastAsia"/>
          <w:sz w:val="24"/>
        </w:rPr>
        <w:fldChar w:fldCharType="end"/>
      </w:r>
    </w:p>
    <w:p w14:paraId="4B8895D0">
      <w:pPr>
        <w:pStyle w:val="13"/>
        <w:tabs>
          <w:tab w:val="right" w:leader="dot" w:pos="8879"/>
        </w:tabs>
        <w:spacing w:line="360" w:lineRule="auto"/>
        <w:rPr>
          <w:sz w:val="24"/>
        </w:rPr>
      </w:pPr>
      <w:r>
        <w:rPr>
          <w:rFonts w:hint="eastAsia"/>
          <w:sz w:val="24"/>
        </w:rPr>
        <w:fldChar w:fldCharType="begin"/>
      </w:r>
      <w:r>
        <w:rPr>
          <w:rFonts w:hint="eastAsia"/>
          <w:sz w:val="24"/>
        </w:rPr>
        <w:instrText xml:space="preserve"> HYPERLINK \l _Toc2745 </w:instrText>
      </w:r>
      <w:r>
        <w:rPr>
          <w:rFonts w:hint="eastAsia"/>
          <w:sz w:val="24"/>
        </w:rPr>
        <w:fldChar w:fldCharType="separate"/>
      </w:r>
      <w:r>
        <w:rPr>
          <w:rFonts w:hint="eastAsia" w:ascii="宋体" w:hAnsi="宋体"/>
          <w:sz w:val="24"/>
        </w:rPr>
        <w:t>二、谈判文件</w:t>
      </w:r>
      <w:r>
        <w:rPr>
          <w:sz w:val="24"/>
        </w:rPr>
        <w:tab/>
      </w:r>
      <w:r>
        <w:rPr>
          <w:sz w:val="24"/>
        </w:rPr>
        <w:fldChar w:fldCharType="begin"/>
      </w:r>
      <w:r>
        <w:rPr>
          <w:sz w:val="24"/>
        </w:rPr>
        <w:instrText xml:space="preserve"> PAGEREF _Toc2745 \h </w:instrText>
      </w:r>
      <w:r>
        <w:rPr>
          <w:sz w:val="24"/>
        </w:rPr>
        <w:fldChar w:fldCharType="separate"/>
      </w:r>
      <w:r>
        <w:rPr>
          <w:sz w:val="24"/>
        </w:rPr>
        <w:t>113</w:t>
      </w:r>
      <w:r>
        <w:rPr>
          <w:sz w:val="24"/>
        </w:rPr>
        <w:fldChar w:fldCharType="end"/>
      </w:r>
      <w:r>
        <w:rPr>
          <w:rFonts w:hint="eastAsia"/>
          <w:sz w:val="24"/>
        </w:rPr>
        <w:fldChar w:fldCharType="end"/>
      </w:r>
    </w:p>
    <w:p w14:paraId="6AF08190">
      <w:pPr>
        <w:pStyle w:val="13"/>
        <w:tabs>
          <w:tab w:val="right" w:leader="dot" w:pos="8879"/>
        </w:tabs>
        <w:spacing w:line="360" w:lineRule="auto"/>
        <w:rPr>
          <w:sz w:val="24"/>
        </w:rPr>
      </w:pPr>
      <w:r>
        <w:rPr>
          <w:rFonts w:hint="eastAsia"/>
          <w:sz w:val="24"/>
        </w:rPr>
        <w:fldChar w:fldCharType="begin"/>
      </w:r>
      <w:r>
        <w:rPr>
          <w:rFonts w:hint="eastAsia"/>
          <w:sz w:val="24"/>
        </w:rPr>
        <w:instrText xml:space="preserve"> HYPERLINK \l _Toc19178 </w:instrText>
      </w:r>
      <w:r>
        <w:rPr>
          <w:rFonts w:hint="eastAsia"/>
          <w:sz w:val="24"/>
        </w:rPr>
        <w:fldChar w:fldCharType="separate"/>
      </w:r>
      <w:r>
        <w:rPr>
          <w:rFonts w:hint="eastAsia" w:ascii="宋体" w:hAnsi="宋体"/>
          <w:sz w:val="24"/>
        </w:rPr>
        <w:t>三、响应文件的编制</w:t>
      </w:r>
      <w:r>
        <w:rPr>
          <w:sz w:val="24"/>
        </w:rPr>
        <w:tab/>
      </w:r>
      <w:r>
        <w:rPr>
          <w:sz w:val="24"/>
        </w:rPr>
        <w:fldChar w:fldCharType="begin"/>
      </w:r>
      <w:r>
        <w:rPr>
          <w:sz w:val="24"/>
        </w:rPr>
        <w:instrText xml:space="preserve"> PAGEREF _Toc19178 \h </w:instrText>
      </w:r>
      <w:r>
        <w:rPr>
          <w:sz w:val="24"/>
        </w:rPr>
        <w:fldChar w:fldCharType="separate"/>
      </w:r>
      <w:r>
        <w:rPr>
          <w:sz w:val="24"/>
        </w:rPr>
        <w:t>114</w:t>
      </w:r>
      <w:r>
        <w:rPr>
          <w:sz w:val="24"/>
        </w:rPr>
        <w:fldChar w:fldCharType="end"/>
      </w:r>
      <w:r>
        <w:rPr>
          <w:rFonts w:hint="eastAsia"/>
          <w:sz w:val="24"/>
        </w:rPr>
        <w:fldChar w:fldCharType="end"/>
      </w:r>
    </w:p>
    <w:p w14:paraId="08B6DE2C">
      <w:pPr>
        <w:pStyle w:val="13"/>
        <w:tabs>
          <w:tab w:val="right" w:leader="dot" w:pos="8879"/>
        </w:tabs>
        <w:spacing w:line="360" w:lineRule="auto"/>
        <w:rPr>
          <w:sz w:val="24"/>
        </w:rPr>
      </w:pPr>
      <w:r>
        <w:rPr>
          <w:rFonts w:hint="eastAsia"/>
          <w:sz w:val="24"/>
        </w:rPr>
        <w:fldChar w:fldCharType="begin"/>
      </w:r>
      <w:r>
        <w:rPr>
          <w:rFonts w:hint="eastAsia"/>
          <w:sz w:val="24"/>
        </w:rPr>
        <w:instrText xml:space="preserve"> HYPERLINK \l _Toc22974 </w:instrText>
      </w:r>
      <w:r>
        <w:rPr>
          <w:rFonts w:hint="eastAsia"/>
          <w:sz w:val="24"/>
        </w:rPr>
        <w:fldChar w:fldCharType="separate"/>
      </w:r>
      <w:r>
        <w:rPr>
          <w:rFonts w:hint="eastAsia" w:ascii="宋体" w:hAnsi="宋体"/>
          <w:sz w:val="24"/>
        </w:rPr>
        <w:t>四、评审及谈判</w:t>
      </w:r>
      <w:r>
        <w:rPr>
          <w:sz w:val="24"/>
        </w:rPr>
        <w:tab/>
      </w:r>
      <w:r>
        <w:rPr>
          <w:sz w:val="24"/>
        </w:rPr>
        <w:fldChar w:fldCharType="begin"/>
      </w:r>
      <w:r>
        <w:rPr>
          <w:sz w:val="24"/>
        </w:rPr>
        <w:instrText xml:space="preserve"> PAGEREF _Toc22974 \h </w:instrText>
      </w:r>
      <w:r>
        <w:rPr>
          <w:sz w:val="24"/>
        </w:rPr>
        <w:fldChar w:fldCharType="separate"/>
      </w:r>
      <w:r>
        <w:rPr>
          <w:sz w:val="24"/>
        </w:rPr>
        <w:t>116</w:t>
      </w:r>
      <w:r>
        <w:rPr>
          <w:sz w:val="24"/>
        </w:rPr>
        <w:fldChar w:fldCharType="end"/>
      </w:r>
      <w:r>
        <w:rPr>
          <w:rFonts w:hint="eastAsia"/>
          <w:sz w:val="24"/>
        </w:rPr>
        <w:fldChar w:fldCharType="end"/>
      </w:r>
    </w:p>
    <w:p w14:paraId="3612F71E">
      <w:pPr>
        <w:pStyle w:val="13"/>
        <w:tabs>
          <w:tab w:val="right" w:leader="dot" w:pos="8879"/>
        </w:tabs>
        <w:spacing w:line="360" w:lineRule="auto"/>
        <w:rPr>
          <w:sz w:val="24"/>
        </w:rPr>
      </w:pPr>
      <w:r>
        <w:rPr>
          <w:rFonts w:hint="eastAsia"/>
          <w:sz w:val="24"/>
        </w:rPr>
        <w:fldChar w:fldCharType="begin"/>
      </w:r>
      <w:r>
        <w:rPr>
          <w:rFonts w:hint="eastAsia"/>
          <w:sz w:val="24"/>
        </w:rPr>
        <w:instrText xml:space="preserve"> HYPERLINK \l _Toc30333 </w:instrText>
      </w:r>
      <w:r>
        <w:rPr>
          <w:rFonts w:hint="eastAsia"/>
          <w:sz w:val="24"/>
        </w:rPr>
        <w:fldChar w:fldCharType="separate"/>
      </w:r>
      <w:r>
        <w:rPr>
          <w:rFonts w:hint="eastAsia" w:ascii="宋体" w:hAnsi="宋体"/>
          <w:sz w:val="24"/>
        </w:rPr>
        <w:t>五、成交及合同</w:t>
      </w:r>
      <w:r>
        <w:rPr>
          <w:sz w:val="24"/>
        </w:rPr>
        <w:tab/>
      </w:r>
      <w:r>
        <w:rPr>
          <w:sz w:val="24"/>
        </w:rPr>
        <w:fldChar w:fldCharType="begin"/>
      </w:r>
      <w:r>
        <w:rPr>
          <w:sz w:val="24"/>
        </w:rPr>
        <w:instrText xml:space="preserve"> PAGEREF _Toc30333 \h </w:instrText>
      </w:r>
      <w:r>
        <w:rPr>
          <w:sz w:val="24"/>
        </w:rPr>
        <w:fldChar w:fldCharType="separate"/>
      </w:r>
      <w:r>
        <w:rPr>
          <w:sz w:val="24"/>
        </w:rPr>
        <w:t>117</w:t>
      </w:r>
      <w:r>
        <w:rPr>
          <w:sz w:val="24"/>
        </w:rPr>
        <w:fldChar w:fldCharType="end"/>
      </w:r>
      <w:r>
        <w:rPr>
          <w:rFonts w:hint="eastAsia"/>
          <w:sz w:val="24"/>
        </w:rPr>
        <w:fldChar w:fldCharType="end"/>
      </w:r>
    </w:p>
    <w:p w14:paraId="6907A735">
      <w:pPr>
        <w:pStyle w:val="13"/>
        <w:tabs>
          <w:tab w:val="right" w:leader="dot" w:pos="8879"/>
        </w:tabs>
        <w:spacing w:line="360" w:lineRule="auto"/>
        <w:rPr>
          <w:sz w:val="24"/>
        </w:rPr>
      </w:pPr>
      <w:r>
        <w:rPr>
          <w:rFonts w:hint="eastAsia"/>
          <w:sz w:val="24"/>
        </w:rPr>
        <w:fldChar w:fldCharType="begin"/>
      </w:r>
      <w:r>
        <w:rPr>
          <w:rFonts w:hint="eastAsia"/>
          <w:sz w:val="24"/>
        </w:rPr>
        <w:instrText xml:space="preserve"> HYPERLINK \l _Toc24127 </w:instrText>
      </w:r>
      <w:r>
        <w:rPr>
          <w:rFonts w:hint="eastAsia"/>
          <w:sz w:val="24"/>
        </w:rPr>
        <w:fldChar w:fldCharType="separate"/>
      </w:r>
      <w:r>
        <w:rPr>
          <w:rFonts w:hint="eastAsia" w:ascii="宋体" w:hAnsi="宋体"/>
          <w:sz w:val="24"/>
        </w:rPr>
        <w:t>六、验收</w:t>
      </w:r>
      <w:r>
        <w:rPr>
          <w:sz w:val="24"/>
        </w:rPr>
        <w:tab/>
      </w:r>
      <w:r>
        <w:rPr>
          <w:sz w:val="24"/>
        </w:rPr>
        <w:fldChar w:fldCharType="begin"/>
      </w:r>
      <w:r>
        <w:rPr>
          <w:sz w:val="24"/>
        </w:rPr>
        <w:instrText xml:space="preserve"> PAGEREF _Toc24127 \h </w:instrText>
      </w:r>
      <w:r>
        <w:rPr>
          <w:sz w:val="24"/>
        </w:rPr>
        <w:fldChar w:fldCharType="separate"/>
      </w:r>
      <w:r>
        <w:rPr>
          <w:sz w:val="24"/>
        </w:rPr>
        <w:t>120</w:t>
      </w:r>
      <w:r>
        <w:rPr>
          <w:sz w:val="24"/>
        </w:rPr>
        <w:fldChar w:fldCharType="end"/>
      </w:r>
      <w:r>
        <w:rPr>
          <w:rFonts w:hint="eastAsia"/>
          <w:sz w:val="24"/>
        </w:rPr>
        <w:fldChar w:fldCharType="end"/>
      </w:r>
    </w:p>
    <w:p w14:paraId="284E7F9D">
      <w:pPr>
        <w:pStyle w:val="13"/>
        <w:tabs>
          <w:tab w:val="right" w:leader="dot" w:pos="8879"/>
        </w:tabs>
        <w:spacing w:line="360" w:lineRule="auto"/>
        <w:rPr>
          <w:sz w:val="24"/>
        </w:rPr>
      </w:pPr>
      <w:r>
        <w:rPr>
          <w:rFonts w:hint="eastAsia"/>
          <w:sz w:val="24"/>
        </w:rPr>
        <w:fldChar w:fldCharType="begin"/>
      </w:r>
      <w:r>
        <w:rPr>
          <w:rFonts w:hint="eastAsia"/>
          <w:sz w:val="24"/>
        </w:rPr>
        <w:instrText xml:space="preserve"> HYPERLINK \l _Toc24552 </w:instrText>
      </w:r>
      <w:r>
        <w:rPr>
          <w:rFonts w:hint="eastAsia"/>
          <w:sz w:val="24"/>
        </w:rPr>
        <w:fldChar w:fldCharType="separate"/>
      </w:r>
      <w:r>
        <w:rPr>
          <w:rFonts w:hint="eastAsia" w:ascii="宋体" w:hAnsi="宋体"/>
          <w:sz w:val="24"/>
        </w:rPr>
        <w:t>七、其他事项</w:t>
      </w:r>
      <w:r>
        <w:rPr>
          <w:sz w:val="24"/>
        </w:rPr>
        <w:tab/>
      </w:r>
      <w:r>
        <w:rPr>
          <w:sz w:val="24"/>
        </w:rPr>
        <w:fldChar w:fldCharType="begin"/>
      </w:r>
      <w:r>
        <w:rPr>
          <w:sz w:val="24"/>
        </w:rPr>
        <w:instrText xml:space="preserve"> PAGEREF _Toc24552 \h </w:instrText>
      </w:r>
      <w:r>
        <w:rPr>
          <w:sz w:val="24"/>
        </w:rPr>
        <w:fldChar w:fldCharType="separate"/>
      </w:r>
      <w:r>
        <w:rPr>
          <w:sz w:val="24"/>
        </w:rPr>
        <w:t>120</w:t>
      </w:r>
      <w:r>
        <w:rPr>
          <w:sz w:val="24"/>
        </w:rPr>
        <w:fldChar w:fldCharType="end"/>
      </w:r>
      <w:r>
        <w:rPr>
          <w:rFonts w:hint="eastAsia"/>
          <w:sz w:val="24"/>
        </w:rPr>
        <w:fldChar w:fldCharType="end"/>
      </w:r>
    </w:p>
    <w:p w14:paraId="7AFB1442">
      <w:pPr>
        <w:pStyle w:val="17"/>
        <w:tabs>
          <w:tab w:val="right" w:leader="dot" w:pos="8879"/>
        </w:tabs>
        <w:spacing w:line="360" w:lineRule="auto"/>
        <w:rPr>
          <w:sz w:val="24"/>
        </w:rPr>
      </w:pPr>
      <w:r>
        <w:rPr>
          <w:rFonts w:hint="eastAsia"/>
          <w:sz w:val="24"/>
        </w:rPr>
        <w:fldChar w:fldCharType="begin"/>
      </w:r>
      <w:r>
        <w:rPr>
          <w:rFonts w:hint="eastAsia"/>
          <w:sz w:val="24"/>
        </w:rPr>
        <w:instrText xml:space="preserve"> HYPERLINK \l _Toc5966 </w:instrText>
      </w:r>
      <w:r>
        <w:rPr>
          <w:rFonts w:hint="eastAsia"/>
          <w:sz w:val="24"/>
        </w:rPr>
        <w:fldChar w:fldCharType="separate"/>
      </w:r>
      <w:r>
        <w:rPr>
          <w:rFonts w:hint="eastAsia"/>
          <w:sz w:val="24"/>
        </w:rPr>
        <w:t>第四章</w:t>
      </w:r>
      <w:r>
        <w:rPr>
          <w:sz w:val="24"/>
        </w:rPr>
        <w:t xml:space="preserve">  </w:t>
      </w:r>
      <w:r>
        <w:rPr>
          <w:rFonts w:hint="eastAsia"/>
          <w:sz w:val="24"/>
        </w:rPr>
        <w:t>评审程序、评审方法和成交标准</w:t>
      </w:r>
      <w:r>
        <w:rPr>
          <w:sz w:val="24"/>
        </w:rPr>
        <w:tab/>
      </w:r>
      <w:r>
        <w:rPr>
          <w:sz w:val="24"/>
        </w:rPr>
        <w:fldChar w:fldCharType="begin"/>
      </w:r>
      <w:r>
        <w:rPr>
          <w:sz w:val="24"/>
        </w:rPr>
        <w:instrText xml:space="preserve"> PAGEREF _Toc5966 \h </w:instrText>
      </w:r>
      <w:r>
        <w:rPr>
          <w:sz w:val="24"/>
        </w:rPr>
        <w:fldChar w:fldCharType="separate"/>
      </w:r>
      <w:r>
        <w:rPr>
          <w:sz w:val="24"/>
        </w:rPr>
        <w:t>122</w:t>
      </w:r>
      <w:r>
        <w:rPr>
          <w:sz w:val="24"/>
        </w:rPr>
        <w:fldChar w:fldCharType="end"/>
      </w:r>
      <w:r>
        <w:rPr>
          <w:rFonts w:hint="eastAsia"/>
          <w:sz w:val="24"/>
        </w:rPr>
        <w:fldChar w:fldCharType="end"/>
      </w:r>
    </w:p>
    <w:p w14:paraId="3D10CFDB">
      <w:pPr>
        <w:pStyle w:val="19"/>
        <w:tabs>
          <w:tab w:val="right" w:leader="dot" w:pos="8879"/>
          <w:tab w:val="clear" w:pos="8296"/>
        </w:tabs>
        <w:spacing w:line="360" w:lineRule="auto"/>
        <w:rPr>
          <w:sz w:val="24"/>
        </w:rPr>
      </w:pPr>
      <w:r>
        <w:rPr>
          <w:rFonts w:hint="eastAsia"/>
          <w:sz w:val="24"/>
        </w:rPr>
        <w:fldChar w:fldCharType="begin"/>
      </w:r>
      <w:r>
        <w:rPr>
          <w:rFonts w:hint="eastAsia"/>
          <w:sz w:val="24"/>
        </w:rPr>
        <w:instrText xml:space="preserve"> HYPERLINK \l _Toc18027 </w:instrText>
      </w:r>
      <w:r>
        <w:rPr>
          <w:rFonts w:hint="eastAsia"/>
          <w:sz w:val="24"/>
        </w:rPr>
        <w:fldChar w:fldCharType="separate"/>
      </w:r>
      <w:r>
        <w:rPr>
          <w:rFonts w:hint="eastAsia" w:ascii="宋体" w:hAnsi="宋体"/>
          <w:sz w:val="24"/>
        </w:rPr>
        <w:t>第一节 评审程序和评审方法</w:t>
      </w:r>
      <w:r>
        <w:rPr>
          <w:sz w:val="24"/>
        </w:rPr>
        <w:tab/>
      </w:r>
      <w:r>
        <w:rPr>
          <w:sz w:val="24"/>
        </w:rPr>
        <w:fldChar w:fldCharType="begin"/>
      </w:r>
      <w:r>
        <w:rPr>
          <w:sz w:val="24"/>
        </w:rPr>
        <w:instrText xml:space="preserve"> PAGEREF _Toc18027 \h </w:instrText>
      </w:r>
      <w:r>
        <w:rPr>
          <w:sz w:val="24"/>
        </w:rPr>
        <w:fldChar w:fldCharType="separate"/>
      </w:r>
      <w:r>
        <w:rPr>
          <w:sz w:val="24"/>
        </w:rPr>
        <w:t>122</w:t>
      </w:r>
      <w:r>
        <w:rPr>
          <w:sz w:val="24"/>
        </w:rPr>
        <w:fldChar w:fldCharType="end"/>
      </w:r>
      <w:r>
        <w:rPr>
          <w:rFonts w:hint="eastAsia"/>
          <w:sz w:val="24"/>
        </w:rPr>
        <w:fldChar w:fldCharType="end"/>
      </w:r>
    </w:p>
    <w:p w14:paraId="3F52E862">
      <w:pPr>
        <w:pStyle w:val="19"/>
        <w:tabs>
          <w:tab w:val="right" w:leader="dot" w:pos="8879"/>
          <w:tab w:val="clear" w:pos="8296"/>
        </w:tabs>
        <w:spacing w:line="360" w:lineRule="auto"/>
        <w:rPr>
          <w:sz w:val="24"/>
        </w:rPr>
      </w:pPr>
      <w:r>
        <w:rPr>
          <w:rFonts w:hint="eastAsia"/>
          <w:sz w:val="24"/>
        </w:rPr>
        <w:fldChar w:fldCharType="begin"/>
      </w:r>
      <w:r>
        <w:rPr>
          <w:rFonts w:hint="eastAsia"/>
          <w:sz w:val="24"/>
        </w:rPr>
        <w:instrText xml:space="preserve"> HYPERLINK \l _Toc22994 </w:instrText>
      </w:r>
      <w:r>
        <w:rPr>
          <w:rFonts w:hint="eastAsia"/>
          <w:sz w:val="24"/>
        </w:rPr>
        <w:fldChar w:fldCharType="separate"/>
      </w:r>
      <w:r>
        <w:rPr>
          <w:rFonts w:hint="eastAsia" w:ascii="宋体" w:hAnsi="宋体"/>
          <w:sz w:val="24"/>
        </w:rPr>
        <w:t>第二节 评审原则</w:t>
      </w:r>
      <w:r>
        <w:rPr>
          <w:sz w:val="24"/>
        </w:rPr>
        <w:tab/>
      </w:r>
      <w:r>
        <w:rPr>
          <w:sz w:val="24"/>
        </w:rPr>
        <w:fldChar w:fldCharType="begin"/>
      </w:r>
      <w:r>
        <w:rPr>
          <w:sz w:val="24"/>
        </w:rPr>
        <w:instrText xml:space="preserve"> PAGEREF _Toc22994 \h </w:instrText>
      </w:r>
      <w:r>
        <w:rPr>
          <w:sz w:val="24"/>
        </w:rPr>
        <w:fldChar w:fldCharType="separate"/>
      </w:r>
      <w:r>
        <w:rPr>
          <w:sz w:val="24"/>
        </w:rPr>
        <w:t>126</w:t>
      </w:r>
      <w:r>
        <w:rPr>
          <w:sz w:val="24"/>
        </w:rPr>
        <w:fldChar w:fldCharType="end"/>
      </w:r>
      <w:r>
        <w:rPr>
          <w:rFonts w:hint="eastAsia"/>
          <w:sz w:val="24"/>
        </w:rPr>
        <w:fldChar w:fldCharType="end"/>
      </w:r>
    </w:p>
    <w:p w14:paraId="4C32CD80">
      <w:pPr>
        <w:pStyle w:val="19"/>
        <w:tabs>
          <w:tab w:val="right" w:leader="dot" w:pos="8879"/>
          <w:tab w:val="clear" w:pos="8296"/>
        </w:tabs>
        <w:spacing w:line="360" w:lineRule="auto"/>
        <w:rPr>
          <w:sz w:val="24"/>
        </w:rPr>
      </w:pPr>
      <w:r>
        <w:rPr>
          <w:rFonts w:hint="eastAsia"/>
          <w:sz w:val="24"/>
        </w:rPr>
        <w:fldChar w:fldCharType="begin"/>
      </w:r>
      <w:r>
        <w:rPr>
          <w:rFonts w:hint="eastAsia"/>
          <w:sz w:val="24"/>
        </w:rPr>
        <w:instrText xml:space="preserve"> HYPERLINK \l _Toc6994 </w:instrText>
      </w:r>
      <w:r>
        <w:rPr>
          <w:rFonts w:hint="eastAsia"/>
          <w:sz w:val="24"/>
        </w:rPr>
        <w:fldChar w:fldCharType="separate"/>
      </w:r>
      <w:r>
        <w:rPr>
          <w:rFonts w:hint="eastAsia" w:ascii="宋体" w:hAnsi="宋体"/>
          <w:sz w:val="24"/>
        </w:rPr>
        <w:t>第三节 评标报告</w:t>
      </w:r>
      <w:r>
        <w:rPr>
          <w:sz w:val="24"/>
        </w:rPr>
        <w:tab/>
      </w:r>
      <w:r>
        <w:rPr>
          <w:sz w:val="24"/>
        </w:rPr>
        <w:fldChar w:fldCharType="begin"/>
      </w:r>
      <w:r>
        <w:rPr>
          <w:sz w:val="24"/>
        </w:rPr>
        <w:instrText xml:space="preserve"> PAGEREF _Toc6994 \h </w:instrText>
      </w:r>
      <w:r>
        <w:rPr>
          <w:sz w:val="24"/>
        </w:rPr>
        <w:fldChar w:fldCharType="separate"/>
      </w:r>
      <w:r>
        <w:rPr>
          <w:sz w:val="24"/>
        </w:rPr>
        <w:t>127</w:t>
      </w:r>
      <w:r>
        <w:rPr>
          <w:sz w:val="24"/>
        </w:rPr>
        <w:fldChar w:fldCharType="end"/>
      </w:r>
      <w:r>
        <w:rPr>
          <w:rFonts w:hint="eastAsia"/>
          <w:sz w:val="24"/>
        </w:rPr>
        <w:fldChar w:fldCharType="end"/>
      </w:r>
    </w:p>
    <w:p w14:paraId="5923898D">
      <w:pPr>
        <w:pStyle w:val="19"/>
        <w:tabs>
          <w:tab w:val="right" w:leader="dot" w:pos="8879"/>
          <w:tab w:val="clear" w:pos="8296"/>
        </w:tabs>
        <w:spacing w:line="360" w:lineRule="auto"/>
        <w:rPr>
          <w:sz w:val="24"/>
        </w:rPr>
      </w:pPr>
      <w:r>
        <w:rPr>
          <w:rFonts w:hint="eastAsia"/>
          <w:sz w:val="24"/>
        </w:rPr>
        <w:fldChar w:fldCharType="begin"/>
      </w:r>
      <w:r>
        <w:rPr>
          <w:rFonts w:hint="eastAsia"/>
          <w:sz w:val="24"/>
        </w:rPr>
        <w:instrText xml:space="preserve"> HYPERLINK \l _Toc2537 </w:instrText>
      </w:r>
      <w:r>
        <w:rPr>
          <w:rFonts w:hint="eastAsia"/>
          <w:sz w:val="24"/>
        </w:rPr>
        <w:fldChar w:fldCharType="separate"/>
      </w:r>
      <w:r>
        <w:rPr>
          <w:rFonts w:hint="eastAsia" w:ascii="宋体" w:hAnsi="宋体"/>
          <w:sz w:val="24"/>
        </w:rPr>
        <w:t>第四节 评审过程的保密与录像</w:t>
      </w:r>
      <w:r>
        <w:rPr>
          <w:sz w:val="24"/>
        </w:rPr>
        <w:tab/>
      </w:r>
      <w:r>
        <w:rPr>
          <w:sz w:val="24"/>
        </w:rPr>
        <w:fldChar w:fldCharType="begin"/>
      </w:r>
      <w:r>
        <w:rPr>
          <w:sz w:val="24"/>
        </w:rPr>
        <w:instrText xml:space="preserve"> PAGEREF _Toc2537 \h </w:instrText>
      </w:r>
      <w:r>
        <w:rPr>
          <w:sz w:val="24"/>
        </w:rPr>
        <w:fldChar w:fldCharType="separate"/>
      </w:r>
      <w:r>
        <w:rPr>
          <w:sz w:val="24"/>
        </w:rPr>
        <w:t>127</w:t>
      </w:r>
      <w:r>
        <w:rPr>
          <w:sz w:val="24"/>
        </w:rPr>
        <w:fldChar w:fldCharType="end"/>
      </w:r>
      <w:r>
        <w:rPr>
          <w:rFonts w:hint="eastAsia"/>
          <w:sz w:val="24"/>
        </w:rPr>
        <w:fldChar w:fldCharType="end"/>
      </w:r>
    </w:p>
    <w:p w14:paraId="24C974C0">
      <w:pPr>
        <w:pStyle w:val="17"/>
        <w:tabs>
          <w:tab w:val="right" w:leader="dot" w:pos="8879"/>
        </w:tabs>
        <w:spacing w:line="360" w:lineRule="auto"/>
        <w:rPr>
          <w:sz w:val="24"/>
        </w:rPr>
      </w:pPr>
      <w:r>
        <w:rPr>
          <w:rFonts w:hint="eastAsia"/>
          <w:sz w:val="24"/>
        </w:rPr>
        <w:fldChar w:fldCharType="begin"/>
      </w:r>
      <w:r>
        <w:rPr>
          <w:rFonts w:hint="eastAsia"/>
          <w:sz w:val="24"/>
        </w:rPr>
        <w:instrText xml:space="preserve"> HYPERLINK \l _Toc29269 </w:instrText>
      </w:r>
      <w:r>
        <w:rPr>
          <w:rFonts w:hint="eastAsia"/>
          <w:sz w:val="24"/>
        </w:rPr>
        <w:fldChar w:fldCharType="separate"/>
      </w:r>
      <w:r>
        <w:rPr>
          <w:rFonts w:hint="eastAsia"/>
          <w:sz w:val="24"/>
        </w:rPr>
        <w:t>第五章</w:t>
      </w:r>
      <w:r>
        <w:rPr>
          <w:sz w:val="24"/>
        </w:rPr>
        <w:t xml:space="preserve"> </w:t>
      </w:r>
      <w:r>
        <w:rPr>
          <w:rFonts w:hint="eastAsia"/>
          <w:sz w:val="24"/>
        </w:rPr>
        <w:t>响应文件格式</w:t>
      </w:r>
      <w:r>
        <w:rPr>
          <w:sz w:val="24"/>
        </w:rPr>
        <w:tab/>
      </w:r>
      <w:r>
        <w:rPr>
          <w:sz w:val="24"/>
        </w:rPr>
        <w:fldChar w:fldCharType="begin"/>
      </w:r>
      <w:r>
        <w:rPr>
          <w:sz w:val="24"/>
        </w:rPr>
        <w:instrText xml:space="preserve"> PAGEREF _Toc29269 \h </w:instrText>
      </w:r>
      <w:r>
        <w:rPr>
          <w:sz w:val="24"/>
        </w:rPr>
        <w:fldChar w:fldCharType="separate"/>
      </w:r>
      <w:r>
        <w:rPr>
          <w:sz w:val="24"/>
        </w:rPr>
        <w:t>128</w:t>
      </w:r>
      <w:r>
        <w:rPr>
          <w:sz w:val="24"/>
        </w:rPr>
        <w:fldChar w:fldCharType="end"/>
      </w:r>
      <w:r>
        <w:rPr>
          <w:rFonts w:hint="eastAsia"/>
          <w:sz w:val="24"/>
        </w:rPr>
        <w:fldChar w:fldCharType="end"/>
      </w:r>
    </w:p>
    <w:p w14:paraId="0D0333E0">
      <w:pPr>
        <w:pStyle w:val="19"/>
        <w:tabs>
          <w:tab w:val="right" w:leader="dot" w:pos="8879"/>
          <w:tab w:val="clear" w:pos="8296"/>
        </w:tabs>
        <w:spacing w:line="360" w:lineRule="auto"/>
        <w:rPr>
          <w:sz w:val="24"/>
        </w:rPr>
      </w:pPr>
      <w:r>
        <w:rPr>
          <w:rFonts w:hint="eastAsia"/>
          <w:sz w:val="24"/>
        </w:rPr>
        <w:fldChar w:fldCharType="begin"/>
      </w:r>
      <w:r>
        <w:rPr>
          <w:rFonts w:hint="eastAsia"/>
          <w:sz w:val="24"/>
        </w:rPr>
        <w:instrText xml:space="preserve"> HYPERLINK \l _Toc29737 </w:instrText>
      </w:r>
      <w:r>
        <w:rPr>
          <w:rFonts w:hint="eastAsia"/>
          <w:sz w:val="24"/>
        </w:rPr>
        <w:fldChar w:fldCharType="separate"/>
      </w:r>
      <w:r>
        <w:rPr>
          <w:rFonts w:hint="eastAsia" w:ascii="宋体" w:hAnsi="宋体"/>
          <w:sz w:val="24"/>
        </w:rPr>
        <w:t>第一节 封面格式</w:t>
      </w:r>
      <w:r>
        <w:rPr>
          <w:sz w:val="24"/>
        </w:rPr>
        <w:tab/>
      </w:r>
      <w:r>
        <w:rPr>
          <w:sz w:val="24"/>
        </w:rPr>
        <w:fldChar w:fldCharType="begin"/>
      </w:r>
      <w:r>
        <w:rPr>
          <w:sz w:val="24"/>
        </w:rPr>
        <w:instrText xml:space="preserve"> PAGEREF _Toc29737 \h </w:instrText>
      </w:r>
      <w:r>
        <w:rPr>
          <w:sz w:val="24"/>
        </w:rPr>
        <w:fldChar w:fldCharType="separate"/>
      </w:r>
      <w:r>
        <w:rPr>
          <w:sz w:val="24"/>
        </w:rPr>
        <w:t>129</w:t>
      </w:r>
      <w:r>
        <w:rPr>
          <w:sz w:val="24"/>
        </w:rPr>
        <w:fldChar w:fldCharType="end"/>
      </w:r>
      <w:r>
        <w:rPr>
          <w:rFonts w:hint="eastAsia"/>
          <w:sz w:val="24"/>
        </w:rPr>
        <w:fldChar w:fldCharType="end"/>
      </w:r>
    </w:p>
    <w:p w14:paraId="3374062C">
      <w:pPr>
        <w:pStyle w:val="19"/>
        <w:tabs>
          <w:tab w:val="right" w:leader="dot" w:pos="8879"/>
          <w:tab w:val="clear" w:pos="8296"/>
        </w:tabs>
        <w:spacing w:line="360" w:lineRule="auto"/>
        <w:rPr>
          <w:sz w:val="24"/>
        </w:rPr>
      </w:pPr>
      <w:r>
        <w:rPr>
          <w:rFonts w:hint="eastAsia"/>
          <w:sz w:val="24"/>
        </w:rPr>
        <w:fldChar w:fldCharType="begin"/>
      </w:r>
      <w:r>
        <w:rPr>
          <w:rFonts w:hint="eastAsia"/>
          <w:sz w:val="24"/>
        </w:rPr>
        <w:instrText xml:space="preserve"> HYPERLINK \l _Toc30290 </w:instrText>
      </w:r>
      <w:r>
        <w:rPr>
          <w:rFonts w:hint="eastAsia"/>
          <w:sz w:val="24"/>
        </w:rPr>
        <w:fldChar w:fldCharType="separate"/>
      </w:r>
      <w:r>
        <w:rPr>
          <w:rFonts w:hint="eastAsia" w:ascii="宋体" w:hAnsi="宋体"/>
          <w:bCs/>
          <w:sz w:val="24"/>
          <w:szCs w:val="24"/>
        </w:rPr>
        <w:t>第二节 资格证明文件格式</w:t>
      </w:r>
      <w:r>
        <w:rPr>
          <w:sz w:val="24"/>
        </w:rPr>
        <w:tab/>
      </w:r>
      <w:r>
        <w:rPr>
          <w:sz w:val="24"/>
        </w:rPr>
        <w:fldChar w:fldCharType="begin"/>
      </w:r>
      <w:r>
        <w:rPr>
          <w:sz w:val="24"/>
        </w:rPr>
        <w:instrText xml:space="preserve"> PAGEREF _Toc30290 \h </w:instrText>
      </w:r>
      <w:r>
        <w:rPr>
          <w:sz w:val="24"/>
        </w:rPr>
        <w:fldChar w:fldCharType="separate"/>
      </w:r>
      <w:r>
        <w:rPr>
          <w:sz w:val="24"/>
        </w:rPr>
        <w:t>130</w:t>
      </w:r>
      <w:r>
        <w:rPr>
          <w:sz w:val="24"/>
        </w:rPr>
        <w:fldChar w:fldCharType="end"/>
      </w:r>
      <w:r>
        <w:rPr>
          <w:rFonts w:hint="eastAsia"/>
          <w:sz w:val="24"/>
        </w:rPr>
        <w:fldChar w:fldCharType="end"/>
      </w:r>
    </w:p>
    <w:p w14:paraId="35976DB2">
      <w:pPr>
        <w:pStyle w:val="19"/>
        <w:tabs>
          <w:tab w:val="right" w:leader="dot" w:pos="8879"/>
          <w:tab w:val="clear" w:pos="8296"/>
        </w:tabs>
        <w:spacing w:line="360" w:lineRule="auto"/>
        <w:rPr>
          <w:sz w:val="24"/>
        </w:rPr>
      </w:pPr>
      <w:r>
        <w:rPr>
          <w:rFonts w:hint="eastAsia"/>
          <w:sz w:val="24"/>
        </w:rPr>
        <w:fldChar w:fldCharType="begin"/>
      </w:r>
      <w:r>
        <w:rPr>
          <w:rFonts w:hint="eastAsia"/>
          <w:sz w:val="24"/>
        </w:rPr>
        <w:instrText xml:space="preserve"> HYPERLINK \l _Toc28189 </w:instrText>
      </w:r>
      <w:r>
        <w:rPr>
          <w:rFonts w:hint="eastAsia"/>
          <w:sz w:val="24"/>
        </w:rPr>
        <w:fldChar w:fldCharType="separate"/>
      </w:r>
      <w:r>
        <w:rPr>
          <w:rFonts w:hint="eastAsia" w:ascii="宋体" w:hAnsi="宋体"/>
          <w:sz w:val="24"/>
        </w:rPr>
        <w:t>第三节 商务技术文件格式</w:t>
      </w:r>
      <w:r>
        <w:rPr>
          <w:sz w:val="24"/>
        </w:rPr>
        <w:tab/>
      </w:r>
      <w:r>
        <w:rPr>
          <w:sz w:val="24"/>
        </w:rPr>
        <w:fldChar w:fldCharType="begin"/>
      </w:r>
      <w:r>
        <w:rPr>
          <w:sz w:val="24"/>
        </w:rPr>
        <w:instrText xml:space="preserve"> PAGEREF _Toc28189 \h </w:instrText>
      </w:r>
      <w:r>
        <w:rPr>
          <w:sz w:val="24"/>
        </w:rPr>
        <w:fldChar w:fldCharType="separate"/>
      </w:r>
      <w:r>
        <w:rPr>
          <w:sz w:val="24"/>
        </w:rPr>
        <w:t>137</w:t>
      </w:r>
      <w:r>
        <w:rPr>
          <w:sz w:val="24"/>
        </w:rPr>
        <w:fldChar w:fldCharType="end"/>
      </w:r>
      <w:r>
        <w:rPr>
          <w:rFonts w:hint="eastAsia"/>
          <w:sz w:val="24"/>
        </w:rPr>
        <w:fldChar w:fldCharType="end"/>
      </w:r>
    </w:p>
    <w:p w14:paraId="3EAE4796">
      <w:pPr>
        <w:pStyle w:val="19"/>
        <w:tabs>
          <w:tab w:val="right" w:leader="dot" w:pos="8879"/>
          <w:tab w:val="clear" w:pos="8296"/>
        </w:tabs>
        <w:spacing w:line="360" w:lineRule="auto"/>
        <w:rPr>
          <w:sz w:val="24"/>
        </w:rPr>
      </w:pPr>
      <w:r>
        <w:rPr>
          <w:rFonts w:hint="eastAsia"/>
          <w:sz w:val="24"/>
        </w:rPr>
        <w:fldChar w:fldCharType="begin"/>
      </w:r>
      <w:r>
        <w:rPr>
          <w:rFonts w:hint="eastAsia"/>
          <w:sz w:val="24"/>
        </w:rPr>
        <w:instrText xml:space="preserve"> HYPERLINK \l _Toc3163 </w:instrText>
      </w:r>
      <w:r>
        <w:rPr>
          <w:rFonts w:hint="eastAsia"/>
          <w:sz w:val="24"/>
        </w:rPr>
        <w:fldChar w:fldCharType="separate"/>
      </w:r>
      <w:r>
        <w:rPr>
          <w:rFonts w:hint="eastAsia" w:ascii="宋体" w:hAnsi="宋体"/>
          <w:sz w:val="24"/>
        </w:rPr>
        <w:t>第四节 报价文件格式</w:t>
      </w:r>
      <w:r>
        <w:rPr>
          <w:sz w:val="24"/>
        </w:rPr>
        <w:tab/>
      </w:r>
      <w:r>
        <w:rPr>
          <w:sz w:val="24"/>
        </w:rPr>
        <w:fldChar w:fldCharType="begin"/>
      </w:r>
      <w:r>
        <w:rPr>
          <w:sz w:val="24"/>
        </w:rPr>
        <w:instrText xml:space="preserve"> PAGEREF _Toc3163 \h </w:instrText>
      </w:r>
      <w:r>
        <w:rPr>
          <w:sz w:val="24"/>
        </w:rPr>
        <w:fldChar w:fldCharType="separate"/>
      </w:r>
      <w:r>
        <w:rPr>
          <w:sz w:val="24"/>
        </w:rPr>
        <w:t>150</w:t>
      </w:r>
      <w:r>
        <w:rPr>
          <w:sz w:val="24"/>
        </w:rPr>
        <w:fldChar w:fldCharType="end"/>
      </w:r>
      <w:r>
        <w:rPr>
          <w:rFonts w:hint="eastAsia"/>
          <w:sz w:val="24"/>
        </w:rPr>
        <w:fldChar w:fldCharType="end"/>
      </w:r>
    </w:p>
    <w:p w14:paraId="2F44CAB4">
      <w:pPr>
        <w:pStyle w:val="19"/>
        <w:tabs>
          <w:tab w:val="right" w:leader="dot" w:pos="8879"/>
          <w:tab w:val="clear" w:pos="8296"/>
        </w:tabs>
        <w:spacing w:line="360" w:lineRule="auto"/>
        <w:rPr>
          <w:sz w:val="24"/>
        </w:rPr>
      </w:pPr>
      <w:r>
        <w:rPr>
          <w:rFonts w:hint="eastAsia"/>
          <w:sz w:val="24"/>
        </w:rPr>
        <w:fldChar w:fldCharType="begin"/>
      </w:r>
      <w:r>
        <w:rPr>
          <w:rFonts w:hint="eastAsia"/>
          <w:sz w:val="24"/>
        </w:rPr>
        <w:instrText xml:space="preserve"> HYPERLINK \l _Toc24432 </w:instrText>
      </w:r>
      <w:r>
        <w:rPr>
          <w:rFonts w:hint="eastAsia"/>
          <w:sz w:val="24"/>
        </w:rPr>
        <w:fldChar w:fldCharType="separate"/>
      </w:r>
      <w:r>
        <w:rPr>
          <w:rFonts w:hint="eastAsia" w:ascii="宋体" w:hAnsi="宋体"/>
          <w:sz w:val="24"/>
        </w:rPr>
        <w:t>第五节 其他文书、文件格式</w:t>
      </w:r>
      <w:r>
        <w:rPr>
          <w:sz w:val="24"/>
        </w:rPr>
        <w:tab/>
      </w:r>
      <w:r>
        <w:rPr>
          <w:sz w:val="24"/>
        </w:rPr>
        <w:fldChar w:fldCharType="begin"/>
      </w:r>
      <w:r>
        <w:rPr>
          <w:sz w:val="24"/>
        </w:rPr>
        <w:instrText xml:space="preserve"> PAGEREF _Toc24432 \h </w:instrText>
      </w:r>
      <w:r>
        <w:rPr>
          <w:sz w:val="24"/>
        </w:rPr>
        <w:fldChar w:fldCharType="separate"/>
      </w:r>
      <w:r>
        <w:rPr>
          <w:sz w:val="24"/>
        </w:rPr>
        <w:t>156</w:t>
      </w:r>
      <w:r>
        <w:rPr>
          <w:sz w:val="24"/>
        </w:rPr>
        <w:fldChar w:fldCharType="end"/>
      </w:r>
      <w:r>
        <w:rPr>
          <w:rFonts w:hint="eastAsia"/>
          <w:sz w:val="24"/>
        </w:rPr>
        <w:fldChar w:fldCharType="end"/>
      </w:r>
    </w:p>
    <w:p w14:paraId="44EA8874">
      <w:pPr>
        <w:pStyle w:val="17"/>
        <w:tabs>
          <w:tab w:val="right" w:leader="dot" w:pos="8879"/>
        </w:tabs>
        <w:spacing w:line="360" w:lineRule="auto"/>
        <w:rPr>
          <w:sz w:val="24"/>
        </w:rPr>
      </w:pPr>
      <w:r>
        <w:rPr>
          <w:rFonts w:hint="eastAsia"/>
          <w:sz w:val="24"/>
        </w:rPr>
        <w:fldChar w:fldCharType="begin"/>
      </w:r>
      <w:r>
        <w:rPr>
          <w:rFonts w:hint="eastAsia"/>
          <w:sz w:val="24"/>
        </w:rPr>
        <w:instrText xml:space="preserve"> HYPERLINK \l _Toc24752 </w:instrText>
      </w:r>
      <w:r>
        <w:rPr>
          <w:rFonts w:hint="eastAsia"/>
          <w:sz w:val="24"/>
        </w:rPr>
        <w:fldChar w:fldCharType="separate"/>
      </w:r>
      <w:r>
        <w:rPr>
          <w:rFonts w:hint="eastAsia" w:ascii="宋体" w:hAnsi="宋体"/>
          <w:sz w:val="24"/>
        </w:rPr>
        <w:t>第六章  合同文本</w:t>
      </w:r>
      <w:r>
        <w:rPr>
          <w:sz w:val="24"/>
        </w:rPr>
        <w:tab/>
      </w:r>
      <w:r>
        <w:rPr>
          <w:sz w:val="24"/>
        </w:rPr>
        <w:fldChar w:fldCharType="begin"/>
      </w:r>
      <w:r>
        <w:rPr>
          <w:sz w:val="24"/>
        </w:rPr>
        <w:instrText xml:space="preserve"> PAGEREF _Toc24752 \h </w:instrText>
      </w:r>
      <w:r>
        <w:rPr>
          <w:sz w:val="24"/>
        </w:rPr>
        <w:fldChar w:fldCharType="separate"/>
      </w:r>
      <w:r>
        <w:rPr>
          <w:sz w:val="24"/>
        </w:rPr>
        <w:t>158</w:t>
      </w:r>
      <w:r>
        <w:rPr>
          <w:sz w:val="24"/>
        </w:rPr>
        <w:fldChar w:fldCharType="end"/>
      </w:r>
      <w:r>
        <w:rPr>
          <w:rFonts w:hint="eastAsia"/>
          <w:sz w:val="24"/>
        </w:rPr>
        <w:fldChar w:fldCharType="end"/>
      </w:r>
    </w:p>
    <w:p w14:paraId="65E991E9">
      <w:pPr>
        <w:pStyle w:val="19"/>
        <w:tabs>
          <w:tab w:val="right" w:leader="dot" w:pos="8879"/>
          <w:tab w:val="clear" w:pos="8296"/>
        </w:tabs>
        <w:spacing w:line="360" w:lineRule="auto"/>
        <w:rPr>
          <w:sz w:val="24"/>
        </w:rPr>
      </w:pPr>
      <w:r>
        <w:rPr>
          <w:rFonts w:hint="eastAsia"/>
          <w:sz w:val="24"/>
        </w:rPr>
        <w:fldChar w:fldCharType="begin"/>
      </w:r>
      <w:r>
        <w:rPr>
          <w:rFonts w:hint="eastAsia"/>
          <w:sz w:val="24"/>
        </w:rPr>
        <w:instrText xml:space="preserve"> HYPERLINK \l _Toc8611 </w:instrText>
      </w:r>
      <w:r>
        <w:rPr>
          <w:rFonts w:hint="eastAsia"/>
          <w:sz w:val="24"/>
        </w:rPr>
        <w:fldChar w:fldCharType="separate"/>
      </w:r>
      <w:r>
        <w:rPr>
          <w:rFonts w:hint="eastAsia" w:ascii="宋体" w:hAnsi="宋体"/>
          <w:sz w:val="24"/>
        </w:rPr>
        <w:t>第一部分 合同书</w:t>
      </w:r>
      <w:r>
        <w:rPr>
          <w:sz w:val="24"/>
        </w:rPr>
        <w:tab/>
      </w:r>
      <w:r>
        <w:rPr>
          <w:sz w:val="24"/>
        </w:rPr>
        <w:fldChar w:fldCharType="begin"/>
      </w:r>
      <w:r>
        <w:rPr>
          <w:sz w:val="24"/>
        </w:rPr>
        <w:instrText xml:space="preserve"> PAGEREF _Toc8611 \h </w:instrText>
      </w:r>
      <w:r>
        <w:rPr>
          <w:sz w:val="24"/>
        </w:rPr>
        <w:fldChar w:fldCharType="separate"/>
      </w:r>
      <w:r>
        <w:rPr>
          <w:sz w:val="24"/>
        </w:rPr>
        <w:t>161</w:t>
      </w:r>
      <w:r>
        <w:rPr>
          <w:sz w:val="24"/>
        </w:rPr>
        <w:fldChar w:fldCharType="end"/>
      </w:r>
      <w:r>
        <w:rPr>
          <w:rFonts w:hint="eastAsia"/>
          <w:sz w:val="24"/>
        </w:rPr>
        <w:fldChar w:fldCharType="end"/>
      </w:r>
    </w:p>
    <w:p w14:paraId="19043EC3">
      <w:pPr>
        <w:pStyle w:val="19"/>
        <w:tabs>
          <w:tab w:val="right" w:leader="dot" w:pos="8879"/>
          <w:tab w:val="clear" w:pos="8296"/>
        </w:tabs>
        <w:spacing w:line="360" w:lineRule="auto"/>
        <w:rPr>
          <w:sz w:val="24"/>
        </w:rPr>
      </w:pPr>
      <w:r>
        <w:rPr>
          <w:rFonts w:hint="eastAsia"/>
          <w:sz w:val="24"/>
        </w:rPr>
        <w:fldChar w:fldCharType="begin"/>
      </w:r>
      <w:r>
        <w:rPr>
          <w:rFonts w:hint="eastAsia"/>
          <w:sz w:val="24"/>
        </w:rPr>
        <w:instrText xml:space="preserve"> HYPERLINK \l _Toc13349 </w:instrText>
      </w:r>
      <w:r>
        <w:rPr>
          <w:rFonts w:hint="eastAsia"/>
          <w:sz w:val="24"/>
        </w:rPr>
        <w:fldChar w:fldCharType="separate"/>
      </w:r>
      <w:r>
        <w:rPr>
          <w:rFonts w:hint="eastAsia" w:ascii="宋体" w:hAnsi="宋体"/>
          <w:sz w:val="24"/>
        </w:rPr>
        <w:t>第二部分 合同一般条款</w:t>
      </w:r>
      <w:r>
        <w:rPr>
          <w:sz w:val="24"/>
        </w:rPr>
        <w:tab/>
      </w:r>
      <w:r>
        <w:rPr>
          <w:sz w:val="24"/>
        </w:rPr>
        <w:fldChar w:fldCharType="begin"/>
      </w:r>
      <w:r>
        <w:rPr>
          <w:sz w:val="24"/>
        </w:rPr>
        <w:instrText xml:space="preserve"> PAGEREF _Toc13349 \h </w:instrText>
      </w:r>
      <w:r>
        <w:rPr>
          <w:sz w:val="24"/>
        </w:rPr>
        <w:fldChar w:fldCharType="separate"/>
      </w:r>
      <w:r>
        <w:rPr>
          <w:sz w:val="24"/>
        </w:rPr>
        <w:t>165</w:t>
      </w:r>
      <w:r>
        <w:rPr>
          <w:sz w:val="24"/>
        </w:rPr>
        <w:fldChar w:fldCharType="end"/>
      </w:r>
      <w:r>
        <w:rPr>
          <w:rFonts w:hint="eastAsia"/>
          <w:sz w:val="24"/>
        </w:rPr>
        <w:fldChar w:fldCharType="end"/>
      </w:r>
    </w:p>
    <w:p w14:paraId="5B8C0B30">
      <w:pPr>
        <w:pStyle w:val="19"/>
        <w:tabs>
          <w:tab w:val="right" w:leader="dot" w:pos="8879"/>
          <w:tab w:val="clear" w:pos="8296"/>
        </w:tabs>
        <w:spacing w:line="360" w:lineRule="auto"/>
        <w:rPr>
          <w:sz w:val="24"/>
        </w:rPr>
      </w:pPr>
      <w:r>
        <w:rPr>
          <w:rFonts w:hint="eastAsia"/>
          <w:sz w:val="24"/>
        </w:rPr>
        <w:fldChar w:fldCharType="begin"/>
      </w:r>
      <w:r>
        <w:rPr>
          <w:rFonts w:hint="eastAsia"/>
          <w:sz w:val="24"/>
        </w:rPr>
        <w:instrText xml:space="preserve"> HYPERLINK \l _Toc21056 </w:instrText>
      </w:r>
      <w:r>
        <w:rPr>
          <w:rFonts w:hint="eastAsia"/>
          <w:sz w:val="24"/>
        </w:rPr>
        <w:fldChar w:fldCharType="separate"/>
      </w:r>
      <w:r>
        <w:rPr>
          <w:rFonts w:hint="eastAsia" w:ascii="宋体" w:hAnsi="宋体"/>
          <w:sz w:val="24"/>
        </w:rPr>
        <w:t>第三部分  合同专用条款</w:t>
      </w:r>
      <w:r>
        <w:rPr>
          <w:sz w:val="24"/>
        </w:rPr>
        <w:tab/>
      </w:r>
      <w:r>
        <w:rPr>
          <w:sz w:val="24"/>
        </w:rPr>
        <w:fldChar w:fldCharType="begin"/>
      </w:r>
      <w:r>
        <w:rPr>
          <w:sz w:val="24"/>
        </w:rPr>
        <w:instrText xml:space="preserve"> PAGEREF _Toc21056 \h </w:instrText>
      </w:r>
      <w:r>
        <w:rPr>
          <w:sz w:val="24"/>
        </w:rPr>
        <w:fldChar w:fldCharType="separate"/>
      </w:r>
      <w:r>
        <w:rPr>
          <w:sz w:val="24"/>
        </w:rPr>
        <w:t>170</w:t>
      </w:r>
      <w:r>
        <w:rPr>
          <w:sz w:val="24"/>
        </w:rPr>
        <w:fldChar w:fldCharType="end"/>
      </w:r>
      <w:r>
        <w:rPr>
          <w:rFonts w:hint="eastAsia"/>
          <w:sz w:val="24"/>
        </w:rPr>
        <w:fldChar w:fldCharType="end"/>
      </w:r>
    </w:p>
    <w:p w14:paraId="217B54F3">
      <w:pPr>
        <w:pStyle w:val="17"/>
        <w:tabs>
          <w:tab w:val="right" w:leader="dot" w:pos="8879"/>
        </w:tabs>
        <w:spacing w:line="360" w:lineRule="auto"/>
      </w:pPr>
      <w:r>
        <w:rPr>
          <w:rFonts w:hint="eastAsia"/>
          <w:sz w:val="24"/>
        </w:rPr>
        <w:fldChar w:fldCharType="begin"/>
      </w:r>
      <w:r>
        <w:rPr>
          <w:rFonts w:hint="eastAsia"/>
          <w:sz w:val="24"/>
        </w:rPr>
        <w:instrText xml:space="preserve"> HYPERLINK \l _Toc13815 </w:instrText>
      </w:r>
      <w:r>
        <w:rPr>
          <w:rFonts w:hint="eastAsia"/>
          <w:sz w:val="24"/>
        </w:rPr>
        <w:fldChar w:fldCharType="separate"/>
      </w:r>
      <w:r>
        <w:rPr>
          <w:rFonts w:hint="eastAsia" w:ascii="宋体" w:hAnsi="宋体" w:cs="仿宋_GB2312"/>
          <w:sz w:val="24"/>
        </w:rPr>
        <w:t>第七章 质疑、投诉材料格式</w:t>
      </w:r>
      <w:r>
        <w:rPr>
          <w:sz w:val="24"/>
        </w:rPr>
        <w:tab/>
      </w:r>
      <w:r>
        <w:rPr>
          <w:sz w:val="24"/>
        </w:rPr>
        <w:fldChar w:fldCharType="begin"/>
      </w:r>
      <w:r>
        <w:rPr>
          <w:sz w:val="24"/>
        </w:rPr>
        <w:instrText xml:space="preserve"> PAGEREF _Toc13815 \h </w:instrText>
      </w:r>
      <w:r>
        <w:rPr>
          <w:sz w:val="24"/>
        </w:rPr>
        <w:fldChar w:fldCharType="separate"/>
      </w:r>
      <w:r>
        <w:rPr>
          <w:sz w:val="24"/>
        </w:rPr>
        <w:t>173</w:t>
      </w:r>
      <w:r>
        <w:rPr>
          <w:sz w:val="24"/>
        </w:rPr>
        <w:fldChar w:fldCharType="end"/>
      </w:r>
      <w:r>
        <w:rPr>
          <w:rFonts w:hint="eastAsia"/>
          <w:sz w:val="24"/>
        </w:rPr>
        <w:fldChar w:fldCharType="end"/>
      </w:r>
    </w:p>
    <w:p w14:paraId="7811A6E4">
      <w:pPr>
        <w:pStyle w:val="20"/>
        <w:tabs>
          <w:tab w:val="right" w:leader="dot" w:pos="8869"/>
        </w:tabs>
        <w:spacing w:line="360" w:lineRule="auto"/>
        <w:rPr>
          <w:rFonts w:hint="eastAsia" w:ascii="Times New Roman" w:hAnsi="Times New Roman"/>
        </w:rPr>
      </w:pPr>
      <w:r>
        <w:rPr>
          <w:rFonts w:hint="eastAsia" w:ascii="Times New Roman" w:hAnsi="Times New Roman"/>
        </w:rPr>
        <w:fldChar w:fldCharType="end"/>
      </w:r>
    </w:p>
    <w:p w14:paraId="529BB4A1">
      <w:pPr>
        <w:pStyle w:val="20"/>
        <w:tabs>
          <w:tab w:val="right" w:leader="dot" w:pos="8869"/>
        </w:tabs>
        <w:spacing w:line="360" w:lineRule="auto"/>
        <w:rPr>
          <w:rFonts w:hint="eastAsia" w:ascii="Times New Roman" w:hAnsi="Times New Roman"/>
        </w:rPr>
        <w:sectPr>
          <w:headerReference r:id="rId3" w:type="default"/>
          <w:footerReference r:id="rId4" w:type="default"/>
          <w:pgSz w:w="11910" w:h="16840"/>
          <w:pgMar w:top="1520" w:right="1500" w:bottom="280" w:left="1680" w:header="720" w:footer="720" w:gutter="0"/>
          <w:pgNumType w:fmt="decimal" w:start="1"/>
          <w:cols w:space="720" w:num="1"/>
        </w:sectPr>
      </w:pPr>
    </w:p>
    <w:p w14:paraId="5101FADA">
      <w:pPr>
        <w:pStyle w:val="20"/>
        <w:tabs>
          <w:tab w:val="right" w:leader="dot" w:pos="8869"/>
        </w:tabs>
        <w:spacing w:line="360" w:lineRule="auto"/>
        <w:rPr>
          <w:rFonts w:hint="eastAsia" w:ascii="Times New Roman" w:hAnsi="Times New Roman"/>
        </w:rPr>
      </w:pPr>
    </w:p>
    <w:p w14:paraId="3930AFA6">
      <w:pPr>
        <w:pStyle w:val="2"/>
        <w:spacing w:before="0" w:after="0" w:line="240" w:lineRule="auto"/>
        <w:jc w:val="center"/>
        <w:rPr>
          <w:rFonts w:hint="eastAsia"/>
        </w:rPr>
      </w:pPr>
      <w:r>
        <w:rPr>
          <w:rFonts w:hint="eastAsia"/>
        </w:rPr>
        <mc:AlternateContent>
          <mc:Choice Requires="wps">
            <w:drawing>
              <wp:anchor distT="0" distB="0" distL="114300" distR="114300" simplePos="0" relativeHeight="251659264" behindDoc="1" locked="0" layoutInCell="1" allowOverlap="1">
                <wp:simplePos x="0" y="0"/>
                <wp:positionH relativeFrom="column">
                  <wp:posOffset>-264795</wp:posOffset>
                </wp:positionH>
                <wp:positionV relativeFrom="paragraph">
                  <wp:posOffset>535940</wp:posOffset>
                </wp:positionV>
                <wp:extent cx="5909310" cy="1217930"/>
                <wp:effectExtent l="0" t="0" r="15240" b="1270"/>
                <wp:wrapTight wrapText="bothSides">
                  <wp:wrapPolygon>
                    <wp:start x="0" y="0"/>
                    <wp:lineTo x="0" y="21285"/>
                    <wp:lineTo x="21516" y="21285"/>
                    <wp:lineTo x="21516" y="0"/>
                    <wp:lineTo x="0" y="0"/>
                  </wp:wrapPolygon>
                </wp:wrapTight>
                <wp:docPr id="1" name="文本框 1"/>
                <wp:cNvGraphicFramePr/>
                <a:graphic xmlns:a="http://schemas.openxmlformats.org/drawingml/2006/main">
                  <a:graphicData uri="http://schemas.microsoft.com/office/word/2010/wordprocessingShape">
                    <wps:wsp>
                      <wps:cNvSpPr txBox="1"/>
                      <wps:spPr>
                        <a:xfrm>
                          <a:off x="0" y="0"/>
                          <a:ext cx="5909310" cy="1217930"/>
                        </a:xfrm>
                        <a:prstGeom prst="rect">
                          <a:avLst/>
                        </a:prstGeom>
                        <a:solidFill>
                          <a:srgbClr val="FFFFFF"/>
                        </a:solidFill>
                        <a:ln>
                          <a:noFill/>
                        </a:ln>
                      </wps:spPr>
                      <wps:txbx>
                        <w:txbxContent>
                          <w:p w14:paraId="7DFE3A6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5EB06181">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lang w:eastAsia="zh-CN"/>
                              </w:rPr>
                              <w:t>隆安·深圳福田实验学校二期工程配套设备设施采购项目（A分标重）</w:t>
                            </w:r>
                            <w:r>
                              <w:rPr>
                                <w:rFonts w:hint="eastAsia" w:ascii="宋体" w:hAnsi="宋体"/>
                                <w:color w:val="000000"/>
                                <w:szCs w:val="21"/>
                                <w:u w:val="single"/>
                              </w:rPr>
                              <w:t xml:space="preserve">  </w:t>
                            </w:r>
                            <w:r>
                              <w:rPr>
                                <w:rFonts w:hint="eastAsia" w:ascii="宋体" w:hAnsi="宋体"/>
                                <w:color w:val="000000"/>
                                <w:szCs w:val="21"/>
                              </w:rPr>
                              <w:t>采购项目的潜在供应商应在</w:t>
                            </w:r>
                            <w:r>
                              <w:rPr>
                                <w:rFonts w:hint="eastAsia" w:ascii="宋体" w:hAnsi="宋体" w:eastAsia="宋体" w:cs="Times New Roman"/>
                                <w:color w:val="000000"/>
                                <w:szCs w:val="21"/>
                                <w:lang w:val="en-US" w:eastAsia="zh-CN"/>
                              </w:rPr>
                              <w:t>广西政府</w:t>
                            </w:r>
                            <w:r>
                              <w:rPr>
                                <w:rFonts w:hint="eastAsia" w:ascii="宋体" w:hAnsi="宋体" w:eastAsia="宋体" w:cs="Times New Roman"/>
                                <w:color w:val="000000"/>
                                <w:sz w:val="21"/>
                                <w:szCs w:val="21"/>
                                <w:lang w:eastAsia="zh-CN"/>
                              </w:rPr>
                              <w:t>广西政府采购云</w:t>
                            </w:r>
                            <w:r>
                              <w:rPr>
                                <w:rFonts w:hint="eastAsia" w:ascii="宋体" w:hAnsi="宋体" w:eastAsia="宋体" w:cs="Times New Roman"/>
                                <w:color w:val="000000"/>
                                <w:sz w:val="21"/>
                                <w:szCs w:val="21"/>
                              </w:rPr>
                              <w:t>平台</w:t>
                            </w:r>
                            <w:r>
                              <w:rPr>
                                <w:rFonts w:hint="eastAsia" w:ascii="仿宋_GB2312" w:hAnsi="仿宋" w:eastAsia="仿宋_GB2312"/>
                                <w:sz w:val="24"/>
                              </w:rPr>
                              <w:t>（</w:t>
                            </w:r>
                            <w:r>
                              <w:rPr>
                                <w:rFonts w:hint="eastAsia" w:ascii="仿宋_GB2312" w:hAnsi="仿宋" w:eastAsia="仿宋_GB2312"/>
                                <w:snapToGrid w:val="0"/>
                              </w:rPr>
                              <w:t>https://www.gcy.zfcg.gxzf.gov.cn/）获取（下载）</w:t>
                            </w:r>
                            <w:r>
                              <w:rPr>
                                <w:rFonts w:hint="eastAsia" w:ascii="宋体" w:hAnsi="宋体"/>
                                <w:color w:val="000000"/>
                                <w:szCs w:val="21"/>
                              </w:rPr>
                              <w:t>获取竞争性谈判文件，并于</w:t>
                            </w:r>
                            <w:r>
                              <w:rPr>
                                <w:rFonts w:hint="eastAsia" w:ascii="宋体" w:hAnsi="宋体"/>
                                <w:color w:val="000000"/>
                                <w:szCs w:val="21"/>
                                <w:highlight w:val="yellow"/>
                                <w:u w:val="single"/>
                                <w:lang w:val="en-US" w:eastAsia="zh-CN"/>
                              </w:rPr>
                              <w:t>2025年7月16日</w:t>
                            </w:r>
                            <w:r>
                              <w:rPr>
                                <w:rFonts w:hint="eastAsia" w:ascii="宋体" w:hAnsi="宋体"/>
                                <w:color w:val="000000"/>
                                <w:szCs w:val="21"/>
                                <w:highlight w:val="yellow"/>
                                <w:u w:val="single"/>
                                <w:lang w:eastAsia="zh-CN"/>
                              </w:rPr>
                              <w:t>09:30:00</w:t>
                            </w:r>
                            <w:r>
                              <w:rPr>
                                <w:rFonts w:hint="eastAsia" w:ascii="宋体" w:hAnsi="宋体"/>
                                <w:bCs/>
                                <w:color w:val="000000"/>
                                <w:szCs w:val="21"/>
                              </w:rPr>
                              <w:t>（北京时间）前提交响应文件</w:t>
                            </w:r>
                            <w:r>
                              <w:rPr>
                                <w:rFonts w:hint="eastAsia" w:ascii="宋体" w:hAnsi="宋体"/>
                                <w:color w:val="000000"/>
                                <w:szCs w:val="21"/>
                              </w:rPr>
                              <w:t>。</w:t>
                            </w:r>
                          </w:p>
                          <w:p w14:paraId="1655F1F8">
                            <w:pPr>
                              <w:rPr>
                                <w:rFonts w:hint="eastAsia"/>
                              </w:rPr>
                            </w:pPr>
                          </w:p>
                        </w:txbxContent>
                      </wps:txbx>
                      <wps:bodyPr upright="1"/>
                    </wps:wsp>
                  </a:graphicData>
                </a:graphic>
              </wp:anchor>
            </w:drawing>
          </mc:Choice>
          <mc:Fallback>
            <w:pict>
              <v:shape id="_x0000_s1026" o:spid="_x0000_s1026" o:spt="202" type="#_x0000_t202" style="position:absolute;left:0pt;margin-left:-20.85pt;margin-top:42.2pt;height:95.9pt;width:465.3pt;mso-wrap-distance-left:9pt;mso-wrap-distance-right:9pt;z-index:-251657216;mso-width-relative:page;mso-height-relative:page;" fillcolor="#FFFFFF" filled="t" stroked="f" coordsize="21600,21600" wrapcoords="0 0 0 21285 21516 21285 21516 0 0 0" o:gfxdata="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Vdd6tgAAAAKAQAADwAAAAAAAAABACAAAAAiAAAAZHJzL2Rvd25yZXYu&#10;eG1sUEsBAhQAFAAAAAgAh07iQHYVRcPCAQAAeAMAAA4AAAAAAAAAAQAgAAAAJwEAAGRycy9lMm9E&#10;b2MueG1sUEsFBgAAAAAGAAYAWQEAAFsFAAAAAA==&#10;">
                <v:fill on="t" focussize="0,0"/>
                <v:stroke on="f"/>
                <v:imagedata o:title=""/>
                <o:lock v:ext="edit" aspectratio="f"/>
                <v:textbox>
                  <w:txbxContent>
                    <w:p w14:paraId="7DFE3A6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5EB06181">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lang w:eastAsia="zh-CN"/>
                        </w:rPr>
                        <w:t>隆安·深圳福田实验学校二期工程配套设备设施采购项目（A分标重）</w:t>
                      </w:r>
                      <w:r>
                        <w:rPr>
                          <w:rFonts w:hint="eastAsia" w:ascii="宋体" w:hAnsi="宋体"/>
                          <w:color w:val="000000"/>
                          <w:szCs w:val="21"/>
                          <w:u w:val="single"/>
                        </w:rPr>
                        <w:t xml:space="preserve">  </w:t>
                      </w:r>
                      <w:r>
                        <w:rPr>
                          <w:rFonts w:hint="eastAsia" w:ascii="宋体" w:hAnsi="宋体"/>
                          <w:color w:val="000000"/>
                          <w:szCs w:val="21"/>
                        </w:rPr>
                        <w:t>采购项目的潜在供应商应在</w:t>
                      </w:r>
                      <w:r>
                        <w:rPr>
                          <w:rFonts w:hint="eastAsia" w:ascii="宋体" w:hAnsi="宋体" w:eastAsia="宋体" w:cs="Times New Roman"/>
                          <w:color w:val="000000"/>
                          <w:szCs w:val="21"/>
                          <w:lang w:val="en-US" w:eastAsia="zh-CN"/>
                        </w:rPr>
                        <w:t>广西政府</w:t>
                      </w:r>
                      <w:r>
                        <w:rPr>
                          <w:rFonts w:hint="eastAsia" w:ascii="宋体" w:hAnsi="宋体" w:eastAsia="宋体" w:cs="Times New Roman"/>
                          <w:color w:val="000000"/>
                          <w:sz w:val="21"/>
                          <w:szCs w:val="21"/>
                          <w:lang w:eastAsia="zh-CN"/>
                        </w:rPr>
                        <w:t>广西政府采购云</w:t>
                      </w:r>
                      <w:r>
                        <w:rPr>
                          <w:rFonts w:hint="eastAsia" w:ascii="宋体" w:hAnsi="宋体" w:eastAsia="宋体" w:cs="Times New Roman"/>
                          <w:color w:val="000000"/>
                          <w:sz w:val="21"/>
                          <w:szCs w:val="21"/>
                        </w:rPr>
                        <w:t>平台</w:t>
                      </w:r>
                      <w:r>
                        <w:rPr>
                          <w:rFonts w:hint="eastAsia" w:ascii="仿宋_GB2312" w:hAnsi="仿宋" w:eastAsia="仿宋_GB2312"/>
                          <w:sz w:val="24"/>
                        </w:rPr>
                        <w:t>（</w:t>
                      </w:r>
                      <w:r>
                        <w:rPr>
                          <w:rFonts w:hint="eastAsia" w:ascii="仿宋_GB2312" w:hAnsi="仿宋" w:eastAsia="仿宋_GB2312"/>
                          <w:snapToGrid w:val="0"/>
                        </w:rPr>
                        <w:t>https://www.gcy.zfcg.gxzf.gov.cn/）获取（下载）</w:t>
                      </w:r>
                      <w:r>
                        <w:rPr>
                          <w:rFonts w:hint="eastAsia" w:ascii="宋体" w:hAnsi="宋体"/>
                          <w:color w:val="000000"/>
                          <w:szCs w:val="21"/>
                        </w:rPr>
                        <w:t>获取竞争性谈判文件，并于</w:t>
                      </w:r>
                      <w:r>
                        <w:rPr>
                          <w:rFonts w:hint="eastAsia" w:ascii="宋体" w:hAnsi="宋体"/>
                          <w:color w:val="000000"/>
                          <w:szCs w:val="21"/>
                          <w:highlight w:val="yellow"/>
                          <w:u w:val="single"/>
                          <w:lang w:val="en-US" w:eastAsia="zh-CN"/>
                        </w:rPr>
                        <w:t>2025年7月16日</w:t>
                      </w:r>
                      <w:r>
                        <w:rPr>
                          <w:rFonts w:hint="eastAsia" w:ascii="宋体" w:hAnsi="宋体"/>
                          <w:color w:val="000000"/>
                          <w:szCs w:val="21"/>
                          <w:highlight w:val="yellow"/>
                          <w:u w:val="single"/>
                          <w:lang w:eastAsia="zh-CN"/>
                        </w:rPr>
                        <w:t>09:30:00</w:t>
                      </w:r>
                      <w:r>
                        <w:rPr>
                          <w:rFonts w:hint="eastAsia" w:ascii="宋体" w:hAnsi="宋体"/>
                          <w:bCs/>
                          <w:color w:val="000000"/>
                          <w:szCs w:val="21"/>
                        </w:rPr>
                        <w:t>（北京时间）前提交响应文件</w:t>
                      </w:r>
                      <w:r>
                        <w:rPr>
                          <w:rFonts w:hint="eastAsia" w:ascii="宋体" w:hAnsi="宋体"/>
                          <w:color w:val="000000"/>
                          <w:szCs w:val="21"/>
                        </w:rPr>
                        <w:t>。</w:t>
                      </w:r>
                    </w:p>
                    <w:p w14:paraId="1655F1F8">
                      <w:pPr>
                        <w:rPr>
                          <w:rFonts w:hint="eastAsia"/>
                        </w:rPr>
                      </w:pPr>
                    </w:p>
                  </w:txbxContent>
                </v:textbox>
                <w10:wrap type="tight"/>
              </v:shape>
            </w:pict>
          </mc:Fallback>
        </mc:AlternateContent>
      </w:r>
      <w:r>
        <w:rPr>
          <w:rFonts w:hint="eastAsia"/>
        </w:rPr>
        <w:t>第一章</w:t>
      </w:r>
      <w:r>
        <w:t xml:space="preserve"> </w:t>
      </w:r>
      <w:r>
        <w:rPr>
          <w:rFonts w:hint="eastAsia"/>
        </w:rPr>
        <w:t>竞争性谈判公告</w:t>
      </w:r>
    </w:p>
    <w:p w14:paraId="49F15BDF">
      <w:pPr>
        <w:spacing w:line="360" w:lineRule="auto"/>
        <w:rPr>
          <w:rFonts w:hint="eastAsia"/>
        </w:rPr>
      </w:pPr>
      <w:r>
        <w:rPr>
          <w:rFonts w:hint="eastAsia" w:ascii="黑体" w:hAnsi="黑体" w:eastAsia="黑体" w:cs="宋体"/>
          <w:bCs/>
          <w:sz w:val="24"/>
        </w:rPr>
        <w:t>一、项目基本情况</w:t>
      </w:r>
    </w:p>
    <w:p w14:paraId="0E6C576B">
      <w:pPr>
        <w:spacing w:line="360" w:lineRule="auto"/>
        <w:ind w:firstLine="420" w:firstLineChars="200"/>
        <w:rPr>
          <w:rFonts w:hint="eastAsia" w:ascii="宋体" w:hAnsi="宋体" w:eastAsia="宋体" w:cs="Times New Roman"/>
          <w:color w:val="000000"/>
          <w:szCs w:val="21"/>
          <w:highlight w:val="red"/>
          <w:lang w:eastAsia="zh-CN"/>
        </w:rPr>
      </w:pPr>
      <w:r>
        <w:rPr>
          <w:rFonts w:hint="eastAsia" w:ascii="宋体" w:hAnsi="宋体" w:eastAsia="宋体" w:cs="Times New Roman"/>
          <w:color w:val="000000"/>
          <w:szCs w:val="21"/>
        </w:rPr>
        <w:t>项目编号：</w:t>
      </w:r>
      <w:r>
        <w:rPr>
          <w:rFonts w:hint="eastAsia" w:ascii="宋体" w:hAnsi="宋体" w:cs="Times New Roman"/>
          <w:color w:val="auto"/>
          <w:szCs w:val="21"/>
          <w:highlight w:val="none"/>
          <w:lang w:eastAsia="zh-CN"/>
        </w:rPr>
        <w:t>NNZC2025-J1-230063-NNSL</w:t>
      </w:r>
    </w:p>
    <w:p w14:paraId="367500AB">
      <w:pPr>
        <w:spacing w:line="360" w:lineRule="auto"/>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lang w:val="en-US" w:eastAsia="zh-CN"/>
        </w:rPr>
        <w:t>采购计划文号</w:t>
      </w:r>
      <w:r>
        <w:rPr>
          <w:rFonts w:hint="eastAsia" w:ascii="宋体" w:hAnsi="宋体" w:eastAsia="宋体" w:cs="Times New Roman"/>
          <w:color w:val="000000"/>
          <w:szCs w:val="21"/>
          <w:highlight w:val="none"/>
          <w:lang w:val="en-US" w:eastAsia="zh-CN"/>
        </w:rPr>
        <w:t>：</w:t>
      </w:r>
      <w:r>
        <w:rPr>
          <w:rFonts w:hint="eastAsia" w:ascii="宋体" w:hAnsi="宋体" w:cs="Times New Roman"/>
          <w:color w:val="000000"/>
          <w:szCs w:val="21"/>
          <w:highlight w:val="none"/>
          <w:lang w:val="en-US" w:eastAsia="zh-CN"/>
        </w:rPr>
        <w:t>LAZC2025-J1-00781</w:t>
      </w:r>
    </w:p>
    <w:p w14:paraId="13788EDD">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项目名称：</w:t>
      </w:r>
      <w:r>
        <w:rPr>
          <w:rFonts w:hint="eastAsia" w:ascii="宋体" w:hAnsi="宋体" w:cs="Times New Roman"/>
          <w:color w:val="000000"/>
          <w:szCs w:val="21"/>
          <w:highlight w:val="none"/>
          <w:lang w:eastAsia="zh-CN"/>
        </w:rPr>
        <w:t>隆安·深圳福田实验学校二期工程配套设备设施采购项目（A分标重）</w:t>
      </w:r>
    </w:p>
    <w:p w14:paraId="3C0FF8E4">
      <w:pPr>
        <w:spacing w:line="360" w:lineRule="auto"/>
        <w:ind w:firstLine="420" w:firstLineChars="200"/>
        <w:rPr>
          <w:rFonts w:hint="eastAsia" w:ascii="宋体" w:hAnsi="宋体"/>
          <w:color w:val="000000"/>
          <w:szCs w:val="21"/>
          <w:u w:val="single"/>
        </w:rPr>
      </w:pPr>
      <w:r>
        <w:rPr>
          <w:rFonts w:hint="eastAsia" w:ascii="宋体" w:hAnsi="宋体" w:eastAsia="宋体" w:cs="Times New Roman"/>
          <w:color w:val="000000"/>
          <w:szCs w:val="21"/>
        </w:rPr>
        <w:t>预算金额：</w:t>
      </w:r>
      <w:r>
        <w:rPr>
          <w:rFonts w:hint="eastAsia" w:ascii="宋体" w:hAnsi="宋体" w:cs="Times New Roman"/>
          <w:color w:val="000000"/>
          <w:szCs w:val="21"/>
          <w:highlight w:val="none"/>
          <w:lang w:eastAsia="zh-CN"/>
        </w:rPr>
        <w:t>1839451.00</w:t>
      </w:r>
      <w:r>
        <w:rPr>
          <w:rFonts w:hint="eastAsia" w:ascii="宋体" w:hAnsi="宋体" w:eastAsia="宋体" w:cs="Times New Roman"/>
          <w:color w:val="000000"/>
          <w:szCs w:val="21"/>
          <w:highlight w:val="none"/>
        </w:rPr>
        <w:t>元</w:t>
      </w:r>
    </w:p>
    <w:p w14:paraId="1F39A929">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采购需求： </w:t>
      </w:r>
    </w:p>
    <w:tbl>
      <w:tblPr>
        <w:tblStyle w:val="21"/>
        <w:tblW w:w="90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8"/>
        <w:gridCol w:w="3267"/>
        <w:gridCol w:w="1418"/>
        <w:gridCol w:w="1418"/>
        <w:gridCol w:w="1559"/>
      </w:tblGrid>
      <w:tr w14:paraId="30A0C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8" w:type="dxa"/>
            <w:tcBorders>
              <w:top w:val="single" w:color="auto" w:sz="4" w:space="0"/>
              <w:left w:val="single" w:color="auto" w:sz="4" w:space="0"/>
              <w:bottom w:val="single" w:color="auto" w:sz="4" w:space="0"/>
              <w:right w:val="single" w:color="auto" w:sz="4" w:space="0"/>
            </w:tcBorders>
            <w:noWrap w:val="0"/>
            <w:vAlign w:val="center"/>
          </w:tcPr>
          <w:p w14:paraId="04B6DA2F">
            <w:pPr>
              <w:snapToGrid w:val="0"/>
              <w:spacing w:line="360" w:lineRule="auto"/>
              <w:jc w:val="center"/>
              <w:rPr>
                <w:rFonts w:hint="eastAsia" w:ascii="宋体" w:hAnsi="宋体"/>
                <w:color w:val="000000"/>
                <w:szCs w:val="21"/>
              </w:rPr>
            </w:pPr>
            <w:r>
              <w:rPr>
                <w:rFonts w:hint="eastAsia" w:ascii="宋体" w:hAnsi="宋体"/>
                <w:color w:val="000000"/>
                <w:szCs w:val="21"/>
              </w:rPr>
              <w:t>序号</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560D6706">
            <w:pPr>
              <w:snapToGrid w:val="0"/>
              <w:spacing w:line="360" w:lineRule="auto"/>
              <w:jc w:val="center"/>
              <w:rPr>
                <w:rFonts w:hint="eastAsia" w:ascii="宋体" w:hAnsi="宋体"/>
                <w:color w:val="000000"/>
                <w:szCs w:val="21"/>
              </w:rPr>
            </w:pPr>
            <w:r>
              <w:rPr>
                <w:rFonts w:hint="eastAsia" w:ascii="宋体" w:hAnsi="宋体"/>
                <w:color w:val="000000"/>
                <w:szCs w:val="21"/>
              </w:rPr>
              <w:t>标的的名称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28DB513">
            <w:pPr>
              <w:snapToGrid w:val="0"/>
              <w:spacing w:line="360" w:lineRule="auto"/>
              <w:jc w:val="center"/>
              <w:rPr>
                <w:rFonts w:hint="eastAsia" w:ascii="宋体" w:hAnsi="宋体"/>
                <w:color w:val="000000"/>
                <w:szCs w:val="21"/>
              </w:rPr>
            </w:pPr>
            <w:r>
              <w:rPr>
                <w:rFonts w:hint="eastAsia" w:ascii="宋体" w:hAnsi="宋体"/>
                <w:color w:val="000000"/>
                <w:szCs w:val="21"/>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471BCC5">
            <w:pPr>
              <w:snapToGrid w:val="0"/>
              <w:spacing w:line="360" w:lineRule="auto"/>
              <w:jc w:val="center"/>
              <w:rPr>
                <w:rFonts w:hint="eastAsia" w:ascii="宋体" w:hAnsi="宋体"/>
                <w:color w:val="000000"/>
                <w:szCs w:val="21"/>
              </w:rPr>
            </w:pPr>
            <w:r>
              <w:rPr>
                <w:rFonts w:hint="eastAsia" w:ascii="宋体" w:hAnsi="宋体"/>
                <w:color w:val="000000"/>
                <w:szCs w:val="21"/>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D0FB8D9">
            <w:pPr>
              <w:snapToGrid w:val="0"/>
              <w:spacing w:line="360" w:lineRule="auto"/>
              <w:jc w:val="center"/>
              <w:rPr>
                <w:rFonts w:hint="eastAsia" w:ascii="宋体" w:hAnsi="宋体"/>
                <w:color w:val="000000"/>
                <w:szCs w:val="21"/>
              </w:rPr>
            </w:pPr>
            <w:r>
              <w:rPr>
                <w:rFonts w:hint="eastAsia" w:ascii="宋体" w:hAnsi="宋体"/>
                <w:szCs w:val="21"/>
              </w:rPr>
              <w:t>简要技术需求或者货物要求</w:t>
            </w:r>
          </w:p>
        </w:tc>
      </w:tr>
      <w:tr w14:paraId="3B6C3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8" w:type="dxa"/>
            <w:tcBorders>
              <w:top w:val="single" w:color="auto" w:sz="4" w:space="0"/>
              <w:left w:val="single" w:color="auto" w:sz="4" w:space="0"/>
              <w:bottom w:val="single" w:color="auto" w:sz="4" w:space="0"/>
              <w:right w:val="single" w:color="auto" w:sz="4" w:space="0"/>
            </w:tcBorders>
            <w:noWrap w:val="0"/>
            <w:vAlign w:val="center"/>
          </w:tcPr>
          <w:p w14:paraId="1A7FA6FF">
            <w:pPr>
              <w:snapToGrid w:val="0"/>
              <w:spacing w:line="360" w:lineRule="auto"/>
              <w:jc w:val="center"/>
              <w:rPr>
                <w:rFonts w:hint="eastAsia" w:ascii="宋体" w:hAnsi="宋体"/>
                <w:color w:val="000000"/>
                <w:szCs w:val="21"/>
              </w:rPr>
            </w:pPr>
            <w:r>
              <w:rPr>
                <w:rFonts w:hint="eastAsia" w:ascii="宋体" w:hAnsi="宋体"/>
                <w:color w:val="000000"/>
                <w:szCs w:val="21"/>
              </w:rPr>
              <w:t>01</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20CE8B81">
            <w:pPr>
              <w:snapToGrid w:val="0"/>
              <w:spacing w:line="360" w:lineRule="auto"/>
              <w:rPr>
                <w:rFonts w:hint="eastAsia" w:ascii="宋体" w:hAnsi="宋体"/>
                <w:color w:val="000000"/>
                <w:szCs w:val="21"/>
              </w:rPr>
            </w:pPr>
            <w:r>
              <w:rPr>
                <w:rFonts w:hint="eastAsia" w:ascii="宋体" w:hAnsi="宋体" w:cs="Times New Roman"/>
                <w:color w:val="000000"/>
                <w:szCs w:val="21"/>
                <w:lang w:eastAsia="zh-CN"/>
              </w:rPr>
              <w:t>隆安·深圳福田实验学校二期工程配套设备设施采购项目（A分标重）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96049FD">
            <w:pPr>
              <w:snapToGrid w:val="0"/>
              <w:spacing w:line="360"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批</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0476D84">
            <w:pPr>
              <w:snapToGrid w:val="0"/>
              <w:spacing w:line="360"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BF40A1">
            <w:pPr>
              <w:snapToGrid w:val="0"/>
              <w:spacing w:line="360" w:lineRule="auto"/>
              <w:rPr>
                <w:rFonts w:hint="default" w:ascii="宋体" w:hAnsi="宋体" w:eastAsia="宋体"/>
                <w:color w:val="000000"/>
                <w:szCs w:val="21"/>
                <w:lang w:val="en-US" w:eastAsia="zh-CN"/>
              </w:rPr>
            </w:pPr>
            <w:r>
              <w:rPr>
                <w:rFonts w:hint="eastAsia" w:ascii="宋体" w:hAnsi="宋体"/>
                <w:color w:val="000000"/>
                <w:szCs w:val="21"/>
                <w:lang w:val="en-US" w:eastAsia="zh-CN"/>
              </w:rPr>
              <w:t>详见需求一览表</w:t>
            </w:r>
          </w:p>
        </w:tc>
      </w:tr>
    </w:tbl>
    <w:p w14:paraId="35A0ECBB">
      <w:pPr>
        <w:spacing w:line="360" w:lineRule="auto"/>
        <w:ind w:firstLine="420" w:firstLineChars="200"/>
        <w:rPr>
          <w:rFonts w:hint="eastAsia" w:ascii="宋体" w:hAnsi="宋体"/>
          <w:color w:val="000000"/>
          <w:szCs w:val="21"/>
        </w:rPr>
      </w:pPr>
    </w:p>
    <w:p w14:paraId="361E08CA">
      <w:pPr>
        <w:spacing w:line="360" w:lineRule="auto"/>
        <w:ind w:firstLine="420" w:firstLineChars="200"/>
        <w:rPr>
          <w:rFonts w:hint="default" w:ascii="宋体" w:hAnsi="宋体" w:eastAsia="宋体"/>
          <w:color w:val="000000"/>
          <w:szCs w:val="21"/>
          <w:u w:val="single"/>
          <w:lang w:val="en-US" w:eastAsia="zh-CN"/>
        </w:rPr>
      </w:pPr>
      <w:r>
        <w:rPr>
          <w:rFonts w:hint="eastAsia" w:ascii="宋体" w:hAnsi="宋体"/>
          <w:color w:val="000000"/>
          <w:szCs w:val="21"/>
        </w:rPr>
        <w:t>合同履行期限：</w:t>
      </w:r>
      <w:r>
        <w:rPr>
          <w:rFonts w:hint="eastAsia" w:ascii="宋体" w:hAnsi="宋体"/>
          <w:color w:val="000000"/>
          <w:szCs w:val="21"/>
          <w:lang w:val="en-US" w:eastAsia="zh-CN"/>
        </w:rPr>
        <w:t>自签订合同之日起45日内完成供货、安装、调试、培训及验收。</w:t>
      </w:r>
    </w:p>
    <w:p w14:paraId="5E7B4FBD">
      <w:pPr>
        <w:spacing w:line="360" w:lineRule="auto"/>
        <w:ind w:firstLine="420" w:firstLineChars="200"/>
        <w:rPr>
          <w:rFonts w:hint="eastAsia" w:ascii="宋体" w:hAnsi="宋体"/>
          <w:color w:val="000000"/>
          <w:szCs w:val="21"/>
        </w:rPr>
      </w:pPr>
      <w:r>
        <w:rPr>
          <w:rFonts w:hint="eastAsia" w:ascii="宋体" w:hAnsi="宋体"/>
          <w:color w:val="000000"/>
          <w:szCs w:val="21"/>
        </w:rPr>
        <w:t>本项目是否接受联合体响应：</w:t>
      </w:r>
      <w:r>
        <w:rPr>
          <w:rFonts w:hint="eastAsia" w:ascii="宋体" w:hAnsi="宋体"/>
          <w:color w:val="000000"/>
          <w:szCs w:val="21"/>
          <w:lang w:eastAsia="zh-CN"/>
        </w:rPr>
        <w:t>☑</w:t>
      </w:r>
      <w:r>
        <w:rPr>
          <w:rFonts w:hint="eastAsia" w:ascii="宋体" w:hAnsi="宋体"/>
          <w:color w:val="000000"/>
          <w:szCs w:val="21"/>
        </w:rPr>
        <w:t>否。</w:t>
      </w:r>
    </w:p>
    <w:p w14:paraId="633E4189">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二、供应商的资格条件</w:t>
      </w:r>
    </w:p>
    <w:p w14:paraId="24B084BE">
      <w:pPr>
        <w:spacing w:line="360" w:lineRule="auto"/>
        <w:ind w:firstLine="420" w:firstLineChars="200"/>
        <w:rPr>
          <w:rFonts w:hint="eastAsia" w:ascii="宋体" w:hAnsi="宋体"/>
          <w:color w:val="000000"/>
          <w:szCs w:val="21"/>
        </w:rPr>
      </w:pPr>
      <w:r>
        <w:rPr>
          <w:rFonts w:hint="eastAsia" w:ascii="宋体" w:hAnsi="宋体"/>
          <w:color w:val="000000"/>
          <w:szCs w:val="21"/>
        </w:rPr>
        <w:t>1.满足《中华人民共和国政府采购法》第二十二条规定；</w:t>
      </w:r>
    </w:p>
    <w:p w14:paraId="7A5898A3">
      <w:pPr>
        <w:spacing w:line="360" w:lineRule="auto"/>
        <w:ind w:firstLine="420" w:firstLineChars="200"/>
        <w:rPr>
          <w:rFonts w:hint="eastAsia" w:ascii="宋体" w:hAnsi="宋体"/>
          <w:color w:val="000000"/>
          <w:szCs w:val="21"/>
        </w:rPr>
      </w:pPr>
      <w:r>
        <w:rPr>
          <w:rFonts w:hint="eastAsia" w:ascii="宋体" w:hAnsi="宋体"/>
          <w:color w:val="000000"/>
          <w:szCs w:val="21"/>
        </w:rPr>
        <w:t>2.落实政府采购政策需满足的资格要求：</w:t>
      </w:r>
    </w:p>
    <w:p w14:paraId="13A0BE18">
      <w:pPr>
        <w:spacing w:line="360" w:lineRule="auto"/>
        <w:ind w:firstLine="420" w:firstLineChars="200"/>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非专门面向中小企业采购的项目</w:t>
      </w:r>
    </w:p>
    <w:p w14:paraId="406F9572">
      <w:pPr>
        <w:spacing w:line="360" w:lineRule="auto"/>
        <w:ind w:firstLine="420" w:firstLineChars="200"/>
        <w:rPr>
          <w:rFonts w:hint="eastAsia" w:ascii="宋体" w:hAnsi="宋体" w:eastAsia="宋体"/>
          <w:color w:val="000000"/>
          <w:szCs w:val="21"/>
          <w:lang w:val="en-US" w:eastAsia="zh-CN"/>
        </w:rPr>
      </w:pPr>
      <w:r>
        <w:rPr>
          <w:rFonts w:hint="eastAsia" w:ascii="宋体" w:hAnsi="宋体"/>
          <w:color w:val="000000"/>
          <w:szCs w:val="21"/>
        </w:rPr>
        <w:t>3.本项目的特定资格要求：</w:t>
      </w:r>
      <w:r>
        <w:rPr>
          <w:rFonts w:hint="eastAsia" w:ascii="宋体" w:hAnsi="宋体"/>
          <w:color w:val="000000"/>
          <w:szCs w:val="21"/>
          <w:u w:val="none"/>
          <w:lang w:val="en-US" w:eastAsia="zh-CN"/>
        </w:rPr>
        <w:t>无</w:t>
      </w:r>
      <w:r>
        <w:rPr>
          <w:rFonts w:hint="eastAsia" w:ascii="宋体" w:hAnsi="宋体"/>
          <w:color w:val="000000"/>
          <w:szCs w:val="21"/>
          <w:lang w:val="en-US" w:eastAsia="zh-CN"/>
        </w:rPr>
        <w:t xml:space="preserve"> 。</w:t>
      </w:r>
    </w:p>
    <w:p w14:paraId="0E777BDF">
      <w:pPr>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4. 本项目的特定条件：</w:t>
      </w:r>
      <w:r>
        <w:rPr>
          <w:rFonts w:hint="eastAsia" w:ascii="宋体" w:hAnsi="宋体"/>
          <w:color w:val="000000"/>
          <w:szCs w:val="21"/>
          <w:lang w:eastAsia="zh-CN"/>
        </w:rPr>
        <w:t>无。</w:t>
      </w:r>
    </w:p>
    <w:p w14:paraId="4E3758DD">
      <w:pPr>
        <w:snapToGrid w:val="0"/>
        <w:spacing w:line="360" w:lineRule="auto"/>
        <w:ind w:firstLine="420" w:firstLineChars="200"/>
        <w:jc w:val="left"/>
        <w:rPr>
          <w:rFonts w:hint="eastAsia" w:ascii="宋体" w:hAnsi="宋体"/>
          <w:szCs w:val="21"/>
        </w:rPr>
      </w:pPr>
      <w:r>
        <w:rPr>
          <w:rFonts w:hint="eastAsia" w:ascii="宋体" w:hAnsi="宋体"/>
          <w:color w:val="000000"/>
          <w:szCs w:val="21"/>
        </w:rPr>
        <w:t xml:space="preserve">5. </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AA47A1C">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CBBC6E1">
      <w:pPr>
        <w:spacing w:line="360" w:lineRule="auto"/>
        <w:ind w:firstLine="482" w:firstLineChars="200"/>
        <w:rPr>
          <w:rFonts w:hint="eastAsia" w:ascii="黑体" w:hAnsi="黑体" w:eastAsia="黑体"/>
          <w:b/>
          <w:bCs/>
          <w:color w:val="000000"/>
          <w:sz w:val="24"/>
        </w:rPr>
      </w:pPr>
    </w:p>
    <w:p w14:paraId="3EFBBD69">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三、获取竞争性谈判文件</w:t>
      </w:r>
    </w:p>
    <w:p w14:paraId="6B6D52A9">
      <w:pPr>
        <w:tabs>
          <w:tab w:val="center" w:pos="4365"/>
        </w:tabs>
        <w:snapToGrid w:val="0"/>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时间：自公告发布之日起。</w:t>
      </w:r>
      <w:r>
        <w:rPr>
          <w:rFonts w:hint="eastAsia" w:ascii="宋体" w:hAnsi="宋体"/>
          <w:color w:val="000000"/>
          <w:szCs w:val="21"/>
          <w:lang w:eastAsia="zh-CN"/>
        </w:rPr>
        <w:tab/>
      </w:r>
    </w:p>
    <w:p w14:paraId="58349C93">
      <w:pPr>
        <w:spacing w:line="360" w:lineRule="auto"/>
        <w:ind w:firstLine="420" w:firstLineChars="200"/>
        <w:rPr>
          <w:rFonts w:hint="eastAsia" w:ascii="黑体" w:hAnsi="黑体" w:eastAsia="黑体"/>
          <w:b/>
          <w:bCs/>
          <w:color w:val="000000"/>
          <w:sz w:val="24"/>
        </w:rPr>
      </w:pPr>
      <w:r>
        <w:rPr>
          <w:rFonts w:hint="eastAsia" w:ascii="宋体" w:hAnsi="宋体"/>
          <w:color w:val="000000"/>
          <w:szCs w:val="21"/>
        </w:rPr>
        <w:t>获取方式：网上下载。本项目不发放纸质采购文件，供应商可自行在“</w:t>
      </w:r>
      <w:r>
        <w:rPr>
          <w:rFonts w:hint="eastAsia" w:ascii="宋体" w:hAnsi="宋体"/>
          <w:color w:val="000000"/>
          <w:szCs w:val="21"/>
          <w:lang w:eastAsia="zh-CN"/>
        </w:rPr>
        <w:t>广西政府采购云</w:t>
      </w:r>
      <w:r>
        <w:rPr>
          <w:rFonts w:hint="eastAsia" w:ascii="宋体" w:hAnsi="宋体"/>
          <w:color w:val="000000"/>
          <w:szCs w:val="21"/>
        </w:rPr>
        <w:t>”平台（http：//www.gcy.zfcg.gxzf.gov.cn）下载采购文件（操作路径：登录“</w:t>
      </w:r>
      <w:r>
        <w:rPr>
          <w:rFonts w:hint="eastAsia" w:ascii="宋体" w:hAnsi="宋体"/>
          <w:color w:val="000000"/>
          <w:szCs w:val="21"/>
          <w:lang w:eastAsia="zh-CN"/>
        </w:rPr>
        <w:t>广西政府采购云</w:t>
      </w:r>
      <w:r>
        <w:rPr>
          <w:rFonts w:hint="eastAsia" w:ascii="宋体" w:hAnsi="宋体"/>
          <w:color w:val="000000"/>
          <w:szCs w:val="21"/>
        </w:rPr>
        <w:t>”平台-项目采购-获取采购文件-找到本项目-点击“申请获取采购文件”），电子响应文件制作需要基于“</w:t>
      </w:r>
      <w:r>
        <w:rPr>
          <w:rFonts w:hint="eastAsia" w:ascii="宋体" w:hAnsi="宋体"/>
          <w:color w:val="000000"/>
          <w:szCs w:val="21"/>
          <w:lang w:eastAsia="zh-CN"/>
        </w:rPr>
        <w:t>广西政府采购云</w:t>
      </w:r>
      <w:r>
        <w:rPr>
          <w:rFonts w:hint="eastAsia" w:ascii="宋体" w:hAnsi="宋体"/>
          <w:color w:val="000000"/>
          <w:szCs w:val="21"/>
        </w:rPr>
        <w:t>”平台（http：//www.gcy.zfcg.gxzf.gov.cn）获取的采购文件编制。</w:t>
      </w:r>
    </w:p>
    <w:p w14:paraId="4922DA0C">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售价：0元。</w:t>
      </w:r>
    </w:p>
    <w:p w14:paraId="613683A4">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四、响应文件提交</w:t>
      </w:r>
    </w:p>
    <w:p w14:paraId="26E765BE">
      <w:pPr>
        <w:spacing w:line="360" w:lineRule="auto"/>
        <w:ind w:firstLine="420" w:firstLineChars="200"/>
        <w:rPr>
          <w:rFonts w:hint="eastAsia" w:ascii="宋体" w:hAnsi="宋体"/>
          <w:szCs w:val="21"/>
        </w:rPr>
      </w:pPr>
      <w:r>
        <w:rPr>
          <w:rFonts w:hint="eastAsia" w:ascii="宋体" w:hAnsi="宋体"/>
          <w:szCs w:val="21"/>
        </w:rPr>
        <w:t>1、首次响应文件提交截止时间</w:t>
      </w:r>
      <w:r>
        <w:rPr>
          <w:rFonts w:hint="eastAsia" w:ascii="宋体" w:hAnsi="宋体"/>
          <w:bCs/>
          <w:szCs w:val="21"/>
        </w:rPr>
        <w:t>（北京时间）</w:t>
      </w:r>
      <w:r>
        <w:rPr>
          <w:rFonts w:hint="eastAsia" w:ascii="宋体" w:hAnsi="宋体"/>
          <w:bCs/>
          <w:color w:val="000000"/>
          <w:szCs w:val="21"/>
        </w:rPr>
        <w:t>：</w:t>
      </w:r>
      <w:bookmarkStart w:id="0" w:name="PO_3000001871_PM015_1"/>
      <w:r>
        <w:rPr>
          <w:rFonts w:hint="eastAsia" w:ascii="宋体" w:hAnsi="宋体"/>
          <w:color w:val="000000"/>
          <w:szCs w:val="21"/>
          <w:highlight w:val="none"/>
          <w:u w:val="single"/>
          <w:lang w:val="en-US" w:eastAsia="zh-CN"/>
        </w:rPr>
        <w:t>2025年7月16日</w:t>
      </w:r>
      <w:r>
        <w:rPr>
          <w:rFonts w:hint="eastAsia" w:ascii="宋体" w:hAnsi="宋体"/>
          <w:color w:val="000000"/>
          <w:szCs w:val="21"/>
          <w:highlight w:val="none"/>
          <w:u w:val="single"/>
          <w:lang w:eastAsia="zh-CN"/>
        </w:rPr>
        <w:t>09:30:00</w:t>
      </w:r>
      <w:bookmarkEnd w:id="0"/>
    </w:p>
    <w:p w14:paraId="6C9DB501">
      <w:pPr>
        <w:spacing w:line="360" w:lineRule="auto"/>
        <w:ind w:firstLine="420" w:firstLineChars="200"/>
        <w:rPr>
          <w:rFonts w:hint="eastAsia" w:ascii="宋体" w:hAnsi="宋体"/>
          <w:szCs w:val="21"/>
        </w:rPr>
      </w:pPr>
      <w:r>
        <w:rPr>
          <w:rFonts w:hint="eastAsia" w:ascii="宋体" w:hAnsi="宋体"/>
          <w:szCs w:val="21"/>
        </w:rPr>
        <w:t>2、首次响应文件提交地点：</w:t>
      </w:r>
    </w:p>
    <w:p w14:paraId="24F3F27E">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（1）响应文件提交方式：本项目为南宁市全流程电子化项目，通过“</w:t>
      </w:r>
      <w:r>
        <w:rPr>
          <w:rFonts w:hint="eastAsia" w:ascii="宋体" w:hAnsi="宋体"/>
          <w:color w:val="000000"/>
          <w:szCs w:val="21"/>
          <w:lang w:eastAsia="zh-CN"/>
        </w:rPr>
        <w:t>广西政府采购云</w:t>
      </w:r>
      <w:r>
        <w:rPr>
          <w:rFonts w:hint="eastAsia" w:ascii="宋体" w:hAnsi="宋体"/>
          <w:color w:val="000000"/>
          <w:szCs w:val="21"/>
        </w:rPr>
        <w:t>”平台（http：//www.gcy.zfcg.gxzf.gov.cn）实行在线电子响应，供应商应先安装“</w:t>
      </w:r>
      <w:r>
        <w:rPr>
          <w:rFonts w:hint="eastAsia" w:ascii="宋体" w:hAnsi="宋体"/>
          <w:color w:val="000000"/>
          <w:szCs w:val="21"/>
          <w:lang w:eastAsia="zh-CN"/>
        </w:rPr>
        <w:t>广西政府采购云</w:t>
      </w:r>
      <w:r>
        <w:rPr>
          <w:rFonts w:hint="eastAsia" w:ascii="宋体" w:hAnsi="宋体"/>
          <w:color w:val="000000"/>
          <w:szCs w:val="21"/>
        </w:rPr>
        <w:t>电子交易客户端”</w:t>
      </w:r>
      <w:r>
        <w:rPr>
          <w:rFonts w:hint="eastAsia" w:ascii="宋体" w:hAnsi="宋体"/>
          <w:color w:val="000000"/>
          <w:szCs w:val="21"/>
          <w:highlight w:val="none"/>
        </w:rPr>
        <w:t>（请自行前往“</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”平台进行下载）</w:t>
      </w:r>
      <w:r>
        <w:rPr>
          <w:rFonts w:hint="eastAsia" w:ascii="宋体" w:hAnsi="宋体"/>
          <w:color w:val="000000"/>
          <w:szCs w:val="21"/>
        </w:rPr>
        <w:t>，并按照本项目采购文件和“</w:t>
      </w:r>
      <w:r>
        <w:rPr>
          <w:rFonts w:hint="eastAsia" w:ascii="宋体" w:hAnsi="宋体"/>
          <w:color w:val="000000"/>
          <w:szCs w:val="21"/>
          <w:lang w:eastAsia="zh-CN"/>
        </w:rPr>
        <w:t>广西政府采购云</w:t>
      </w:r>
      <w:r>
        <w:rPr>
          <w:rFonts w:hint="eastAsia" w:ascii="宋体" w:hAnsi="宋体"/>
          <w:color w:val="000000"/>
          <w:szCs w:val="21"/>
        </w:rPr>
        <w:t>”平台的要求编制、加密后在投标截止时间前通过网络上传至南宁市“</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b/>
          <w:color w:val="000000"/>
          <w:szCs w:val="21"/>
        </w:rPr>
        <w:t>供应商在“</w:t>
      </w:r>
      <w:r>
        <w:rPr>
          <w:rFonts w:hint="eastAsia" w:ascii="宋体" w:hAnsi="宋体"/>
          <w:b/>
          <w:color w:val="000000"/>
          <w:szCs w:val="21"/>
          <w:lang w:eastAsia="zh-CN"/>
        </w:rPr>
        <w:t>广西政府采购云</w:t>
      </w:r>
      <w:r>
        <w:rPr>
          <w:rFonts w:hint="eastAsia" w:ascii="宋体" w:hAnsi="宋体"/>
          <w:b/>
          <w:color w:val="000000"/>
          <w:szCs w:val="21"/>
        </w:rPr>
        <w:t>”平台提交电子版响应文件时，请填写参加远程采购活动经办人联系方式，</w:t>
      </w:r>
      <w:r>
        <w:rPr>
          <w:rFonts w:hint="eastAsia" w:ascii="宋体" w:hAnsi="宋体"/>
          <w:color w:val="000000"/>
          <w:szCs w:val="21"/>
        </w:rPr>
        <w:t>电子响应文件具体操作流程详见本公告</w:t>
      </w:r>
      <w:r>
        <w:rPr>
          <w:rFonts w:hint="eastAsia" w:ascii="宋体" w:hAnsi="宋体"/>
          <w:b/>
          <w:color w:val="000000"/>
          <w:szCs w:val="21"/>
        </w:rPr>
        <w:t>附件</w:t>
      </w:r>
      <w:r>
        <w:rPr>
          <w:rFonts w:hint="eastAsia" w:ascii="宋体" w:hAnsi="宋体"/>
          <w:color w:val="000000"/>
          <w:szCs w:val="21"/>
        </w:rPr>
        <w:t>。</w:t>
      </w:r>
    </w:p>
    <w:p w14:paraId="50E5A4AF">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w:t>
      </w:r>
      <w:r>
        <w:rPr>
          <w:rFonts w:hint="eastAsia" w:ascii="宋体" w:hAnsi="宋体"/>
          <w:color w:val="000000"/>
          <w:szCs w:val="21"/>
          <w:lang w:eastAsia="zh-CN"/>
        </w:rPr>
        <w:t>应</w:t>
      </w:r>
      <w:r>
        <w:rPr>
          <w:rFonts w:hint="eastAsia" w:ascii="宋体" w:hAnsi="宋体"/>
          <w:color w:val="000000"/>
          <w:szCs w:val="21"/>
        </w:rPr>
        <w:t>尽早完成电子交易平台上的CA数字证书办理（申领流程见本公告</w:t>
      </w:r>
      <w:r>
        <w:rPr>
          <w:rFonts w:hint="eastAsia" w:ascii="宋体" w:hAnsi="宋体"/>
          <w:b/>
          <w:color w:val="000000"/>
          <w:szCs w:val="21"/>
        </w:rPr>
        <w:t>附件</w:t>
      </w:r>
      <w:r>
        <w:rPr>
          <w:rFonts w:hint="eastAsia" w:ascii="宋体" w:hAnsi="宋体"/>
          <w:color w:val="000000"/>
          <w:szCs w:val="21"/>
        </w:rPr>
        <w:t>），并在首次响应文件提交截止时间前提交响应文件。</w:t>
      </w:r>
    </w:p>
    <w:p w14:paraId="74C104ED">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14:paraId="24A684D3">
      <w:pPr>
        <w:spacing w:line="360" w:lineRule="auto"/>
        <w:ind w:firstLine="420" w:firstLineChars="200"/>
        <w:rPr>
          <w:rFonts w:hint="eastAsia" w:ascii="宋体" w:hAnsi="宋体"/>
          <w:bCs/>
          <w:color w:val="000000"/>
          <w:szCs w:val="21"/>
          <w:u w:val="single"/>
        </w:rPr>
      </w:pPr>
      <w:r>
        <w:rPr>
          <w:rFonts w:hint="eastAsia" w:ascii="宋体" w:hAnsi="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bCs/>
          <w:color w:val="000000"/>
          <w:szCs w:val="21"/>
          <w:u w:val="single"/>
          <w:lang w:eastAsia="zh-CN"/>
        </w:rPr>
        <w:t>广西政府采购云</w:t>
      </w:r>
      <w:r>
        <w:rPr>
          <w:rFonts w:hint="eastAsia" w:ascii="宋体" w:hAnsi="宋体"/>
          <w:bCs/>
          <w:color w:val="000000"/>
          <w:szCs w:val="21"/>
          <w:u w:val="single"/>
        </w:rPr>
        <w:t>”平台将予以拒收。</w:t>
      </w:r>
    </w:p>
    <w:p w14:paraId="23EF19FB">
      <w:pPr>
        <w:numPr>
          <w:ilvl w:val="0"/>
          <w:numId w:val="2"/>
        </w:num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CA证书在线解密：首次响应文件开启时，</w:t>
      </w:r>
      <w:r>
        <w:rPr>
          <w:rFonts w:hint="eastAsia" w:ascii="宋体" w:hAnsi="宋体" w:cs="宋体"/>
          <w:b/>
          <w:color w:val="000000"/>
          <w:kern w:val="0"/>
          <w:szCs w:val="21"/>
        </w:rPr>
        <w:t>须要供应商携带制作响应文件时用来加密的有效数字证书（CA认证）</w:t>
      </w:r>
      <w:r>
        <w:rPr>
          <w:rFonts w:hint="eastAsia" w:ascii="宋体" w:hAnsi="宋体" w:cs="宋体"/>
          <w:color w:val="000000"/>
          <w:kern w:val="0"/>
          <w:szCs w:val="21"/>
        </w:rPr>
        <w:t>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”平台电子开标大厅现场按规定时间对加密的响应文件进行解密，</w:t>
      </w:r>
      <w:r>
        <w:rPr>
          <w:rFonts w:hint="eastAsia"/>
        </w:rPr>
        <w:t>详见采购文件“第三章供应商须知正文</w:t>
      </w:r>
      <w:r>
        <w:t>25.2</w:t>
      </w:r>
      <w:r>
        <w:rPr>
          <w:rFonts w:hint="eastAsia"/>
        </w:rPr>
        <w:t>条”</w:t>
      </w:r>
      <w:r>
        <w:rPr>
          <w:rFonts w:hint="eastAsia" w:ascii="宋体" w:hAnsi="宋体" w:cs="宋体"/>
          <w:color w:val="000000"/>
          <w:kern w:val="0"/>
          <w:szCs w:val="21"/>
        </w:rPr>
        <w:t xml:space="preserve"> ，</w:t>
      </w:r>
      <w:r>
        <w:rPr>
          <w:rFonts w:hint="eastAsia" w:ascii="宋体" w:hAnsi="宋体" w:cs="宋体"/>
          <w:color w:val="00B0F0"/>
          <w:kern w:val="0"/>
          <w:szCs w:val="21"/>
        </w:rPr>
        <w:t>未能按要求进行解密的，由此产生的后果由投标人自行承担</w:t>
      </w:r>
      <w:r>
        <w:rPr>
          <w:rFonts w:hint="eastAsia" w:ascii="宋体" w:hAnsi="宋体" w:cs="宋体"/>
          <w:color w:val="000000"/>
          <w:kern w:val="0"/>
          <w:szCs w:val="21"/>
        </w:rPr>
        <w:t>。</w:t>
      </w:r>
    </w:p>
    <w:p w14:paraId="52150C86">
      <w:pPr>
        <w:numPr>
          <w:ilvl w:val="0"/>
          <w:numId w:val="0"/>
        </w:num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”平台远程开标大厅参与本次谈判，否则后果自负。</w:t>
      </w:r>
    </w:p>
    <w:p w14:paraId="02676111">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五、开启（首次响应文件开启时间）</w:t>
      </w:r>
    </w:p>
    <w:p w14:paraId="29183DD8">
      <w:pPr>
        <w:spacing w:line="360" w:lineRule="auto"/>
        <w:ind w:firstLine="420" w:firstLineChars="200"/>
        <w:rPr>
          <w:rFonts w:hint="eastAsia" w:ascii="宋体" w:hAnsi="宋体"/>
          <w:bCs/>
          <w:szCs w:val="21"/>
          <w:highlight w:val="none"/>
          <w:u w:val="single"/>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bookmarkStart w:id="1" w:name="PO_3000001871_PM015_2"/>
      <w:r>
        <w:rPr>
          <w:rFonts w:hint="eastAsia" w:ascii="宋体" w:hAnsi="宋体"/>
          <w:color w:val="000000"/>
          <w:szCs w:val="21"/>
          <w:highlight w:val="none"/>
          <w:u w:val="single"/>
          <w:lang w:val="en-US" w:eastAsia="zh-CN"/>
        </w:rPr>
        <w:t>2025年7月16日</w:t>
      </w:r>
      <w:r>
        <w:rPr>
          <w:rFonts w:hint="eastAsia" w:ascii="宋体" w:hAnsi="宋体"/>
          <w:color w:val="000000"/>
          <w:szCs w:val="21"/>
          <w:highlight w:val="none"/>
          <w:u w:val="single"/>
          <w:lang w:eastAsia="zh-CN"/>
        </w:rPr>
        <w:t>09:30:00</w:t>
      </w:r>
      <w:bookmarkEnd w:id="1"/>
      <w:r>
        <w:rPr>
          <w:rFonts w:hint="eastAsia" w:ascii="宋体" w:hAnsi="宋体"/>
          <w:szCs w:val="21"/>
          <w:highlight w:val="none"/>
        </w:rPr>
        <w:t>后</w:t>
      </w:r>
    </w:p>
    <w:p w14:paraId="20B9C8E1">
      <w:pPr>
        <w:spacing w:line="360" w:lineRule="auto"/>
        <w:ind w:firstLine="420" w:firstLineChars="200"/>
        <w:rPr>
          <w:rFonts w:hint="eastAsia" w:ascii="宋体" w:hAnsi="宋体"/>
          <w:bCs/>
          <w:szCs w:val="21"/>
          <w:u w:val="single"/>
        </w:rPr>
      </w:pPr>
      <w:r>
        <w:rPr>
          <w:rFonts w:hint="eastAsia" w:ascii="宋体" w:hAnsi="宋体"/>
          <w:szCs w:val="21"/>
        </w:rPr>
        <w:t>2.地点：</w:t>
      </w:r>
      <w:r>
        <w:rPr>
          <w:rFonts w:hint="eastAsia" w:ascii="宋体" w:hAnsi="宋体"/>
          <w:szCs w:val="21"/>
          <w:u w:val="single"/>
        </w:rPr>
        <w:t xml:space="preserve">  政府采购云平台开标大厅    </w:t>
      </w:r>
    </w:p>
    <w:p w14:paraId="2E94010E">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六、公告期限</w:t>
      </w:r>
    </w:p>
    <w:p w14:paraId="57107DA1">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自本公告发布之日起3个工作日。</w:t>
      </w:r>
    </w:p>
    <w:p w14:paraId="06AC8CB4">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七、其他补充事宜</w:t>
      </w:r>
    </w:p>
    <w:p w14:paraId="350EA93F">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1.谈判保证金：本项目不收取谈判保证金</w:t>
      </w:r>
    </w:p>
    <w:p w14:paraId="753EF9E5">
      <w:pPr>
        <w:spacing w:line="360" w:lineRule="auto"/>
        <w:ind w:firstLine="420" w:firstLineChars="200"/>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rPr>
        <w:t>2.采购意向公开链接：</w:t>
      </w:r>
      <w:bookmarkStart w:id="2" w:name="PO_3000001871_PM100"/>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07B9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19C49789">
            <w:pPr>
              <w:spacing w:line="360" w:lineRule="auto"/>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highlight w:val="none"/>
                <w:u w:val="single"/>
                <w:vertAlign w:val="baseline"/>
                <w:lang w:eastAsia="zh-CN"/>
              </w:rPr>
              <w:t>https://zfcg.gxzf.gov.cn/luban/detail?parentId=66601&amp;articleId=ann_sbghi28N6HkB/qR7O2X9KtD5ndTMr3NGt5TILBJnhQo=</w:t>
            </w:r>
          </w:p>
        </w:tc>
      </w:tr>
      <w:bookmarkEnd w:id="2"/>
    </w:tbl>
    <w:p w14:paraId="2E46226A">
      <w:pPr>
        <w:spacing w:line="360" w:lineRule="auto"/>
        <w:ind w:firstLine="420" w:firstLineChars="200"/>
        <w:rPr>
          <w:rFonts w:hint="eastAsia" w:ascii="宋体" w:hAnsi="宋体" w:cs="宋体"/>
          <w:color w:val="000000"/>
          <w:kern w:val="0"/>
          <w:szCs w:val="21"/>
          <w:u w:val="single"/>
        </w:rPr>
      </w:pPr>
    </w:p>
    <w:p w14:paraId="0FEA6097">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3.网上查询地址</w:t>
      </w:r>
      <w:r>
        <w:rPr>
          <w:rFonts w:hint="eastAsia" w:ascii="宋体" w:hAnsi="宋体" w:cs="宋体"/>
          <w:color w:val="000000"/>
          <w:kern w:val="0"/>
          <w:szCs w:val="21"/>
          <w:lang w:eastAsia="zh-CN"/>
        </w:rPr>
        <w:t>：</w:t>
      </w:r>
      <w:r>
        <w:rPr>
          <w:rFonts w:hint="eastAsia" w:ascii="宋体" w:hAnsi="宋体" w:cs="宋体"/>
          <w:color w:val="000000"/>
          <w:kern w:val="0"/>
          <w:szCs w:val="21"/>
        </w:rPr>
        <w:t>广西壮族自治区政府采购网</w:t>
      </w:r>
      <w:r>
        <w:rPr>
          <w:rFonts w:ascii="宋体" w:hAnsi="宋体" w:cs="宋体"/>
          <w:color w:val="000000"/>
          <w:kern w:val="0"/>
          <w:szCs w:val="21"/>
        </w:rPr>
        <w:t>(http://zfcg.gxzf.gov.cn/)</w:t>
      </w:r>
      <w:r>
        <w:rPr>
          <w:rFonts w:hint="eastAsia" w:ascii="宋体" w:hAnsi="宋体" w:cs="宋体"/>
          <w:color w:val="000000"/>
          <w:kern w:val="0"/>
          <w:szCs w:val="21"/>
        </w:rPr>
        <w:t>、全国公共资源交易平台（广西·南宁）（</w:t>
      </w:r>
      <w:r>
        <w:rPr>
          <w:rFonts w:ascii="宋体" w:hAnsi="宋体" w:cs="宋体"/>
          <w:color w:val="000000"/>
          <w:kern w:val="0"/>
          <w:szCs w:val="21"/>
        </w:rPr>
        <w:t>http://ggzy.jgswj.gxzf.gov.cn/nnggzy/</w:t>
      </w:r>
      <w:r>
        <w:rPr>
          <w:rFonts w:hint="eastAsia" w:ascii="宋体" w:hAnsi="宋体" w:cs="宋体"/>
          <w:color w:val="000000"/>
          <w:kern w:val="0"/>
          <w:szCs w:val="21"/>
        </w:rPr>
        <w:t>）、</w:t>
      </w:r>
      <w:r>
        <w:rPr>
          <w:rFonts w:hint="eastAsia" w:ascii="宋体" w:hAnsi="宋体" w:cs="宋体"/>
          <w:color w:val="000000"/>
          <w:kern w:val="0"/>
          <w:szCs w:val="21"/>
          <w:lang w:val="en-US" w:eastAsia="zh-CN"/>
        </w:rPr>
        <w:t>中国政府采购网</w:t>
      </w:r>
      <w:r>
        <w:rPr>
          <w:rFonts w:hint="eastAsia" w:ascii="宋体" w:hAnsi="宋体" w:cs="宋体"/>
          <w:color w:val="000000"/>
          <w:kern w:val="0"/>
          <w:szCs w:val="21"/>
        </w:rPr>
        <w:t>（http://pub.ccgp.gov.cn/loginx/）。</w:t>
      </w:r>
    </w:p>
    <w:p w14:paraId="3C7B28A4">
      <w:pPr>
        <w:numPr>
          <w:ilvl w:val="0"/>
          <w:numId w:val="0"/>
        </w:num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本项目需要落实的政府采购政策</w:t>
      </w:r>
      <w:r>
        <w:rPr>
          <w:rFonts w:hint="eastAsia" w:ascii="宋体" w:hAnsi="宋体" w:cs="宋体"/>
          <w:color w:val="000000"/>
          <w:kern w:val="0"/>
          <w:szCs w:val="21"/>
          <w:lang w:eastAsia="zh-CN"/>
        </w:rPr>
        <w:t>：</w:t>
      </w:r>
    </w:p>
    <w:p w14:paraId="24A92C78">
      <w:pPr>
        <w:numPr>
          <w:ilvl w:val="0"/>
          <w:numId w:val="0"/>
        </w:numPr>
        <w:spacing w:line="360" w:lineRule="auto"/>
        <w:ind w:firstLine="420" w:firstLineChars="200"/>
        <w:rPr>
          <w:rFonts w:ascii="宋体" w:hAnsi="宋体"/>
          <w:color w:val="000000"/>
          <w:szCs w:val="21"/>
        </w:rPr>
      </w:pPr>
      <w:r>
        <w:rPr>
          <w:rFonts w:hint="eastAsia" w:ascii="宋体" w:hAnsi="宋体"/>
          <w:color w:val="000000"/>
          <w:szCs w:val="21"/>
        </w:rPr>
        <w:t>（1）政府采购促进中小企业发展。</w:t>
      </w:r>
    </w:p>
    <w:p w14:paraId="119C10C4">
      <w:pPr>
        <w:spacing w:line="360" w:lineRule="auto"/>
        <w:ind w:firstLine="420" w:firstLineChars="200"/>
        <w:rPr>
          <w:rFonts w:ascii="宋体" w:hAnsi="宋体"/>
          <w:color w:val="000000"/>
          <w:szCs w:val="21"/>
        </w:rPr>
      </w:pPr>
      <w:r>
        <w:rPr>
          <w:rFonts w:hint="eastAsia" w:ascii="宋体" w:hAnsi="宋体"/>
          <w:color w:val="000000"/>
          <w:szCs w:val="21"/>
        </w:rPr>
        <w:t>（2）政府采购支持采用本国产品的政策。</w:t>
      </w:r>
    </w:p>
    <w:p w14:paraId="1635DC42">
      <w:pPr>
        <w:spacing w:line="360" w:lineRule="auto"/>
        <w:ind w:firstLine="420" w:firstLineChars="200"/>
        <w:rPr>
          <w:rFonts w:ascii="宋体" w:hAnsi="宋体"/>
          <w:color w:val="000000"/>
          <w:szCs w:val="21"/>
        </w:rPr>
      </w:pPr>
      <w:r>
        <w:rPr>
          <w:rFonts w:hint="eastAsia" w:ascii="宋体" w:hAnsi="宋体"/>
          <w:color w:val="000000"/>
          <w:szCs w:val="21"/>
        </w:rPr>
        <w:t>（3）强制采购节能产品；优先采购节能产品、环境标志产品。</w:t>
      </w:r>
    </w:p>
    <w:p w14:paraId="6F959A22">
      <w:pPr>
        <w:spacing w:line="360" w:lineRule="auto"/>
        <w:ind w:firstLine="420" w:firstLineChars="200"/>
        <w:rPr>
          <w:rFonts w:ascii="宋体" w:hAnsi="宋体"/>
          <w:color w:val="000000"/>
          <w:szCs w:val="21"/>
        </w:rPr>
      </w:pPr>
      <w:r>
        <w:rPr>
          <w:rFonts w:hint="eastAsia" w:ascii="宋体" w:hAnsi="宋体"/>
          <w:color w:val="000000"/>
          <w:szCs w:val="21"/>
        </w:rPr>
        <w:t>（4）政府采购促进残疾人就业政策。</w:t>
      </w:r>
    </w:p>
    <w:p w14:paraId="3331D62E">
      <w:pPr>
        <w:spacing w:line="360" w:lineRule="auto"/>
        <w:ind w:firstLine="420" w:firstLineChars="200"/>
        <w:rPr>
          <w:rFonts w:ascii="宋体" w:hAnsi="宋体"/>
          <w:color w:val="000000"/>
          <w:szCs w:val="21"/>
        </w:rPr>
      </w:pPr>
      <w:r>
        <w:rPr>
          <w:rFonts w:hint="eastAsia" w:ascii="宋体" w:hAnsi="宋体"/>
          <w:color w:val="000000"/>
          <w:szCs w:val="21"/>
        </w:rPr>
        <w:t>（5）政府采购支持监狱企业发展。</w:t>
      </w:r>
    </w:p>
    <w:p w14:paraId="737F7245">
      <w:pPr>
        <w:spacing w:line="360" w:lineRule="auto"/>
        <w:ind w:firstLine="420" w:firstLineChars="200"/>
        <w:rPr>
          <w:rFonts w:hint="eastAsia" w:ascii="宋体" w:hAnsi="宋体" w:cs="宋体"/>
          <w:color w:val="FF0000"/>
          <w:kern w:val="0"/>
          <w:szCs w:val="21"/>
        </w:rPr>
      </w:pPr>
      <w:r>
        <w:rPr>
          <w:rFonts w:hint="eastAsia" w:ascii="宋体" w:hAnsi="宋体"/>
          <w:color w:val="000000"/>
          <w:szCs w:val="21"/>
        </w:rPr>
        <w:t>（6）扶持不发达地区和少数民族地区政策。</w:t>
      </w:r>
    </w:p>
    <w:p w14:paraId="7505B77D">
      <w:pPr>
        <w:spacing w:line="360" w:lineRule="auto"/>
        <w:ind w:firstLine="0" w:firstLineChars="0"/>
        <w:rPr>
          <w:rFonts w:hint="eastAsia" w:ascii="宋体" w:hAnsi="宋体" w:cs="宋体"/>
          <w:color w:val="000000"/>
          <w:kern w:val="0"/>
          <w:szCs w:val="21"/>
        </w:rPr>
      </w:pP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37A2A95A">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6. 若对项目采购电子交易系统操作有疑问，可登录“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”平台（https://www.gcy.zfcg.gxzf.gov.cn/），点击右侧咨询小采，获取采小蜜智能服务管家帮助，或拨打</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服务热线</w:t>
      </w:r>
      <w:r>
        <w:rPr>
          <w:rFonts w:hint="eastAsia" w:ascii="宋体" w:hAnsi="宋体" w:cs="宋体"/>
          <w:color w:val="000000"/>
          <w:kern w:val="0"/>
          <w:szCs w:val="21"/>
          <w:lang w:val="en-US" w:eastAsia="zh-CN"/>
        </w:rPr>
        <w:t>95763</w:t>
      </w:r>
      <w:r>
        <w:rPr>
          <w:rFonts w:hint="eastAsia" w:ascii="宋体" w:hAnsi="宋体" w:cs="宋体"/>
          <w:color w:val="000000"/>
          <w:kern w:val="0"/>
          <w:szCs w:val="21"/>
        </w:rPr>
        <w:t>获取热线服务帮助。</w:t>
      </w:r>
    </w:p>
    <w:p w14:paraId="0C6D99D4">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14:paraId="639F6699">
      <w:pPr>
        <w:spacing w:line="360" w:lineRule="auto"/>
        <w:ind w:firstLine="735" w:firstLineChars="350"/>
        <w:jc w:val="left"/>
        <w:rPr>
          <w:rFonts w:hint="eastAsia" w:ascii="宋体" w:hAnsi="宋体"/>
          <w:color w:val="000000"/>
          <w:szCs w:val="21"/>
        </w:rPr>
      </w:pPr>
      <w:r>
        <w:rPr>
          <w:rFonts w:hint="eastAsia" w:ascii="宋体" w:hAnsi="宋体" w:cs="宋体"/>
          <w:color w:val="000000"/>
          <w:szCs w:val="21"/>
        </w:rPr>
        <w:t>1.采购人信息</w:t>
      </w:r>
    </w:p>
    <w:p w14:paraId="25DEC3EF">
      <w:pPr>
        <w:spacing w:line="360" w:lineRule="auto"/>
        <w:ind w:left="1041" w:leftChars="371" w:hanging="262" w:hangingChars="125"/>
        <w:jc w:val="left"/>
        <w:rPr>
          <w:rFonts w:hint="eastAsia" w:ascii="宋体" w:hAnsi="宋体"/>
          <w:color w:val="000000"/>
          <w:szCs w:val="21"/>
          <w:u w:val="single"/>
        </w:rPr>
      </w:pPr>
      <w:r>
        <w:rPr>
          <w:rFonts w:hint="eastAsia" w:ascii="宋体" w:hAnsi="宋体"/>
          <w:color w:val="000000"/>
          <w:szCs w:val="21"/>
        </w:rPr>
        <w:t>名 称：</w:t>
      </w:r>
      <w:r>
        <w:rPr>
          <w:rFonts w:hint="eastAsia" w:ascii="宋体" w:hAnsi="宋体"/>
          <w:color w:val="000000"/>
          <w:szCs w:val="21"/>
          <w:u w:val="single"/>
          <w:lang w:eastAsia="zh-CN"/>
        </w:rPr>
        <w:t>隆安县教育局</w:t>
      </w:r>
    </w:p>
    <w:p w14:paraId="37131D87">
      <w:pPr>
        <w:spacing w:line="360" w:lineRule="auto"/>
        <w:ind w:left="1041" w:leftChars="371" w:hanging="262" w:hangingChars="125"/>
        <w:jc w:val="left"/>
        <w:rPr>
          <w:rFonts w:hint="eastAsia" w:ascii="宋体" w:hAnsi="宋体"/>
          <w:color w:val="000000"/>
          <w:szCs w:val="21"/>
        </w:rPr>
      </w:pPr>
      <w:r>
        <w:rPr>
          <w:rFonts w:hint="eastAsia" w:ascii="宋体" w:hAnsi="宋体"/>
          <w:color w:val="000000"/>
          <w:szCs w:val="21"/>
        </w:rPr>
        <w:t>地 址：</w:t>
      </w:r>
      <w:bookmarkStart w:id="3" w:name="PO_3000001871_PM030"/>
      <w:r>
        <w:rPr>
          <w:rFonts w:hint="eastAsia" w:ascii="宋体" w:hAnsi="宋体"/>
          <w:color w:val="000000"/>
          <w:szCs w:val="21"/>
          <w:u w:val="single"/>
          <w:lang w:eastAsia="zh-CN"/>
        </w:rPr>
        <w:t>南</w:t>
      </w:r>
      <w:bookmarkEnd w:id="3"/>
      <w:r>
        <w:rPr>
          <w:rFonts w:hint="eastAsia" w:ascii="宋体" w:hAnsi="宋体"/>
          <w:color w:val="000000"/>
          <w:szCs w:val="21"/>
          <w:u w:val="single"/>
          <w:lang w:eastAsia="zh-CN"/>
        </w:rPr>
        <w:t>隆安县城厢镇江滨路22号</w:t>
      </w:r>
    </w:p>
    <w:p w14:paraId="7FAFAB9F">
      <w:pPr>
        <w:pStyle w:val="14"/>
        <w:spacing w:line="360" w:lineRule="auto"/>
        <w:ind w:firstLine="735" w:firstLineChars="350"/>
        <w:rPr>
          <w:rFonts w:hint="eastAsia" w:hAnsi="宋体"/>
          <w:color w:val="000000"/>
        </w:rPr>
      </w:pPr>
      <w:r>
        <w:rPr>
          <w:rFonts w:hint="eastAsia" w:hAnsi="宋体"/>
          <w:color w:val="000000"/>
          <w:kern w:val="2"/>
          <w:sz w:val="21"/>
        </w:rPr>
        <w:t>项目联系人</w:t>
      </w:r>
      <w:r>
        <w:rPr>
          <w:rFonts w:hint="eastAsia" w:hAnsi="宋体"/>
          <w:color w:val="000000"/>
        </w:rPr>
        <w:t>：</w:t>
      </w:r>
      <w:r>
        <w:rPr>
          <w:rFonts w:hint="eastAsia" w:hAnsi="宋体"/>
          <w:color w:val="000000"/>
          <w:u w:val="single"/>
          <w:lang w:eastAsia="zh-CN"/>
        </w:rPr>
        <w:t>李老师</w:t>
      </w:r>
    </w:p>
    <w:p w14:paraId="3294F975">
      <w:pPr>
        <w:spacing w:line="360" w:lineRule="auto"/>
        <w:ind w:left="1041" w:leftChars="371" w:hanging="262" w:hangingChars="125"/>
        <w:jc w:val="left"/>
        <w:rPr>
          <w:rFonts w:hint="eastAsia" w:ascii="宋体" w:hAnsi="宋体"/>
          <w:color w:val="000000"/>
          <w:szCs w:val="21"/>
          <w:u w:val="single"/>
        </w:rPr>
      </w:pPr>
      <w:r>
        <w:rPr>
          <w:rFonts w:hint="eastAsia" w:ascii="宋体" w:hAnsi="宋体"/>
          <w:color w:val="000000"/>
          <w:szCs w:val="21"/>
        </w:rPr>
        <w:t>联系电话：</w:t>
      </w:r>
      <w:r>
        <w:rPr>
          <w:rFonts w:hint="eastAsia" w:ascii="宋体" w:hAnsi="宋体"/>
          <w:color w:val="000000"/>
          <w:szCs w:val="21"/>
          <w:u w:val="single"/>
          <w:lang w:eastAsia="zh-CN"/>
        </w:rPr>
        <w:t>0771-6528701</w:t>
      </w:r>
    </w:p>
    <w:p w14:paraId="41A13ED0">
      <w:pPr>
        <w:spacing w:line="360" w:lineRule="auto"/>
        <w:ind w:left="1041" w:leftChars="371" w:hanging="262" w:hangingChars="125"/>
        <w:jc w:val="left"/>
        <w:rPr>
          <w:rFonts w:hint="eastAsia" w:ascii="宋体" w:hAnsi="宋体"/>
          <w:color w:val="000000"/>
          <w:szCs w:val="21"/>
        </w:rPr>
      </w:pPr>
      <w:r>
        <w:rPr>
          <w:rFonts w:hint="eastAsia" w:ascii="宋体" w:hAnsi="宋体" w:cs="宋体"/>
          <w:color w:val="000000"/>
          <w:szCs w:val="21"/>
        </w:rPr>
        <w:t>2.采购代理机构信息</w:t>
      </w:r>
    </w:p>
    <w:p w14:paraId="312CF4CC">
      <w:pPr>
        <w:spacing w:line="360" w:lineRule="auto"/>
        <w:ind w:firstLine="735" w:firstLineChars="350"/>
        <w:rPr>
          <w:rFonts w:hint="eastAsia" w:ascii="宋体" w:hAnsi="宋体"/>
          <w:color w:val="000000"/>
          <w:szCs w:val="21"/>
          <w:u w:val="single"/>
        </w:rPr>
      </w:pPr>
      <w:r>
        <w:rPr>
          <w:rFonts w:hint="eastAsia" w:ascii="宋体" w:hAnsi="宋体"/>
          <w:color w:val="000000"/>
          <w:szCs w:val="21"/>
        </w:rPr>
        <w:t>名 称：</w:t>
      </w:r>
      <w:r>
        <w:rPr>
          <w:rFonts w:hint="eastAsia" w:ascii="宋体" w:hAnsi="宋体"/>
          <w:color w:val="000000"/>
          <w:szCs w:val="21"/>
          <w:u w:val="single"/>
          <w:lang w:eastAsia="zh-CN"/>
        </w:rPr>
        <w:t>南宁市隆安县政府集中采购中心</w:t>
      </w:r>
    </w:p>
    <w:p w14:paraId="1DBEDD87">
      <w:pPr>
        <w:spacing w:line="360" w:lineRule="auto"/>
        <w:ind w:firstLine="735" w:firstLineChars="350"/>
        <w:rPr>
          <w:rFonts w:hint="eastAsia" w:ascii="宋体" w:hAnsi="宋体" w:eastAsia="宋体"/>
          <w:color w:val="000000"/>
          <w:szCs w:val="21"/>
          <w:lang w:eastAsia="zh-CN"/>
        </w:rPr>
      </w:pPr>
      <w:r>
        <w:rPr>
          <w:rFonts w:hint="eastAsia" w:ascii="宋体" w:hAnsi="宋体"/>
          <w:color w:val="000000"/>
          <w:szCs w:val="21"/>
        </w:rPr>
        <w:t>地　址：</w:t>
      </w:r>
      <w:r>
        <w:rPr>
          <w:rFonts w:hint="eastAsia" w:ascii="宋体" w:hAnsi="宋体"/>
          <w:color w:val="000000"/>
          <w:szCs w:val="21"/>
          <w:u w:val="single"/>
          <w:lang w:eastAsia="zh-CN"/>
        </w:rPr>
        <w:t>隆安县城厢镇城南路14号</w:t>
      </w:r>
    </w:p>
    <w:p w14:paraId="35811491">
      <w:pPr>
        <w:spacing w:line="360" w:lineRule="auto"/>
        <w:ind w:firstLine="735" w:firstLineChars="350"/>
        <w:rPr>
          <w:rFonts w:hint="eastAsia" w:ascii="宋体" w:hAnsi="宋体"/>
          <w:color w:val="000000"/>
          <w:szCs w:val="21"/>
        </w:rPr>
      </w:pPr>
      <w:r>
        <w:rPr>
          <w:rFonts w:hint="eastAsia" w:ascii="宋体" w:hAnsi="宋体"/>
          <w:color w:val="000000"/>
          <w:szCs w:val="21"/>
        </w:rPr>
        <w:t>3.项目联系方式</w:t>
      </w:r>
    </w:p>
    <w:p w14:paraId="6DF5CBDD">
      <w:pPr>
        <w:spacing w:line="360" w:lineRule="auto"/>
        <w:ind w:firstLine="735" w:firstLineChars="350"/>
        <w:rPr>
          <w:rFonts w:hint="eastAsia" w:ascii="宋体" w:hAnsi="宋体" w:eastAsia="宋体"/>
          <w:color w:val="000000"/>
          <w:szCs w:val="21"/>
          <w:lang w:eastAsia="zh-CN"/>
        </w:rPr>
      </w:pPr>
      <w:r>
        <w:rPr>
          <w:rFonts w:hint="eastAsia" w:ascii="宋体" w:hAnsi="宋体"/>
          <w:color w:val="000000"/>
          <w:szCs w:val="21"/>
        </w:rPr>
        <w:t>项目联系人：</w:t>
      </w:r>
      <w:r>
        <w:rPr>
          <w:rFonts w:hint="eastAsia" w:ascii="宋体" w:hAnsi="宋体"/>
          <w:color w:val="000000"/>
          <w:szCs w:val="21"/>
          <w:u w:val="single"/>
          <w:lang w:val="en-US" w:eastAsia="zh-CN"/>
        </w:rPr>
        <w:t>隆工</w:t>
      </w:r>
      <w:r>
        <w:rPr>
          <w:rFonts w:hint="eastAsia" w:ascii="宋体" w:hAnsi="宋体"/>
          <w:color w:val="000000"/>
          <w:szCs w:val="21"/>
          <w:u w:val="none"/>
          <w:lang w:val="en-US" w:eastAsia="zh-CN"/>
        </w:rPr>
        <w:t xml:space="preserve">         </w:t>
      </w:r>
    </w:p>
    <w:p w14:paraId="5E2ACF24">
      <w:pPr>
        <w:spacing w:line="360" w:lineRule="auto"/>
        <w:ind w:firstLine="735" w:firstLineChars="350"/>
        <w:rPr>
          <w:rFonts w:hint="default" w:ascii="宋体" w:hAnsi="宋体" w:eastAsia="宋体"/>
          <w:color w:val="000000"/>
          <w:szCs w:val="21"/>
          <w:lang w:val="en-US" w:eastAsia="zh-CN"/>
        </w:rPr>
      </w:pPr>
      <w:r>
        <w:rPr>
          <w:rFonts w:hint="eastAsia" w:ascii="宋体" w:hAnsi="宋体"/>
          <w:color w:val="000000"/>
          <w:szCs w:val="21"/>
        </w:rPr>
        <w:t>电    话：</w:t>
      </w:r>
      <w:r>
        <w:rPr>
          <w:rFonts w:hint="eastAsia" w:ascii="宋体" w:hAnsi="宋体"/>
          <w:color w:val="000000"/>
          <w:szCs w:val="21"/>
          <w:u w:val="single"/>
          <w:lang w:val="en-US" w:eastAsia="zh-CN"/>
        </w:rPr>
        <w:t>0771-6529585</w:t>
      </w:r>
    </w:p>
    <w:p w14:paraId="61F3DF71">
      <w:pPr>
        <w:spacing w:line="360" w:lineRule="auto"/>
        <w:ind w:firstLine="420" w:firstLineChars="200"/>
        <w:rPr>
          <w:rFonts w:hint="eastAsia" w:ascii="宋体" w:hAnsi="宋体"/>
          <w:color w:val="000000"/>
          <w:szCs w:val="21"/>
        </w:rPr>
      </w:pPr>
    </w:p>
    <w:p w14:paraId="6C5D2D28">
      <w:pPr>
        <w:pStyle w:val="8"/>
        <w:spacing w:after="120" w:line="360" w:lineRule="auto"/>
        <w:ind w:firstLine="420" w:firstLineChars="200"/>
        <w:rPr>
          <w:rFonts w:hint="eastAsia"/>
        </w:rPr>
      </w:pPr>
      <w:r>
        <w:rPr>
          <w:rFonts w:hint="eastAsia" w:ascii="宋体" w:hAnsi="宋体"/>
          <w:color w:val="000000"/>
          <w:szCs w:val="21"/>
        </w:rPr>
        <w:t>附件： 1.CA证书申请方式及操作指南下载地址（登陆</w:t>
      </w:r>
      <w:r>
        <w:fldChar w:fldCharType="begin"/>
      </w:r>
      <w:r>
        <w:instrText xml:space="preserve"> HYPERLINK "http://nncz.nanning.gov.cn/" </w:instrText>
      </w:r>
      <w:r>
        <w:fldChar w:fldCharType="separate"/>
      </w:r>
      <w:r>
        <w:rPr>
          <w:rStyle w:val="24"/>
        </w:rPr>
        <w:t>http://nncz.nanning.gov.cn/</w:t>
      </w:r>
      <w:r>
        <w:fldChar w:fldCharType="end"/>
      </w:r>
      <w:r>
        <w:rPr>
          <w:rFonts w:hint="eastAsia"/>
        </w:rPr>
        <w:t>（南宁市财政局官网）</w:t>
      </w:r>
      <w:r>
        <w:t>-</w:t>
      </w:r>
      <w:r>
        <w:rPr>
          <w:rFonts w:hint="eastAsia"/>
        </w:rPr>
        <w:t>业务专题-政府采购监督管理-资料下载</w:t>
      </w:r>
      <w:r>
        <w:t>-</w:t>
      </w:r>
      <w:r>
        <w:rPr>
          <w:rFonts w:hint="eastAsia"/>
        </w:rPr>
        <w:t>“广西</w:t>
      </w:r>
      <w:r>
        <w:rPr>
          <w:rFonts w:hint="eastAsia"/>
          <w:lang w:eastAsia="zh-CN"/>
        </w:rPr>
        <w:t>广西政府采购云</w:t>
      </w:r>
      <w:r>
        <w:rPr>
          <w:rFonts w:hint="eastAsia"/>
        </w:rPr>
        <w:t>西部</w:t>
      </w:r>
      <w:r>
        <w:t>CA</w:t>
      </w:r>
      <w:r>
        <w:rPr>
          <w:rFonts w:hint="eastAsia"/>
        </w:rPr>
        <w:t>办理方式”</w:t>
      </w:r>
      <w:r>
        <w:rPr>
          <w:rFonts w:hint="eastAsia" w:ascii="宋体" w:hAnsi="宋体"/>
          <w:color w:val="000000"/>
          <w:szCs w:val="21"/>
        </w:rPr>
        <w:t>）</w:t>
      </w:r>
    </w:p>
    <w:p w14:paraId="4602EA6C">
      <w:pPr>
        <w:pStyle w:val="8"/>
        <w:spacing w:after="120" w:line="360" w:lineRule="auto"/>
        <w:ind w:firstLine="420" w:firstLineChars="200"/>
        <w:rPr>
          <w:rFonts w:ascii="宋体" w:hAnsi="宋体"/>
          <w:color w:val="000000"/>
          <w:szCs w:val="21"/>
        </w:rPr>
      </w:pPr>
      <w:r>
        <w:rPr>
          <w:rFonts w:hint="eastAsia" w:ascii="宋体" w:hAnsi="宋体"/>
          <w:color w:val="000000"/>
          <w:szCs w:val="21"/>
        </w:rPr>
        <w:t>2.电子投标文件制作与投送教程（在此网址下载：</w:t>
      </w:r>
      <w:r>
        <w:fldChar w:fldCharType="begin"/>
      </w:r>
      <w:r>
        <w:instrText xml:space="preserve"> HYPERLINK "http://nncz.nanning.gov.cn/" </w:instrText>
      </w:r>
      <w:r>
        <w:fldChar w:fldCharType="separate"/>
      </w:r>
      <w:r>
        <w:rPr>
          <w:rStyle w:val="24"/>
        </w:rPr>
        <w:t>http://nncz.nanning.gov.cn/</w:t>
      </w:r>
      <w:r>
        <w:fldChar w:fldCharType="end"/>
      </w:r>
      <w:r>
        <w:rPr>
          <w:rFonts w:hint="eastAsia"/>
        </w:rPr>
        <w:t>（南宁市财政局官网）</w:t>
      </w:r>
      <w:r>
        <w:t>-</w:t>
      </w:r>
      <w:r>
        <w:rPr>
          <w:rFonts w:hint="eastAsia"/>
        </w:rPr>
        <w:t>业务专题-政府采购监督管理-资料下载-</w:t>
      </w:r>
      <w:r>
        <w:rPr>
          <w:rFonts w:hint="eastAsia"/>
          <w:lang w:val="en-US" w:eastAsia="zh-CN"/>
        </w:rPr>
        <w:t>广西</w:t>
      </w:r>
      <w:r>
        <w:rPr>
          <w:rFonts w:hint="eastAsia"/>
        </w:rPr>
        <w:t>政府采购项目全流程电子化交易操作指南</w:t>
      </w:r>
      <w:r>
        <w:rPr>
          <w:rFonts w:hint="eastAsia" w:ascii="宋体" w:hAnsi="宋体"/>
          <w:color w:val="000000"/>
          <w:szCs w:val="21"/>
        </w:rPr>
        <w:t>）</w:t>
      </w:r>
    </w:p>
    <w:p w14:paraId="7B0F254C">
      <w:pPr>
        <w:pStyle w:val="8"/>
        <w:spacing w:line="360" w:lineRule="auto"/>
        <w:ind w:firstLine="420" w:firstLineChars="200"/>
        <w:rPr>
          <w:rFonts w:hint="eastAsia" w:ascii="宋体" w:hAnsi="宋体"/>
          <w:color w:val="000000"/>
          <w:szCs w:val="21"/>
          <w:u w:val="single"/>
        </w:rPr>
      </w:pPr>
    </w:p>
    <w:p w14:paraId="1456D30F">
      <w:pPr>
        <w:pStyle w:val="8"/>
        <w:spacing w:line="360" w:lineRule="auto"/>
        <w:ind w:firstLine="420" w:firstLineChars="200"/>
        <w:rPr>
          <w:rFonts w:hint="eastAsia" w:ascii="宋体" w:hAnsi="宋体"/>
          <w:color w:val="000000"/>
          <w:szCs w:val="21"/>
          <w:u w:val="single"/>
        </w:rPr>
      </w:pPr>
    </w:p>
    <w:p w14:paraId="59BA1756">
      <w:pPr>
        <w:pStyle w:val="8"/>
        <w:spacing w:line="360" w:lineRule="auto"/>
        <w:ind w:firstLine="420" w:firstLineChars="200"/>
        <w:rPr>
          <w:rFonts w:hint="eastAsia" w:ascii="宋体" w:hAnsi="宋体"/>
          <w:color w:val="000000"/>
          <w:szCs w:val="21"/>
          <w:u w:val="single"/>
        </w:rPr>
      </w:pPr>
    </w:p>
    <w:p w14:paraId="35C60EB2">
      <w:pPr>
        <w:pStyle w:val="8"/>
        <w:spacing w:line="360" w:lineRule="auto"/>
        <w:ind w:firstLine="420" w:firstLineChars="200"/>
        <w:rPr>
          <w:rFonts w:hint="eastAsia" w:ascii="宋体" w:hAnsi="宋体"/>
          <w:color w:val="000000"/>
          <w:szCs w:val="21"/>
          <w:u w:val="single"/>
        </w:rPr>
      </w:pPr>
    </w:p>
    <w:p w14:paraId="7182137A">
      <w:pPr>
        <w:spacing w:line="360" w:lineRule="auto"/>
        <w:jc w:val="right"/>
        <w:rPr>
          <w:rFonts w:hint="eastAsia" w:ascii="宋体" w:hAnsi="宋体"/>
          <w:color w:val="000000"/>
          <w:szCs w:val="21"/>
          <w:u w:val="single"/>
          <w:lang w:eastAsia="zh-CN"/>
        </w:rPr>
      </w:pPr>
      <w:r>
        <w:rPr>
          <w:rFonts w:hint="eastAsia" w:ascii="宋体" w:hAnsi="宋体"/>
          <w:color w:val="000000"/>
          <w:szCs w:val="21"/>
          <w:u w:val="single"/>
          <w:lang w:eastAsia="zh-CN"/>
        </w:rPr>
        <w:t>南宁市隆安县政府集中采购中心</w:t>
      </w:r>
    </w:p>
    <w:p w14:paraId="0E9AFD80">
      <w:pPr>
        <w:spacing w:line="360" w:lineRule="auto"/>
        <w:jc w:val="right"/>
        <w:rPr>
          <w:rFonts w:hint="eastAsia" w:ascii="宋体" w:hAnsi="宋体"/>
          <w:color w:val="000000"/>
          <w:szCs w:val="21"/>
        </w:rPr>
      </w:pPr>
      <w:r>
        <w:rPr>
          <w:rFonts w:hint="eastAsia" w:ascii="宋体" w:hAnsi="宋体"/>
          <w:color w:val="000000"/>
          <w:szCs w:val="21"/>
          <w:u w:val="single"/>
          <w:lang w:val="en-US" w:eastAsia="zh-CN"/>
        </w:rPr>
        <w:t>2025</w:t>
      </w:r>
      <w:r>
        <w:rPr>
          <w:rFonts w:hint="eastAsia" w:ascii="宋体" w:hAnsi="宋体"/>
          <w:color w:val="000000"/>
          <w:szCs w:val="21"/>
          <w:u w:val="none"/>
          <w:lang w:val="en-US" w:eastAsia="zh-CN"/>
        </w:rPr>
        <w:t>年</w:t>
      </w:r>
      <w:r>
        <w:rPr>
          <w:rFonts w:hint="eastAsia" w:ascii="宋体" w:hAnsi="宋体"/>
          <w:color w:val="000000"/>
          <w:szCs w:val="21"/>
          <w:u w:val="single"/>
          <w:lang w:val="en-US" w:eastAsia="zh-CN"/>
        </w:rPr>
        <w:t>7</w:t>
      </w:r>
      <w:r>
        <w:rPr>
          <w:rFonts w:hint="eastAsia" w:ascii="宋体" w:hAnsi="宋体"/>
          <w:color w:val="000000"/>
          <w:szCs w:val="21"/>
        </w:rPr>
        <w:t>月</w:t>
      </w:r>
      <w:r>
        <w:rPr>
          <w:rFonts w:hint="eastAsia" w:ascii="宋体" w:hAnsi="宋体"/>
          <w:color w:val="000000"/>
          <w:szCs w:val="21"/>
          <w:u w:val="single"/>
          <w:lang w:val="en-US" w:eastAsia="zh-CN"/>
        </w:rPr>
        <w:t>10</w:t>
      </w:r>
      <w:r>
        <w:rPr>
          <w:rFonts w:hint="eastAsia" w:ascii="宋体" w:hAnsi="宋体"/>
          <w:color w:val="000000"/>
          <w:szCs w:val="21"/>
        </w:rPr>
        <w:t>日</w:t>
      </w:r>
    </w:p>
    <w:p w14:paraId="4B36BEDE">
      <w:pPr>
        <w:widowControl/>
        <w:spacing w:line="360" w:lineRule="auto"/>
        <w:jc w:val="right"/>
        <w:rPr>
          <w:rFonts w:ascii="宋体" w:hAnsi="宋体"/>
          <w:color w:val="000000"/>
          <w:szCs w:val="21"/>
        </w:rPr>
        <w:sectPr>
          <w:footerReference r:id="rId5" w:type="default"/>
          <w:pgSz w:w="11910" w:h="16840"/>
          <w:pgMar w:top="1520" w:right="1500" w:bottom="280" w:left="1680" w:header="720" w:footer="720" w:gutter="0"/>
          <w:pgNumType w:fmt="decimal" w:start="1"/>
          <w:cols w:space="720" w:num="1"/>
        </w:sectPr>
      </w:pPr>
    </w:p>
    <w:p w14:paraId="557B1F85">
      <w:pPr>
        <w:spacing w:line="360" w:lineRule="auto"/>
        <w:ind w:firstLine="10560" w:firstLineChars="3300"/>
        <w:rPr>
          <w:rFonts w:hint="eastAsia" w:ascii="宋体" w:hAnsi="宋体"/>
          <w:sz w:val="32"/>
          <w:szCs w:val="32"/>
        </w:rPr>
      </w:pPr>
    </w:p>
    <w:p w14:paraId="4C3D4B2D">
      <w:pPr>
        <w:pStyle w:val="2"/>
        <w:jc w:val="center"/>
        <w:rPr>
          <w:rFonts w:hint="eastAsia"/>
        </w:rPr>
      </w:pPr>
      <w:r>
        <w:rPr>
          <w:rFonts w:hint="eastAsia" w:ascii="Cambria" w:hAnsi="Cambria"/>
          <w:bCs w:val="0"/>
          <w:sz w:val="32"/>
          <w:szCs w:val="32"/>
        </w:rPr>
        <w:t>第二章</w:t>
      </w:r>
      <w:r>
        <w:rPr>
          <w:rFonts w:ascii="Cambria" w:hAnsi="Cambria"/>
          <w:bCs w:val="0"/>
          <w:sz w:val="32"/>
          <w:szCs w:val="32"/>
        </w:rPr>
        <w:t xml:space="preserve"> </w:t>
      </w:r>
      <w:r>
        <w:rPr>
          <w:rFonts w:hint="eastAsia" w:ascii="Cambria" w:hAnsi="Cambria"/>
          <w:bCs w:val="0"/>
          <w:sz w:val="32"/>
          <w:szCs w:val="32"/>
        </w:rPr>
        <w:t>采购需求</w:t>
      </w:r>
    </w:p>
    <w:p w14:paraId="16B619D4">
      <w:pPr>
        <w:spacing w:line="420" w:lineRule="exact"/>
        <w:jc w:val="left"/>
        <w:rPr>
          <w:rFonts w:ascii="宋体" w:hAnsi="宋体" w:cs="宋体"/>
          <w:szCs w:val="21"/>
        </w:rPr>
      </w:pPr>
      <w:r>
        <w:rPr>
          <w:rFonts w:hint="eastAsia" w:ascii="宋体" w:hAnsi="宋体" w:cs="宋体"/>
          <w:szCs w:val="21"/>
        </w:rPr>
        <w:t>说明：</w:t>
      </w:r>
    </w:p>
    <w:p w14:paraId="3600E008">
      <w:pPr>
        <w:spacing w:line="360" w:lineRule="auto"/>
        <w:ind w:firstLine="420" w:firstLineChars="200"/>
        <w:jc w:val="left"/>
        <w:rPr>
          <w:rFonts w:hint="eastAsia" w:ascii="宋体" w:hAnsi="宋体" w:cs="宋体"/>
          <w:szCs w:val="21"/>
        </w:rPr>
      </w:pPr>
      <w:r>
        <w:t xml:space="preserve">1. </w:t>
      </w:r>
      <w:r>
        <w:rPr>
          <w:rFonts w:hint="eastAsia"/>
        </w:rPr>
        <w:t>为落实政府采购政策需满足的要求（根据项目实际情况填写内容）</w:t>
      </w:r>
    </w:p>
    <w:p w14:paraId="098600F8">
      <w:pPr>
        <w:spacing w:line="360" w:lineRule="auto"/>
        <w:ind w:firstLine="420" w:firstLineChars="200"/>
        <w:jc w:val="left"/>
        <w:rPr>
          <w:rFonts w:hint="eastAsia" w:ascii="宋体" w:hAnsi="宋体" w:cs="宋体"/>
          <w:szCs w:val="21"/>
        </w:rPr>
      </w:pPr>
      <w:r>
        <w:rPr>
          <w:rFonts w:hint="eastAsia" w:ascii="宋体" w:hAnsi="宋体" w:cs="宋体"/>
          <w:szCs w:val="21"/>
        </w:rPr>
        <w:t>（1）本竞争性谈判采购文件所称中小企业必须符合《政府采购促进中小企业发展管理办法》（财库〔2020〕46号）的规定。</w:t>
      </w:r>
    </w:p>
    <w:p w14:paraId="76C70B44">
      <w:pPr>
        <w:spacing w:line="360" w:lineRule="auto"/>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14:paraId="1AAB0AAF">
      <w:pPr>
        <w:spacing w:line="360" w:lineRule="auto"/>
        <w:ind w:firstLine="422" w:firstLineChars="200"/>
        <w:jc w:val="left"/>
        <w:rPr>
          <w:rFonts w:hint="eastAsia" w:ascii="宋体" w:hAnsi="宋体" w:cs="宋体"/>
          <w:szCs w:val="21"/>
        </w:rPr>
      </w:pPr>
      <w:r>
        <w:rPr>
          <w:rFonts w:hint="eastAsia" w:ascii="宋体" w:hAnsi="宋体" w:cs="宋体"/>
          <w:b/>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7D652512">
      <w:pPr>
        <w:spacing w:line="360" w:lineRule="auto"/>
        <w:ind w:firstLine="424" w:firstLineChars="202"/>
        <w:jc w:val="left"/>
        <w:rPr>
          <w:rFonts w:hint="eastAsia" w:ascii="宋体" w:hAnsi="宋体" w:cs="宋体"/>
          <w:szCs w:val="21"/>
        </w:rPr>
      </w:pPr>
      <w:r>
        <w:rPr>
          <w:rFonts w:hint="eastAsia" w:ascii="宋体" w:hAnsi="宋体" w:cs="宋体"/>
          <w:szCs w:val="21"/>
        </w:rPr>
        <w:t>……</w:t>
      </w:r>
    </w:p>
    <w:p w14:paraId="37CCC652">
      <w:pPr>
        <w:numPr>
          <w:ilvl w:val="0"/>
          <w:numId w:val="3"/>
        </w:numPr>
        <w:spacing w:line="360" w:lineRule="auto"/>
        <w:ind w:firstLine="426" w:firstLineChars="202"/>
        <w:jc w:val="left"/>
        <w:rPr>
          <w:rFonts w:hint="eastAsia" w:ascii="宋体" w:hAnsi="宋体" w:cs="宋体"/>
          <w:b/>
          <w:bCs/>
          <w:szCs w:val="21"/>
        </w:rPr>
      </w:pPr>
      <w:r>
        <w:rPr>
          <w:rFonts w:hint="eastAsia" w:ascii="宋体" w:hAnsi="宋体" w:cs="宋体"/>
          <w:b/>
          <w:bCs/>
          <w:szCs w:val="21"/>
        </w:rPr>
        <w:t>“实质性要求”是指采购需求中带“▲”的条款或者不能负偏离的条款或者已经指明不满足按响应文件作无效处理的条款。</w:t>
      </w:r>
    </w:p>
    <w:p w14:paraId="3DD69C2E">
      <w:pPr>
        <w:numPr>
          <w:ilvl w:val="0"/>
          <w:numId w:val="3"/>
        </w:numPr>
        <w:spacing w:line="360" w:lineRule="auto"/>
        <w:ind w:firstLine="426" w:firstLineChars="202"/>
        <w:jc w:val="left"/>
        <w:rPr>
          <w:rFonts w:hint="eastAsia" w:ascii="宋体" w:hAnsi="宋体" w:cs="宋体"/>
          <w:szCs w:val="21"/>
        </w:rPr>
      </w:pPr>
      <w:r>
        <w:rPr>
          <w:rFonts w:hint="eastAsia" w:ascii="宋体" w:hAnsi="宋体" w:cs="宋体"/>
          <w:b/>
          <w:bCs/>
          <w:szCs w:val="21"/>
        </w:rPr>
        <w:t>不需要供应商对采购需求响应为具体数值的，此采购需求的数值后将以◆号标注。</w:t>
      </w:r>
    </w:p>
    <w:p w14:paraId="5B0032D7">
      <w:pPr>
        <w:numPr>
          <w:ilvl w:val="0"/>
          <w:numId w:val="3"/>
        </w:numPr>
        <w:spacing w:line="360" w:lineRule="auto"/>
        <w:ind w:firstLine="426" w:firstLineChars="202"/>
        <w:jc w:val="left"/>
        <w:rPr>
          <w:rFonts w:hint="eastAsia" w:ascii="宋体" w:hAnsi="宋体" w:cs="宋体"/>
          <w:b/>
          <w:bCs/>
          <w:szCs w:val="21"/>
        </w:rPr>
      </w:pPr>
      <w:r>
        <w:rPr>
          <w:rFonts w:hint="eastAsia" w:ascii="宋体" w:hAnsi="宋体" w:cs="宋体"/>
          <w:b/>
          <w:bCs/>
          <w:szCs w:val="21"/>
        </w:rPr>
        <w:t>供应商必须自行为其竞标产品侵犯他人的知识产权或者专利成果的行为承担相应法律责任。</w:t>
      </w:r>
    </w:p>
    <w:p w14:paraId="45D375A4">
      <w:pPr>
        <w:numPr>
          <w:ilvl w:val="0"/>
          <w:numId w:val="3"/>
        </w:numPr>
        <w:spacing w:line="360" w:lineRule="auto"/>
        <w:ind w:firstLine="426" w:firstLineChars="202"/>
        <w:jc w:val="left"/>
        <w:rPr>
          <w:rFonts w:hint="eastAsia" w:ascii="宋体" w:hAnsi="宋体" w:cs="宋体"/>
          <w:b/>
          <w:bCs/>
          <w:szCs w:val="21"/>
        </w:rPr>
      </w:pPr>
      <w:r>
        <w:rPr>
          <w:rFonts w:hint="eastAsia" w:ascii="宋体" w:hAnsi="宋体" w:cs="宋体"/>
          <w:b/>
          <w:bCs/>
          <w:szCs w:val="21"/>
        </w:rPr>
        <w:t>非单一产品采购项目中，多家投标人提供的核心产品品牌相同的，视为提供相同品牌产品。</w:t>
      </w:r>
    </w:p>
    <w:p w14:paraId="6A4971B0">
      <w:pPr>
        <w:numPr>
          <w:ilvl w:val="0"/>
          <w:numId w:val="0"/>
        </w:numPr>
        <w:spacing w:line="360" w:lineRule="auto"/>
        <w:ind w:firstLine="0" w:firstLineChars="0"/>
        <w:jc w:val="left"/>
        <w:rPr>
          <w:rFonts w:hint="eastAsia" w:ascii="宋体" w:hAnsi="宋体" w:cs="宋体"/>
          <w:szCs w:val="21"/>
        </w:rPr>
      </w:pPr>
    </w:p>
    <w:p w14:paraId="6C68F7FB">
      <w:pPr>
        <w:pStyle w:val="14"/>
        <w:ind w:right="360" w:firstLine="525"/>
        <w:jc w:val="right"/>
      </w:pPr>
      <w:bookmarkStart w:id="4" w:name="PO_TDCUS_ITEM_PB_REQ_FILE_1_1_0"/>
      <w:r>
        <w:t xml:space="preserve"> </w:t>
      </w:r>
    </w:p>
    <w:p w14:paraId="0C57B60C">
      <w:pPr>
        <w:bidi w:val="0"/>
      </w:pPr>
      <w:r>
        <w:br w:type="page"/>
      </w:r>
    </w:p>
    <w:tbl>
      <w:tblPr>
        <w:tblStyle w:val="21"/>
        <w:tblW w:w="9637" w:type="dxa"/>
        <w:tblInd w:w="113" w:type="dxa"/>
        <w:tblLayout w:type="fixed"/>
        <w:tblCellMar>
          <w:top w:w="0" w:type="dxa"/>
          <w:left w:w="108" w:type="dxa"/>
          <w:bottom w:w="0" w:type="dxa"/>
          <w:right w:w="108" w:type="dxa"/>
        </w:tblCellMar>
      </w:tblPr>
      <w:tblGrid>
        <w:gridCol w:w="602"/>
        <w:gridCol w:w="1199"/>
        <w:gridCol w:w="4885"/>
        <w:gridCol w:w="567"/>
        <w:gridCol w:w="650"/>
        <w:gridCol w:w="768"/>
        <w:gridCol w:w="956"/>
        <w:gridCol w:w="10"/>
      </w:tblGrid>
      <w:tr w14:paraId="3ACD2AF1">
        <w:tblPrEx>
          <w:tblCellMar>
            <w:top w:w="0" w:type="dxa"/>
            <w:left w:w="108" w:type="dxa"/>
            <w:bottom w:w="0" w:type="dxa"/>
            <w:right w:w="108" w:type="dxa"/>
          </w:tblCellMar>
        </w:tblPrEx>
        <w:trPr>
          <w:trHeight w:val="699" w:hRule="atLeast"/>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14:paraId="243B4680">
            <w:pPr>
              <w:widowControl/>
              <w:jc w:val="center"/>
              <w:rPr>
                <w:rFonts w:ascii="宋体" w:hAnsi="宋体" w:cs="宋体"/>
                <w:kern w:val="0"/>
                <w:sz w:val="20"/>
                <w:szCs w:val="20"/>
              </w:rPr>
            </w:pPr>
            <w:r>
              <w:rPr>
                <w:rFonts w:hint="eastAsia" w:ascii="宋体" w:hAnsi="宋体" w:cs="宋体"/>
                <w:b/>
                <w:bCs/>
                <w:kern w:val="0"/>
                <w:sz w:val="22"/>
              </w:rPr>
              <w:t>序号</w:t>
            </w:r>
          </w:p>
        </w:tc>
        <w:tc>
          <w:tcPr>
            <w:tcW w:w="1199" w:type="dxa"/>
            <w:tcBorders>
              <w:top w:val="single" w:color="auto" w:sz="4" w:space="0"/>
              <w:left w:val="nil"/>
              <w:bottom w:val="single" w:color="auto" w:sz="4" w:space="0"/>
              <w:right w:val="single" w:color="auto" w:sz="4" w:space="0"/>
            </w:tcBorders>
            <w:shd w:val="clear" w:color="auto" w:fill="auto"/>
            <w:vAlign w:val="center"/>
          </w:tcPr>
          <w:p w14:paraId="110C68DB">
            <w:pPr>
              <w:widowControl/>
              <w:jc w:val="center"/>
              <w:rPr>
                <w:rFonts w:ascii="宋体" w:hAnsi="宋体" w:cs="宋体"/>
                <w:kern w:val="0"/>
                <w:sz w:val="20"/>
                <w:szCs w:val="20"/>
              </w:rPr>
            </w:pPr>
            <w:r>
              <w:rPr>
                <w:rFonts w:hint="eastAsia" w:ascii="宋体" w:hAnsi="宋体" w:cs="宋体"/>
                <w:b/>
                <w:bCs/>
                <w:kern w:val="0"/>
                <w:sz w:val="22"/>
              </w:rPr>
              <w:t>设备名称</w:t>
            </w:r>
          </w:p>
        </w:tc>
        <w:tc>
          <w:tcPr>
            <w:tcW w:w="4885" w:type="dxa"/>
            <w:tcBorders>
              <w:top w:val="single" w:color="auto" w:sz="4" w:space="0"/>
              <w:left w:val="nil"/>
              <w:bottom w:val="single" w:color="auto" w:sz="4" w:space="0"/>
              <w:right w:val="single" w:color="auto" w:sz="4" w:space="0"/>
            </w:tcBorders>
            <w:shd w:val="clear" w:color="auto" w:fill="auto"/>
            <w:vAlign w:val="center"/>
          </w:tcPr>
          <w:p w14:paraId="241F508F">
            <w:pPr>
              <w:widowControl/>
              <w:jc w:val="center"/>
              <w:rPr>
                <w:rFonts w:ascii="宋体" w:hAnsi="宋体" w:cs="宋体"/>
                <w:kern w:val="0"/>
                <w:sz w:val="20"/>
                <w:szCs w:val="20"/>
              </w:rPr>
            </w:pPr>
            <w:r>
              <w:rPr>
                <w:rFonts w:hint="eastAsia" w:ascii="宋体" w:hAnsi="宋体" w:cs="宋体"/>
                <w:b/>
                <w:bCs/>
                <w:kern w:val="0"/>
                <w:sz w:val="22"/>
              </w:rPr>
              <w:t>规格及技术参数需求描述</w:t>
            </w:r>
          </w:p>
        </w:tc>
        <w:tc>
          <w:tcPr>
            <w:tcW w:w="567" w:type="dxa"/>
            <w:tcBorders>
              <w:top w:val="single" w:color="auto" w:sz="4" w:space="0"/>
              <w:left w:val="nil"/>
              <w:bottom w:val="single" w:color="auto" w:sz="4" w:space="0"/>
              <w:right w:val="single" w:color="auto" w:sz="4" w:space="0"/>
            </w:tcBorders>
            <w:shd w:val="clear" w:color="auto" w:fill="auto"/>
            <w:vAlign w:val="center"/>
          </w:tcPr>
          <w:p w14:paraId="60623DDD">
            <w:pPr>
              <w:widowControl/>
              <w:jc w:val="center"/>
              <w:rPr>
                <w:rFonts w:ascii="宋体" w:hAnsi="宋体" w:cs="宋体"/>
                <w:kern w:val="0"/>
                <w:sz w:val="20"/>
                <w:szCs w:val="20"/>
              </w:rPr>
            </w:pPr>
            <w:r>
              <w:rPr>
                <w:rFonts w:hint="eastAsia" w:ascii="宋体" w:hAnsi="宋体" w:cs="宋体"/>
                <w:b/>
                <w:bCs/>
                <w:kern w:val="0"/>
                <w:sz w:val="22"/>
              </w:rPr>
              <w:t>单位</w:t>
            </w:r>
          </w:p>
        </w:tc>
        <w:tc>
          <w:tcPr>
            <w:tcW w:w="650" w:type="dxa"/>
            <w:tcBorders>
              <w:top w:val="single" w:color="auto" w:sz="4" w:space="0"/>
              <w:left w:val="nil"/>
              <w:bottom w:val="single" w:color="auto" w:sz="4" w:space="0"/>
              <w:right w:val="single" w:color="auto" w:sz="4" w:space="0"/>
            </w:tcBorders>
            <w:shd w:val="clear" w:color="auto" w:fill="auto"/>
            <w:vAlign w:val="center"/>
          </w:tcPr>
          <w:p w14:paraId="33EC1ECD">
            <w:pPr>
              <w:widowControl/>
              <w:jc w:val="center"/>
              <w:rPr>
                <w:rFonts w:ascii="宋体" w:hAnsi="宋体" w:cs="宋体"/>
                <w:kern w:val="0"/>
                <w:sz w:val="20"/>
                <w:szCs w:val="20"/>
              </w:rPr>
            </w:pPr>
            <w:r>
              <w:rPr>
                <w:rFonts w:hint="eastAsia" w:ascii="宋体" w:hAnsi="宋体" w:cs="宋体"/>
                <w:b/>
                <w:bCs/>
                <w:kern w:val="0"/>
                <w:sz w:val="22"/>
              </w:rPr>
              <w:t>数量</w:t>
            </w:r>
          </w:p>
        </w:tc>
        <w:tc>
          <w:tcPr>
            <w:tcW w:w="768" w:type="dxa"/>
            <w:tcBorders>
              <w:top w:val="single" w:color="auto" w:sz="4" w:space="0"/>
              <w:left w:val="nil"/>
              <w:bottom w:val="single" w:color="auto" w:sz="4" w:space="0"/>
              <w:right w:val="single" w:color="auto" w:sz="4" w:space="0"/>
            </w:tcBorders>
            <w:shd w:val="clear" w:color="auto" w:fill="auto"/>
            <w:vAlign w:val="center"/>
          </w:tcPr>
          <w:p w14:paraId="04667E4F">
            <w:pPr>
              <w:widowControl/>
              <w:jc w:val="center"/>
              <w:rPr>
                <w:rFonts w:ascii="宋体" w:hAnsi="宋体" w:cs="宋体"/>
                <w:kern w:val="0"/>
                <w:sz w:val="20"/>
                <w:szCs w:val="20"/>
              </w:rPr>
            </w:pPr>
            <w:r>
              <w:rPr>
                <w:rFonts w:hint="eastAsia" w:ascii="宋体" w:hAnsi="宋体" w:cs="宋体"/>
                <w:b/>
                <w:bCs/>
                <w:kern w:val="0"/>
                <w:sz w:val="22"/>
              </w:rPr>
              <w:t>单价</w:t>
            </w:r>
            <w:r>
              <w:rPr>
                <w:rFonts w:hint="eastAsia" w:ascii="宋体" w:hAnsi="宋体" w:cs="宋体"/>
                <w:b/>
                <w:bCs/>
                <w:kern w:val="0"/>
                <w:sz w:val="16"/>
              </w:rPr>
              <w:t>（元）</w:t>
            </w:r>
          </w:p>
        </w:tc>
        <w:tc>
          <w:tcPr>
            <w:tcW w:w="966" w:type="dxa"/>
            <w:gridSpan w:val="2"/>
            <w:tcBorders>
              <w:top w:val="single" w:color="auto" w:sz="4" w:space="0"/>
              <w:left w:val="nil"/>
              <w:bottom w:val="single" w:color="auto" w:sz="4" w:space="0"/>
              <w:right w:val="single" w:color="auto" w:sz="4" w:space="0"/>
            </w:tcBorders>
            <w:shd w:val="clear" w:color="auto" w:fill="auto"/>
            <w:vAlign w:val="center"/>
          </w:tcPr>
          <w:p w14:paraId="6B085C63">
            <w:pPr>
              <w:widowControl/>
              <w:jc w:val="center"/>
              <w:rPr>
                <w:rFonts w:ascii="宋体" w:hAnsi="宋体" w:cs="宋体"/>
                <w:kern w:val="0"/>
                <w:sz w:val="20"/>
                <w:szCs w:val="20"/>
              </w:rPr>
            </w:pPr>
            <w:r>
              <w:rPr>
                <w:rFonts w:hint="eastAsia" w:ascii="宋体" w:hAnsi="宋体" w:cs="宋体"/>
                <w:b/>
                <w:bCs/>
                <w:kern w:val="0"/>
                <w:sz w:val="22"/>
              </w:rPr>
              <w:t>合价</w:t>
            </w:r>
            <w:r>
              <w:rPr>
                <w:rFonts w:hint="eastAsia" w:ascii="宋体" w:hAnsi="宋体" w:cs="宋体"/>
                <w:b/>
                <w:bCs/>
                <w:kern w:val="0"/>
                <w:sz w:val="18"/>
              </w:rPr>
              <w:t>（元）</w:t>
            </w:r>
          </w:p>
        </w:tc>
      </w:tr>
      <w:tr w14:paraId="36AAE567">
        <w:tblPrEx>
          <w:tblCellMar>
            <w:top w:w="0" w:type="dxa"/>
            <w:left w:w="108" w:type="dxa"/>
            <w:bottom w:w="0" w:type="dxa"/>
            <w:right w:w="108" w:type="dxa"/>
          </w:tblCellMar>
        </w:tblPrEx>
        <w:trPr>
          <w:trHeight w:val="699" w:hRule="atLeast"/>
        </w:trPr>
        <w:tc>
          <w:tcPr>
            <w:tcW w:w="9637" w:type="dxa"/>
            <w:gridSpan w:val="8"/>
            <w:tcBorders>
              <w:top w:val="nil"/>
              <w:left w:val="single" w:color="auto" w:sz="4" w:space="0"/>
              <w:bottom w:val="single" w:color="auto" w:sz="4" w:space="0"/>
              <w:right w:val="single" w:color="auto" w:sz="4" w:space="0"/>
            </w:tcBorders>
            <w:shd w:val="clear" w:color="auto" w:fill="auto"/>
            <w:vAlign w:val="center"/>
          </w:tcPr>
          <w:p w14:paraId="6BF52575">
            <w:pPr>
              <w:widowControl/>
              <w:jc w:val="left"/>
              <w:rPr>
                <w:rFonts w:ascii="宋体" w:hAnsi="宋体" w:cs="宋体"/>
                <w:kern w:val="0"/>
                <w:sz w:val="20"/>
                <w:szCs w:val="20"/>
              </w:rPr>
            </w:pPr>
            <w:r>
              <w:rPr>
                <w:rFonts w:hint="eastAsia" w:ascii="宋体" w:hAnsi="宋体" w:cs="宋体"/>
                <w:b/>
                <w:bCs/>
                <w:kern w:val="0"/>
                <w:sz w:val="22"/>
              </w:rPr>
              <w:t>一、课桌椅</w:t>
            </w:r>
          </w:p>
        </w:tc>
      </w:tr>
      <w:tr w14:paraId="6DF7220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52F6979">
            <w:pPr>
              <w:widowControl/>
              <w:jc w:val="center"/>
              <w:rPr>
                <w:rFonts w:ascii="宋体" w:hAnsi="宋体" w:cs="宋体"/>
                <w:kern w:val="0"/>
                <w:sz w:val="22"/>
              </w:rPr>
            </w:pPr>
            <w:r>
              <w:rPr>
                <w:rFonts w:hint="eastAsia" w:ascii="宋体" w:hAnsi="宋体" w:cs="宋体"/>
                <w:kern w:val="0"/>
                <w:sz w:val="22"/>
              </w:rPr>
              <w:t>1</w:t>
            </w:r>
          </w:p>
        </w:tc>
        <w:tc>
          <w:tcPr>
            <w:tcW w:w="1199" w:type="dxa"/>
            <w:tcBorders>
              <w:top w:val="nil"/>
              <w:left w:val="nil"/>
              <w:bottom w:val="single" w:color="auto" w:sz="4" w:space="0"/>
              <w:right w:val="single" w:color="auto" w:sz="4" w:space="0"/>
            </w:tcBorders>
            <w:shd w:val="clear" w:color="auto" w:fill="auto"/>
            <w:vAlign w:val="center"/>
          </w:tcPr>
          <w:p w14:paraId="16EE249F">
            <w:pPr>
              <w:widowControl/>
              <w:jc w:val="center"/>
              <w:rPr>
                <w:rFonts w:ascii="宋体" w:hAnsi="宋体" w:cs="宋体"/>
                <w:kern w:val="0"/>
                <w:sz w:val="22"/>
              </w:rPr>
            </w:pPr>
            <w:r>
              <w:rPr>
                <w:rFonts w:hint="eastAsia" w:ascii="宋体" w:hAnsi="宋体" w:cs="宋体"/>
                <w:kern w:val="0"/>
                <w:sz w:val="22"/>
              </w:rPr>
              <w:t>学生课桌</w:t>
            </w:r>
          </w:p>
        </w:tc>
        <w:tc>
          <w:tcPr>
            <w:tcW w:w="4885" w:type="dxa"/>
            <w:tcBorders>
              <w:top w:val="nil"/>
              <w:left w:val="nil"/>
              <w:bottom w:val="single" w:color="auto" w:sz="4" w:space="0"/>
              <w:right w:val="single" w:color="auto" w:sz="4" w:space="0"/>
            </w:tcBorders>
            <w:shd w:val="clear" w:color="auto" w:fill="auto"/>
            <w:vAlign w:val="center"/>
          </w:tcPr>
          <w:p w14:paraId="48FF9D2F">
            <w:pPr>
              <w:widowControl/>
              <w:jc w:val="left"/>
              <w:rPr>
                <w:rFonts w:ascii="宋体" w:hAnsi="宋体" w:cs="宋体"/>
                <w:kern w:val="0"/>
                <w:sz w:val="22"/>
              </w:rPr>
            </w:pPr>
            <w:r>
              <w:rPr>
                <w:rFonts w:hint="eastAsia" w:ascii="宋体" w:hAnsi="宋体" w:cs="宋体"/>
                <w:kern w:val="0"/>
                <w:sz w:val="22"/>
              </w:rPr>
              <w:t>1.除本表中特别要求外，产品符合GB/T 3976-2014《学校课桌椅功能尺寸》中的功能尺寸及技术要求。</w:t>
            </w:r>
          </w:p>
          <w:p w14:paraId="113E0179">
            <w:pPr>
              <w:widowControl/>
              <w:jc w:val="left"/>
              <w:rPr>
                <w:rFonts w:ascii="宋体" w:hAnsi="宋体" w:cs="宋体"/>
                <w:kern w:val="0"/>
                <w:sz w:val="22"/>
              </w:rPr>
            </w:pPr>
            <w:r>
              <w:rPr>
                <w:rFonts w:hint="eastAsia" w:ascii="宋体" w:hAnsi="宋体" w:cs="宋体"/>
                <w:kern w:val="0"/>
                <w:sz w:val="22"/>
              </w:rPr>
              <w:t>▲2.桌面尺寸：（长×宽）620mm×450mm(±10mm)</w:t>
            </w:r>
          </w:p>
          <w:p w14:paraId="12CB39EE">
            <w:pPr>
              <w:widowControl/>
              <w:jc w:val="left"/>
              <w:rPr>
                <w:rFonts w:ascii="宋体" w:hAnsi="宋体" w:cs="宋体"/>
                <w:kern w:val="0"/>
                <w:sz w:val="22"/>
              </w:rPr>
            </w:pPr>
            <w:r>
              <w:rPr>
                <w:rFonts w:hint="eastAsia" w:ascii="宋体" w:hAnsi="宋体" w:cs="宋体"/>
                <w:kern w:val="0"/>
                <w:sz w:val="22"/>
              </w:rPr>
              <w:t>桌子型号：</w:t>
            </w:r>
          </w:p>
          <w:p w14:paraId="197A1111">
            <w:pPr>
              <w:widowControl/>
              <w:jc w:val="left"/>
              <w:rPr>
                <w:rFonts w:ascii="宋体" w:hAnsi="宋体" w:cs="宋体"/>
                <w:kern w:val="0"/>
                <w:sz w:val="22"/>
              </w:rPr>
            </w:pPr>
            <w:r>
              <w:rPr>
                <w:rFonts w:hint="eastAsia" w:ascii="宋体" w:hAnsi="宋体" w:cs="宋体"/>
                <w:kern w:val="0"/>
                <w:sz w:val="22"/>
              </w:rPr>
              <w:t>（1）中学部分：采用双柱升降课桌；高度790mm（0号）、760mm（1号）、730mm（2号）、700mm（3号）、670mm（4号），允许误差±5mm，可任意升降；</w:t>
            </w:r>
          </w:p>
          <w:p w14:paraId="7AED7617">
            <w:pPr>
              <w:widowControl/>
              <w:jc w:val="left"/>
              <w:rPr>
                <w:rFonts w:ascii="宋体" w:hAnsi="宋体" w:cs="宋体"/>
                <w:kern w:val="0"/>
                <w:sz w:val="22"/>
              </w:rPr>
            </w:pPr>
            <w:r>
              <w:rPr>
                <w:rFonts w:hint="eastAsia" w:ascii="宋体" w:hAnsi="宋体" w:cs="宋体"/>
                <w:kern w:val="0"/>
                <w:sz w:val="22"/>
              </w:rPr>
              <w:t>（2）小学部分：采用固定式双柱课桌；高度640 mm（5号）、610 mm（6号）、580mm（7号）、550mm（8号）、520mm（9号），允许偏差±5mm。</w:t>
            </w:r>
          </w:p>
          <w:p w14:paraId="02D8440C">
            <w:pPr>
              <w:widowControl/>
              <w:jc w:val="left"/>
              <w:rPr>
                <w:rFonts w:ascii="宋体" w:hAnsi="宋体" w:cs="宋体"/>
                <w:kern w:val="0"/>
                <w:sz w:val="22"/>
              </w:rPr>
            </w:pPr>
            <w:r>
              <w:rPr>
                <w:rFonts w:hint="eastAsia" w:ascii="宋体" w:hAnsi="宋体" w:cs="宋体"/>
                <w:kern w:val="0"/>
                <w:sz w:val="22"/>
              </w:rPr>
              <w:t>供货前须主动与学校沟通各型号定制数量，双方签字确认后方可供货。</w:t>
            </w:r>
          </w:p>
          <w:p w14:paraId="3DB74538">
            <w:pPr>
              <w:widowControl/>
              <w:jc w:val="left"/>
              <w:rPr>
                <w:rFonts w:ascii="宋体" w:hAnsi="宋体" w:cs="宋体"/>
                <w:kern w:val="0"/>
                <w:sz w:val="22"/>
              </w:rPr>
            </w:pPr>
            <w:r>
              <w:rPr>
                <w:rFonts w:hint="eastAsia" w:ascii="宋体" w:hAnsi="宋体" w:cs="宋体"/>
                <w:kern w:val="0"/>
                <w:sz w:val="22"/>
              </w:rPr>
              <w:t>▲3.桌斗尺寸：深370mm，长520mm，高115mm（净空），尺寸允许偏差±3mm；桌斗与侧板采用高频焊接，不允许使用铆钉或螺钉连接；桌斗面无冲压孔，避免学生在桌斗取放物品时被割伤。</w:t>
            </w:r>
          </w:p>
          <w:p w14:paraId="3AE74C6A">
            <w:pPr>
              <w:widowControl/>
              <w:jc w:val="left"/>
              <w:rPr>
                <w:rFonts w:ascii="宋体" w:hAnsi="宋体" w:cs="宋体"/>
                <w:kern w:val="0"/>
                <w:sz w:val="22"/>
              </w:rPr>
            </w:pPr>
            <w:r>
              <w:rPr>
                <w:rFonts w:hint="eastAsia" w:ascii="宋体" w:hAnsi="宋体" w:cs="宋体"/>
                <w:kern w:val="0"/>
                <w:sz w:val="22"/>
              </w:rPr>
              <w:t>4.桌斗加强筋间距25mm(±2mm)，深度6mm(±2mm)，距斗边距35mm(±2mm)，外露管口端面须封闭。</w:t>
            </w:r>
          </w:p>
          <w:p w14:paraId="566B4B88">
            <w:pPr>
              <w:widowControl/>
              <w:jc w:val="left"/>
              <w:rPr>
                <w:rFonts w:ascii="宋体" w:hAnsi="宋体" w:cs="宋体"/>
                <w:kern w:val="0"/>
                <w:sz w:val="22"/>
              </w:rPr>
            </w:pPr>
            <w:r>
              <w:rPr>
                <w:rFonts w:hint="eastAsia" w:ascii="宋体" w:hAnsi="宋体" w:cs="宋体"/>
                <w:kern w:val="0"/>
                <w:sz w:val="22"/>
              </w:rPr>
              <w:t>桌斗参考图样：</w:t>
            </w:r>
          </w:p>
          <w:p w14:paraId="6D3D961E">
            <w:pPr>
              <w:widowControl/>
              <w:jc w:val="left"/>
              <w:rPr>
                <w:rFonts w:ascii="宋体" w:hAnsi="宋体" w:cs="宋体"/>
                <w:kern w:val="0"/>
                <w:sz w:val="22"/>
              </w:rPr>
            </w:pPr>
            <w:r>
              <w:rPr>
                <w:rFonts w:hint="eastAsia" w:ascii="宋体" w:hAnsi="宋体" w:cs="宋体"/>
                <w:kern w:val="0"/>
                <w:sz w:val="22"/>
              </w:rPr>
              <w:t>俯视图</w:t>
            </w:r>
          </w:p>
          <w:tbl>
            <w:tblPr>
              <w:tblStyle w:val="21"/>
              <w:tblW w:w="0" w:type="auto"/>
              <w:tblCellSpacing w:w="0" w:type="dxa"/>
              <w:tblInd w:w="0" w:type="dxa"/>
              <w:tblLayout w:type="fixed"/>
              <w:tblCellMar>
                <w:top w:w="0" w:type="dxa"/>
                <w:left w:w="0" w:type="dxa"/>
                <w:bottom w:w="0" w:type="dxa"/>
                <w:right w:w="0" w:type="dxa"/>
              </w:tblCellMar>
            </w:tblPr>
            <w:tblGrid>
              <w:gridCol w:w="16660"/>
            </w:tblGrid>
            <w:tr w14:paraId="2CACEAD1">
              <w:tblPrEx>
                <w:tblCellMar>
                  <w:top w:w="0" w:type="dxa"/>
                  <w:left w:w="0" w:type="dxa"/>
                  <w:bottom w:w="0" w:type="dxa"/>
                  <w:right w:w="0" w:type="dxa"/>
                </w:tblCellMar>
              </w:tblPrEx>
              <w:trPr>
                <w:trHeight w:val="2730" w:hRule="atLeast"/>
                <w:tblCellSpacing w:w="0" w:type="dxa"/>
              </w:trPr>
              <w:tc>
                <w:tcPr>
                  <w:tcW w:w="16660" w:type="dxa"/>
                  <w:shd w:val="clear" w:color="auto" w:fill="auto"/>
                  <w:vAlign w:val="center"/>
                </w:tcPr>
                <w:p w14:paraId="6EB4E472">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2336" behindDoc="0" locked="0" layoutInCell="1" allowOverlap="1">
                        <wp:simplePos x="0" y="0"/>
                        <wp:positionH relativeFrom="column">
                          <wp:posOffset>789940</wp:posOffset>
                        </wp:positionH>
                        <wp:positionV relativeFrom="paragraph">
                          <wp:posOffset>59055</wp:posOffset>
                        </wp:positionV>
                        <wp:extent cx="1181100" cy="1429385"/>
                        <wp:effectExtent l="0" t="0" r="0" b="18415"/>
                        <wp:wrapNone/>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81100" cy="1429385"/>
                                </a:xfrm>
                                <a:prstGeom prst="rect">
                                  <a:avLst/>
                                </a:prstGeom>
                                <a:noFill/>
                              </pic:spPr>
                            </pic:pic>
                          </a:graphicData>
                        </a:graphic>
                      </wp:anchor>
                    </w:drawing>
                  </w:r>
                  <w:r>
                    <w:rPr>
                      <w:rFonts w:hint="eastAsia" w:ascii="宋体" w:hAnsi="宋体" w:cs="宋体"/>
                      <w:kern w:val="0"/>
                      <w:sz w:val="22"/>
                    </w:rPr>
                    <w:t>　</w:t>
                  </w:r>
                </w:p>
              </w:tc>
            </w:tr>
          </w:tbl>
          <w:p w14:paraId="00B92215">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3360" behindDoc="0" locked="0" layoutInCell="1" allowOverlap="1">
                  <wp:simplePos x="0" y="0"/>
                  <wp:positionH relativeFrom="column">
                    <wp:posOffset>808355</wp:posOffset>
                  </wp:positionH>
                  <wp:positionV relativeFrom="paragraph">
                    <wp:posOffset>91440</wp:posOffset>
                  </wp:positionV>
                  <wp:extent cx="1190625" cy="1485900"/>
                  <wp:effectExtent l="0" t="0" r="9525" b="0"/>
                  <wp:wrapNone/>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90625" cy="1485900"/>
                          </a:xfrm>
                          <a:prstGeom prst="rect">
                            <a:avLst/>
                          </a:prstGeom>
                          <a:noFill/>
                        </pic:spPr>
                      </pic:pic>
                    </a:graphicData>
                  </a:graphic>
                </wp:anchor>
              </w:drawing>
            </w:r>
          </w:p>
          <w:p w14:paraId="595D1E0C">
            <w:pPr>
              <w:widowControl/>
              <w:jc w:val="left"/>
              <w:rPr>
                <w:rFonts w:ascii="宋体" w:hAnsi="宋体" w:cs="宋体"/>
                <w:kern w:val="0"/>
                <w:sz w:val="22"/>
              </w:rPr>
            </w:pPr>
            <w:r>
              <w:rPr>
                <w:rFonts w:hint="eastAsia" w:ascii="宋体" w:hAnsi="宋体" w:cs="宋体"/>
                <w:kern w:val="0"/>
                <w:sz w:val="22"/>
              </w:rPr>
              <w:t>侧视图</w:t>
            </w:r>
          </w:p>
          <w:p w14:paraId="6456A8D2">
            <w:pPr>
              <w:widowControl/>
              <w:jc w:val="left"/>
              <w:rPr>
                <w:rFonts w:ascii="宋体" w:hAnsi="宋体" w:cs="宋体"/>
                <w:kern w:val="0"/>
                <w:sz w:val="22"/>
              </w:rPr>
            </w:pPr>
          </w:p>
          <w:p w14:paraId="6B976C42">
            <w:pPr>
              <w:widowControl/>
              <w:jc w:val="left"/>
              <w:rPr>
                <w:rFonts w:ascii="宋体" w:hAnsi="宋体" w:cs="宋体"/>
                <w:kern w:val="0"/>
                <w:sz w:val="22"/>
              </w:rPr>
            </w:pPr>
          </w:p>
          <w:p w14:paraId="2B21165D">
            <w:pPr>
              <w:widowControl/>
              <w:jc w:val="left"/>
              <w:rPr>
                <w:rFonts w:ascii="宋体" w:hAnsi="宋体" w:cs="宋体"/>
                <w:kern w:val="0"/>
                <w:sz w:val="22"/>
              </w:rPr>
            </w:pPr>
          </w:p>
          <w:p w14:paraId="2F63C753">
            <w:pPr>
              <w:widowControl/>
              <w:jc w:val="left"/>
              <w:rPr>
                <w:rFonts w:ascii="宋体" w:hAnsi="宋体" w:cs="宋体"/>
                <w:kern w:val="0"/>
                <w:sz w:val="22"/>
              </w:rPr>
            </w:pPr>
          </w:p>
          <w:p w14:paraId="21E29751">
            <w:pPr>
              <w:widowControl/>
              <w:jc w:val="left"/>
              <w:rPr>
                <w:rFonts w:ascii="宋体" w:hAnsi="宋体" w:cs="宋体"/>
                <w:kern w:val="0"/>
                <w:sz w:val="22"/>
              </w:rPr>
            </w:pPr>
          </w:p>
          <w:p w14:paraId="0CD3C1F1">
            <w:pPr>
              <w:widowControl/>
              <w:jc w:val="left"/>
              <w:rPr>
                <w:rFonts w:ascii="宋体" w:hAnsi="宋体" w:cs="宋体"/>
                <w:kern w:val="0"/>
                <w:sz w:val="22"/>
              </w:rPr>
            </w:pPr>
          </w:p>
          <w:p w14:paraId="32C3E0EA">
            <w:pPr>
              <w:widowControl/>
              <w:jc w:val="left"/>
              <w:rPr>
                <w:rFonts w:ascii="宋体" w:hAnsi="宋体" w:cs="宋体"/>
                <w:kern w:val="0"/>
                <w:sz w:val="22"/>
              </w:rPr>
            </w:pPr>
          </w:p>
          <w:p w14:paraId="1F984AD9">
            <w:pPr>
              <w:widowControl/>
              <w:jc w:val="left"/>
              <w:rPr>
                <w:rFonts w:ascii="宋体" w:hAnsi="宋体" w:cs="宋体"/>
                <w:kern w:val="0"/>
                <w:sz w:val="22"/>
              </w:rPr>
            </w:pPr>
          </w:p>
          <w:p w14:paraId="307C3881">
            <w:pPr>
              <w:widowControl/>
              <w:jc w:val="left"/>
              <w:rPr>
                <w:rFonts w:ascii="宋体" w:hAnsi="宋体" w:cs="宋体"/>
                <w:kern w:val="0"/>
                <w:sz w:val="22"/>
              </w:rPr>
            </w:pPr>
          </w:p>
          <w:p w14:paraId="28908641">
            <w:pPr>
              <w:widowControl/>
              <w:jc w:val="left"/>
              <w:rPr>
                <w:rFonts w:ascii="宋体" w:hAnsi="宋体" w:cs="宋体"/>
                <w:kern w:val="0"/>
                <w:sz w:val="22"/>
              </w:rPr>
            </w:pPr>
            <w:r>
              <w:rPr>
                <w:rFonts w:hint="eastAsia" w:ascii="宋体" w:hAnsi="宋体" w:cs="宋体"/>
                <w:kern w:val="0"/>
                <w:sz w:val="22"/>
              </w:rPr>
              <w:t xml:space="preserve">▲5.钢材要求：桌斗与侧片采用符合GB/T708-1988标准的冷轧板，课桌两侧可调高度的立板厚度不低于为0.8mm，桌斗板厚不低于0.6mm，课桌脚·立柱采用25mm×50mm椭圆管，管壁厚度不低于1.0mm；椭圆管折弯处饱满，无凹陷；所有零部件应无破损，金属件应无端部未封口的管件，闷盖应不易脱落。 </w:t>
            </w:r>
          </w:p>
          <w:p w14:paraId="4B7B39D7">
            <w:pPr>
              <w:widowControl/>
              <w:jc w:val="left"/>
              <w:rPr>
                <w:rFonts w:ascii="宋体" w:hAnsi="宋体" w:cs="宋体"/>
                <w:kern w:val="0"/>
                <w:sz w:val="22"/>
              </w:rPr>
            </w:pPr>
            <w:r>
              <w:rPr>
                <w:rFonts w:hint="eastAsia" w:ascii="宋体" w:hAnsi="宋体" w:cs="宋体"/>
                <w:kern w:val="0"/>
                <w:sz w:val="22"/>
              </w:rPr>
              <w:t>◆▲6.课桌面板厚≥15mm，主体采用胶合板，双面无差别防火板饰面,甲醛释放量达到GB18580-2017的 E1级控制指标，即≤0.124mg/m³。面板四周采用PE注塑成型，注塑边缘与桌面圆润连接，平整光滑；桌面上设置塑料笔槽。</w:t>
            </w:r>
          </w:p>
          <w:p w14:paraId="5166B8DB">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4384" behindDoc="0" locked="0" layoutInCell="1" allowOverlap="1">
                  <wp:simplePos x="0" y="0"/>
                  <wp:positionH relativeFrom="column">
                    <wp:posOffset>381000</wp:posOffset>
                  </wp:positionH>
                  <wp:positionV relativeFrom="paragraph">
                    <wp:posOffset>173355</wp:posOffset>
                  </wp:positionV>
                  <wp:extent cx="1676400" cy="1752600"/>
                  <wp:effectExtent l="0" t="0" r="0" b="0"/>
                  <wp:wrapNone/>
                  <wp:docPr id="135" name="图片 135" descr="4@0JJ$~VOIGAX{GE5}M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4@0JJ$~VOIGAX{GE5}MA}18"/>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a:xfrm>
                            <a:off x="0" y="0"/>
                            <a:ext cx="1676400" cy="1752600"/>
                          </a:xfrm>
                          <a:prstGeom prst="rect">
                            <a:avLst/>
                          </a:prstGeom>
                          <a:noFill/>
                        </pic:spPr>
                      </pic:pic>
                    </a:graphicData>
                  </a:graphic>
                </wp:anchor>
              </w:drawing>
            </w:r>
            <w:r>
              <w:rPr>
                <w:rFonts w:hint="eastAsia" w:ascii="宋体" w:hAnsi="宋体" w:cs="宋体"/>
                <w:kern w:val="0"/>
                <w:sz w:val="22"/>
              </w:rPr>
              <w:t>课桌面板参考图样：</w:t>
            </w:r>
          </w:p>
          <w:p w14:paraId="6CCE9BE6">
            <w:pPr>
              <w:widowControl/>
              <w:jc w:val="left"/>
              <w:rPr>
                <w:rFonts w:ascii="宋体" w:hAnsi="宋体" w:cs="宋体"/>
                <w:kern w:val="0"/>
                <w:sz w:val="22"/>
              </w:rPr>
            </w:pPr>
          </w:p>
          <w:p w14:paraId="4D3FA770">
            <w:pPr>
              <w:widowControl/>
              <w:jc w:val="left"/>
              <w:rPr>
                <w:rFonts w:ascii="宋体" w:hAnsi="宋体" w:cs="宋体"/>
                <w:kern w:val="0"/>
                <w:sz w:val="22"/>
              </w:rPr>
            </w:pPr>
          </w:p>
          <w:p w14:paraId="1E074849">
            <w:pPr>
              <w:widowControl/>
              <w:jc w:val="left"/>
              <w:rPr>
                <w:rFonts w:ascii="宋体" w:hAnsi="宋体" w:cs="宋体"/>
                <w:kern w:val="0"/>
                <w:sz w:val="22"/>
              </w:rPr>
            </w:pPr>
          </w:p>
          <w:p w14:paraId="186CCEC5">
            <w:pPr>
              <w:widowControl/>
              <w:jc w:val="left"/>
              <w:rPr>
                <w:rFonts w:ascii="宋体" w:hAnsi="宋体" w:cs="宋体"/>
                <w:kern w:val="0"/>
                <w:sz w:val="22"/>
              </w:rPr>
            </w:pPr>
          </w:p>
          <w:p w14:paraId="21452287">
            <w:pPr>
              <w:widowControl/>
              <w:jc w:val="left"/>
              <w:rPr>
                <w:rFonts w:ascii="宋体" w:hAnsi="宋体" w:cs="宋体"/>
                <w:kern w:val="0"/>
                <w:sz w:val="22"/>
              </w:rPr>
            </w:pPr>
          </w:p>
          <w:p w14:paraId="744A490A">
            <w:pPr>
              <w:widowControl/>
              <w:jc w:val="left"/>
              <w:rPr>
                <w:rFonts w:ascii="宋体" w:hAnsi="宋体" w:cs="宋体"/>
                <w:kern w:val="0"/>
                <w:sz w:val="22"/>
              </w:rPr>
            </w:pPr>
          </w:p>
          <w:p w14:paraId="60E10715">
            <w:pPr>
              <w:widowControl/>
              <w:jc w:val="left"/>
              <w:rPr>
                <w:rFonts w:ascii="宋体" w:hAnsi="宋体" w:cs="宋体"/>
                <w:kern w:val="0"/>
                <w:sz w:val="22"/>
              </w:rPr>
            </w:pPr>
          </w:p>
          <w:p w14:paraId="33D9939C">
            <w:pPr>
              <w:widowControl/>
              <w:jc w:val="left"/>
              <w:rPr>
                <w:rFonts w:ascii="宋体" w:hAnsi="宋体" w:cs="宋体"/>
                <w:kern w:val="0"/>
                <w:sz w:val="22"/>
              </w:rPr>
            </w:pPr>
          </w:p>
          <w:p w14:paraId="3D009F7D">
            <w:pPr>
              <w:widowControl/>
              <w:jc w:val="left"/>
              <w:rPr>
                <w:rFonts w:ascii="宋体" w:hAnsi="宋体" w:cs="宋体"/>
                <w:kern w:val="0"/>
                <w:sz w:val="22"/>
              </w:rPr>
            </w:pPr>
          </w:p>
          <w:p w14:paraId="5BF353C1">
            <w:pPr>
              <w:widowControl/>
              <w:jc w:val="left"/>
              <w:rPr>
                <w:rFonts w:hint="eastAsia" w:ascii="宋体" w:hAnsi="宋体" w:cs="宋体"/>
                <w:kern w:val="0"/>
                <w:sz w:val="22"/>
              </w:rPr>
            </w:pPr>
            <w:r>
              <w:rPr>
                <w:rFonts w:hint="eastAsia" w:ascii="宋体" w:hAnsi="宋体" w:cs="宋体"/>
                <w:kern w:val="0"/>
                <w:sz w:val="22"/>
              </w:rPr>
              <w:t>◆▲7.课桌脚套采用内嵌式具有良好的硬度和韧度的蓝色脚套；采用超高分子量PE注塑成型，脚套内深不低于35mm，加强筋4圈，底厚不低于5mm，不易脱落。</w:t>
            </w:r>
          </w:p>
          <w:p w14:paraId="30B89CA7">
            <w:pPr>
              <w:widowControl/>
              <w:jc w:val="left"/>
              <w:rPr>
                <w:rFonts w:ascii="宋体" w:hAnsi="宋体" w:cs="宋体"/>
                <w:kern w:val="0"/>
                <w:sz w:val="22"/>
              </w:rPr>
            </w:pPr>
            <w:r>
              <w:rPr>
                <w:rFonts w:ascii="宋体" w:hAnsi="宋体" w:cs="宋体"/>
                <w:kern w:val="0"/>
                <w:sz w:val="22"/>
              </w:rPr>
              <w:t>课桌脚架参考图：</w:t>
            </w:r>
          </w:p>
          <w:p w14:paraId="3363AE3C">
            <w:pPr>
              <w:widowControl/>
              <w:jc w:val="left"/>
              <w:rPr>
                <w:rFonts w:hint="eastAsia" w:ascii="宋体" w:hAnsi="宋体" w:cs="宋体"/>
                <w:kern w:val="0"/>
                <w:sz w:val="22"/>
              </w:rPr>
            </w:pPr>
            <w:r>
              <w:rPr>
                <w:rFonts w:ascii="宋体" w:hAnsi="宋体" w:cs="宋体"/>
                <w:kern w:val="0"/>
                <w:sz w:val="22"/>
              </w:rPr>
              <w:drawing>
                <wp:inline distT="0" distB="0" distL="0" distR="0">
                  <wp:extent cx="1816735" cy="2353310"/>
                  <wp:effectExtent l="0" t="0" r="1206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16735" cy="2353310"/>
                          </a:xfrm>
                          <a:prstGeom prst="rect">
                            <a:avLst/>
                          </a:prstGeom>
                          <a:noFill/>
                        </pic:spPr>
                      </pic:pic>
                    </a:graphicData>
                  </a:graphic>
                </wp:inline>
              </w:drawing>
            </w:r>
          </w:p>
          <w:p w14:paraId="20E0E8AF">
            <w:pPr>
              <w:widowControl/>
              <w:jc w:val="left"/>
              <w:rPr>
                <w:rFonts w:ascii="宋体" w:hAnsi="宋体" w:cs="宋体"/>
                <w:kern w:val="0"/>
                <w:sz w:val="22"/>
              </w:rPr>
            </w:pPr>
            <w:r>
              <w:rPr>
                <w:rFonts w:hint="eastAsia" w:ascii="宋体" w:hAnsi="宋体" w:cs="宋体"/>
                <w:kern w:val="0"/>
                <w:sz w:val="22"/>
              </w:rPr>
              <w:t>▲8.桌斗桌脚架固定要用螺栓、平垫片和弹簧垫片坚固，螺帽采用圆头螺帽；侧片采用圆形孔，安装好产品致使螺丝不能任意松垮，确保课桌的安全使用。</w:t>
            </w:r>
          </w:p>
          <w:p w14:paraId="6F4B45AE">
            <w:pPr>
              <w:widowControl/>
              <w:jc w:val="left"/>
              <w:rPr>
                <w:rFonts w:ascii="宋体" w:hAnsi="宋体" w:cs="宋体"/>
                <w:kern w:val="0"/>
                <w:sz w:val="22"/>
              </w:rPr>
            </w:pPr>
            <w:r>
              <w:rPr>
                <w:rFonts w:hint="eastAsia" w:ascii="宋体" w:hAnsi="宋体" w:cs="宋体"/>
                <w:kern w:val="0"/>
                <w:sz w:val="22"/>
              </w:rPr>
              <w:t>圆头螺帽参考图样：</w:t>
            </w:r>
          </w:p>
          <w:p w14:paraId="35BD28AF">
            <w:pPr>
              <w:widowControl/>
              <w:jc w:val="left"/>
              <w:rPr>
                <w:rFonts w:ascii="宋体" w:hAnsi="宋体" w:cs="宋体"/>
                <w:kern w:val="0"/>
                <w:sz w:val="22"/>
              </w:rPr>
            </w:pPr>
          </w:p>
          <w:tbl>
            <w:tblPr>
              <w:tblStyle w:val="21"/>
              <w:tblW w:w="0" w:type="auto"/>
              <w:tblCellSpacing w:w="0" w:type="dxa"/>
              <w:tblInd w:w="0" w:type="dxa"/>
              <w:tblLayout w:type="fixed"/>
              <w:tblCellMar>
                <w:top w:w="0" w:type="dxa"/>
                <w:left w:w="0" w:type="dxa"/>
                <w:bottom w:w="0" w:type="dxa"/>
                <w:right w:w="0" w:type="dxa"/>
              </w:tblCellMar>
            </w:tblPr>
            <w:tblGrid>
              <w:gridCol w:w="16660"/>
            </w:tblGrid>
            <w:tr w14:paraId="75FBF9DD">
              <w:tblPrEx>
                <w:tblCellMar>
                  <w:top w:w="0" w:type="dxa"/>
                  <w:left w:w="0" w:type="dxa"/>
                  <w:bottom w:w="0" w:type="dxa"/>
                  <w:right w:w="0" w:type="dxa"/>
                </w:tblCellMar>
              </w:tblPrEx>
              <w:trPr>
                <w:trHeight w:val="2235" w:hRule="atLeast"/>
                <w:tblCellSpacing w:w="0" w:type="dxa"/>
              </w:trPr>
              <w:tc>
                <w:tcPr>
                  <w:tcW w:w="16660" w:type="dxa"/>
                  <w:shd w:val="clear" w:color="auto" w:fill="auto"/>
                  <w:vAlign w:val="center"/>
                </w:tcPr>
                <w:p w14:paraId="34CEA0CF">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5408" behindDoc="0" locked="0" layoutInCell="1" allowOverlap="1">
                        <wp:simplePos x="0" y="0"/>
                        <wp:positionH relativeFrom="column">
                          <wp:posOffset>409575</wp:posOffset>
                        </wp:positionH>
                        <wp:positionV relativeFrom="paragraph">
                          <wp:posOffset>15240</wp:posOffset>
                        </wp:positionV>
                        <wp:extent cx="1952625" cy="1228725"/>
                        <wp:effectExtent l="0" t="0" r="9525" b="9525"/>
                        <wp:wrapNone/>
                        <wp:docPr id="136" name="图片 136" descr="T~(J``TJB`4Y)D68$N3XZ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T~(J``TJB`4Y)D68$N3XZ31"/>
                                <pic:cNvPicPr>
                                  <a:picLocks noChangeAspect="1" noChangeArrowheads="1"/>
                                </pic:cNvPicPr>
                              </pic:nvPicPr>
                              <pic:blipFill>
                                <a:blip r:embed="rId13">
                                  <a:grayscl/>
                                  <a:extLst>
                                    <a:ext uri="{28A0092B-C50C-407E-A947-70E740481C1C}">
                                      <a14:useLocalDpi xmlns:a14="http://schemas.microsoft.com/office/drawing/2010/main" val="0"/>
                                    </a:ext>
                                  </a:extLst>
                                </a:blip>
                                <a:srcRect l="4498" t="10185" r="5191" b="14352"/>
                                <a:stretch>
                                  <a:fillRect/>
                                </a:stretch>
                              </pic:blipFill>
                              <pic:spPr>
                                <a:xfrm>
                                  <a:off x="0" y="0"/>
                                  <a:ext cx="1952625" cy="1228725"/>
                                </a:xfrm>
                                <a:prstGeom prst="rect">
                                  <a:avLst/>
                                </a:prstGeom>
                                <a:noFill/>
                              </pic:spPr>
                            </pic:pic>
                          </a:graphicData>
                        </a:graphic>
                      </wp:anchor>
                    </w:drawing>
                  </w:r>
                  <w:r>
                    <w:rPr>
                      <w:rFonts w:hint="eastAsia" w:ascii="宋体" w:hAnsi="宋体" w:cs="宋体"/>
                      <w:kern w:val="0"/>
                      <w:sz w:val="22"/>
                    </w:rPr>
                    <w:t>　</w:t>
                  </w:r>
                </w:p>
              </w:tc>
            </w:tr>
          </w:tbl>
          <w:p w14:paraId="5EAD9D3A">
            <w:pPr>
              <w:widowControl/>
              <w:jc w:val="left"/>
              <w:rPr>
                <w:rFonts w:ascii="宋体" w:hAnsi="宋体" w:cs="宋体"/>
                <w:kern w:val="0"/>
                <w:sz w:val="22"/>
              </w:rPr>
            </w:pPr>
          </w:p>
          <w:p w14:paraId="4575A358">
            <w:pPr>
              <w:widowControl/>
              <w:jc w:val="left"/>
              <w:rPr>
                <w:rFonts w:ascii="宋体" w:hAnsi="宋体" w:cs="宋体"/>
                <w:kern w:val="0"/>
                <w:sz w:val="22"/>
              </w:rPr>
            </w:pPr>
            <w:r>
              <w:rPr>
                <w:rFonts w:hint="eastAsia" w:ascii="宋体" w:hAnsi="宋体" w:cs="宋体"/>
                <w:kern w:val="0"/>
                <w:sz w:val="22"/>
              </w:rPr>
              <w:t>▲9. 采用环保塑粉，</w:t>
            </w:r>
            <w:r>
              <w:rPr>
                <w:rFonts w:hint="eastAsia" w:ascii="宋体" w:hAnsi="宋体" w:cs="宋体"/>
                <w:kern w:val="0"/>
                <w:sz w:val="22"/>
                <w:lang w:val="en-US" w:eastAsia="zh-CN"/>
              </w:rPr>
              <w:t>供货</w:t>
            </w:r>
            <w:r>
              <w:rPr>
                <w:rFonts w:hint="eastAsia" w:ascii="宋体" w:hAnsi="宋体" w:cs="宋体"/>
                <w:kern w:val="0"/>
                <w:sz w:val="22"/>
              </w:rPr>
              <w:t>时提供有资质的第三方检测机构出具的合格检测报告，检测报告应包含重金属等检测值。</w:t>
            </w:r>
          </w:p>
          <w:p w14:paraId="4D0848AD">
            <w:pPr>
              <w:widowControl/>
              <w:jc w:val="left"/>
              <w:rPr>
                <w:rFonts w:ascii="宋体" w:hAnsi="宋体" w:cs="宋体"/>
                <w:kern w:val="0"/>
                <w:sz w:val="22"/>
              </w:rPr>
            </w:pPr>
            <w:r>
              <w:rPr>
                <w:rFonts w:hint="eastAsia" w:ascii="宋体" w:hAnsi="宋体" w:cs="宋体"/>
                <w:kern w:val="0"/>
                <w:sz w:val="22"/>
              </w:rPr>
              <w:t>10.铁件部分均要经过除油、去锈、酸洗、磷化处理再进行喷塑，然后经过180℃以上高温烘烤。</w:t>
            </w:r>
          </w:p>
          <w:p w14:paraId="51D8E94B">
            <w:pPr>
              <w:widowControl/>
              <w:jc w:val="left"/>
              <w:rPr>
                <w:rFonts w:ascii="宋体" w:hAnsi="宋体" w:cs="宋体"/>
                <w:kern w:val="0"/>
                <w:sz w:val="22"/>
              </w:rPr>
            </w:pPr>
            <w:r>
              <w:rPr>
                <w:rFonts w:hint="eastAsia" w:ascii="宋体" w:hAnsi="宋体" w:cs="宋体"/>
                <w:kern w:val="0"/>
                <w:sz w:val="22"/>
              </w:rPr>
              <w:t>11.铁件的焊接均采用二氧化碳气体保护焊进行焊接。所有焊接部位焊点均匀到位，无脱焊、虚焊、焊穿；焊痕平整光滑，无毛刺、锐棱、飞溅、裂纹等缺陷。铁件之间的连接处，具备满焊条件的，均满焊。</w:t>
            </w:r>
          </w:p>
          <w:p w14:paraId="097AB0ED">
            <w:pPr>
              <w:widowControl/>
              <w:jc w:val="left"/>
              <w:rPr>
                <w:rFonts w:ascii="宋体" w:hAnsi="宋体" w:cs="宋体"/>
                <w:kern w:val="0"/>
                <w:sz w:val="22"/>
              </w:rPr>
            </w:pPr>
            <w:r>
              <w:rPr>
                <w:rFonts w:hint="eastAsia" w:ascii="宋体" w:hAnsi="宋体" w:cs="宋体"/>
                <w:kern w:val="0"/>
                <w:sz w:val="22"/>
              </w:rPr>
              <w:t>12.桌斗与桌架颜色为高光灰白色。</w:t>
            </w:r>
          </w:p>
          <w:p w14:paraId="42E21CEF">
            <w:pPr>
              <w:widowControl/>
              <w:jc w:val="left"/>
              <w:rPr>
                <w:rFonts w:ascii="宋体" w:hAnsi="宋体" w:cs="宋体"/>
                <w:kern w:val="0"/>
                <w:sz w:val="22"/>
              </w:rPr>
            </w:pPr>
            <w:r>
              <w:rPr>
                <w:rFonts w:hint="eastAsia" w:ascii="宋体" w:hAnsi="宋体" w:cs="宋体"/>
                <w:kern w:val="0"/>
                <w:sz w:val="22"/>
              </w:rPr>
              <w:t>◆▲13.桌子左右两边要求配有挂钩，挂钩挂钩采用直径不小于4mm的冷拉普通钢丝制作，规格不小于55×25×25mm，承重不少于15公斤。</w:t>
            </w:r>
          </w:p>
          <w:p w14:paraId="777CD66F">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6432" behindDoc="0" locked="0" layoutInCell="1" allowOverlap="1">
                  <wp:simplePos x="0" y="0"/>
                  <wp:positionH relativeFrom="column">
                    <wp:posOffset>987425</wp:posOffset>
                  </wp:positionH>
                  <wp:positionV relativeFrom="paragraph">
                    <wp:posOffset>146050</wp:posOffset>
                  </wp:positionV>
                  <wp:extent cx="1590675" cy="1600200"/>
                  <wp:effectExtent l="0" t="0" r="9525" b="0"/>
                  <wp:wrapNone/>
                  <wp:docPr id="137" name="图片 137"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1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590675" cy="1600200"/>
                          </a:xfrm>
                          <a:prstGeom prst="rect">
                            <a:avLst/>
                          </a:prstGeom>
                          <a:noFill/>
                        </pic:spPr>
                      </pic:pic>
                    </a:graphicData>
                  </a:graphic>
                </wp:anchor>
              </w:drawing>
            </w:r>
            <w:r>
              <w:rPr>
                <w:rFonts w:hint="eastAsia" w:ascii="宋体" w:hAnsi="宋体" w:cs="宋体"/>
                <w:kern w:val="0"/>
                <w:sz w:val="22"/>
              </w:rPr>
              <w:t>挂钩参考图样：</w:t>
            </w:r>
          </w:p>
          <w:p w14:paraId="0B3B69D2">
            <w:pPr>
              <w:widowControl/>
              <w:jc w:val="left"/>
              <w:rPr>
                <w:rFonts w:ascii="宋体" w:hAnsi="宋体" w:cs="宋体"/>
                <w:kern w:val="0"/>
                <w:sz w:val="22"/>
              </w:rPr>
            </w:pPr>
          </w:p>
          <w:p w14:paraId="01575CC2">
            <w:pPr>
              <w:widowControl/>
              <w:jc w:val="left"/>
              <w:rPr>
                <w:rFonts w:ascii="宋体" w:hAnsi="宋体" w:cs="宋体"/>
                <w:kern w:val="0"/>
                <w:sz w:val="22"/>
              </w:rPr>
            </w:pPr>
          </w:p>
          <w:p w14:paraId="0F8E2C30">
            <w:pPr>
              <w:widowControl/>
              <w:jc w:val="left"/>
              <w:rPr>
                <w:rFonts w:ascii="宋体" w:hAnsi="宋体" w:cs="宋体"/>
                <w:kern w:val="0"/>
                <w:sz w:val="22"/>
              </w:rPr>
            </w:pPr>
          </w:p>
          <w:p w14:paraId="5C41D945">
            <w:pPr>
              <w:widowControl/>
              <w:jc w:val="left"/>
              <w:rPr>
                <w:rFonts w:ascii="宋体" w:hAnsi="宋体" w:cs="宋体"/>
                <w:kern w:val="0"/>
                <w:sz w:val="22"/>
              </w:rPr>
            </w:pPr>
          </w:p>
          <w:p w14:paraId="65391B5F">
            <w:pPr>
              <w:widowControl/>
              <w:jc w:val="left"/>
              <w:rPr>
                <w:rFonts w:ascii="宋体" w:hAnsi="宋体" w:cs="宋体"/>
                <w:kern w:val="0"/>
                <w:sz w:val="22"/>
              </w:rPr>
            </w:pPr>
          </w:p>
          <w:p w14:paraId="5ADBF1DD">
            <w:pPr>
              <w:widowControl/>
              <w:jc w:val="left"/>
              <w:rPr>
                <w:rFonts w:ascii="宋体" w:hAnsi="宋体" w:cs="宋体"/>
                <w:kern w:val="0"/>
                <w:sz w:val="22"/>
              </w:rPr>
            </w:pPr>
          </w:p>
          <w:p w14:paraId="42DA89C5">
            <w:pPr>
              <w:widowControl/>
              <w:jc w:val="left"/>
              <w:rPr>
                <w:rFonts w:ascii="宋体" w:hAnsi="宋体" w:cs="宋体"/>
                <w:kern w:val="0"/>
                <w:sz w:val="22"/>
              </w:rPr>
            </w:pPr>
          </w:p>
          <w:p w14:paraId="54E42647">
            <w:pPr>
              <w:widowControl/>
              <w:jc w:val="left"/>
              <w:rPr>
                <w:rFonts w:ascii="宋体" w:hAnsi="宋体" w:cs="宋体"/>
                <w:kern w:val="0"/>
                <w:sz w:val="22"/>
              </w:rPr>
            </w:pPr>
          </w:p>
          <w:p w14:paraId="4F9D5838">
            <w:pPr>
              <w:widowControl/>
              <w:jc w:val="left"/>
              <w:rPr>
                <w:rFonts w:ascii="宋体" w:hAnsi="宋体" w:cs="宋体"/>
                <w:kern w:val="0"/>
                <w:sz w:val="22"/>
              </w:rPr>
            </w:pPr>
            <w:r>
              <w:rPr>
                <w:rFonts w:hint="eastAsia" w:ascii="宋体" w:hAnsi="宋体" w:cs="宋体"/>
                <w:kern w:val="0"/>
                <w:sz w:val="22"/>
              </w:rPr>
              <w:t>▲14.冲压件应无脱层、裂缝。桌斗利用钢板由机器冲压一次成型，端口作卷边处理增加刚性，以防尖利边角对人体的伤害。桌斗底面冲压两条上凸的加强筋以增强桌斗刚性。课桌两侧立板边缘打磨平滑后再喷漆，以防尖毛边刮伤人体。</w:t>
            </w:r>
          </w:p>
          <w:p w14:paraId="624E41CB">
            <w:pPr>
              <w:widowControl/>
              <w:jc w:val="left"/>
              <w:rPr>
                <w:rFonts w:ascii="宋体" w:hAnsi="宋体" w:cs="宋体"/>
                <w:kern w:val="0"/>
                <w:sz w:val="22"/>
              </w:rPr>
            </w:pPr>
            <w:r>
              <w:rPr>
                <w:rFonts w:hint="eastAsia" w:ascii="宋体" w:hAnsi="宋体" w:cs="宋体"/>
                <w:kern w:val="0"/>
                <w:sz w:val="22"/>
              </w:rPr>
              <w:t>◆▲15.课桌面板与钢架的连接采用抽芯钉连接，桌斗四周的边要≥10mm。抽芯钉的铆头不低于直径10mm，面板与钢架连接的抽芯钉不少于四根；抽芯钉打磨光滑，以防尖毛边刮伤人体。</w:t>
            </w:r>
          </w:p>
          <w:p w14:paraId="6F3F06B3">
            <w:pPr>
              <w:widowControl/>
              <w:jc w:val="left"/>
              <w:rPr>
                <w:rFonts w:ascii="宋体" w:hAnsi="宋体" w:cs="宋体"/>
                <w:kern w:val="0"/>
                <w:sz w:val="22"/>
              </w:rPr>
            </w:pPr>
            <w:r>
              <w:rPr>
                <w:rFonts w:hint="eastAsia" w:ascii="宋体" w:hAnsi="宋体" w:cs="宋体"/>
                <w:kern w:val="0"/>
                <w:sz w:val="22"/>
              </w:rPr>
              <w:t>抽芯钉参考图样：</w:t>
            </w:r>
          </w:p>
          <w:p w14:paraId="5FF0E7D4">
            <w:pPr>
              <w:widowControl/>
              <w:jc w:val="left"/>
              <w:rPr>
                <w:rFonts w:ascii="宋体" w:hAnsi="宋体" w:cs="宋体"/>
                <w:kern w:val="0"/>
                <w:sz w:val="22"/>
              </w:rPr>
            </w:pPr>
          </w:p>
          <w:tbl>
            <w:tblPr>
              <w:tblStyle w:val="21"/>
              <w:tblW w:w="0" w:type="auto"/>
              <w:tblCellSpacing w:w="0" w:type="dxa"/>
              <w:tblInd w:w="0" w:type="dxa"/>
              <w:tblLayout w:type="fixed"/>
              <w:tblCellMar>
                <w:top w:w="0" w:type="dxa"/>
                <w:left w:w="0" w:type="dxa"/>
                <w:bottom w:w="0" w:type="dxa"/>
                <w:right w:w="0" w:type="dxa"/>
              </w:tblCellMar>
            </w:tblPr>
            <w:tblGrid>
              <w:gridCol w:w="16660"/>
            </w:tblGrid>
            <w:tr w14:paraId="22BDDA44">
              <w:trPr>
                <w:trHeight w:val="2265" w:hRule="atLeast"/>
                <w:tblCellSpacing w:w="0" w:type="dxa"/>
              </w:trPr>
              <w:tc>
                <w:tcPr>
                  <w:tcW w:w="16660" w:type="dxa"/>
                  <w:shd w:val="clear" w:color="auto" w:fill="auto"/>
                  <w:vAlign w:val="center"/>
                </w:tcPr>
                <w:p w14:paraId="37FA91F3">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7456" behindDoc="0" locked="0" layoutInCell="1" allowOverlap="1">
                        <wp:simplePos x="0" y="0"/>
                        <wp:positionH relativeFrom="column">
                          <wp:posOffset>1534160</wp:posOffset>
                        </wp:positionH>
                        <wp:positionV relativeFrom="paragraph">
                          <wp:posOffset>114300</wp:posOffset>
                        </wp:positionV>
                        <wp:extent cx="1371600" cy="1333500"/>
                        <wp:effectExtent l="0" t="0" r="0" b="0"/>
                        <wp:wrapNone/>
                        <wp:docPr id="138" name="图片 138" descr="K8%TE~54XWYUNV6T$J`9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K8%TE~54XWYUNV6T$J`9A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71600" cy="1333500"/>
                                </a:xfrm>
                                <a:prstGeom prst="rect">
                                  <a:avLst/>
                                </a:prstGeom>
                                <a:noFill/>
                              </pic:spPr>
                            </pic:pic>
                          </a:graphicData>
                        </a:graphic>
                      </wp:anchor>
                    </w:drawing>
                  </w:r>
                  <w:r>
                    <w:rPr>
                      <w:rFonts w:hint="eastAsia" w:ascii="宋体" w:hAnsi="宋体" w:cs="宋体"/>
                      <w:kern w:val="0"/>
                      <w:sz w:val="22"/>
                    </w:rPr>
                    <w:t>　</w:t>
                  </w:r>
                </w:p>
              </w:tc>
            </w:tr>
          </w:tbl>
          <w:p w14:paraId="686B2503">
            <w:pPr>
              <w:widowControl/>
              <w:jc w:val="left"/>
              <w:rPr>
                <w:rFonts w:ascii="宋体" w:hAnsi="宋体" w:cs="宋体"/>
                <w:kern w:val="0"/>
                <w:sz w:val="22"/>
              </w:rPr>
            </w:pPr>
          </w:p>
          <w:p w14:paraId="7177DAC6">
            <w:pPr>
              <w:widowControl/>
              <w:jc w:val="left"/>
              <w:rPr>
                <w:rFonts w:ascii="宋体" w:hAnsi="宋体" w:cs="宋体"/>
                <w:kern w:val="0"/>
                <w:sz w:val="22"/>
              </w:rPr>
            </w:pPr>
            <w:r>
              <w:rPr>
                <w:rFonts w:hint="eastAsia" w:ascii="宋体" w:hAnsi="宋体" w:cs="宋体"/>
                <w:kern w:val="0"/>
                <w:sz w:val="22"/>
              </w:rPr>
              <w:t>▲16.课桌所有外露管口端面须封闭。</w:t>
            </w:r>
          </w:p>
          <w:p w14:paraId="1E10D358">
            <w:pPr>
              <w:widowControl/>
              <w:jc w:val="left"/>
              <w:rPr>
                <w:rFonts w:ascii="宋体" w:hAnsi="宋体" w:cs="宋体"/>
                <w:kern w:val="0"/>
                <w:sz w:val="22"/>
              </w:rPr>
            </w:pPr>
            <w:r>
              <w:rPr>
                <w:rFonts w:hint="eastAsia" w:ascii="宋体" w:hAnsi="宋体" w:cs="宋体"/>
                <w:kern w:val="0"/>
                <w:sz w:val="22"/>
              </w:rPr>
              <w:t>◆17.胶合板的质量应符合轻工行业标准QB/T 4071-2021《课桌椅》相应的规定要求，胶合板的胶合强度指标值≥0.70兆帕。不允许使用有边角缺陷、虫蛀、腐朽、霉变、开裂、变形等影响产品结构强度和外观的材料。</w:t>
            </w:r>
          </w:p>
          <w:p w14:paraId="0688A2BA">
            <w:pPr>
              <w:widowControl/>
              <w:jc w:val="left"/>
              <w:rPr>
                <w:rFonts w:ascii="宋体" w:hAnsi="宋体" w:cs="宋体"/>
                <w:kern w:val="0"/>
                <w:sz w:val="22"/>
              </w:rPr>
            </w:pPr>
            <w:r>
              <w:rPr>
                <w:rFonts w:hint="eastAsia" w:ascii="宋体" w:hAnsi="宋体" w:cs="宋体"/>
                <w:kern w:val="0"/>
                <w:sz w:val="22"/>
              </w:rPr>
              <w:t>◆18.课桌加工所用胶合板含水率应≤15.4%。课桌产品出厂时木材含水率≤15.4%。</w:t>
            </w:r>
          </w:p>
          <w:p w14:paraId="42D75F2F">
            <w:pPr>
              <w:widowControl/>
              <w:jc w:val="left"/>
              <w:rPr>
                <w:rFonts w:ascii="宋体" w:hAnsi="宋体" w:cs="宋体"/>
                <w:kern w:val="0"/>
                <w:sz w:val="22"/>
              </w:rPr>
            </w:pPr>
            <w:r>
              <w:rPr>
                <w:rFonts w:hint="eastAsia" w:ascii="宋体" w:hAnsi="宋体" w:cs="宋体"/>
                <w:kern w:val="0"/>
                <w:sz w:val="22"/>
              </w:rPr>
              <w:t>19.标识：每张课桌根据其型号及适用身高范围，在桌斗背面安装或粘贴（宽×高）70mm×40mm如下图的铝制标识，安装要求要牢固，不易脱落，标识中加入产品信息二维码。</w:t>
            </w:r>
          </w:p>
          <w:p w14:paraId="5B6B6EF5">
            <w:pPr>
              <w:widowControl/>
              <w:jc w:val="left"/>
              <w:rPr>
                <w:rFonts w:ascii="宋体" w:hAnsi="宋体" w:cs="宋体"/>
                <w:kern w:val="0"/>
                <w:sz w:val="22"/>
              </w:rPr>
            </w:pPr>
            <w:r>
              <w:rPr>
                <w:rFonts w:hint="eastAsia" w:ascii="宋体" w:hAnsi="宋体" w:cs="宋体"/>
                <w:kern w:val="0"/>
                <w:sz w:val="22"/>
              </w:rPr>
              <mc:AlternateContent>
                <mc:Choice Requires="wps">
                  <w:drawing>
                    <wp:anchor distT="0" distB="0" distL="114300" distR="114300" simplePos="0" relativeHeight="251668480" behindDoc="0" locked="0" layoutInCell="1" allowOverlap="1">
                      <wp:simplePos x="0" y="0"/>
                      <wp:positionH relativeFrom="column">
                        <wp:posOffset>257810</wp:posOffset>
                      </wp:positionH>
                      <wp:positionV relativeFrom="paragraph">
                        <wp:posOffset>105410</wp:posOffset>
                      </wp:positionV>
                      <wp:extent cx="2514600" cy="1590675"/>
                      <wp:effectExtent l="4445" t="5080" r="14605" b="4445"/>
                      <wp:wrapNone/>
                      <wp:docPr id="139" name="椭圆形标注 139"/>
                      <wp:cNvGraphicFramePr/>
                      <a:graphic xmlns:a="http://schemas.openxmlformats.org/drawingml/2006/main">
                        <a:graphicData uri="http://schemas.microsoft.com/office/word/2010/wordprocessingShape">
                          <wps:wsp>
                            <wps:cNvSpPr>
                              <a:spLocks noChangeArrowheads="1"/>
                            </wps:cNvSpPr>
                            <wps:spPr>
                              <a:xfrm>
                                <a:off x="0" y="0"/>
                                <a:ext cx="2514600" cy="1590675"/>
                              </a:xfrm>
                              <a:prstGeom prst="wedgeEllipseCallout">
                                <a:avLst>
                                  <a:gd name="adj1" fmla="val -33032"/>
                                  <a:gd name="adj2" fmla="val 16287"/>
                                </a:avLst>
                              </a:prstGeom>
                              <a:noFill/>
                              <a:ln w="9525">
                                <a:solidFill>
                                  <a:srgbClr val="000000"/>
                                </a:solidFill>
                                <a:miter lim="800000"/>
                              </a:ln>
                            </wps:spPr>
                            <wps:txbx>
                              <w:txbxContent>
                                <w:p w14:paraId="25A9D6A4">
                                  <w:pPr>
                                    <w:pStyle w:val="20"/>
                                    <w:spacing w:before="0" w:beforeAutospacing="0" w:after="0" w:afterAutospacing="0" w:line="280" w:lineRule="exact"/>
                                  </w:pPr>
                                  <w:r>
                                    <w:rPr>
                                      <w:rFonts w:hint="eastAsia" w:cstheme="minorBidi"/>
                                      <w:color w:val="000000"/>
                                      <w:sz w:val="21"/>
                                      <w:szCs w:val="21"/>
                                    </w:rPr>
                                    <w:t>3</w:t>
                                  </w:r>
                                  <w:r>
                                    <w:rPr>
                                      <w:rFonts w:hint="eastAsia" w:ascii="等线" w:hAnsi="等线" w:eastAsia="等线" w:cstheme="minorBidi"/>
                                      <w:color w:val="000000"/>
                                      <w:sz w:val="21"/>
                                      <w:szCs w:val="21"/>
                                    </w:rPr>
                                    <w:t>号</w:t>
                                  </w:r>
                                </w:p>
                                <w:p w14:paraId="7F9C09C5">
                                  <w:pPr>
                                    <w:pStyle w:val="20"/>
                                    <w:spacing w:before="0" w:beforeAutospacing="0" w:after="0" w:afterAutospacing="0" w:line="280" w:lineRule="exact"/>
                                  </w:pPr>
                                  <w:r>
                                    <w:rPr>
                                      <w:rFonts w:hint="eastAsia" w:cstheme="minorBidi"/>
                                      <w:color w:val="000000"/>
                                      <w:sz w:val="21"/>
                                      <w:szCs w:val="21"/>
                                    </w:rPr>
                                    <w:t> </w:t>
                                  </w:r>
                                </w:p>
                                <w:p w14:paraId="202FD39D">
                                  <w:pPr>
                                    <w:pStyle w:val="20"/>
                                    <w:spacing w:before="0" w:beforeAutospacing="0" w:after="0" w:afterAutospacing="0" w:line="280" w:lineRule="exact"/>
                                  </w:pPr>
                                  <w:r>
                                    <w:rPr>
                                      <w:rFonts w:hint="eastAsia" w:ascii="等线" w:hAnsi="等线" w:eastAsia="等线" w:cstheme="minorBidi"/>
                                      <w:color w:val="000000"/>
                                      <w:sz w:val="21"/>
                                      <w:szCs w:val="21"/>
                                    </w:rPr>
                                    <w:t>适用身高范围：</w:t>
                                  </w:r>
                                  <w:r>
                                    <w:rPr>
                                      <w:rFonts w:hint="eastAsia" w:cstheme="minorBidi"/>
                                      <w:color w:val="000000"/>
                                      <w:sz w:val="21"/>
                                      <w:szCs w:val="21"/>
                                    </w:rPr>
                                    <w:t>158</w:t>
                                  </w:r>
                                  <w:r>
                                    <w:rPr>
                                      <w:rFonts w:hint="eastAsia" w:ascii="等线" w:hAnsi="等线" w:eastAsia="等线" w:cstheme="minorBidi"/>
                                      <w:color w:val="000000"/>
                                      <w:sz w:val="21"/>
                                      <w:szCs w:val="21"/>
                                    </w:rPr>
                                    <w:t>～</w:t>
                                  </w:r>
                                  <w:r>
                                    <w:rPr>
                                      <w:rFonts w:hint="eastAsia" w:cstheme="minorBidi"/>
                                      <w:color w:val="000000"/>
                                      <w:sz w:val="21"/>
                                      <w:szCs w:val="21"/>
                                    </w:rPr>
                                    <w:t>172cm</w:t>
                                  </w:r>
                                </w:p>
                                <w:p w14:paraId="65D5EA0D">
                                  <w:pPr>
                                    <w:pStyle w:val="20"/>
                                    <w:spacing w:before="0" w:beforeAutospacing="0" w:after="0" w:afterAutospacing="0" w:line="260" w:lineRule="exact"/>
                                  </w:pPr>
                                  <w:r>
                                    <w:rPr>
                                      <w:rFonts w:hint="eastAsia" w:ascii="等线" w:hAnsi="等线" w:eastAsia="等线" w:cstheme="minorBidi"/>
                                      <w:color w:val="000000"/>
                                      <w:sz w:val="21"/>
                                      <w:szCs w:val="21"/>
                                    </w:rPr>
                                    <w:t>标准身高：</w:t>
                                  </w:r>
                                  <w:r>
                                    <w:rPr>
                                      <w:rFonts w:hint="eastAsia" w:cstheme="minorBidi"/>
                                      <w:color w:val="000000"/>
                                      <w:sz w:val="21"/>
                                      <w:szCs w:val="21"/>
                                    </w:rPr>
                                    <w:t>165cm</w:t>
                                  </w:r>
                                </w:p>
                                <w:p w14:paraId="5A80E184">
                                  <w:pPr>
                                    <w:pStyle w:val="20"/>
                                    <w:spacing w:before="0" w:beforeAutospacing="0" w:after="0" w:afterAutospacing="0" w:line="260" w:lineRule="exact"/>
                                  </w:pPr>
                                  <w:r>
                                    <w:rPr>
                                      <w:rFonts w:hint="eastAsia" w:ascii="等线" w:hAnsi="等线" w:eastAsia="等线" w:cstheme="minorBidi"/>
                                      <w:color w:val="000000"/>
                                      <w:sz w:val="21"/>
                                      <w:szCs w:val="21"/>
                                    </w:rPr>
                                    <w:t>生产厂家：××××××</w:t>
                                  </w:r>
                                </w:p>
                                <w:p w14:paraId="1D587B44">
                                  <w:pPr>
                                    <w:pStyle w:val="20"/>
                                    <w:spacing w:before="0" w:beforeAutospacing="0" w:after="0" w:afterAutospacing="0" w:line="240" w:lineRule="exact"/>
                                  </w:pPr>
                                  <w:r>
                                    <w:rPr>
                                      <w:rFonts w:hint="eastAsia" w:ascii="等线" w:hAnsi="等线" w:eastAsia="等线" w:cstheme="minorBidi"/>
                                      <w:color w:val="000000"/>
                                      <w:sz w:val="21"/>
                                      <w:szCs w:val="21"/>
                                    </w:rPr>
                                    <w:t>售后电话：××××××</w:t>
                                  </w:r>
                                </w:p>
                              </w:txbxContent>
                            </wps:txbx>
                            <wps:bodyPr vertOverflow="clip" wrap="square" lIns="0" tIns="0" rIns="0" bIns="0" anchor="t" upright="1"/>
                          </wps:wsp>
                        </a:graphicData>
                      </a:graphic>
                    </wp:anchor>
                  </w:drawing>
                </mc:Choice>
                <mc:Fallback>
                  <w:pict>
                    <v:shape id="_x0000_s1026" o:spid="_x0000_s1026" o:spt="63" type="#_x0000_t63" style="position:absolute;left:0pt;margin-left:20.3pt;margin-top:8.3pt;height:125.25pt;width:198pt;z-index:251668480;mso-width-relative:page;mso-height-relative:page;" filled="f" stroked="t" coordsize="21600,21600" o:gfxdata="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JNj7g2AAAAAkBAAAPAAAA&#10;AAAAAAEAIAAAACIAAABkcnMvZG93bnJldi54bWxQSwECFAAUAAAACACHTuJAQnaRvE4CAAB6BAAA&#10;DgAAAAAAAAABACAAAAAnAQAAZHJzL2Uyb0RvYy54bWxQSwUGAAAAAAYABgBZAQAA5wUAAAAA&#10;" adj="3665,14318">
                      <v:fill on="f" focussize="0,0"/>
                      <v:stroke color="#000000" miterlimit="8" joinstyle="miter"/>
                      <v:imagedata o:title=""/>
                      <o:lock v:ext="edit" aspectratio="f"/>
                      <v:textbox inset="0mm,0mm,0mm,0mm">
                        <w:txbxContent>
                          <w:p w14:paraId="25A9D6A4">
                            <w:pPr>
                              <w:pStyle w:val="20"/>
                              <w:spacing w:before="0" w:beforeAutospacing="0" w:after="0" w:afterAutospacing="0" w:line="280" w:lineRule="exact"/>
                            </w:pPr>
                            <w:r>
                              <w:rPr>
                                <w:rFonts w:hint="eastAsia" w:cstheme="minorBidi"/>
                                <w:color w:val="000000"/>
                                <w:sz w:val="21"/>
                                <w:szCs w:val="21"/>
                              </w:rPr>
                              <w:t>3</w:t>
                            </w:r>
                            <w:r>
                              <w:rPr>
                                <w:rFonts w:hint="eastAsia" w:ascii="等线" w:hAnsi="等线" w:eastAsia="等线" w:cstheme="minorBidi"/>
                                <w:color w:val="000000"/>
                                <w:sz w:val="21"/>
                                <w:szCs w:val="21"/>
                              </w:rPr>
                              <w:t>号</w:t>
                            </w:r>
                          </w:p>
                          <w:p w14:paraId="7F9C09C5">
                            <w:pPr>
                              <w:pStyle w:val="20"/>
                              <w:spacing w:before="0" w:beforeAutospacing="0" w:after="0" w:afterAutospacing="0" w:line="280" w:lineRule="exact"/>
                            </w:pPr>
                            <w:r>
                              <w:rPr>
                                <w:rFonts w:hint="eastAsia" w:cstheme="minorBidi"/>
                                <w:color w:val="000000"/>
                                <w:sz w:val="21"/>
                                <w:szCs w:val="21"/>
                              </w:rPr>
                              <w:t> </w:t>
                            </w:r>
                          </w:p>
                          <w:p w14:paraId="202FD39D">
                            <w:pPr>
                              <w:pStyle w:val="20"/>
                              <w:spacing w:before="0" w:beforeAutospacing="0" w:after="0" w:afterAutospacing="0" w:line="280" w:lineRule="exact"/>
                            </w:pPr>
                            <w:r>
                              <w:rPr>
                                <w:rFonts w:hint="eastAsia" w:ascii="等线" w:hAnsi="等线" w:eastAsia="等线" w:cstheme="minorBidi"/>
                                <w:color w:val="000000"/>
                                <w:sz w:val="21"/>
                                <w:szCs w:val="21"/>
                              </w:rPr>
                              <w:t>适用身高范围：</w:t>
                            </w:r>
                            <w:r>
                              <w:rPr>
                                <w:rFonts w:hint="eastAsia" w:cstheme="minorBidi"/>
                                <w:color w:val="000000"/>
                                <w:sz w:val="21"/>
                                <w:szCs w:val="21"/>
                              </w:rPr>
                              <w:t>158</w:t>
                            </w:r>
                            <w:r>
                              <w:rPr>
                                <w:rFonts w:hint="eastAsia" w:ascii="等线" w:hAnsi="等线" w:eastAsia="等线" w:cstheme="minorBidi"/>
                                <w:color w:val="000000"/>
                                <w:sz w:val="21"/>
                                <w:szCs w:val="21"/>
                              </w:rPr>
                              <w:t>～</w:t>
                            </w:r>
                            <w:r>
                              <w:rPr>
                                <w:rFonts w:hint="eastAsia" w:cstheme="minorBidi"/>
                                <w:color w:val="000000"/>
                                <w:sz w:val="21"/>
                                <w:szCs w:val="21"/>
                              </w:rPr>
                              <w:t>172cm</w:t>
                            </w:r>
                          </w:p>
                          <w:p w14:paraId="65D5EA0D">
                            <w:pPr>
                              <w:pStyle w:val="20"/>
                              <w:spacing w:before="0" w:beforeAutospacing="0" w:after="0" w:afterAutospacing="0" w:line="260" w:lineRule="exact"/>
                            </w:pPr>
                            <w:r>
                              <w:rPr>
                                <w:rFonts w:hint="eastAsia" w:ascii="等线" w:hAnsi="等线" w:eastAsia="等线" w:cstheme="minorBidi"/>
                                <w:color w:val="000000"/>
                                <w:sz w:val="21"/>
                                <w:szCs w:val="21"/>
                              </w:rPr>
                              <w:t>标准身高：</w:t>
                            </w:r>
                            <w:r>
                              <w:rPr>
                                <w:rFonts w:hint="eastAsia" w:cstheme="minorBidi"/>
                                <w:color w:val="000000"/>
                                <w:sz w:val="21"/>
                                <w:szCs w:val="21"/>
                              </w:rPr>
                              <w:t>165cm</w:t>
                            </w:r>
                          </w:p>
                          <w:p w14:paraId="5A80E184">
                            <w:pPr>
                              <w:pStyle w:val="20"/>
                              <w:spacing w:before="0" w:beforeAutospacing="0" w:after="0" w:afterAutospacing="0" w:line="260" w:lineRule="exact"/>
                            </w:pPr>
                            <w:r>
                              <w:rPr>
                                <w:rFonts w:hint="eastAsia" w:ascii="等线" w:hAnsi="等线" w:eastAsia="等线" w:cstheme="minorBidi"/>
                                <w:color w:val="000000"/>
                                <w:sz w:val="21"/>
                                <w:szCs w:val="21"/>
                              </w:rPr>
                              <w:t>生产厂家：××××××</w:t>
                            </w:r>
                          </w:p>
                          <w:p w14:paraId="1D587B44">
                            <w:pPr>
                              <w:pStyle w:val="20"/>
                              <w:spacing w:before="0" w:beforeAutospacing="0" w:after="0" w:afterAutospacing="0" w:line="240" w:lineRule="exact"/>
                            </w:pPr>
                            <w:r>
                              <w:rPr>
                                <w:rFonts w:hint="eastAsia" w:ascii="等线" w:hAnsi="等线" w:eastAsia="等线" w:cstheme="minorBidi"/>
                                <w:color w:val="000000"/>
                                <w:sz w:val="21"/>
                                <w:szCs w:val="21"/>
                              </w:rPr>
                              <w:t>售后电话：××××××</w:t>
                            </w:r>
                          </w:p>
                        </w:txbxContent>
                      </v:textbox>
                    </v:shape>
                  </w:pict>
                </mc:Fallback>
              </mc:AlternateContent>
            </w:r>
          </w:p>
          <w:tbl>
            <w:tblPr>
              <w:tblStyle w:val="21"/>
              <w:tblW w:w="0" w:type="auto"/>
              <w:tblCellSpacing w:w="0" w:type="dxa"/>
              <w:tblInd w:w="0" w:type="dxa"/>
              <w:tblLayout w:type="fixed"/>
              <w:tblCellMar>
                <w:top w:w="0" w:type="dxa"/>
                <w:left w:w="0" w:type="dxa"/>
                <w:bottom w:w="0" w:type="dxa"/>
                <w:right w:w="0" w:type="dxa"/>
              </w:tblCellMar>
            </w:tblPr>
            <w:tblGrid>
              <w:gridCol w:w="16660"/>
            </w:tblGrid>
            <w:tr w14:paraId="0051C754">
              <w:tblPrEx>
                <w:tblCellMar>
                  <w:top w:w="0" w:type="dxa"/>
                  <w:left w:w="0" w:type="dxa"/>
                  <w:bottom w:w="0" w:type="dxa"/>
                  <w:right w:w="0" w:type="dxa"/>
                </w:tblCellMar>
              </w:tblPrEx>
              <w:trPr>
                <w:trHeight w:val="2526" w:hRule="atLeast"/>
                <w:tblCellSpacing w:w="0" w:type="dxa"/>
              </w:trPr>
              <w:tc>
                <w:tcPr>
                  <w:tcW w:w="16660" w:type="dxa"/>
                  <w:shd w:val="clear" w:color="auto" w:fill="auto"/>
                  <w:vAlign w:val="center"/>
                </w:tcPr>
                <w:p w14:paraId="438C8186">
                  <w:pPr>
                    <w:widowControl/>
                    <w:jc w:val="left"/>
                    <w:rPr>
                      <w:rFonts w:ascii="宋体" w:hAnsi="宋体" w:cs="宋体"/>
                      <w:kern w:val="0"/>
                      <w:sz w:val="22"/>
                    </w:rPr>
                  </w:pPr>
                  <w:r>
                    <w:rPr>
                      <w:rFonts w:hint="eastAsia" w:ascii="宋体" w:hAnsi="宋体" w:cs="宋体"/>
                      <w:kern w:val="0"/>
                      <w:sz w:val="22"/>
                    </w:rPr>
                    <w:t>　</w:t>
                  </w:r>
                </w:p>
              </w:tc>
            </w:tr>
          </w:tbl>
          <w:p w14:paraId="5C58863B">
            <w:pPr>
              <w:widowControl/>
              <w:jc w:val="left"/>
              <w:rPr>
                <w:rFonts w:ascii="宋体" w:hAnsi="宋体" w:cs="宋体"/>
                <w:kern w:val="0"/>
                <w:sz w:val="22"/>
              </w:rPr>
            </w:pPr>
          </w:p>
        </w:tc>
        <w:tc>
          <w:tcPr>
            <w:tcW w:w="567" w:type="dxa"/>
            <w:tcBorders>
              <w:top w:val="nil"/>
              <w:left w:val="nil"/>
              <w:bottom w:val="single" w:color="auto" w:sz="4" w:space="0"/>
              <w:right w:val="single" w:color="auto" w:sz="4" w:space="0"/>
            </w:tcBorders>
            <w:shd w:val="clear" w:color="auto" w:fill="auto"/>
            <w:vAlign w:val="center"/>
          </w:tcPr>
          <w:p w14:paraId="4B225F6C">
            <w:pPr>
              <w:widowControl/>
              <w:jc w:val="center"/>
              <w:rPr>
                <w:rFonts w:ascii="宋体" w:hAnsi="宋体" w:cs="宋体"/>
                <w:kern w:val="0"/>
                <w:sz w:val="22"/>
              </w:rPr>
            </w:pPr>
            <w:r>
              <w:rPr>
                <w:rFonts w:hint="eastAsia" w:ascii="宋体" w:hAnsi="宋体" w:cs="宋体"/>
                <w:kern w:val="0"/>
                <w:sz w:val="22"/>
              </w:rPr>
              <w:t>张</w:t>
            </w:r>
          </w:p>
        </w:tc>
        <w:tc>
          <w:tcPr>
            <w:tcW w:w="650" w:type="dxa"/>
            <w:tcBorders>
              <w:top w:val="nil"/>
              <w:left w:val="nil"/>
              <w:bottom w:val="single" w:color="auto" w:sz="4" w:space="0"/>
              <w:right w:val="single" w:color="auto" w:sz="4" w:space="0"/>
            </w:tcBorders>
            <w:shd w:val="clear" w:color="auto" w:fill="auto"/>
            <w:vAlign w:val="center"/>
          </w:tcPr>
          <w:p w14:paraId="00B3A03C">
            <w:pPr>
              <w:widowControl/>
              <w:jc w:val="center"/>
              <w:rPr>
                <w:rFonts w:ascii="宋体" w:hAnsi="宋体" w:cs="宋体"/>
                <w:kern w:val="0"/>
                <w:sz w:val="22"/>
              </w:rPr>
            </w:pPr>
            <w:r>
              <w:rPr>
                <w:rFonts w:hint="eastAsia" w:ascii="宋体" w:hAnsi="宋体" w:cs="宋体"/>
                <w:kern w:val="0"/>
                <w:sz w:val="22"/>
              </w:rPr>
              <w:t>930</w:t>
            </w:r>
          </w:p>
        </w:tc>
        <w:tc>
          <w:tcPr>
            <w:tcW w:w="768" w:type="dxa"/>
            <w:tcBorders>
              <w:top w:val="nil"/>
              <w:left w:val="nil"/>
              <w:bottom w:val="single" w:color="auto" w:sz="4" w:space="0"/>
              <w:right w:val="single" w:color="auto" w:sz="4" w:space="0"/>
            </w:tcBorders>
            <w:shd w:val="clear" w:color="auto" w:fill="auto"/>
            <w:noWrap/>
            <w:vAlign w:val="center"/>
          </w:tcPr>
          <w:p w14:paraId="0616C3CA">
            <w:pPr>
              <w:widowControl/>
              <w:jc w:val="center"/>
              <w:rPr>
                <w:rFonts w:ascii="宋体" w:hAnsi="宋体" w:cs="宋体"/>
                <w:kern w:val="0"/>
                <w:sz w:val="22"/>
              </w:rPr>
            </w:pPr>
            <w:r>
              <w:rPr>
                <w:rFonts w:hint="eastAsia" w:ascii="宋体" w:hAnsi="宋体" w:cs="宋体"/>
                <w:kern w:val="0"/>
                <w:sz w:val="22"/>
              </w:rPr>
              <w:t>120</w:t>
            </w:r>
          </w:p>
        </w:tc>
        <w:tc>
          <w:tcPr>
            <w:tcW w:w="966" w:type="dxa"/>
            <w:gridSpan w:val="2"/>
            <w:tcBorders>
              <w:top w:val="nil"/>
              <w:left w:val="nil"/>
              <w:bottom w:val="single" w:color="auto" w:sz="4" w:space="0"/>
              <w:right w:val="single" w:color="auto" w:sz="4" w:space="0"/>
            </w:tcBorders>
            <w:shd w:val="clear" w:color="auto" w:fill="auto"/>
            <w:vAlign w:val="center"/>
          </w:tcPr>
          <w:p w14:paraId="3261D362">
            <w:pPr>
              <w:widowControl/>
              <w:jc w:val="center"/>
              <w:rPr>
                <w:rFonts w:ascii="宋体" w:hAnsi="宋体" w:cs="宋体"/>
                <w:kern w:val="0"/>
                <w:sz w:val="22"/>
              </w:rPr>
            </w:pPr>
            <w:r>
              <w:rPr>
                <w:rFonts w:hint="eastAsia" w:ascii="宋体" w:hAnsi="宋体" w:cs="宋体"/>
                <w:kern w:val="0"/>
                <w:sz w:val="22"/>
              </w:rPr>
              <w:t>111600</w:t>
            </w:r>
          </w:p>
        </w:tc>
      </w:tr>
      <w:tr w14:paraId="168B11D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CE0AB9D">
            <w:pPr>
              <w:widowControl/>
              <w:jc w:val="center"/>
              <w:textAlignment w:val="center"/>
              <w:rPr>
                <w:rFonts w:ascii="宋体" w:hAnsi="宋体" w:cs="宋体"/>
                <w:kern w:val="0"/>
                <w:sz w:val="22"/>
              </w:rPr>
            </w:pPr>
            <w:r>
              <w:rPr>
                <w:rFonts w:hint="eastAsia" w:ascii="宋体" w:hAnsi="宋体" w:cs="宋体"/>
                <w:kern w:val="0"/>
                <w:sz w:val="22"/>
              </w:rPr>
              <w:t>2</w:t>
            </w:r>
          </w:p>
        </w:tc>
        <w:tc>
          <w:tcPr>
            <w:tcW w:w="1199" w:type="dxa"/>
            <w:tcBorders>
              <w:top w:val="nil"/>
              <w:left w:val="nil"/>
              <w:bottom w:val="single" w:color="auto" w:sz="4" w:space="0"/>
              <w:right w:val="single" w:color="auto" w:sz="4" w:space="0"/>
            </w:tcBorders>
            <w:shd w:val="clear" w:color="auto" w:fill="auto"/>
            <w:vAlign w:val="center"/>
          </w:tcPr>
          <w:p w14:paraId="12247217">
            <w:pPr>
              <w:widowControl/>
              <w:jc w:val="center"/>
              <w:rPr>
                <w:rFonts w:ascii="宋体" w:hAnsi="宋体" w:cs="宋体"/>
                <w:kern w:val="0"/>
                <w:sz w:val="22"/>
              </w:rPr>
            </w:pPr>
            <w:r>
              <w:rPr>
                <w:rFonts w:hint="eastAsia" w:ascii="宋体" w:hAnsi="宋体" w:cs="宋体"/>
                <w:kern w:val="0"/>
                <w:sz w:val="22"/>
              </w:rPr>
              <w:t>学生课椅</w:t>
            </w:r>
          </w:p>
        </w:tc>
        <w:tc>
          <w:tcPr>
            <w:tcW w:w="4885" w:type="dxa"/>
            <w:tcBorders>
              <w:top w:val="nil"/>
              <w:left w:val="nil"/>
              <w:bottom w:val="single" w:color="auto" w:sz="4" w:space="0"/>
              <w:right w:val="single" w:color="auto" w:sz="4" w:space="0"/>
            </w:tcBorders>
            <w:shd w:val="clear" w:color="auto" w:fill="auto"/>
            <w:vAlign w:val="center"/>
          </w:tcPr>
          <w:p w14:paraId="1B399DD8">
            <w:pPr>
              <w:widowControl/>
              <w:jc w:val="left"/>
              <w:rPr>
                <w:rFonts w:ascii="宋体" w:hAnsi="宋体" w:cs="宋体"/>
                <w:kern w:val="0"/>
                <w:sz w:val="22"/>
              </w:rPr>
            </w:pPr>
            <w:r>
              <w:rPr>
                <w:rFonts w:hint="eastAsia" w:ascii="宋体" w:hAnsi="宋体" w:cs="宋体"/>
                <w:kern w:val="0"/>
                <w:sz w:val="22"/>
              </w:rPr>
              <w:t xml:space="preserve">▲1.除本表中特别要求外，产品符合GB/T 3976-2014《学校课桌椅功能尺寸》中的功能尺寸及技术要求。 </w:t>
            </w:r>
          </w:p>
          <w:p w14:paraId="0C6937DF">
            <w:pPr>
              <w:widowControl/>
              <w:jc w:val="left"/>
              <w:rPr>
                <w:rFonts w:ascii="宋体" w:hAnsi="宋体" w:cs="宋体"/>
                <w:kern w:val="0"/>
                <w:sz w:val="22"/>
              </w:rPr>
            </w:pPr>
            <w:r>
              <w:rPr>
                <w:rFonts w:hint="eastAsia" w:ascii="宋体" w:hAnsi="宋体" w:cs="宋体"/>
                <w:kern w:val="0"/>
                <w:sz w:val="22"/>
              </w:rPr>
              <w:t>▲2.座面高度：</w:t>
            </w:r>
          </w:p>
          <w:p w14:paraId="3B9115AB">
            <w:pPr>
              <w:widowControl/>
              <w:jc w:val="left"/>
              <w:rPr>
                <w:rFonts w:ascii="宋体" w:hAnsi="宋体" w:cs="宋体"/>
                <w:kern w:val="0"/>
                <w:sz w:val="22"/>
              </w:rPr>
            </w:pPr>
            <w:r>
              <w:rPr>
                <w:rFonts w:hint="eastAsia" w:ascii="宋体" w:hAnsi="宋体" w:cs="宋体"/>
                <w:kern w:val="0"/>
                <w:sz w:val="22"/>
              </w:rPr>
              <w:t>课椅座面尺寸：（宽×深）380mm×380mm(±5mm)</w:t>
            </w:r>
          </w:p>
          <w:p w14:paraId="47F908AD">
            <w:pPr>
              <w:widowControl/>
              <w:jc w:val="left"/>
              <w:rPr>
                <w:rFonts w:ascii="宋体" w:hAnsi="宋体" w:cs="宋体"/>
                <w:kern w:val="0"/>
                <w:sz w:val="22"/>
              </w:rPr>
            </w:pPr>
            <w:r>
              <w:rPr>
                <w:rFonts w:hint="eastAsia" w:ascii="宋体" w:hAnsi="宋体" w:cs="宋体"/>
                <w:kern w:val="0"/>
                <w:sz w:val="22"/>
              </w:rPr>
              <w:t>课椅高度：460mm(0号)、440 mm（1号）、420 mm（2号）、400 mm（3号）、380mm（4号），允许误差±5mm，以上5个型号要求可任意升降。</w:t>
            </w:r>
          </w:p>
          <w:p w14:paraId="37CEC098">
            <w:pPr>
              <w:widowControl/>
              <w:jc w:val="left"/>
              <w:rPr>
                <w:rFonts w:ascii="宋体" w:hAnsi="宋体" w:cs="宋体"/>
                <w:kern w:val="0"/>
                <w:sz w:val="22"/>
              </w:rPr>
            </w:pPr>
            <w:r>
              <w:rPr>
                <w:rFonts w:hint="eastAsia" w:ascii="宋体" w:hAnsi="宋体" w:cs="宋体"/>
                <w:kern w:val="0"/>
                <w:sz w:val="22"/>
              </w:rPr>
              <w:t>以下型号要求固定高度：360mm（5号）、340mm（6号）、320mm（7号）、300mm（8号）、290mm（9号），产品符合GB/T 3976-2014《学校课桌椅功能尺寸》中的功能尺寸及技术要求，允许误差±5mm。</w:t>
            </w:r>
          </w:p>
          <w:p w14:paraId="11BF68B4">
            <w:pPr>
              <w:widowControl/>
              <w:jc w:val="left"/>
              <w:rPr>
                <w:rFonts w:ascii="宋体" w:hAnsi="宋体" w:cs="宋体"/>
                <w:kern w:val="0"/>
                <w:sz w:val="22"/>
              </w:rPr>
            </w:pPr>
            <w:r>
              <w:rPr>
                <w:rFonts w:hint="eastAsia" w:ascii="宋体" w:hAnsi="宋体" w:cs="宋体"/>
                <w:kern w:val="0"/>
                <w:sz w:val="22"/>
              </w:rPr>
              <w:t>供货前须主动与学校沟通各型号定制数量，双方签字确认后方可供货。</w:t>
            </w:r>
          </w:p>
          <w:p w14:paraId="772080ED">
            <w:pPr>
              <w:widowControl/>
              <w:jc w:val="left"/>
              <w:rPr>
                <w:rFonts w:ascii="宋体" w:hAnsi="宋体" w:cs="宋体"/>
                <w:kern w:val="0"/>
                <w:sz w:val="22"/>
              </w:rPr>
            </w:pPr>
            <w:r>
              <w:rPr>
                <w:rFonts w:hint="eastAsia" w:ascii="宋体" w:hAnsi="宋体" w:cs="宋体"/>
                <w:kern w:val="0"/>
                <w:sz w:val="22"/>
              </w:rPr>
              <w:t>▲3.钢材要求：椅脚架采用优质高频焊接25mm×50mm椭圆管，满焊，管壁厚度不低于1.0mm，焊口要牢固、光滑，不生锈；椅脚两侧可调高度的立板采用符合GB/T708-1988标准的冷轧板，厚度≥0.8mm；椅子靠背支架采用优质高频焊接20mm×20mm方管，管壁厚度不小于1.0mm；椭圆管折弯处饱满，无凹陷；坐面板下的横担（对应坐面板深度）长度不小于290mm(±5mm)；所有零部件应无破损，金属件应无端部未封口的管件，闷盖应不易脱落。</w:t>
            </w:r>
          </w:p>
          <w:p w14:paraId="34FF0580">
            <w:pPr>
              <w:widowControl/>
              <w:jc w:val="left"/>
              <w:rPr>
                <w:rFonts w:ascii="宋体" w:hAnsi="宋体" w:cs="宋体"/>
                <w:kern w:val="0"/>
                <w:sz w:val="22"/>
              </w:rPr>
            </w:pPr>
            <w:r>
              <w:rPr>
                <w:rFonts w:hint="eastAsia" w:ascii="宋体" w:hAnsi="宋体" w:cs="宋体"/>
                <w:kern w:val="0"/>
                <w:sz w:val="22"/>
              </w:rPr>
              <w:t>课椅靠背架参考图样：</w:t>
            </w:r>
          </w:p>
          <w:p w14:paraId="3682CDA7">
            <w:pPr>
              <w:widowControl/>
              <w:jc w:val="left"/>
              <w:rPr>
                <w:rFonts w:ascii="宋体" w:hAnsi="宋体" w:cs="宋体"/>
                <w:kern w:val="0"/>
                <w:sz w:val="22"/>
              </w:rPr>
            </w:pPr>
          </w:p>
          <w:p w14:paraId="53184474">
            <w:pPr>
              <w:widowControl/>
              <w:jc w:val="left"/>
              <w:rPr>
                <w:rFonts w:ascii="宋体" w:hAnsi="宋体" w:cs="宋体"/>
                <w:kern w:val="0"/>
                <w:sz w:val="22"/>
              </w:rPr>
            </w:pPr>
            <w:r>
              <w:rPr>
                <w:rFonts w:hint="eastAsia" w:ascii="宋体" w:hAnsi="宋体" w:cs="宋体"/>
                <w:kern w:val="0"/>
                <w:sz w:val="22"/>
              </w:rPr>
              <w:t>◆▲4.课椅座面板总体厚≥12mm，主体采用胶合板,双面无差别防火板饰面，甲醛释放量达到GB18580-2017的 E1级控制指标，即≤0.124mg/m³。符合人体工程学的设计。面板四周采用PE注塑成型，注塑边缘与座面圆润连接，平整光滑，无突兀感。</w:t>
            </w:r>
          </w:p>
          <w:p w14:paraId="6506E63D">
            <w:pPr>
              <w:widowControl/>
              <w:jc w:val="left"/>
              <w:rPr>
                <w:rFonts w:ascii="宋体" w:hAnsi="宋体" w:cs="宋体"/>
                <w:kern w:val="0"/>
                <w:sz w:val="22"/>
              </w:rPr>
            </w:pPr>
            <w:r>
              <w:rPr>
                <w:rFonts w:hint="eastAsia" w:ascii="宋体" w:hAnsi="宋体" w:cs="宋体"/>
                <w:kern w:val="0"/>
                <w:sz w:val="22"/>
              </w:rPr>
              <w:t>课椅座面板参考图样：</w:t>
            </w:r>
          </w:p>
          <w:p w14:paraId="54BB92AB">
            <w:pPr>
              <w:widowControl/>
              <w:jc w:val="left"/>
              <w:rPr>
                <w:rFonts w:ascii="宋体" w:hAnsi="宋体" w:cs="宋体"/>
                <w:kern w:val="0"/>
                <w:sz w:val="22"/>
              </w:rPr>
            </w:pPr>
          </w:p>
          <w:tbl>
            <w:tblPr>
              <w:tblStyle w:val="21"/>
              <w:tblW w:w="0" w:type="auto"/>
              <w:tblCellSpacing w:w="0" w:type="dxa"/>
              <w:tblInd w:w="0" w:type="dxa"/>
              <w:tblLayout w:type="fixed"/>
              <w:tblCellMar>
                <w:top w:w="0" w:type="dxa"/>
                <w:left w:w="0" w:type="dxa"/>
                <w:bottom w:w="0" w:type="dxa"/>
                <w:right w:w="0" w:type="dxa"/>
              </w:tblCellMar>
            </w:tblPr>
            <w:tblGrid>
              <w:gridCol w:w="16660"/>
            </w:tblGrid>
            <w:tr w14:paraId="1DEC4925">
              <w:tblPrEx>
                <w:tblCellMar>
                  <w:top w:w="0" w:type="dxa"/>
                  <w:left w:w="0" w:type="dxa"/>
                  <w:bottom w:w="0" w:type="dxa"/>
                  <w:right w:w="0" w:type="dxa"/>
                </w:tblCellMar>
              </w:tblPrEx>
              <w:trPr>
                <w:trHeight w:val="2670" w:hRule="atLeast"/>
                <w:tblCellSpacing w:w="0" w:type="dxa"/>
              </w:trPr>
              <w:tc>
                <w:tcPr>
                  <w:tcW w:w="16660" w:type="dxa"/>
                  <w:shd w:val="clear" w:color="auto" w:fill="auto"/>
                  <w:vAlign w:val="center"/>
                </w:tcPr>
                <w:p w14:paraId="3AF6822A">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9504" behindDoc="0" locked="0" layoutInCell="1" allowOverlap="1">
                        <wp:simplePos x="0" y="0"/>
                        <wp:positionH relativeFrom="column">
                          <wp:posOffset>29845</wp:posOffset>
                        </wp:positionH>
                        <wp:positionV relativeFrom="paragraph">
                          <wp:posOffset>-20320</wp:posOffset>
                        </wp:positionV>
                        <wp:extent cx="1581785" cy="1495425"/>
                        <wp:effectExtent l="0" t="0" r="18415" b="9525"/>
                        <wp:wrapNone/>
                        <wp:docPr id="141" name="图片 141" descr="YYH`4SI9VE7N}WY3J9FWF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YYH`4SI9VE7N}WY3J9FWFMV"/>
                                <pic:cNvPicPr>
                                  <a:picLocks noChangeAspect="1" noChangeArrowheads="1"/>
                                </pic:cNvPicPr>
                              </pic:nvPicPr>
                              <pic:blipFill>
                                <a:blip r:embed="rId16">
                                  <a:grayscl/>
                                  <a:extLst>
                                    <a:ext uri="{28A0092B-C50C-407E-A947-70E740481C1C}">
                                      <a14:useLocalDpi xmlns:a14="http://schemas.microsoft.com/office/drawing/2010/main" val="0"/>
                                    </a:ext>
                                  </a:extLst>
                                </a:blip>
                                <a:srcRect b="5983"/>
                                <a:stretch>
                                  <a:fillRect/>
                                </a:stretch>
                              </pic:blipFill>
                              <pic:spPr>
                                <a:xfrm>
                                  <a:off x="0" y="0"/>
                                  <a:ext cx="1581785" cy="1495425"/>
                                </a:xfrm>
                                <a:prstGeom prst="rect">
                                  <a:avLst/>
                                </a:prstGeom>
                                <a:noFill/>
                              </pic:spPr>
                            </pic:pic>
                          </a:graphicData>
                        </a:graphic>
                      </wp:anchor>
                    </w:drawing>
                  </w:r>
                  <w:r>
                    <w:rPr>
                      <w:rFonts w:hint="eastAsia" w:ascii="宋体" w:hAnsi="宋体" w:cs="宋体"/>
                      <w:kern w:val="0"/>
                      <w:sz w:val="22"/>
                    </w:rPr>
                    <w:drawing>
                      <wp:anchor distT="0" distB="0" distL="114300" distR="114300" simplePos="0" relativeHeight="251670528" behindDoc="0" locked="0" layoutInCell="1" allowOverlap="1">
                        <wp:simplePos x="0" y="0"/>
                        <wp:positionH relativeFrom="column">
                          <wp:posOffset>1710055</wp:posOffset>
                        </wp:positionH>
                        <wp:positionV relativeFrom="paragraph">
                          <wp:posOffset>-93345</wp:posOffset>
                        </wp:positionV>
                        <wp:extent cx="1438275" cy="1457325"/>
                        <wp:effectExtent l="0" t="0" r="9525" b="9525"/>
                        <wp:wrapNone/>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38275" cy="1457325"/>
                                </a:xfrm>
                                <a:prstGeom prst="rect">
                                  <a:avLst/>
                                </a:prstGeom>
                                <a:noFill/>
                              </pic:spPr>
                            </pic:pic>
                          </a:graphicData>
                        </a:graphic>
                      </wp:anchor>
                    </w:drawing>
                  </w:r>
                  <w:r>
                    <w:rPr>
                      <w:rFonts w:hint="eastAsia" w:ascii="宋体" w:hAnsi="宋体" w:cs="宋体"/>
                      <w:kern w:val="0"/>
                      <w:sz w:val="22"/>
                    </w:rPr>
                    <w:t>　</w:t>
                  </w:r>
                </w:p>
              </w:tc>
            </w:tr>
          </w:tbl>
          <w:p w14:paraId="0CBED9A6">
            <w:pPr>
              <w:widowControl/>
              <w:jc w:val="left"/>
              <w:rPr>
                <w:rFonts w:ascii="宋体" w:hAnsi="宋体" w:cs="宋体"/>
                <w:kern w:val="0"/>
                <w:sz w:val="22"/>
              </w:rPr>
            </w:pPr>
          </w:p>
          <w:p w14:paraId="10B07A8B">
            <w:pPr>
              <w:widowControl/>
              <w:jc w:val="left"/>
              <w:rPr>
                <w:rFonts w:ascii="宋体" w:hAnsi="宋体" w:cs="宋体"/>
                <w:kern w:val="0"/>
                <w:sz w:val="22"/>
              </w:rPr>
            </w:pPr>
            <w:r>
              <w:rPr>
                <w:rFonts w:hint="eastAsia" w:ascii="宋体" w:hAnsi="宋体" w:cs="宋体"/>
                <w:kern w:val="0"/>
                <w:sz w:val="22"/>
              </w:rPr>
              <w:t>◆▲5.课椅靠背为弧形，其主体采用胶合板,双面饰面，面板的曲率半径750mm（±10mm），面板厚度≥10mm、宽≥385mm，高≥160mm。靠背面板四周采用PE注塑成型，注塑边缘与靠背面圆润连接，光滑无突兀感。</w:t>
            </w:r>
          </w:p>
          <w:p w14:paraId="5D59D3AD">
            <w:pPr>
              <w:widowControl/>
              <w:jc w:val="left"/>
              <w:rPr>
                <w:rFonts w:ascii="宋体" w:hAnsi="宋体" w:cs="宋体"/>
                <w:kern w:val="0"/>
                <w:sz w:val="22"/>
              </w:rPr>
            </w:pPr>
            <w:r>
              <w:rPr>
                <w:rFonts w:hint="eastAsia" w:ascii="宋体" w:hAnsi="宋体" w:cs="宋体"/>
                <w:kern w:val="0"/>
                <w:sz w:val="22"/>
              </w:rPr>
              <w:t>课椅靠背板参考图样：</w:t>
            </w:r>
          </w:p>
          <w:p w14:paraId="5A1A81FE">
            <w:pPr>
              <w:widowControl/>
              <w:jc w:val="left"/>
              <w:rPr>
                <w:rFonts w:ascii="宋体" w:hAnsi="宋体" w:cs="宋体"/>
                <w:kern w:val="0"/>
                <w:sz w:val="22"/>
              </w:rPr>
            </w:pPr>
          </w:p>
          <w:tbl>
            <w:tblPr>
              <w:tblStyle w:val="21"/>
              <w:tblW w:w="0" w:type="auto"/>
              <w:tblCellSpacing w:w="0" w:type="dxa"/>
              <w:tblInd w:w="0" w:type="dxa"/>
              <w:tblLayout w:type="fixed"/>
              <w:tblCellMar>
                <w:top w:w="0" w:type="dxa"/>
                <w:left w:w="0" w:type="dxa"/>
                <w:bottom w:w="0" w:type="dxa"/>
                <w:right w:w="0" w:type="dxa"/>
              </w:tblCellMar>
            </w:tblPr>
            <w:tblGrid>
              <w:gridCol w:w="16660"/>
            </w:tblGrid>
            <w:tr w14:paraId="1A69B46F">
              <w:tblPrEx>
                <w:tblCellMar>
                  <w:top w:w="0" w:type="dxa"/>
                  <w:left w:w="0" w:type="dxa"/>
                  <w:bottom w:w="0" w:type="dxa"/>
                  <w:right w:w="0" w:type="dxa"/>
                </w:tblCellMar>
              </w:tblPrEx>
              <w:trPr>
                <w:trHeight w:val="2475" w:hRule="atLeast"/>
                <w:tblCellSpacing w:w="0" w:type="dxa"/>
              </w:trPr>
              <w:tc>
                <w:tcPr>
                  <w:tcW w:w="16660" w:type="dxa"/>
                  <w:shd w:val="clear" w:color="auto" w:fill="auto"/>
                  <w:vAlign w:val="center"/>
                </w:tcPr>
                <w:p w14:paraId="45F9C790">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71552" behindDoc="0" locked="0" layoutInCell="1" allowOverlap="1">
                        <wp:simplePos x="0" y="0"/>
                        <wp:positionH relativeFrom="column">
                          <wp:posOffset>617220</wp:posOffset>
                        </wp:positionH>
                        <wp:positionV relativeFrom="paragraph">
                          <wp:posOffset>-18415</wp:posOffset>
                        </wp:positionV>
                        <wp:extent cx="1819275" cy="1362075"/>
                        <wp:effectExtent l="0" t="0" r="9525" b="9525"/>
                        <wp:wrapNone/>
                        <wp:docPr id="143" name="图片 143" descr="KRBA41JK8`C]~~O%O0ED1]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KRBA41JK8`C]~~O%O0ED1]O"/>
                                <pic:cNvPicPr>
                                  <a:picLocks noChangeAspect="1" noChangeArrowheads="1"/>
                                </pic:cNvPicPr>
                              </pic:nvPicPr>
                              <pic:blipFill>
                                <a:blip r:embed="rId18" cstate="print">
                                  <a:grayscl/>
                                  <a:lum contrast="40000"/>
                                  <a:extLst>
                                    <a:ext uri="{28A0092B-C50C-407E-A947-70E740481C1C}">
                                      <a14:useLocalDpi xmlns:a14="http://schemas.microsoft.com/office/drawing/2010/main" val="0"/>
                                    </a:ext>
                                  </a:extLst>
                                </a:blip>
                                <a:srcRect/>
                                <a:stretch>
                                  <a:fillRect/>
                                </a:stretch>
                              </pic:blipFill>
                              <pic:spPr>
                                <a:xfrm>
                                  <a:off x="0" y="0"/>
                                  <a:ext cx="1819275" cy="1362075"/>
                                </a:xfrm>
                                <a:prstGeom prst="rect">
                                  <a:avLst/>
                                </a:prstGeom>
                                <a:noFill/>
                              </pic:spPr>
                            </pic:pic>
                          </a:graphicData>
                        </a:graphic>
                      </wp:anchor>
                    </w:drawing>
                  </w:r>
                  <w:r>
                    <w:rPr>
                      <w:rFonts w:hint="eastAsia" w:ascii="宋体" w:hAnsi="宋体" w:cs="宋体"/>
                      <w:kern w:val="0"/>
                      <w:sz w:val="22"/>
                    </w:rPr>
                    <w:t>　</w:t>
                  </w:r>
                </w:p>
              </w:tc>
            </w:tr>
          </w:tbl>
          <w:p w14:paraId="643BC6FC">
            <w:pPr>
              <w:widowControl/>
              <w:jc w:val="left"/>
              <w:rPr>
                <w:rFonts w:ascii="宋体" w:hAnsi="宋体" w:cs="宋体"/>
                <w:kern w:val="0"/>
                <w:sz w:val="22"/>
              </w:rPr>
            </w:pPr>
          </w:p>
          <w:p w14:paraId="714A2052">
            <w:pPr>
              <w:widowControl/>
              <w:jc w:val="left"/>
              <w:rPr>
                <w:rFonts w:hint="eastAsia" w:ascii="宋体" w:hAnsi="宋体" w:cs="宋体"/>
                <w:kern w:val="0"/>
                <w:sz w:val="22"/>
              </w:rPr>
            </w:pPr>
            <w:r>
              <w:rPr>
                <w:rFonts w:hint="eastAsia" w:ascii="宋体" w:hAnsi="宋体" w:cs="宋体"/>
                <w:kern w:val="0"/>
                <w:sz w:val="22"/>
              </w:rPr>
              <w:t>◆▲6.课椅脚套采用内嵌式具有良好的硬度和韧度的蓝色脚套；采用超高分子量PE注塑成型，脚套内深不低于35mm，加强筋4圈，底厚不低于5mm，不易脱落。</w:t>
            </w:r>
          </w:p>
          <w:p w14:paraId="35FC5EC7">
            <w:pPr>
              <w:widowControl/>
              <w:jc w:val="left"/>
              <w:rPr>
                <w:rFonts w:ascii="宋体" w:hAnsi="宋体" w:cs="宋体"/>
                <w:kern w:val="0"/>
                <w:sz w:val="22"/>
              </w:rPr>
            </w:pPr>
            <w:r>
              <w:rPr>
                <w:rFonts w:ascii="宋体" w:hAnsi="宋体" w:cs="宋体"/>
                <w:kern w:val="0"/>
                <w:sz w:val="22"/>
              </w:rPr>
              <w:t>课椅脚</w:t>
            </w:r>
            <w:r>
              <w:rPr>
                <w:rFonts w:hint="eastAsia" w:ascii="宋体" w:hAnsi="宋体" w:cs="宋体"/>
                <w:kern w:val="0"/>
                <w:sz w:val="22"/>
              </w:rPr>
              <w:t>架参考图：</w:t>
            </w:r>
          </w:p>
          <w:p w14:paraId="3DCCA5CD">
            <w:pPr>
              <w:widowControl/>
              <w:jc w:val="left"/>
              <w:rPr>
                <w:rFonts w:hint="eastAsia" w:ascii="宋体" w:hAnsi="宋体" w:cs="宋体"/>
                <w:kern w:val="0"/>
                <w:sz w:val="22"/>
              </w:rPr>
            </w:pPr>
            <w:r>
              <w:rPr>
                <w:rFonts w:ascii="宋体" w:hAnsi="宋体" w:cs="宋体"/>
                <w:kern w:val="0"/>
                <w:sz w:val="22"/>
              </w:rPr>
              <w:drawing>
                <wp:inline distT="0" distB="0" distL="0" distR="0">
                  <wp:extent cx="1493520" cy="1597025"/>
                  <wp:effectExtent l="0" t="0" r="1143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93520" cy="1597025"/>
                          </a:xfrm>
                          <a:prstGeom prst="rect">
                            <a:avLst/>
                          </a:prstGeom>
                          <a:noFill/>
                        </pic:spPr>
                      </pic:pic>
                    </a:graphicData>
                  </a:graphic>
                </wp:inline>
              </w:drawing>
            </w:r>
          </w:p>
          <w:p w14:paraId="295F8DB5">
            <w:pPr>
              <w:widowControl/>
              <w:jc w:val="left"/>
              <w:rPr>
                <w:rFonts w:ascii="宋体" w:hAnsi="宋体" w:cs="宋体"/>
                <w:kern w:val="0"/>
                <w:sz w:val="22"/>
              </w:rPr>
            </w:pPr>
          </w:p>
          <w:p w14:paraId="12419497">
            <w:pPr>
              <w:widowControl/>
              <w:jc w:val="left"/>
              <w:rPr>
                <w:rFonts w:ascii="宋体" w:hAnsi="宋体" w:cs="宋体"/>
                <w:kern w:val="0"/>
                <w:sz w:val="22"/>
              </w:rPr>
            </w:pPr>
            <w:r>
              <w:rPr>
                <w:rFonts w:hint="eastAsia" w:ascii="宋体" w:hAnsi="宋体" w:cs="宋体"/>
                <w:kern w:val="0"/>
                <w:sz w:val="22"/>
              </w:rPr>
              <w:t>▲7.课椅脚架固定要用螺栓、平垫片和弹簧垫片坚固，螺帽采用圆头螺帽；课椅两侧立板边缘打磨平滑后再喷漆，以防尖毛边刮伤人体；侧片采用圆形孔，安装好产品致使螺丝不能任意松垮，即能确保课桌椅的安全使用。</w:t>
            </w:r>
          </w:p>
          <w:p w14:paraId="78EE284A">
            <w:pPr>
              <w:widowControl/>
              <w:jc w:val="left"/>
              <w:rPr>
                <w:rFonts w:ascii="宋体" w:hAnsi="宋体" w:cs="宋体"/>
                <w:kern w:val="0"/>
                <w:sz w:val="22"/>
              </w:rPr>
            </w:pPr>
            <w:r>
              <w:rPr>
                <w:rFonts w:hint="eastAsia" w:ascii="宋体" w:hAnsi="宋体" w:cs="宋体"/>
                <w:kern w:val="0"/>
                <w:sz w:val="22"/>
              </w:rPr>
              <w:t>圆头螺帽参考图样：</w:t>
            </w:r>
          </w:p>
          <w:p w14:paraId="638C8B01">
            <w:pPr>
              <w:widowControl/>
              <w:jc w:val="left"/>
              <w:rPr>
                <w:rFonts w:ascii="宋体" w:hAnsi="宋体" w:cs="宋体"/>
                <w:kern w:val="0"/>
                <w:sz w:val="22"/>
              </w:rPr>
            </w:pPr>
          </w:p>
          <w:tbl>
            <w:tblPr>
              <w:tblStyle w:val="21"/>
              <w:tblW w:w="0" w:type="auto"/>
              <w:tblCellSpacing w:w="0" w:type="dxa"/>
              <w:tblInd w:w="0" w:type="dxa"/>
              <w:tblLayout w:type="fixed"/>
              <w:tblCellMar>
                <w:top w:w="0" w:type="dxa"/>
                <w:left w:w="0" w:type="dxa"/>
                <w:bottom w:w="0" w:type="dxa"/>
                <w:right w:w="0" w:type="dxa"/>
              </w:tblCellMar>
            </w:tblPr>
            <w:tblGrid>
              <w:gridCol w:w="16660"/>
            </w:tblGrid>
            <w:tr w14:paraId="7E66B851">
              <w:tblPrEx>
                <w:tblCellMar>
                  <w:top w:w="0" w:type="dxa"/>
                  <w:left w:w="0" w:type="dxa"/>
                  <w:bottom w:w="0" w:type="dxa"/>
                  <w:right w:w="0" w:type="dxa"/>
                </w:tblCellMar>
              </w:tblPrEx>
              <w:trPr>
                <w:trHeight w:val="2415" w:hRule="atLeast"/>
                <w:tblCellSpacing w:w="0" w:type="dxa"/>
              </w:trPr>
              <w:tc>
                <w:tcPr>
                  <w:tcW w:w="16660" w:type="dxa"/>
                  <w:shd w:val="clear" w:color="auto" w:fill="auto"/>
                  <w:vAlign w:val="center"/>
                </w:tcPr>
                <w:p w14:paraId="21BD8367">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72576" behindDoc="0" locked="0" layoutInCell="1" allowOverlap="1">
                        <wp:simplePos x="0" y="0"/>
                        <wp:positionH relativeFrom="column">
                          <wp:posOffset>768985</wp:posOffset>
                        </wp:positionH>
                        <wp:positionV relativeFrom="paragraph">
                          <wp:posOffset>96520</wp:posOffset>
                        </wp:positionV>
                        <wp:extent cx="1962150" cy="1228725"/>
                        <wp:effectExtent l="0" t="0" r="0" b="9525"/>
                        <wp:wrapNone/>
                        <wp:docPr id="144" name="图片 144" descr="T~(J``TJB`4Y)D68$N3XZ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T~(J``TJB`4Y)D68$N3XZ31"/>
                                <pic:cNvPicPr>
                                  <a:picLocks noChangeAspect="1" noChangeArrowheads="1"/>
                                </pic:cNvPicPr>
                              </pic:nvPicPr>
                              <pic:blipFill>
                                <a:blip r:embed="rId13">
                                  <a:grayscl/>
                                  <a:extLst>
                                    <a:ext uri="{28A0092B-C50C-407E-A947-70E740481C1C}">
                                      <a14:useLocalDpi xmlns:a14="http://schemas.microsoft.com/office/drawing/2010/main" val="0"/>
                                    </a:ext>
                                  </a:extLst>
                                </a:blip>
                                <a:srcRect l="4498" t="10185" r="5191" b="14352"/>
                                <a:stretch>
                                  <a:fillRect/>
                                </a:stretch>
                              </pic:blipFill>
                              <pic:spPr>
                                <a:xfrm>
                                  <a:off x="0" y="0"/>
                                  <a:ext cx="1962150" cy="1228725"/>
                                </a:xfrm>
                                <a:prstGeom prst="rect">
                                  <a:avLst/>
                                </a:prstGeom>
                                <a:noFill/>
                              </pic:spPr>
                            </pic:pic>
                          </a:graphicData>
                        </a:graphic>
                      </wp:anchor>
                    </w:drawing>
                  </w:r>
                  <w:r>
                    <w:rPr>
                      <w:rFonts w:hint="eastAsia" w:ascii="宋体" w:hAnsi="宋体" w:cs="宋体"/>
                      <w:kern w:val="0"/>
                      <w:sz w:val="22"/>
                    </w:rPr>
                    <w:t>　</w:t>
                  </w:r>
                </w:p>
              </w:tc>
            </w:tr>
          </w:tbl>
          <w:p w14:paraId="45B9FA94">
            <w:pPr>
              <w:widowControl/>
              <w:jc w:val="left"/>
              <w:rPr>
                <w:rFonts w:ascii="宋体" w:hAnsi="宋体" w:cs="宋体"/>
                <w:kern w:val="0"/>
                <w:sz w:val="22"/>
              </w:rPr>
            </w:pPr>
          </w:p>
          <w:p w14:paraId="0ACEE30D">
            <w:pPr>
              <w:widowControl/>
              <w:jc w:val="left"/>
              <w:rPr>
                <w:rFonts w:ascii="宋体" w:hAnsi="宋体" w:cs="宋体"/>
                <w:kern w:val="0"/>
                <w:sz w:val="22"/>
              </w:rPr>
            </w:pPr>
            <w:r>
              <w:rPr>
                <w:rFonts w:hint="eastAsia" w:ascii="宋体" w:hAnsi="宋体" w:cs="宋体"/>
                <w:kern w:val="0"/>
                <w:sz w:val="22"/>
              </w:rPr>
              <w:t>▲8. 采用环保塑粉，</w:t>
            </w:r>
            <w:r>
              <w:rPr>
                <w:rFonts w:hint="eastAsia" w:ascii="宋体" w:hAnsi="宋体" w:cs="宋体"/>
                <w:kern w:val="0"/>
                <w:sz w:val="22"/>
                <w:lang w:val="en-US" w:eastAsia="zh-CN"/>
              </w:rPr>
              <w:t>供货</w:t>
            </w:r>
            <w:r>
              <w:rPr>
                <w:rFonts w:hint="eastAsia" w:ascii="宋体" w:hAnsi="宋体" w:cs="宋体"/>
                <w:kern w:val="0"/>
                <w:sz w:val="22"/>
              </w:rPr>
              <w:t>时提供塑粉的合格有效检测报告，检测报告应包含重金属等检测值。</w:t>
            </w:r>
          </w:p>
          <w:p w14:paraId="3DE910B0">
            <w:pPr>
              <w:widowControl/>
              <w:jc w:val="left"/>
              <w:rPr>
                <w:rFonts w:ascii="宋体" w:hAnsi="宋体" w:cs="宋体"/>
                <w:kern w:val="0"/>
                <w:sz w:val="22"/>
              </w:rPr>
            </w:pPr>
            <w:r>
              <w:rPr>
                <w:rFonts w:hint="eastAsia" w:ascii="宋体" w:hAnsi="宋体" w:cs="宋体"/>
                <w:kern w:val="0"/>
                <w:sz w:val="22"/>
              </w:rPr>
              <w:t>9.铁件部分均要经过除油、去锈、酸洗、磷化处理再进行喷塑，然后经过180℃以上高温烘烤。</w:t>
            </w:r>
          </w:p>
          <w:p w14:paraId="3131F4CC">
            <w:pPr>
              <w:widowControl/>
              <w:jc w:val="left"/>
              <w:rPr>
                <w:rFonts w:ascii="宋体" w:hAnsi="宋体" w:cs="宋体"/>
                <w:kern w:val="0"/>
                <w:sz w:val="22"/>
              </w:rPr>
            </w:pPr>
            <w:r>
              <w:rPr>
                <w:rFonts w:hint="eastAsia" w:ascii="宋体" w:hAnsi="宋体" w:cs="宋体"/>
                <w:kern w:val="0"/>
                <w:sz w:val="22"/>
              </w:rPr>
              <w:t>10.铁件的焊接均采用二氧化碳气体保护焊进行焊接。所有焊接部位焊点均匀到位，无脱焊、虚焊、焊穿；焊痕平整光滑，无毛刺、锐棱、飞溅、裂纹等缺陷。铁件之间的连接处，具备满焊条件的，均满焊。</w:t>
            </w:r>
          </w:p>
          <w:p w14:paraId="64890D2D">
            <w:pPr>
              <w:widowControl/>
              <w:jc w:val="left"/>
              <w:rPr>
                <w:rFonts w:ascii="宋体" w:hAnsi="宋体" w:cs="宋体"/>
                <w:kern w:val="0"/>
                <w:sz w:val="22"/>
              </w:rPr>
            </w:pPr>
            <w:r>
              <w:rPr>
                <w:rFonts w:hint="eastAsia" w:ascii="宋体" w:hAnsi="宋体" w:cs="宋体"/>
                <w:kern w:val="0"/>
                <w:sz w:val="22"/>
              </w:rPr>
              <w:t>11.椅架颜色为高光灰白色。</w:t>
            </w:r>
          </w:p>
          <w:p w14:paraId="78CB53BB">
            <w:pPr>
              <w:widowControl/>
              <w:jc w:val="left"/>
              <w:rPr>
                <w:rFonts w:ascii="宋体" w:hAnsi="宋体" w:cs="宋体"/>
                <w:kern w:val="0"/>
                <w:sz w:val="22"/>
              </w:rPr>
            </w:pPr>
            <w:r>
              <w:rPr>
                <w:rFonts w:hint="eastAsia" w:ascii="宋体" w:hAnsi="宋体" w:cs="宋体"/>
                <w:kern w:val="0"/>
                <w:sz w:val="22"/>
              </w:rPr>
              <w:t>◆▲12.课椅面板、靠背板与钢架的连接采用抽芯钉连接，抽芯钉的铆头直径不低于约10mm，面板、靠背板与钢架连接的抽芯钉均不少于四根；抽芯钉打磨光滑，以防尖毛边刮伤人体。</w:t>
            </w:r>
          </w:p>
          <w:p w14:paraId="2B582BB7">
            <w:pPr>
              <w:widowControl/>
              <w:jc w:val="left"/>
              <w:rPr>
                <w:rFonts w:ascii="宋体" w:hAnsi="宋体" w:cs="宋体"/>
                <w:kern w:val="0"/>
                <w:sz w:val="22"/>
              </w:rPr>
            </w:pPr>
            <w:r>
              <w:rPr>
                <w:rFonts w:hint="eastAsia" w:ascii="宋体" w:hAnsi="宋体" w:cs="宋体"/>
                <w:kern w:val="0"/>
                <w:sz w:val="22"/>
              </w:rPr>
              <w:t>抽芯钉参考图样：</w:t>
            </w:r>
          </w:p>
          <w:p w14:paraId="7091CBD7">
            <w:pPr>
              <w:widowControl/>
              <w:jc w:val="left"/>
              <w:rPr>
                <w:rFonts w:ascii="宋体" w:hAnsi="宋体" w:cs="宋体"/>
                <w:kern w:val="0"/>
                <w:sz w:val="22"/>
              </w:rPr>
            </w:pPr>
          </w:p>
          <w:tbl>
            <w:tblPr>
              <w:tblStyle w:val="21"/>
              <w:tblW w:w="0" w:type="auto"/>
              <w:tblCellSpacing w:w="0" w:type="dxa"/>
              <w:tblInd w:w="0" w:type="dxa"/>
              <w:tblLayout w:type="fixed"/>
              <w:tblCellMar>
                <w:top w:w="0" w:type="dxa"/>
                <w:left w:w="0" w:type="dxa"/>
                <w:bottom w:w="0" w:type="dxa"/>
                <w:right w:w="0" w:type="dxa"/>
              </w:tblCellMar>
            </w:tblPr>
            <w:tblGrid>
              <w:gridCol w:w="16660"/>
            </w:tblGrid>
            <w:tr w14:paraId="2B588195">
              <w:tblPrEx>
                <w:tblCellMar>
                  <w:top w:w="0" w:type="dxa"/>
                  <w:left w:w="0" w:type="dxa"/>
                  <w:bottom w:w="0" w:type="dxa"/>
                  <w:right w:w="0" w:type="dxa"/>
                </w:tblCellMar>
              </w:tblPrEx>
              <w:trPr>
                <w:trHeight w:val="3135" w:hRule="atLeast"/>
                <w:tblCellSpacing w:w="0" w:type="dxa"/>
              </w:trPr>
              <w:tc>
                <w:tcPr>
                  <w:tcW w:w="16660" w:type="dxa"/>
                  <w:shd w:val="clear" w:color="auto" w:fill="auto"/>
                  <w:vAlign w:val="center"/>
                </w:tcPr>
                <w:p w14:paraId="2445F86F">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73600" behindDoc="0" locked="0" layoutInCell="1" allowOverlap="1">
                        <wp:simplePos x="0" y="0"/>
                        <wp:positionH relativeFrom="column">
                          <wp:posOffset>523875</wp:posOffset>
                        </wp:positionH>
                        <wp:positionV relativeFrom="paragraph">
                          <wp:posOffset>88265</wp:posOffset>
                        </wp:positionV>
                        <wp:extent cx="1866900" cy="1790700"/>
                        <wp:effectExtent l="0" t="0" r="0" b="0"/>
                        <wp:wrapNone/>
                        <wp:docPr id="145" name="图片 145" descr="K8%TE~54XWYUNV6T$J`9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K8%TE~54XWYUNV6T$J`9A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66900" cy="1790700"/>
                                </a:xfrm>
                                <a:prstGeom prst="rect">
                                  <a:avLst/>
                                </a:prstGeom>
                                <a:noFill/>
                              </pic:spPr>
                            </pic:pic>
                          </a:graphicData>
                        </a:graphic>
                      </wp:anchor>
                    </w:drawing>
                  </w:r>
                  <w:r>
                    <w:rPr>
                      <w:rFonts w:hint="eastAsia" w:ascii="宋体" w:hAnsi="宋体" w:cs="宋体"/>
                      <w:kern w:val="0"/>
                      <w:sz w:val="22"/>
                    </w:rPr>
                    <w:t>　</w:t>
                  </w:r>
                </w:p>
              </w:tc>
            </w:tr>
          </w:tbl>
          <w:p w14:paraId="7D700100">
            <w:pPr>
              <w:widowControl/>
              <w:jc w:val="left"/>
              <w:rPr>
                <w:rFonts w:ascii="宋体" w:hAnsi="宋体" w:cs="宋体"/>
                <w:kern w:val="0"/>
                <w:sz w:val="22"/>
              </w:rPr>
            </w:pPr>
          </w:p>
          <w:p w14:paraId="4CE34EF7">
            <w:pPr>
              <w:widowControl/>
              <w:jc w:val="left"/>
              <w:rPr>
                <w:rFonts w:ascii="宋体" w:hAnsi="宋体" w:cs="宋体"/>
                <w:kern w:val="0"/>
                <w:sz w:val="22"/>
              </w:rPr>
            </w:pPr>
            <w:r>
              <w:rPr>
                <w:rFonts w:hint="eastAsia" w:ascii="宋体" w:hAnsi="宋体" w:cs="宋体"/>
                <w:kern w:val="0"/>
                <w:sz w:val="22"/>
              </w:rPr>
              <w:t>▲13.课椅所有外露管口端面须封闭。</w:t>
            </w:r>
          </w:p>
          <w:p w14:paraId="47593E36">
            <w:pPr>
              <w:widowControl/>
              <w:jc w:val="left"/>
              <w:rPr>
                <w:rFonts w:ascii="宋体" w:hAnsi="宋体" w:cs="宋体"/>
                <w:kern w:val="0"/>
                <w:sz w:val="22"/>
              </w:rPr>
            </w:pPr>
            <w:r>
              <w:rPr>
                <w:rFonts w:hint="eastAsia" w:ascii="宋体" w:hAnsi="宋体" w:cs="宋体"/>
                <w:kern w:val="0"/>
                <w:sz w:val="22"/>
              </w:rPr>
              <w:t>◆14.胶合板的质量应符合轻工行业标准QB/T 4071-2021《课桌椅》相应的规定要求，胶合板的胶合强度指标值≥0.70兆帕。不允许使用有边角缺陷、虫蛀、腐朽、霉变、开裂、变形等影响产品结构强度和外观的材料。</w:t>
            </w:r>
          </w:p>
          <w:p w14:paraId="45B46759">
            <w:pPr>
              <w:widowControl/>
              <w:jc w:val="left"/>
              <w:rPr>
                <w:rFonts w:ascii="宋体" w:hAnsi="宋体" w:cs="宋体"/>
                <w:kern w:val="0"/>
                <w:sz w:val="22"/>
              </w:rPr>
            </w:pPr>
            <w:r>
              <w:rPr>
                <w:rFonts w:hint="eastAsia" w:ascii="宋体" w:hAnsi="宋体" w:cs="宋体"/>
                <w:kern w:val="0"/>
                <w:sz w:val="22"/>
              </w:rPr>
              <w:t>◆15.课椅加工所用胶合板含水率应≤15.4%。课椅产品出厂时木材含水率≤15.4%。</w:t>
            </w:r>
          </w:p>
          <w:p w14:paraId="34ED90FB">
            <w:pPr>
              <w:widowControl/>
              <w:jc w:val="left"/>
              <w:rPr>
                <w:rFonts w:ascii="宋体" w:hAnsi="宋体" w:cs="宋体"/>
                <w:kern w:val="0"/>
                <w:sz w:val="22"/>
              </w:rPr>
            </w:pPr>
            <w:r>
              <w:rPr>
                <w:rFonts w:hint="eastAsia" w:ascii="宋体" w:hAnsi="宋体" w:cs="宋体"/>
                <w:kern w:val="0"/>
                <w:sz w:val="22"/>
              </w:rPr>
              <w:t>16.标识：每张课椅根据其型号及适用身高范围，在课椅靠背板背面安装或粘贴（宽×高）70mm×40mm如下图的铝制标识，安装要求要牢固，不易脱落，标识中加入产品信息二维码。</w:t>
            </w:r>
          </w:p>
          <w:p w14:paraId="18DFCA3F">
            <w:pPr>
              <w:widowControl/>
              <w:jc w:val="center"/>
              <w:rPr>
                <w:rFonts w:ascii="宋体" w:hAnsi="宋体" w:cs="宋体"/>
                <w:kern w:val="0"/>
                <w:sz w:val="22"/>
              </w:rPr>
            </w:pPr>
            <w:r>
              <w:rPr>
                <w:rFonts w:hint="eastAsia" w:ascii="宋体" w:hAnsi="宋体" w:cs="宋体"/>
                <w:kern w:val="0"/>
                <w:sz w:val="22"/>
              </w:rPr>
              <mc:AlternateContent>
                <mc:Choice Requires="wps">
                  <w:drawing>
                    <wp:anchor distT="0" distB="0" distL="114300" distR="114300" simplePos="0" relativeHeight="251674624" behindDoc="0" locked="0" layoutInCell="1" allowOverlap="1">
                      <wp:simplePos x="0" y="0"/>
                      <wp:positionH relativeFrom="column">
                        <wp:posOffset>256540</wp:posOffset>
                      </wp:positionH>
                      <wp:positionV relativeFrom="paragraph">
                        <wp:posOffset>123190</wp:posOffset>
                      </wp:positionV>
                      <wp:extent cx="2276475" cy="1238250"/>
                      <wp:effectExtent l="4445" t="5080" r="5080" b="13970"/>
                      <wp:wrapNone/>
                      <wp:docPr id="146" name="椭圆形标注 146"/>
                      <wp:cNvGraphicFramePr/>
                      <a:graphic xmlns:a="http://schemas.openxmlformats.org/drawingml/2006/main">
                        <a:graphicData uri="http://schemas.microsoft.com/office/word/2010/wordprocessingShape">
                          <wps:wsp>
                            <wps:cNvSpPr>
                              <a:spLocks noChangeArrowheads="1"/>
                            </wps:cNvSpPr>
                            <wps:spPr>
                              <a:xfrm>
                                <a:off x="0" y="0"/>
                                <a:ext cx="2276475" cy="1238250"/>
                              </a:xfrm>
                              <a:prstGeom prst="wedgeEllipseCallout">
                                <a:avLst>
                                  <a:gd name="adj1" fmla="val -33032"/>
                                  <a:gd name="adj2" fmla="val 16287"/>
                                </a:avLst>
                              </a:prstGeom>
                              <a:noFill/>
                              <a:ln w="9525">
                                <a:solidFill>
                                  <a:srgbClr val="000000"/>
                                </a:solidFill>
                                <a:miter lim="800000"/>
                              </a:ln>
                            </wps:spPr>
                            <wps:txbx>
                              <w:txbxContent>
                                <w:p w14:paraId="7F2D07B6">
                                  <w:pPr>
                                    <w:pStyle w:val="20"/>
                                    <w:spacing w:before="0" w:beforeAutospacing="0" w:after="0" w:afterAutospacing="0" w:line="280" w:lineRule="exact"/>
                                  </w:pPr>
                                  <w:r>
                                    <w:rPr>
                                      <w:rFonts w:hint="eastAsia" w:cstheme="minorBidi"/>
                                      <w:color w:val="000000"/>
                                      <w:sz w:val="21"/>
                                      <w:szCs w:val="21"/>
                                    </w:rPr>
                                    <w:t>3</w:t>
                                  </w:r>
                                  <w:r>
                                    <w:rPr>
                                      <w:rFonts w:hint="eastAsia" w:ascii="等线" w:hAnsi="等线" w:eastAsia="等线" w:cstheme="minorBidi"/>
                                      <w:color w:val="000000"/>
                                      <w:sz w:val="21"/>
                                      <w:szCs w:val="21"/>
                                    </w:rPr>
                                    <w:t>号</w:t>
                                  </w:r>
                                </w:p>
                                <w:p w14:paraId="7D8DBA9D">
                                  <w:pPr>
                                    <w:pStyle w:val="20"/>
                                    <w:spacing w:before="0" w:beforeAutospacing="0" w:after="0" w:afterAutospacing="0" w:line="280" w:lineRule="exact"/>
                                  </w:pPr>
                                  <w:r>
                                    <w:rPr>
                                      <w:rFonts w:hint="eastAsia" w:cstheme="minorBidi"/>
                                      <w:color w:val="000000"/>
                                      <w:sz w:val="21"/>
                                      <w:szCs w:val="21"/>
                                    </w:rPr>
                                    <w:t> </w:t>
                                  </w:r>
                                </w:p>
                                <w:p w14:paraId="413D0FA6">
                                  <w:pPr>
                                    <w:pStyle w:val="20"/>
                                    <w:spacing w:before="0" w:beforeAutospacing="0" w:after="0" w:afterAutospacing="0" w:line="280" w:lineRule="exact"/>
                                  </w:pPr>
                                  <w:r>
                                    <w:rPr>
                                      <w:rFonts w:hint="eastAsia" w:ascii="等线" w:hAnsi="等线" w:eastAsia="等线" w:cstheme="minorBidi"/>
                                      <w:color w:val="000000"/>
                                      <w:sz w:val="21"/>
                                      <w:szCs w:val="21"/>
                                    </w:rPr>
                                    <w:t>适用身高范围：</w:t>
                                  </w:r>
                                  <w:r>
                                    <w:rPr>
                                      <w:rFonts w:hint="eastAsia" w:cstheme="minorBidi"/>
                                      <w:color w:val="000000"/>
                                      <w:sz w:val="21"/>
                                      <w:szCs w:val="21"/>
                                    </w:rPr>
                                    <w:t>158</w:t>
                                  </w:r>
                                  <w:r>
                                    <w:rPr>
                                      <w:rFonts w:hint="eastAsia" w:ascii="等线" w:hAnsi="等线" w:eastAsia="等线" w:cstheme="minorBidi"/>
                                      <w:color w:val="000000"/>
                                      <w:sz w:val="21"/>
                                      <w:szCs w:val="21"/>
                                    </w:rPr>
                                    <w:t>～</w:t>
                                  </w:r>
                                  <w:r>
                                    <w:rPr>
                                      <w:rFonts w:hint="eastAsia" w:cstheme="minorBidi"/>
                                      <w:color w:val="000000"/>
                                      <w:sz w:val="21"/>
                                      <w:szCs w:val="21"/>
                                    </w:rPr>
                                    <w:t>172cm</w:t>
                                  </w:r>
                                </w:p>
                                <w:p w14:paraId="5E8E1B76">
                                  <w:pPr>
                                    <w:pStyle w:val="20"/>
                                    <w:spacing w:before="0" w:beforeAutospacing="0" w:after="0" w:afterAutospacing="0" w:line="260" w:lineRule="exact"/>
                                  </w:pPr>
                                  <w:r>
                                    <w:rPr>
                                      <w:rFonts w:hint="eastAsia" w:ascii="等线" w:hAnsi="等线" w:eastAsia="等线" w:cstheme="minorBidi"/>
                                      <w:color w:val="000000"/>
                                      <w:sz w:val="21"/>
                                      <w:szCs w:val="21"/>
                                    </w:rPr>
                                    <w:t>标准身高：</w:t>
                                  </w:r>
                                  <w:r>
                                    <w:rPr>
                                      <w:rFonts w:hint="eastAsia" w:cstheme="minorBidi"/>
                                      <w:color w:val="000000"/>
                                      <w:sz w:val="21"/>
                                      <w:szCs w:val="21"/>
                                    </w:rPr>
                                    <w:t>165cm</w:t>
                                  </w:r>
                                </w:p>
                                <w:p w14:paraId="0CC054A3">
                                  <w:pPr>
                                    <w:pStyle w:val="20"/>
                                    <w:spacing w:before="0" w:beforeAutospacing="0" w:after="0" w:afterAutospacing="0" w:line="260" w:lineRule="exact"/>
                                  </w:pPr>
                                  <w:r>
                                    <w:rPr>
                                      <w:rFonts w:hint="eastAsia" w:ascii="等线" w:hAnsi="等线" w:eastAsia="等线" w:cstheme="minorBidi"/>
                                      <w:color w:val="000000"/>
                                      <w:sz w:val="21"/>
                                      <w:szCs w:val="21"/>
                                    </w:rPr>
                                    <w:t>生产厂家：××××××</w:t>
                                  </w:r>
                                </w:p>
                                <w:p w14:paraId="497BB1BA">
                                  <w:pPr>
                                    <w:pStyle w:val="20"/>
                                    <w:spacing w:before="0" w:beforeAutospacing="0" w:after="0" w:afterAutospacing="0" w:line="240" w:lineRule="exact"/>
                                  </w:pPr>
                                  <w:r>
                                    <w:rPr>
                                      <w:rFonts w:hint="eastAsia" w:ascii="等线" w:hAnsi="等线" w:eastAsia="等线" w:cstheme="minorBidi"/>
                                      <w:color w:val="000000"/>
                                      <w:sz w:val="21"/>
                                      <w:szCs w:val="21"/>
                                    </w:rPr>
                                    <w:t>售后电话：××××××</w:t>
                                  </w:r>
                                </w:p>
                              </w:txbxContent>
                            </wps:txbx>
                            <wps:bodyPr vertOverflow="clip" wrap="square" lIns="0" tIns="0" rIns="0" bIns="0" anchor="t" upright="1"/>
                          </wps:wsp>
                        </a:graphicData>
                      </a:graphic>
                    </wp:anchor>
                  </w:drawing>
                </mc:Choice>
                <mc:Fallback>
                  <w:pict>
                    <v:shape id="_x0000_s1026" o:spid="_x0000_s1026" o:spt="63" type="#_x0000_t63" style="position:absolute;left:0pt;margin-left:20.2pt;margin-top:9.7pt;height:97.5pt;width:179.25pt;z-index:251674624;mso-width-relative:page;mso-height-relative:page;" filled="f" stroked="t" coordsize="21600,21600" o:gfxdata="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tFFKHZAAAACQEAAA8A&#10;AAAAAAAAAQAgAAAAIgAAAGRycy9kb3ducmV2LnhtbFBLAQIUABQAAAAIAIdO4kC0/+yTTwIAAHoE&#10;AAAOAAAAAAAAAAEAIAAAACgBAABkcnMvZTJvRG9jLnhtbFBLBQYAAAAABgAGAFkBAADpBQAAAAA=&#10;" adj="3665,14318">
                      <v:fill on="f" focussize="0,0"/>
                      <v:stroke color="#000000" miterlimit="8" joinstyle="miter"/>
                      <v:imagedata o:title=""/>
                      <o:lock v:ext="edit" aspectratio="f"/>
                      <v:textbox inset="0mm,0mm,0mm,0mm">
                        <w:txbxContent>
                          <w:p w14:paraId="7F2D07B6">
                            <w:pPr>
                              <w:pStyle w:val="20"/>
                              <w:spacing w:before="0" w:beforeAutospacing="0" w:after="0" w:afterAutospacing="0" w:line="280" w:lineRule="exact"/>
                            </w:pPr>
                            <w:r>
                              <w:rPr>
                                <w:rFonts w:hint="eastAsia" w:cstheme="minorBidi"/>
                                <w:color w:val="000000"/>
                                <w:sz w:val="21"/>
                                <w:szCs w:val="21"/>
                              </w:rPr>
                              <w:t>3</w:t>
                            </w:r>
                            <w:r>
                              <w:rPr>
                                <w:rFonts w:hint="eastAsia" w:ascii="等线" w:hAnsi="等线" w:eastAsia="等线" w:cstheme="minorBidi"/>
                                <w:color w:val="000000"/>
                                <w:sz w:val="21"/>
                                <w:szCs w:val="21"/>
                              </w:rPr>
                              <w:t>号</w:t>
                            </w:r>
                          </w:p>
                          <w:p w14:paraId="7D8DBA9D">
                            <w:pPr>
                              <w:pStyle w:val="20"/>
                              <w:spacing w:before="0" w:beforeAutospacing="0" w:after="0" w:afterAutospacing="0" w:line="280" w:lineRule="exact"/>
                            </w:pPr>
                            <w:r>
                              <w:rPr>
                                <w:rFonts w:hint="eastAsia" w:cstheme="minorBidi"/>
                                <w:color w:val="000000"/>
                                <w:sz w:val="21"/>
                                <w:szCs w:val="21"/>
                              </w:rPr>
                              <w:t> </w:t>
                            </w:r>
                          </w:p>
                          <w:p w14:paraId="413D0FA6">
                            <w:pPr>
                              <w:pStyle w:val="20"/>
                              <w:spacing w:before="0" w:beforeAutospacing="0" w:after="0" w:afterAutospacing="0" w:line="280" w:lineRule="exact"/>
                            </w:pPr>
                            <w:r>
                              <w:rPr>
                                <w:rFonts w:hint="eastAsia" w:ascii="等线" w:hAnsi="等线" w:eastAsia="等线" w:cstheme="minorBidi"/>
                                <w:color w:val="000000"/>
                                <w:sz w:val="21"/>
                                <w:szCs w:val="21"/>
                              </w:rPr>
                              <w:t>适用身高范围：</w:t>
                            </w:r>
                            <w:r>
                              <w:rPr>
                                <w:rFonts w:hint="eastAsia" w:cstheme="minorBidi"/>
                                <w:color w:val="000000"/>
                                <w:sz w:val="21"/>
                                <w:szCs w:val="21"/>
                              </w:rPr>
                              <w:t>158</w:t>
                            </w:r>
                            <w:r>
                              <w:rPr>
                                <w:rFonts w:hint="eastAsia" w:ascii="等线" w:hAnsi="等线" w:eastAsia="等线" w:cstheme="minorBidi"/>
                                <w:color w:val="000000"/>
                                <w:sz w:val="21"/>
                                <w:szCs w:val="21"/>
                              </w:rPr>
                              <w:t>～</w:t>
                            </w:r>
                            <w:r>
                              <w:rPr>
                                <w:rFonts w:hint="eastAsia" w:cstheme="minorBidi"/>
                                <w:color w:val="000000"/>
                                <w:sz w:val="21"/>
                                <w:szCs w:val="21"/>
                              </w:rPr>
                              <w:t>172cm</w:t>
                            </w:r>
                          </w:p>
                          <w:p w14:paraId="5E8E1B76">
                            <w:pPr>
                              <w:pStyle w:val="20"/>
                              <w:spacing w:before="0" w:beforeAutospacing="0" w:after="0" w:afterAutospacing="0" w:line="260" w:lineRule="exact"/>
                            </w:pPr>
                            <w:r>
                              <w:rPr>
                                <w:rFonts w:hint="eastAsia" w:ascii="等线" w:hAnsi="等线" w:eastAsia="等线" w:cstheme="minorBidi"/>
                                <w:color w:val="000000"/>
                                <w:sz w:val="21"/>
                                <w:szCs w:val="21"/>
                              </w:rPr>
                              <w:t>标准身高：</w:t>
                            </w:r>
                            <w:r>
                              <w:rPr>
                                <w:rFonts w:hint="eastAsia" w:cstheme="minorBidi"/>
                                <w:color w:val="000000"/>
                                <w:sz w:val="21"/>
                                <w:szCs w:val="21"/>
                              </w:rPr>
                              <w:t>165cm</w:t>
                            </w:r>
                          </w:p>
                          <w:p w14:paraId="0CC054A3">
                            <w:pPr>
                              <w:pStyle w:val="20"/>
                              <w:spacing w:before="0" w:beforeAutospacing="0" w:after="0" w:afterAutospacing="0" w:line="260" w:lineRule="exact"/>
                            </w:pPr>
                            <w:r>
                              <w:rPr>
                                <w:rFonts w:hint="eastAsia" w:ascii="等线" w:hAnsi="等线" w:eastAsia="等线" w:cstheme="minorBidi"/>
                                <w:color w:val="000000"/>
                                <w:sz w:val="21"/>
                                <w:szCs w:val="21"/>
                              </w:rPr>
                              <w:t>生产厂家：××××××</w:t>
                            </w:r>
                          </w:p>
                          <w:p w14:paraId="497BB1BA">
                            <w:pPr>
                              <w:pStyle w:val="20"/>
                              <w:spacing w:before="0" w:beforeAutospacing="0" w:after="0" w:afterAutospacing="0" w:line="240" w:lineRule="exact"/>
                            </w:pPr>
                            <w:r>
                              <w:rPr>
                                <w:rFonts w:hint="eastAsia" w:ascii="等线" w:hAnsi="等线" w:eastAsia="等线" w:cstheme="minorBidi"/>
                                <w:color w:val="000000"/>
                                <w:sz w:val="21"/>
                                <w:szCs w:val="21"/>
                              </w:rPr>
                              <w:t>售后电话：××××××</w:t>
                            </w:r>
                          </w:p>
                        </w:txbxContent>
                      </v:textbox>
                    </v:shape>
                  </w:pict>
                </mc:Fallback>
              </mc:AlternateContent>
            </w:r>
          </w:p>
          <w:p w14:paraId="5C5E9D4A">
            <w:pPr>
              <w:widowControl/>
              <w:jc w:val="center"/>
              <w:rPr>
                <w:rFonts w:ascii="宋体" w:hAnsi="宋体" w:cs="宋体"/>
                <w:kern w:val="0"/>
                <w:sz w:val="22"/>
              </w:rPr>
            </w:pPr>
          </w:p>
          <w:p w14:paraId="34C507E2">
            <w:pPr>
              <w:widowControl/>
              <w:jc w:val="center"/>
              <w:rPr>
                <w:rFonts w:ascii="宋体" w:hAnsi="宋体" w:cs="宋体"/>
                <w:kern w:val="0"/>
                <w:sz w:val="22"/>
              </w:rPr>
            </w:pPr>
          </w:p>
          <w:p w14:paraId="05CC4771">
            <w:pPr>
              <w:widowControl/>
              <w:jc w:val="center"/>
              <w:rPr>
                <w:rFonts w:ascii="宋体" w:hAnsi="宋体" w:cs="宋体"/>
                <w:kern w:val="0"/>
                <w:sz w:val="22"/>
              </w:rPr>
            </w:pPr>
          </w:p>
          <w:p w14:paraId="08DD6177">
            <w:pPr>
              <w:widowControl/>
              <w:jc w:val="center"/>
              <w:rPr>
                <w:rFonts w:ascii="宋体" w:hAnsi="宋体" w:cs="宋体"/>
                <w:kern w:val="0"/>
                <w:sz w:val="22"/>
              </w:rPr>
            </w:pPr>
          </w:p>
          <w:p w14:paraId="2FF0DA8A">
            <w:pPr>
              <w:widowControl/>
              <w:jc w:val="center"/>
              <w:rPr>
                <w:rFonts w:ascii="宋体" w:hAnsi="宋体" w:cs="宋体"/>
                <w:kern w:val="0"/>
                <w:sz w:val="22"/>
              </w:rPr>
            </w:pPr>
          </w:p>
          <w:p w14:paraId="45FC9E79">
            <w:pPr>
              <w:widowControl/>
              <w:jc w:val="center"/>
              <w:rPr>
                <w:rFonts w:ascii="宋体" w:hAnsi="宋体" w:cs="宋体"/>
                <w:kern w:val="0"/>
                <w:sz w:val="22"/>
              </w:rPr>
            </w:pPr>
          </w:p>
        </w:tc>
        <w:tc>
          <w:tcPr>
            <w:tcW w:w="567" w:type="dxa"/>
            <w:tcBorders>
              <w:top w:val="nil"/>
              <w:left w:val="nil"/>
              <w:bottom w:val="single" w:color="auto" w:sz="4" w:space="0"/>
              <w:right w:val="single" w:color="auto" w:sz="4" w:space="0"/>
            </w:tcBorders>
            <w:shd w:val="clear" w:color="auto" w:fill="auto"/>
            <w:vAlign w:val="center"/>
          </w:tcPr>
          <w:p w14:paraId="07586698">
            <w:pPr>
              <w:widowControl/>
              <w:jc w:val="center"/>
              <w:rPr>
                <w:rFonts w:ascii="宋体" w:hAnsi="宋体" w:cs="宋体"/>
                <w:kern w:val="0"/>
                <w:sz w:val="22"/>
              </w:rPr>
            </w:pPr>
            <w:r>
              <w:rPr>
                <w:rFonts w:hint="eastAsia" w:ascii="宋体" w:hAnsi="宋体" w:cs="宋体"/>
                <w:kern w:val="0"/>
                <w:sz w:val="22"/>
              </w:rPr>
              <w:t>张</w:t>
            </w:r>
          </w:p>
        </w:tc>
        <w:tc>
          <w:tcPr>
            <w:tcW w:w="650" w:type="dxa"/>
            <w:tcBorders>
              <w:top w:val="nil"/>
              <w:left w:val="nil"/>
              <w:bottom w:val="single" w:color="auto" w:sz="4" w:space="0"/>
              <w:right w:val="single" w:color="auto" w:sz="4" w:space="0"/>
            </w:tcBorders>
            <w:shd w:val="clear" w:color="auto" w:fill="auto"/>
            <w:vAlign w:val="center"/>
          </w:tcPr>
          <w:p w14:paraId="65649881">
            <w:pPr>
              <w:widowControl/>
              <w:jc w:val="center"/>
              <w:rPr>
                <w:rFonts w:ascii="宋体" w:hAnsi="宋体" w:cs="宋体"/>
                <w:kern w:val="0"/>
                <w:sz w:val="22"/>
              </w:rPr>
            </w:pPr>
            <w:r>
              <w:rPr>
                <w:rFonts w:hint="eastAsia" w:ascii="宋体" w:hAnsi="宋体" w:cs="宋体"/>
                <w:kern w:val="0"/>
                <w:sz w:val="22"/>
              </w:rPr>
              <w:t>930</w:t>
            </w:r>
          </w:p>
        </w:tc>
        <w:tc>
          <w:tcPr>
            <w:tcW w:w="768" w:type="dxa"/>
            <w:tcBorders>
              <w:top w:val="nil"/>
              <w:left w:val="nil"/>
              <w:bottom w:val="single" w:color="auto" w:sz="4" w:space="0"/>
              <w:right w:val="single" w:color="auto" w:sz="4" w:space="0"/>
            </w:tcBorders>
            <w:shd w:val="clear" w:color="auto" w:fill="auto"/>
            <w:noWrap/>
            <w:vAlign w:val="center"/>
          </w:tcPr>
          <w:p w14:paraId="5F3B6B0C">
            <w:pPr>
              <w:widowControl/>
              <w:jc w:val="center"/>
              <w:rPr>
                <w:rFonts w:ascii="宋体" w:hAnsi="宋体" w:cs="宋体"/>
                <w:kern w:val="0"/>
                <w:sz w:val="22"/>
              </w:rPr>
            </w:pPr>
            <w:r>
              <w:rPr>
                <w:rFonts w:hint="eastAsia" w:ascii="宋体" w:hAnsi="宋体" w:cs="宋体"/>
                <w:kern w:val="0"/>
                <w:sz w:val="22"/>
              </w:rPr>
              <w:t>100</w:t>
            </w:r>
          </w:p>
        </w:tc>
        <w:tc>
          <w:tcPr>
            <w:tcW w:w="966" w:type="dxa"/>
            <w:gridSpan w:val="2"/>
            <w:tcBorders>
              <w:top w:val="nil"/>
              <w:left w:val="nil"/>
              <w:bottom w:val="single" w:color="auto" w:sz="4" w:space="0"/>
              <w:right w:val="single" w:color="auto" w:sz="4" w:space="0"/>
            </w:tcBorders>
            <w:shd w:val="clear" w:color="auto" w:fill="auto"/>
            <w:vAlign w:val="center"/>
          </w:tcPr>
          <w:p w14:paraId="05869191">
            <w:pPr>
              <w:widowControl/>
              <w:jc w:val="center"/>
              <w:rPr>
                <w:rFonts w:ascii="宋体" w:hAnsi="宋体" w:cs="宋体"/>
                <w:kern w:val="0"/>
                <w:sz w:val="22"/>
              </w:rPr>
            </w:pPr>
            <w:r>
              <w:rPr>
                <w:rFonts w:hint="eastAsia" w:ascii="宋体" w:hAnsi="宋体" w:cs="宋体"/>
                <w:kern w:val="0"/>
                <w:sz w:val="22"/>
              </w:rPr>
              <w:t>93000</w:t>
            </w:r>
          </w:p>
        </w:tc>
      </w:tr>
      <w:tr w14:paraId="57165F0D">
        <w:tblPrEx>
          <w:tblCellMar>
            <w:top w:w="0" w:type="dxa"/>
            <w:left w:w="108" w:type="dxa"/>
            <w:bottom w:w="0" w:type="dxa"/>
            <w:right w:w="108" w:type="dxa"/>
          </w:tblCellMar>
        </w:tblPrEx>
        <w:trPr>
          <w:trHeight w:val="699" w:hRule="atLeast"/>
        </w:trPr>
        <w:tc>
          <w:tcPr>
            <w:tcW w:w="9637" w:type="dxa"/>
            <w:gridSpan w:val="8"/>
            <w:tcBorders>
              <w:top w:val="nil"/>
              <w:left w:val="single" w:color="auto" w:sz="4" w:space="0"/>
              <w:bottom w:val="single" w:color="auto" w:sz="4" w:space="0"/>
              <w:right w:val="single" w:color="auto" w:sz="4" w:space="0"/>
            </w:tcBorders>
            <w:shd w:val="clear" w:color="auto" w:fill="auto"/>
            <w:vAlign w:val="center"/>
          </w:tcPr>
          <w:p w14:paraId="703908E0">
            <w:pPr>
              <w:widowControl/>
              <w:jc w:val="left"/>
              <w:textAlignment w:val="center"/>
              <w:rPr>
                <w:rFonts w:ascii="宋体" w:hAnsi="宋体" w:cs="宋体"/>
                <w:kern w:val="0"/>
                <w:sz w:val="22"/>
              </w:rPr>
            </w:pPr>
            <w:r>
              <w:rPr>
                <w:rFonts w:hint="eastAsia" w:ascii="宋体" w:hAnsi="宋体" w:cs="宋体"/>
                <w:b/>
                <w:bCs/>
                <w:kern w:val="0"/>
                <w:sz w:val="22"/>
              </w:rPr>
              <w:t>二、学生用床</w:t>
            </w:r>
          </w:p>
        </w:tc>
      </w:tr>
      <w:tr w14:paraId="1CFF7AA5">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049624C">
            <w:pPr>
              <w:widowControl/>
              <w:jc w:val="center"/>
              <w:textAlignment w:val="center"/>
              <w:rPr>
                <w:rFonts w:ascii="宋体" w:hAnsi="宋体" w:cs="宋体"/>
                <w:kern w:val="0"/>
                <w:sz w:val="22"/>
              </w:rPr>
            </w:pPr>
            <w:r>
              <w:rPr>
                <w:rFonts w:hint="eastAsia" w:ascii="宋体" w:hAnsi="宋体" w:cs="宋体"/>
                <w:kern w:val="0"/>
                <w:sz w:val="22"/>
              </w:rPr>
              <w:t>1</w:t>
            </w:r>
          </w:p>
        </w:tc>
        <w:tc>
          <w:tcPr>
            <w:tcW w:w="1199" w:type="dxa"/>
            <w:tcBorders>
              <w:top w:val="nil"/>
              <w:left w:val="nil"/>
              <w:bottom w:val="single" w:color="auto" w:sz="4" w:space="0"/>
              <w:right w:val="single" w:color="auto" w:sz="4" w:space="0"/>
            </w:tcBorders>
            <w:shd w:val="clear" w:color="auto" w:fill="auto"/>
            <w:vAlign w:val="center"/>
          </w:tcPr>
          <w:p w14:paraId="6A4CB8A7">
            <w:pPr>
              <w:widowControl/>
              <w:jc w:val="center"/>
              <w:textAlignment w:val="center"/>
              <w:rPr>
                <w:rFonts w:ascii="宋体" w:hAnsi="宋体" w:cs="宋体"/>
                <w:kern w:val="0"/>
                <w:sz w:val="22"/>
              </w:rPr>
            </w:pPr>
            <w:r>
              <w:rPr>
                <w:rFonts w:hint="eastAsia" w:ascii="宋体" w:hAnsi="宋体" w:cs="宋体"/>
                <w:kern w:val="0"/>
                <w:sz w:val="22"/>
              </w:rPr>
              <w:t>学生床</w:t>
            </w:r>
          </w:p>
        </w:tc>
        <w:tc>
          <w:tcPr>
            <w:tcW w:w="4885" w:type="dxa"/>
            <w:tcBorders>
              <w:top w:val="nil"/>
              <w:left w:val="nil"/>
              <w:bottom w:val="single" w:color="auto" w:sz="4" w:space="0"/>
              <w:right w:val="single" w:color="auto" w:sz="4" w:space="0"/>
            </w:tcBorders>
            <w:shd w:val="clear" w:color="auto" w:fill="auto"/>
            <w:vAlign w:val="center"/>
          </w:tcPr>
          <w:p w14:paraId="1C54BD9B">
            <w:pPr>
              <w:widowControl/>
              <w:jc w:val="left"/>
              <w:rPr>
                <w:rFonts w:ascii="宋体" w:hAnsi="宋体" w:cs="宋体"/>
                <w:kern w:val="0"/>
                <w:sz w:val="22"/>
              </w:rPr>
            </w:pPr>
            <w:r>
              <w:rPr>
                <w:rFonts w:hint="eastAsia" w:ascii="宋体" w:hAnsi="宋体" w:cs="宋体"/>
                <w:kern w:val="0"/>
                <w:sz w:val="22"/>
              </w:rPr>
              <w:t>1、产品必须符合GB/T 3325-2017 国家标准《金属家具通用技术条件》</w:t>
            </w:r>
          </w:p>
          <w:p w14:paraId="79FA9C1A">
            <w:pPr>
              <w:widowControl/>
              <w:jc w:val="left"/>
              <w:rPr>
                <w:rFonts w:ascii="宋体" w:hAnsi="宋体" w:cs="宋体"/>
                <w:kern w:val="0"/>
                <w:sz w:val="22"/>
              </w:rPr>
            </w:pPr>
            <w:r>
              <w:rPr>
                <w:rFonts w:hint="eastAsia" w:ascii="宋体" w:hAnsi="宋体" w:cs="宋体"/>
                <w:kern w:val="0"/>
                <w:sz w:val="22"/>
              </w:rPr>
              <w:t>▲2、规格：2000 mm×900 mm×1800mm（长×宽×高），上下床铺面间的层间净高为1000mm。（±5mm）。</w:t>
            </w:r>
          </w:p>
          <w:p w14:paraId="1E438583">
            <w:pPr>
              <w:widowControl/>
              <w:jc w:val="left"/>
              <w:rPr>
                <w:rFonts w:ascii="宋体" w:hAnsi="宋体" w:cs="宋体"/>
                <w:kern w:val="0"/>
                <w:sz w:val="22"/>
              </w:rPr>
            </w:pPr>
            <w:r>
              <w:rPr>
                <w:rFonts w:hint="eastAsia" w:ascii="宋体" w:hAnsi="宋体" w:cs="宋体"/>
                <w:kern w:val="0"/>
                <w:sz w:val="22"/>
              </w:rPr>
              <w:t>▲3、立柱：采用79mm×79mm，壁厚≧1.3mm（截面±0.5mm）高频焊接封口型材管，立柱带弧形状且与木质部分整体结合。</w:t>
            </w:r>
          </w:p>
          <w:p w14:paraId="1F65B401">
            <w:pPr>
              <w:widowControl/>
              <w:jc w:val="left"/>
              <w:rPr>
                <w:rFonts w:ascii="宋体" w:hAnsi="宋体" w:cs="宋体"/>
                <w:kern w:val="0"/>
                <w:sz w:val="22"/>
              </w:rPr>
            </w:pPr>
            <w:r>
              <w:rPr>
                <w:rFonts w:hint="eastAsia" w:ascii="宋体" w:hAnsi="宋体" w:cs="宋体"/>
                <w:kern w:val="0"/>
                <w:sz w:val="22"/>
              </w:rPr>
              <w:t>▲4、前床挺：采用106mm×44mm（±10mm）的异形管（非矩形）钢管（截面±0.5mm），壁厚≧1.2mm高频焊接封口型材管。上下端呈圆弧型，床厅预留遮灰板插槽（如下图）</w:t>
            </w:r>
          </w:p>
          <w:p w14:paraId="1BB753CC">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76672" behindDoc="0" locked="0" layoutInCell="1" allowOverlap="1">
                  <wp:simplePos x="0" y="0"/>
                  <wp:positionH relativeFrom="column">
                    <wp:posOffset>-168275</wp:posOffset>
                  </wp:positionH>
                  <wp:positionV relativeFrom="paragraph">
                    <wp:posOffset>21590</wp:posOffset>
                  </wp:positionV>
                  <wp:extent cx="1409700" cy="1695450"/>
                  <wp:effectExtent l="0" t="0" r="0" b="0"/>
                  <wp:wrapNone/>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09700" cy="1695450"/>
                          </a:xfrm>
                          <a:prstGeom prst="rect">
                            <a:avLst/>
                          </a:prstGeom>
                          <a:noFill/>
                        </pic:spPr>
                      </pic:pic>
                    </a:graphicData>
                  </a:graphic>
                </wp:anchor>
              </w:drawing>
            </w:r>
            <w:r>
              <w:rPr>
                <w:rFonts w:hint="eastAsia" w:ascii="宋体" w:hAnsi="宋体" w:cs="宋体"/>
                <w:kern w:val="0"/>
                <w:sz w:val="22"/>
              </w:rPr>
              <w:drawing>
                <wp:anchor distT="0" distB="0" distL="114300" distR="114300" simplePos="0" relativeHeight="251675648" behindDoc="0" locked="0" layoutInCell="1" allowOverlap="1">
                  <wp:simplePos x="0" y="0"/>
                  <wp:positionH relativeFrom="column">
                    <wp:posOffset>1638300</wp:posOffset>
                  </wp:positionH>
                  <wp:positionV relativeFrom="paragraph">
                    <wp:posOffset>133350</wp:posOffset>
                  </wp:positionV>
                  <wp:extent cx="1219200" cy="1514475"/>
                  <wp:effectExtent l="0" t="0" r="0" b="9525"/>
                  <wp:wrapNone/>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19200" cy="1514475"/>
                          </a:xfrm>
                          <a:prstGeom prst="rect">
                            <a:avLst/>
                          </a:prstGeom>
                          <a:noFill/>
                        </pic:spPr>
                      </pic:pic>
                    </a:graphicData>
                  </a:graphic>
                </wp:anchor>
              </w:drawing>
            </w:r>
          </w:p>
          <w:p w14:paraId="63166CE2">
            <w:pPr>
              <w:widowControl/>
              <w:jc w:val="left"/>
              <w:rPr>
                <w:rFonts w:ascii="宋体" w:hAnsi="宋体" w:cs="宋体"/>
                <w:kern w:val="0"/>
                <w:sz w:val="22"/>
              </w:rPr>
            </w:pPr>
          </w:p>
          <w:p w14:paraId="6E5C07A5">
            <w:pPr>
              <w:widowControl/>
              <w:jc w:val="left"/>
              <w:rPr>
                <w:rFonts w:ascii="宋体" w:hAnsi="宋体" w:cs="宋体"/>
                <w:kern w:val="0"/>
                <w:sz w:val="22"/>
              </w:rPr>
            </w:pPr>
          </w:p>
          <w:p w14:paraId="5B9E3435">
            <w:pPr>
              <w:widowControl/>
              <w:jc w:val="left"/>
              <w:rPr>
                <w:rFonts w:ascii="宋体" w:hAnsi="宋体" w:cs="宋体"/>
                <w:kern w:val="0"/>
                <w:sz w:val="22"/>
              </w:rPr>
            </w:pPr>
          </w:p>
          <w:p w14:paraId="5F45CB6A">
            <w:pPr>
              <w:widowControl/>
              <w:jc w:val="left"/>
              <w:rPr>
                <w:rFonts w:ascii="宋体" w:hAnsi="宋体" w:cs="宋体"/>
                <w:kern w:val="0"/>
                <w:sz w:val="22"/>
              </w:rPr>
            </w:pPr>
          </w:p>
          <w:p w14:paraId="13998C82">
            <w:pPr>
              <w:widowControl/>
              <w:jc w:val="left"/>
              <w:rPr>
                <w:rFonts w:ascii="宋体" w:hAnsi="宋体" w:cs="宋体"/>
                <w:kern w:val="0"/>
                <w:sz w:val="22"/>
              </w:rPr>
            </w:pPr>
          </w:p>
          <w:p w14:paraId="04B01964">
            <w:pPr>
              <w:widowControl/>
              <w:jc w:val="left"/>
              <w:rPr>
                <w:rFonts w:ascii="宋体" w:hAnsi="宋体" w:cs="宋体"/>
                <w:kern w:val="0"/>
                <w:sz w:val="22"/>
              </w:rPr>
            </w:pPr>
          </w:p>
          <w:p w14:paraId="72CAD3B6">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77696" behindDoc="0" locked="0" layoutInCell="1" allowOverlap="1">
                  <wp:simplePos x="0" y="0"/>
                  <wp:positionH relativeFrom="column">
                    <wp:posOffset>69850</wp:posOffset>
                  </wp:positionH>
                  <wp:positionV relativeFrom="paragraph">
                    <wp:posOffset>190500</wp:posOffset>
                  </wp:positionV>
                  <wp:extent cx="2076450" cy="1238250"/>
                  <wp:effectExtent l="0" t="0" r="0" b="0"/>
                  <wp:wrapNone/>
                  <wp:docPr id="147" name="图片 147"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19"/>
                          <pic:cNvPicPr>
                            <a:picLocks noChangeAspect="1" noChangeArrowheads="1"/>
                          </pic:cNvPicPr>
                        </pic:nvPicPr>
                        <pic:blipFill>
                          <a:blip r:embed="rId23">
                            <a:extLst>
                              <a:ext uri="{28A0092B-C50C-407E-A947-70E740481C1C}">
                                <a14:useLocalDpi xmlns:a14="http://schemas.microsoft.com/office/drawing/2010/main" val="0"/>
                              </a:ext>
                            </a:extLst>
                          </a:blip>
                          <a:srcRect l="19710"/>
                          <a:stretch>
                            <a:fillRect/>
                          </a:stretch>
                        </pic:blipFill>
                        <pic:spPr>
                          <a:xfrm>
                            <a:off x="0" y="0"/>
                            <a:ext cx="2076450" cy="1238250"/>
                          </a:xfrm>
                          <a:prstGeom prst="rect">
                            <a:avLst/>
                          </a:prstGeom>
                          <a:noFill/>
                        </pic:spPr>
                      </pic:pic>
                    </a:graphicData>
                  </a:graphic>
                </wp:anchor>
              </w:drawing>
            </w:r>
          </w:p>
          <w:p w14:paraId="6A28EAC5">
            <w:pPr>
              <w:widowControl/>
              <w:jc w:val="left"/>
              <w:rPr>
                <w:rFonts w:ascii="宋体" w:hAnsi="宋体" w:cs="宋体"/>
                <w:kern w:val="0"/>
                <w:sz w:val="22"/>
              </w:rPr>
            </w:pPr>
          </w:p>
          <w:p w14:paraId="3EC378EF">
            <w:pPr>
              <w:widowControl/>
              <w:jc w:val="left"/>
              <w:rPr>
                <w:rFonts w:ascii="宋体" w:hAnsi="宋体" w:cs="宋体"/>
                <w:kern w:val="0"/>
                <w:sz w:val="22"/>
              </w:rPr>
            </w:pPr>
          </w:p>
          <w:p w14:paraId="6C033BD8">
            <w:pPr>
              <w:widowControl/>
              <w:jc w:val="left"/>
              <w:rPr>
                <w:rFonts w:ascii="宋体" w:hAnsi="宋体" w:cs="宋体"/>
                <w:kern w:val="0"/>
                <w:sz w:val="22"/>
              </w:rPr>
            </w:pPr>
          </w:p>
          <w:p w14:paraId="531BB133">
            <w:pPr>
              <w:widowControl/>
              <w:jc w:val="left"/>
              <w:rPr>
                <w:rFonts w:ascii="宋体" w:hAnsi="宋体" w:cs="宋体"/>
                <w:kern w:val="0"/>
                <w:sz w:val="22"/>
              </w:rPr>
            </w:pPr>
          </w:p>
          <w:p w14:paraId="6869C25F">
            <w:pPr>
              <w:widowControl/>
              <w:jc w:val="left"/>
              <w:rPr>
                <w:rFonts w:ascii="宋体" w:hAnsi="宋体" w:cs="宋体"/>
                <w:kern w:val="0"/>
                <w:sz w:val="22"/>
              </w:rPr>
            </w:pPr>
          </w:p>
          <w:p w14:paraId="3C52B657">
            <w:pPr>
              <w:widowControl/>
              <w:jc w:val="left"/>
              <w:rPr>
                <w:rFonts w:ascii="宋体" w:hAnsi="宋体" w:cs="宋体"/>
                <w:kern w:val="0"/>
                <w:sz w:val="22"/>
              </w:rPr>
            </w:pPr>
          </w:p>
          <w:p w14:paraId="4C29FCCC">
            <w:pPr>
              <w:widowControl/>
              <w:jc w:val="left"/>
              <w:rPr>
                <w:rFonts w:ascii="宋体" w:hAnsi="宋体" w:cs="宋体"/>
                <w:kern w:val="0"/>
                <w:sz w:val="22"/>
              </w:rPr>
            </w:pPr>
            <w:r>
              <w:rPr>
                <w:rFonts w:hint="eastAsia" w:ascii="宋体" w:hAnsi="宋体" w:cs="宋体"/>
                <w:kern w:val="0"/>
                <w:sz w:val="22"/>
              </w:rPr>
              <w:t>▲5、后床挺：采用73mm×42mm，（截面±0.5mm）壁厚≧1.2mm高频焊接封口型材管。</w:t>
            </w:r>
          </w:p>
          <w:p w14:paraId="01D40C1C">
            <w:pPr>
              <w:widowControl/>
              <w:jc w:val="left"/>
              <w:rPr>
                <w:rFonts w:ascii="宋体" w:hAnsi="宋体" w:cs="宋体"/>
                <w:kern w:val="0"/>
                <w:sz w:val="22"/>
              </w:rPr>
            </w:pPr>
            <w:r>
              <w:rPr>
                <w:rFonts w:hint="eastAsia" w:ascii="宋体" w:hAnsi="宋体" w:cs="宋体"/>
                <w:kern w:val="0"/>
                <w:sz w:val="22"/>
              </w:rPr>
              <w:t>▲6、边立柱拉换：采用73mm×42mm（截面±0.5mm）,壁厚≧1.2mm高频焊接封口型材管。</w:t>
            </w:r>
          </w:p>
          <w:p w14:paraId="3EE13429">
            <w:pPr>
              <w:widowControl/>
              <w:jc w:val="left"/>
              <w:rPr>
                <w:rFonts w:ascii="宋体" w:hAnsi="宋体" w:cs="宋体"/>
                <w:kern w:val="0"/>
                <w:sz w:val="22"/>
              </w:rPr>
            </w:pPr>
            <w:r>
              <w:rPr>
                <w:rFonts w:hint="eastAsia" w:ascii="宋体" w:hAnsi="宋体" w:cs="宋体"/>
                <w:kern w:val="0"/>
                <w:sz w:val="22"/>
              </w:rPr>
              <w:t>▲7、床厅护栏：</w:t>
            </w:r>
          </w:p>
          <w:p w14:paraId="609AE642">
            <w:pPr>
              <w:widowControl/>
              <w:jc w:val="left"/>
              <w:rPr>
                <w:rFonts w:ascii="宋体" w:hAnsi="宋体" w:cs="宋体"/>
                <w:kern w:val="0"/>
                <w:sz w:val="22"/>
              </w:rPr>
            </w:pPr>
            <w:r>
              <w:rPr>
                <w:rFonts w:hint="eastAsia" w:ascii="宋体" w:hAnsi="宋体" w:cs="宋体"/>
                <w:kern w:val="0"/>
                <w:sz w:val="22"/>
              </w:rPr>
              <w:t>(1)护栏高度为≧300mm；(从床板面算起，如下图）</w:t>
            </w:r>
          </w:p>
          <w:p w14:paraId="318048E5">
            <w:pPr>
              <w:widowControl/>
              <w:jc w:val="left"/>
              <w:rPr>
                <w:rFonts w:ascii="宋体" w:hAnsi="宋体" w:cs="宋体"/>
                <w:kern w:val="0"/>
                <w:sz w:val="22"/>
              </w:rPr>
            </w:pPr>
          </w:p>
          <w:tbl>
            <w:tblPr>
              <w:tblStyle w:val="21"/>
              <w:tblW w:w="0" w:type="auto"/>
              <w:tblCellSpacing w:w="0" w:type="dxa"/>
              <w:tblInd w:w="0" w:type="dxa"/>
              <w:tblLayout w:type="fixed"/>
              <w:tblCellMar>
                <w:top w:w="0" w:type="dxa"/>
                <w:left w:w="0" w:type="dxa"/>
                <w:bottom w:w="0" w:type="dxa"/>
                <w:right w:w="0" w:type="dxa"/>
              </w:tblCellMar>
            </w:tblPr>
            <w:tblGrid>
              <w:gridCol w:w="16620"/>
            </w:tblGrid>
            <w:tr w14:paraId="44BE3F3C">
              <w:tblPrEx>
                <w:tblCellMar>
                  <w:top w:w="0" w:type="dxa"/>
                  <w:left w:w="0" w:type="dxa"/>
                  <w:bottom w:w="0" w:type="dxa"/>
                  <w:right w:w="0" w:type="dxa"/>
                </w:tblCellMar>
              </w:tblPrEx>
              <w:trPr>
                <w:trHeight w:val="1935" w:hRule="atLeast"/>
                <w:tblCellSpacing w:w="0" w:type="dxa"/>
              </w:trPr>
              <w:tc>
                <w:tcPr>
                  <w:tcW w:w="16620" w:type="dxa"/>
                  <w:shd w:val="clear" w:color="auto" w:fill="auto"/>
                  <w:vAlign w:val="center"/>
                </w:tcPr>
                <w:p w14:paraId="217947A5">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78720" behindDoc="0" locked="0" layoutInCell="1" allowOverlap="1">
                        <wp:simplePos x="0" y="0"/>
                        <wp:positionH relativeFrom="column">
                          <wp:posOffset>352425</wp:posOffset>
                        </wp:positionH>
                        <wp:positionV relativeFrom="paragraph">
                          <wp:posOffset>26035</wp:posOffset>
                        </wp:positionV>
                        <wp:extent cx="2152650" cy="1057275"/>
                        <wp:effectExtent l="0" t="0" r="0" b="9525"/>
                        <wp:wrapNone/>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57275"/>
                                </a:xfrm>
                                <a:prstGeom prst="rect">
                                  <a:avLst/>
                                </a:prstGeom>
                                <a:noFill/>
                              </pic:spPr>
                            </pic:pic>
                          </a:graphicData>
                        </a:graphic>
                      </wp:anchor>
                    </w:drawing>
                  </w:r>
                  <w:r>
                    <w:rPr>
                      <w:rFonts w:hint="eastAsia" w:ascii="宋体" w:hAnsi="宋体" w:cs="宋体"/>
                      <w:kern w:val="0"/>
                      <w:sz w:val="22"/>
                    </w:rPr>
                    <w:t xml:space="preserve"> </w:t>
                  </w:r>
                </w:p>
              </w:tc>
            </w:tr>
          </w:tbl>
          <w:p w14:paraId="518CC6C6">
            <w:pPr>
              <w:widowControl/>
              <w:jc w:val="left"/>
              <w:rPr>
                <w:rFonts w:ascii="宋体" w:hAnsi="宋体" w:cs="宋体"/>
                <w:kern w:val="0"/>
                <w:sz w:val="22"/>
              </w:rPr>
            </w:pPr>
          </w:p>
          <w:p w14:paraId="20B27BF0">
            <w:pPr>
              <w:widowControl/>
              <w:jc w:val="left"/>
              <w:rPr>
                <w:rFonts w:ascii="宋体" w:hAnsi="宋体" w:cs="宋体"/>
                <w:kern w:val="0"/>
                <w:sz w:val="22"/>
              </w:rPr>
            </w:pPr>
            <w:r>
              <w:rPr>
                <w:rFonts w:hint="eastAsia" w:ascii="宋体" w:hAnsi="宋体" w:cs="宋体"/>
                <w:kern w:val="0"/>
                <w:sz w:val="22"/>
              </w:rPr>
              <w:t>(2)护栏横支撑：最上一条直径38mm×厚1.2mm圆管，其余直径16mm×1.2mm圆管；</w:t>
            </w:r>
          </w:p>
          <w:p w14:paraId="7A497023">
            <w:pPr>
              <w:widowControl/>
              <w:jc w:val="left"/>
              <w:rPr>
                <w:rFonts w:ascii="宋体" w:hAnsi="宋体" w:cs="宋体"/>
                <w:kern w:val="0"/>
                <w:sz w:val="22"/>
              </w:rPr>
            </w:pPr>
            <w:r>
              <w:rPr>
                <w:rFonts w:hint="eastAsia" w:ascii="宋体" w:hAnsi="宋体" w:cs="宋体"/>
                <w:kern w:val="0"/>
                <w:sz w:val="22"/>
              </w:rPr>
              <w:t>(3)护栏竖支撑：16mm×1.2mm椭圆管；护栏为竖直方向，不弯曲。</w:t>
            </w:r>
          </w:p>
          <w:p w14:paraId="6E5FF9A1">
            <w:pPr>
              <w:widowControl/>
              <w:jc w:val="left"/>
              <w:rPr>
                <w:rFonts w:ascii="宋体" w:hAnsi="宋体" w:cs="宋体"/>
                <w:kern w:val="0"/>
                <w:sz w:val="22"/>
              </w:rPr>
            </w:pPr>
            <w:r>
              <w:rPr>
                <w:rFonts w:hint="eastAsia" w:ascii="宋体" w:hAnsi="宋体" w:cs="宋体"/>
                <w:kern w:val="0"/>
                <w:sz w:val="22"/>
              </w:rPr>
              <w:t>(4)上铺出入口（床厅护栏与床头护栏的距离）为≤600mm。</w:t>
            </w:r>
          </w:p>
          <w:p w14:paraId="72F88CB2">
            <w:pPr>
              <w:widowControl/>
              <w:jc w:val="left"/>
              <w:rPr>
                <w:rFonts w:ascii="宋体" w:hAnsi="宋体" w:cs="宋体"/>
                <w:kern w:val="0"/>
                <w:sz w:val="22"/>
              </w:rPr>
            </w:pPr>
            <w:r>
              <w:rPr>
                <w:rFonts w:hint="eastAsia" w:ascii="宋体" w:hAnsi="宋体" w:cs="宋体"/>
                <w:kern w:val="0"/>
                <w:sz w:val="22"/>
              </w:rPr>
              <w:t>▲8、床头护栏：采用16mm×1.2mm圆管，≥3根。</w:t>
            </w:r>
          </w:p>
          <w:p w14:paraId="443A8891">
            <w:pPr>
              <w:widowControl/>
              <w:jc w:val="left"/>
              <w:rPr>
                <w:rFonts w:ascii="宋体" w:hAnsi="宋体" w:cs="宋体"/>
                <w:kern w:val="0"/>
                <w:sz w:val="22"/>
              </w:rPr>
            </w:pPr>
            <w:r>
              <w:rPr>
                <w:rFonts w:hint="eastAsia" w:ascii="宋体" w:hAnsi="宋体" w:cs="宋体"/>
                <w:kern w:val="0"/>
                <w:sz w:val="22"/>
              </w:rPr>
              <w:t>▲9、床换：30×20×1.2mm方管，≥5根(不含两边)。</w:t>
            </w:r>
          </w:p>
          <w:p w14:paraId="1495FEEA">
            <w:pPr>
              <w:widowControl/>
              <w:jc w:val="left"/>
              <w:rPr>
                <w:rFonts w:ascii="宋体" w:hAnsi="宋体" w:cs="宋体"/>
                <w:kern w:val="0"/>
                <w:sz w:val="22"/>
              </w:rPr>
            </w:pPr>
            <w:r>
              <w:rPr>
                <w:rFonts w:hint="eastAsia" w:ascii="宋体" w:hAnsi="宋体" w:cs="宋体"/>
                <w:kern w:val="0"/>
                <w:sz w:val="22"/>
              </w:rPr>
              <w:t>▲10、爬梯，宽度300mm，采用25×25×1.2mm方管，爬梯踏板规格：约250×110mm采用钢板一次性冲压成型，具有防滑作用，踏板数量不少于3根。爬梯与前床挺连接的四个连接处上螺钉加固。床梯具有夜光标识。</w:t>
            </w:r>
          </w:p>
          <w:p w14:paraId="5961217C">
            <w:pPr>
              <w:widowControl/>
              <w:jc w:val="left"/>
              <w:rPr>
                <w:rFonts w:ascii="宋体" w:hAnsi="宋体" w:cs="宋体"/>
                <w:kern w:val="0"/>
                <w:sz w:val="22"/>
              </w:rPr>
            </w:pPr>
            <w:r>
              <w:rPr>
                <w:rFonts w:hint="eastAsia" w:ascii="宋体" w:hAnsi="宋体" w:cs="宋体"/>
                <w:kern w:val="0"/>
                <w:sz w:val="22"/>
              </w:rPr>
              <w:t>11、立柱、爬梯接触地面需加防潮胶套。</w:t>
            </w:r>
          </w:p>
          <w:p w14:paraId="7E4E8103">
            <w:pPr>
              <w:widowControl/>
              <w:jc w:val="left"/>
              <w:rPr>
                <w:rFonts w:ascii="宋体" w:hAnsi="宋体" w:cs="宋体"/>
                <w:kern w:val="0"/>
                <w:sz w:val="22"/>
              </w:rPr>
            </w:pPr>
            <w:r>
              <w:rPr>
                <w:rFonts w:hint="eastAsia" w:ascii="宋体" w:hAnsi="宋体" w:cs="宋体"/>
                <w:kern w:val="0"/>
                <w:sz w:val="22"/>
              </w:rPr>
              <w:t>▲12、链接方式：采用30×2mm卡件“H”型内卡扣式连接（无螺丝连接，整体全隐装），床立柱和床护栏管材开口处均加装塑料胶套。</w:t>
            </w:r>
          </w:p>
          <w:p w14:paraId="24B850AB">
            <w:pPr>
              <w:widowControl/>
              <w:jc w:val="left"/>
              <w:rPr>
                <w:rFonts w:ascii="宋体" w:hAnsi="宋体" w:cs="宋体"/>
                <w:kern w:val="0"/>
                <w:sz w:val="22"/>
              </w:rPr>
            </w:pPr>
            <w:r>
              <w:rPr>
                <w:rFonts w:hint="eastAsia" w:ascii="宋体" w:hAnsi="宋体" w:cs="宋体"/>
                <w:kern w:val="0"/>
                <w:sz w:val="22"/>
              </w:rPr>
              <w:t>▲13、床板：采用≥18mm厚优质杉木板(每块宽度≧120mm)，四匹加强筋，均匀排布，无缝连接；床板的长度距离床两端不大于8mm。</w:t>
            </w:r>
          </w:p>
          <w:p w14:paraId="4DFB7E45">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79744" behindDoc="0" locked="0" layoutInCell="1" allowOverlap="1">
                  <wp:simplePos x="0" y="0"/>
                  <wp:positionH relativeFrom="column">
                    <wp:posOffset>1329690</wp:posOffset>
                  </wp:positionH>
                  <wp:positionV relativeFrom="paragraph">
                    <wp:posOffset>1320800</wp:posOffset>
                  </wp:positionV>
                  <wp:extent cx="1390650" cy="1181100"/>
                  <wp:effectExtent l="0" t="0" r="0" b="0"/>
                  <wp:wrapNone/>
                  <wp:docPr id="151" name="图片 151" descr="}AES~`PS_ZY4GPI[AK{5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AES~`PS_ZY4GPI[AK{5V{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390650" cy="1181100"/>
                          </a:xfrm>
                          <a:prstGeom prst="rect">
                            <a:avLst/>
                          </a:prstGeom>
                          <a:noFill/>
                        </pic:spPr>
                      </pic:pic>
                    </a:graphicData>
                  </a:graphic>
                </wp:anchor>
              </w:drawing>
            </w:r>
            <w:r>
              <w:rPr>
                <w:rFonts w:hint="eastAsia" w:ascii="宋体" w:hAnsi="宋体" w:cs="宋体"/>
                <w:kern w:val="0"/>
                <w:sz w:val="22"/>
              </w:rPr>
              <w:t>14、上铺蚊帐架采用不小于（直径）16mm×（厚度）1.0mm的无缝钢管制成，蚊帐架顶部横杆两端的上方各焊接一个铁圈，两铁圈的距离与床的宽度一致。铁圈孔径30mm-35mm，制作铁圈的铁线直径约3±0.2 mm。从上铺床板到蚊帐架顶部的高度不小于1300mm。一个床架配套两个蚊帐架。蚊帐架式样见下图。</w:t>
            </w:r>
          </w:p>
          <w:p w14:paraId="44280837">
            <w:pPr>
              <w:widowControl/>
              <w:jc w:val="left"/>
              <w:rPr>
                <w:rFonts w:ascii="宋体" w:hAnsi="宋体" w:cs="宋体"/>
                <w:kern w:val="0"/>
                <w:sz w:val="22"/>
              </w:rPr>
            </w:pPr>
          </w:p>
          <w:p w14:paraId="4ECFF614">
            <w:pPr>
              <w:widowControl/>
              <w:jc w:val="left"/>
              <w:rPr>
                <w:rFonts w:ascii="宋体" w:hAnsi="宋体" w:cs="宋体"/>
                <w:kern w:val="0"/>
                <w:sz w:val="22"/>
              </w:rPr>
            </w:pPr>
          </w:p>
          <w:p w14:paraId="1B203DC7">
            <w:pPr>
              <w:widowControl/>
              <w:jc w:val="left"/>
              <w:rPr>
                <w:rFonts w:ascii="宋体" w:hAnsi="宋体" w:cs="宋体"/>
                <w:kern w:val="0"/>
                <w:sz w:val="22"/>
              </w:rPr>
            </w:pPr>
          </w:p>
          <w:p w14:paraId="3EEEACF9">
            <w:pPr>
              <w:widowControl/>
              <w:jc w:val="left"/>
              <w:rPr>
                <w:rFonts w:ascii="宋体" w:hAnsi="宋体" w:cs="宋体"/>
                <w:kern w:val="0"/>
                <w:sz w:val="22"/>
              </w:rPr>
            </w:pPr>
          </w:p>
          <w:p w14:paraId="656E9057">
            <w:pPr>
              <w:widowControl/>
              <w:jc w:val="left"/>
              <w:rPr>
                <w:rFonts w:ascii="宋体" w:hAnsi="宋体" w:cs="宋体"/>
                <w:kern w:val="0"/>
                <w:sz w:val="22"/>
              </w:rPr>
            </w:pPr>
          </w:p>
          <w:p w14:paraId="5DA4492C">
            <w:pPr>
              <w:widowControl/>
              <w:jc w:val="left"/>
              <w:rPr>
                <w:rFonts w:ascii="宋体" w:hAnsi="宋体" w:cs="宋体"/>
                <w:kern w:val="0"/>
                <w:sz w:val="22"/>
              </w:rPr>
            </w:pPr>
          </w:p>
          <w:p w14:paraId="02980896">
            <w:pPr>
              <w:widowControl/>
              <w:jc w:val="left"/>
              <w:rPr>
                <w:rFonts w:ascii="宋体" w:hAnsi="宋体" w:cs="宋体"/>
                <w:kern w:val="0"/>
                <w:sz w:val="22"/>
              </w:rPr>
            </w:pPr>
          </w:p>
          <w:p w14:paraId="1D8E0FAD">
            <w:pPr>
              <w:widowControl/>
              <w:jc w:val="left"/>
              <w:rPr>
                <w:rFonts w:ascii="宋体" w:hAnsi="宋体" w:cs="宋体"/>
                <w:kern w:val="0"/>
                <w:sz w:val="22"/>
              </w:rPr>
            </w:pPr>
          </w:p>
          <w:p w14:paraId="6DFC27A1">
            <w:pPr>
              <w:widowControl/>
              <w:jc w:val="left"/>
              <w:rPr>
                <w:rFonts w:ascii="宋体" w:hAnsi="宋体" w:cs="宋体"/>
                <w:kern w:val="0"/>
                <w:sz w:val="22"/>
              </w:rPr>
            </w:pPr>
          </w:p>
          <w:p w14:paraId="7D893CC7">
            <w:pPr>
              <w:widowControl/>
              <w:jc w:val="left"/>
              <w:rPr>
                <w:rFonts w:ascii="宋体" w:hAnsi="宋体" w:cs="宋体"/>
                <w:kern w:val="0"/>
                <w:sz w:val="22"/>
              </w:rPr>
            </w:pPr>
          </w:p>
          <w:p w14:paraId="14ED90B6">
            <w:pPr>
              <w:widowControl/>
              <w:jc w:val="left"/>
              <w:rPr>
                <w:rFonts w:ascii="宋体" w:hAnsi="宋体" w:cs="宋体"/>
                <w:kern w:val="0"/>
                <w:sz w:val="22"/>
              </w:rPr>
            </w:pPr>
            <w:r>
              <w:rPr>
                <w:rFonts w:hint="eastAsia" w:ascii="宋体" w:hAnsi="宋体" w:cs="宋体"/>
                <w:kern w:val="0"/>
                <w:sz w:val="22"/>
              </w:rPr>
              <w:t>15、下铺挂蚊帐用4个铁圈，铁圈孔径30mm-35mm，制作铁圈的铁线直径3±0.2 mm焊接在立柱和边立柱拉换连接处的下方。</w:t>
            </w:r>
          </w:p>
          <w:p w14:paraId="78D557AD">
            <w:pPr>
              <w:widowControl/>
              <w:jc w:val="left"/>
              <w:rPr>
                <w:rFonts w:ascii="宋体" w:hAnsi="宋体" w:cs="宋体"/>
                <w:kern w:val="0"/>
                <w:sz w:val="22"/>
              </w:rPr>
            </w:pPr>
            <w:r>
              <w:rPr>
                <w:rFonts w:hint="eastAsia" w:ascii="宋体" w:hAnsi="宋体" w:cs="宋体"/>
                <w:kern w:val="0"/>
                <w:sz w:val="22"/>
              </w:rPr>
              <w:t>16、项号14、15的蚊帐铁圈共8个，供货时必须提供。</w:t>
            </w:r>
          </w:p>
          <w:p w14:paraId="2B918594">
            <w:pPr>
              <w:widowControl/>
              <w:jc w:val="left"/>
              <w:rPr>
                <w:rFonts w:ascii="宋体" w:hAnsi="宋体" w:cs="宋体"/>
                <w:kern w:val="0"/>
                <w:sz w:val="22"/>
              </w:rPr>
            </w:pPr>
            <w:r>
              <w:rPr>
                <w:rFonts w:hint="eastAsia" w:ascii="宋体" w:hAnsi="宋体" w:cs="宋体"/>
                <w:kern w:val="0"/>
                <w:sz w:val="22"/>
              </w:rPr>
              <w:t>17、一床位必须配一合适规格的席子。</w:t>
            </w:r>
          </w:p>
          <w:p w14:paraId="08BE50D1">
            <w:pPr>
              <w:widowControl/>
              <w:jc w:val="left"/>
              <w:rPr>
                <w:rFonts w:ascii="宋体" w:hAnsi="宋体" w:cs="宋体"/>
                <w:kern w:val="0"/>
                <w:sz w:val="22"/>
              </w:rPr>
            </w:pPr>
            <w:r>
              <w:rPr>
                <w:rFonts w:hint="eastAsia" w:ascii="宋体" w:hAnsi="宋体" w:cs="宋体"/>
                <w:kern w:val="0"/>
                <w:sz w:val="22"/>
              </w:rPr>
              <w:t>18、工艺：</w:t>
            </w:r>
          </w:p>
          <w:p w14:paraId="082F116F">
            <w:pPr>
              <w:widowControl/>
              <w:jc w:val="left"/>
              <w:rPr>
                <w:rFonts w:ascii="宋体" w:hAnsi="宋体" w:cs="宋体"/>
                <w:kern w:val="0"/>
                <w:sz w:val="22"/>
              </w:rPr>
            </w:pPr>
            <w:r>
              <w:rPr>
                <w:rFonts w:hint="eastAsia" w:ascii="宋体" w:hAnsi="宋体" w:cs="宋体"/>
                <w:kern w:val="0"/>
                <w:sz w:val="22"/>
              </w:rPr>
              <w:t>（1）钢材采用国标钢材，高频焊接冷轧封口钢材，成型前经过内外镀锌或特殊防腐处理。钢管焊接要求：按GB/T3325-1995，CO2保护焊，不低于国标镀铜焊丝，焊接无灰渣、气孔、焊瘤；无脱焊、虚焊、焊穿；精细打磨，光洁平整,所有焊线打磨平整，保证架体美观。各钢件经酸洗磷化及抛丸机打砂除油除锈脱脂处理后，高压恒温环氧树脂固体粉末静电喷涂，195-205摄氏度高温固化。喷涂均匀，表面光泽度为80%，硬度≥0.4，冲击强度4N-M，附着力≥2级，漆膜厚度≥0.06mm，耐腐蚀，耐擦挂，防护性能良好。</w:t>
            </w:r>
          </w:p>
          <w:p w14:paraId="10BC88F3">
            <w:pPr>
              <w:widowControl/>
              <w:jc w:val="left"/>
              <w:rPr>
                <w:rFonts w:ascii="宋体" w:hAnsi="宋体" w:cs="宋体"/>
                <w:kern w:val="0"/>
                <w:sz w:val="22"/>
              </w:rPr>
            </w:pPr>
            <w:r>
              <w:rPr>
                <w:rFonts w:hint="eastAsia" w:ascii="宋体" w:hAnsi="宋体" w:cs="宋体"/>
                <w:kern w:val="0"/>
                <w:sz w:val="22"/>
              </w:rPr>
              <w:t>（2）钢件表面处理须经过：除油-水洗-酸洗-除锈-清洗-中和-磷化-水洗-烘干的九工位处理，表面采用优质环保型环氧聚脂塑粉静电喷塑，成品表面手触摸光滑无毛刺，无漏喷及留痕，具有耐腐蚀、防水抗老化等性能。</w:t>
            </w:r>
          </w:p>
          <w:p w14:paraId="2BDE798B">
            <w:pPr>
              <w:widowControl/>
              <w:jc w:val="left"/>
              <w:rPr>
                <w:rFonts w:ascii="宋体" w:hAnsi="宋体" w:cs="宋体"/>
                <w:kern w:val="0"/>
                <w:sz w:val="22"/>
              </w:rPr>
            </w:pPr>
            <w:r>
              <w:rPr>
                <w:rFonts w:hint="eastAsia" w:ascii="宋体" w:hAnsi="宋体" w:cs="宋体"/>
                <w:kern w:val="0"/>
                <w:sz w:val="22"/>
              </w:rPr>
              <w:t>▲（3）产品所使用塑粉无毒害气味符合环保要求。</w:t>
            </w:r>
          </w:p>
          <w:p w14:paraId="10E983DE">
            <w:pPr>
              <w:widowControl/>
              <w:jc w:val="left"/>
              <w:rPr>
                <w:rFonts w:ascii="宋体" w:hAnsi="宋体" w:cs="宋体"/>
                <w:kern w:val="0"/>
                <w:sz w:val="22"/>
              </w:rPr>
            </w:pPr>
            <w:r>
              <w:rPr>
                <w:rFonts w:hint="eastAsia" w:ascii="宋体" w:hAnsi="宋体" w:cs="宋体"/>
                <w:kern w:val="0"/>
                <w:sz w:val="22"/>
              </w:rPr>
              <w:t>（4）架床与地接触点配防水防滑脚垫，床柱上端配软塑料保护套或直接与床档头相连接；架床动态承重在500Kg以上，保证架床结实，安全，安装后无摇摆现象，长期使用不会出现松动。</w:t>
            </w:r>
          </w:p>
          <w:p w14:paraId="6974A23B">
            <w:pPr>
              <w:widowControl/>
              <w:jc w:val="left"/>
              <w:rPr>
                <w:rFonts w:ascii="宋体" w:hAnsi="宋体" w:cs="宋体"/>
                <w:kern w:val="0"/>
                <w:sz w:val="22"/>
              </w:rPr>
            </w:pPr>
          </w:p>
        </w:tc>
        <w:tc>
          <w:tcPr>
            <w:tcW w:w="567" w:type="dxa"/>
            <w:tcBorders>
              <w:top w:val="nil"/>
              <w:left w:val="nil"/>
              <w:bottom w:val="single" w:color="auto" w:sz="4" w:space="0"/>
              <w:right w:val="single" w:color="auto" w:sz="4" w:space="0"/>
            </w:tcBorders>
            <w:shd w:val="clear" w:color="auto" w:fill="auto"/>
            <w:vAlign w:val="center"/>
          </w:tcPr>
          <w:p w14:paraId="3A808F52">
            <w:pPr>
              <w:widowControl/>
              <w:jc w:val="center"/>
              <w:rPr>
                <w:rFonts w:ascii="宋体" w:hAnsi="宋体" w:cs="宋体"/>
                <w:kern w:val="0"/>
                <w:sz w:val="22"/>
              </w:rPr>
            </w:pPr>
            <w:r>
              <w:rPr>
                <w:rFonts w:hint="eastAsia" w:ascii="宋体" w:hAnsi="宋体" w:cs="宋体"/>
                <w:kern w:val="0"/>
                <w:sz w:val="22"/>
              </w:rPr>
              <w:t>套</w:t>
            </w:r>
          </w:p>
        </w:tc>
        <w:tc>
          <w:tcPr>
            <w:tcW w:w="650" w:type="dxa"/>
            <w:tcBorders>
              <w:top w:val="nil"/>
              <w:left w:val="nil"/>
              <w:bottom w:val="single" w:color="auto" w:sz="4" w:space="0"/>
              <w:right w:val="single" w:color="auto" w:sz="4" w:space="0"/>
            </w:tcBorders>
            <w:shd w:val="clear" w:color="auto" w:fill="auto"/>
            <w:vAlign w:val="center"/>
          </w:tcPr>
          <w:p w14:paraId="7107071E">
            <w:pPr>
              <w:widowControl/>
              <w:jc w:val="center"/>
              <w:rPr>
                <w:rFonts w:ascii="宋体" w:hAnsi="宋体" w:cs="宋体"/>
                <w:kern w:val="0"/>
                <w:sz w:val="22"/>
              </w:rPr>
            </w:pPr>
            <w:r>
              <w:rPr>
                <w:rFonts w:hint="eastAsia" w:ascii="宋体" w:hAnsi="宋体" w:cs="宋体"/>
                <w:kern w:val="0"/>
                <w:sz w:val="22"/>
              </w:rPr>
              <w:t>480</w:t>
            </w:r>
          </w:p>
        </w:tc>
        <w:tc>
          <w:tcPr>
            <w:tcW w:w="768" w:type="dxa"/>
            <w:tcBorders>
              <w:top w:val="nil"/>
              <w:left w:val="nil"/>
              <w:bottom w:val="single" w:color="auto" w:sz="4" w:space="0"/>
              <w:right w:val="single" w:color="auto" w:sz="4" w:space="0"/>
            </w:tcBorders>
            <w:shd w:val="clear" w:color="auto" w:fill="auto"/>
            <w:vAlign w:val="center"/>
          </w:tcPr>
          <w:p w14:paraId="35A8EAEE">
            <w:pPr>
              <w:widowControl/>
              <w:jc w:val="center"/>
              <w:rPr>
                <w:rFonts w:ascii="宋体" w:hAnsi="宋体" w:cs="宋体"/>
                <w:kern w:val="0"/>
                <w:sz w:val="22"/>
              </w:rPr>
            </w:pPr>
            <w:r>
              <w:rPr>
                <w:rFonts w:hint="eastAsia" w:ascii="宋体" w:hAnsi="宋体" w:cs="宋体"/>
                <w:kern w:val="0"/>
                <w:sz w:val="22"/>
              </w:rPr>
              <w:t>1000</w:t>
            </w:r>
          </w:p>
        </w:tc>
        <w:tc>
          <w:tcPr>
            <w:tcW w:w="966" w:type="dxa"/>
            <w:gridSpan w:val="2"/>
            <w:tcBorders>
              <w:top w:val="nil"/>
              <w:left w:val="nil"/>
              <w:bottom w:val="single" w:color="auto" w:sz="4" w:space="0"/>
              <w:right w:val="single" w:color="auto" w:sz="4" w:space="0"/>
            </w:tcBorders>
            <w:shd w:val="clear" w:color="auto" w:fill="auto"/>
            <w:vAlign w:val="center"/>
          </w:tcPr>
          <w:p w14:paraId="2C498EFE">
            <w:pPr>
              <w:widowControl/>
              <w:jc w:val="center"/>
              <w:rPr>
                <w:rFonts w:ascii="宋体" w:hAnsi="宋体" w:cs="宋体"/>
                <w:kern w:val="0"/>
                <w:sz w:val="22"/>
              </w:rPr>
            </w:pPr>
            <w:r>
              <w:rPr>
                <w:rFonts w:hint="eastAsia" w:ascii="宋体" w:hAnsi="宋体" w:cs="宋体"/>
                <w:kern w:val="0"/>
                <w:sz w:val="22"/>
              </w:rPr>
              <w:t>480000</w:t>
            </w:r>
          </w:p>
        </w:tc>
      </w:tr>
      <w:tr w14:paraId="7094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37" w:type="dxa"/>
            <w:gridSpan w:val="8"/>
            <w:shd w:val="clear" w:color="auto" w:fill="auto"/>
            <w:noWrap/>
            <w:vAlign w:val="center"/>
          </w:tcPr>
          <w:p w14:paraId="1010D3A7">
            <w:pPr>
              <w:widowControl/>
              <w:jc w:val="left"/>
              <w:textAlignment w:val="center"/>
              <w:rPr>
                <w:rFonts w:ascii="宋体" w:hAnsi="宋体" w:cs="宋体"/>
                <w:kern w:val="0"/>
                <w:sz w:val="22"/>
              </w:rPr>
            </w:pPr>
            <w:r>
              <w:rPr>
                <w:rFonts w:hint="eastAsia" w:ascii="宋体" w:hAnsi="宋体" w:cs="宋体"/>
                <w:b/>
                <w:bCs/>
                <w:kern w:val="0"/>
                <w:sz w:val="22"/>
              </w:rPr>
              <w:t>三、化学实验室基础设施设备</w:t>
            </w:r>
          </w:p>
        </w:tc>
      </w:tr>
      <w:tr w14:paraId="6EF4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665855E">
            <w:pPr>
              <w:widowControl/>
              <w:jc w:val="center"/>
              <w:rPr>
                <w:rFonts w:ascii="宋体" w:hAnsi="宋体" w:cs="宋体"/>
                <w:kern w:val="0"/>
                <w:sz w:val="22"/>
              </w:rPr>
            </w:pPr>
            <w:r>
              <w:rPr>
                <w:rFonts w:hint="eastAsia" w:ascii="宋体" w:hAnsi="宋体" w:cs="宋体"/>
                <w:kern w:val="0"/>
                <w:sz w:val="22"/>
              </w:rPr>
              <w:t>1</w:t>
            </w:r>
          </w:p>
        </w:tc>
        <w:tc>
          <w:tcPr>
            <w:tcW w:w="1199" w:type="dxa"/>
            <w:shd w:val="clear" w:color="auto" w:fill="auto"/>
            <w:vAlign w:val="center"/>
          </w:tcPr>
          <w:p w14:paraId="7FBA2782">
            <w:pPr>
              <w:widowControl/>
              <w:jc w:val="center"/>
              <w:rPr>
                <w:rFonts w:ascii="宋体" w:hAnsi="宋体" w:cs="宋体"/>
                <w:kern w:val="0"/>
                <w:sz w:val="22"/>
              </w:rPr>
            </w:pPr>
            <w:r>
              <w:rPr>
                <w:rFonts w:hint="eastAsia" w:ascii="宋体" w:hAnsi="宋体" w:cs="宋体"/>
                <w:kern w:val="0"/>
                <w:sz w:val="22"/>
              </w:rPr>
              <w:t>交互智能平板一体机</w:t>
            </w:r>
          </w:p>
        </w:tc>
        <w:tc>
          <w:tcPr>
            <w:tcW w:w="4885" w:type="dxa"/>
            <w:shd w:val="clear" w:color="auto" w:fill="auto"/>
            <w:vAlign w:val="center"/>
          </w:tcPr>
          <w:p w14:paraId="238AA78E">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r>
              <w:rPr>
                <w:rFonts w:hint="eastAsia" w:ascii="宋体" w:hAnsi="宋体" w:cs="宋体"/>
                <w:kern w:val="0"/>
                <w:sz w:val="22"/>
              </w:rPr>
              <w:br w:type="textWrapping"/>
            </w:r>
            <w:r>
              <w:rPr>
                <w:rFonts w:hint="eastAsia" w:ascii="宋体" w:hAnsi="宋体" w:cs="宋体"/>
                <w:kern w:val="0"/>
                <w:sz w:val="22"/>
              </w:rPr>
              <w:t>6、整机内置2.2声道扬声器，支持标准、听力、观影三种音效模式，位于设备上边框，顶置朝前发声，前朝向10W高音扬声器2个，上朝向20W中低音扬声器2个，额定总功率≥60W。</w:t>
            </w:r>
            <w:r>
              <w:rPr>
                <w:rFonts w:hint="eastAsia" w:ascii="宋体" w:hAnsi="宋体" w:cs="宋体"/>
                <w:kern w:val="0"/>
                <w:sz w:val="22"/>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接口具备防撞挡板设计，防撞挡板采用转轴式翻转。</w:t>
            </w:r>
            <w:r>
              <w:rPr>
                <w:rFonts w:hint="eastAsia" w:ascii="宋体" w:hAnsi="宋体" w:cs="宋体"/>
                <w:kern w:val="0"/>
                <w:sz w:val="22"/>
              </w:rPr>
              <w:br w:type="textWrapping"/>
            </w:r>
            <w:r>
              <w:rPr>
                <w:rFonts w:hint="eastAsia" w:ascii="宋体" w:hAnsi="宋体" w:cs="宋体"/>
                <w:kern w:val="0"/>
                <w:sz w:val="22"/>
              </w:rPr>
              <w:t>2、整机具备至少6个前置按键，实现老师开关机、调出中控菜单、音量+/-、护眼、录屏的操作。</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2"/>
              </w:rPr>
              <w:br w:type="textWrapping"/>
            </w:r>
            <w:r>
              <w:rPr>
                <w:rFonts w:hint="eastAsia" w:ascii="宋体" w:hAnsi="宋体" w:cs="宋体"/>
                <w:kern w:val="0"/>
                <w:sz w:val="22"/>
              </w:rPr>
              <w:t>▲5、设备支持自定义前置“设置”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▲2.针对投标产品，供货时中标人提供有资质的检测机构出具的有效检测报告并加盖投标人公章。</w:t>
            </w:r>
            <w:r>
              <w:rPr>
                <w:rFonts w:hint="eastAsia" w:ascii="宋体" w:hAnsi="宋体" w:cs="宋体"/>
                <w:kern w:val="0"/>
                <w:sz w:val="22"/>
              </w:rPr>
              <w:br w:type="textWrapping"/>
            </w:r>
            <w:r>
              <w:rPr>
                <w:rFonts w:hint="eastAsia" w:ascii="宋体" w:hAnsi="宋体" w:cs="宋体"/>
                <w:kern w:val="0"/>
                <w:sz w:val="22"/>
              </w:rPr>
              <w:t>3.开机LOGO定制，开机时显示“隆安县教育局2024年配备”。</w:t>
            </w:r>
          </w:p>
        </w:tc>
        <w:tc>
          <w:tcPr>
            <w:tcW w:w="567" w:type="dxa"/>
            <w:shd w:val="clear" w:color="auto" w:fill="auto"/>
            <w:vAlign w:val="center"/>
          </w:tcPr>
          <w:p w14:paraId="194AB9D8">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2C86357">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3C97F292">
            <w:pPr>
              <w:widowControl/>
              <w:jc w:val="center"/>
              <w:rPr>
                <w:rFonts w:ascii="宋体" w:hAnsi="宋体" w:cs="宋体"/>
                <w:kern w:val="0"/>
                <w:sz w:val="22"/>
              </w:rPr>
            </w:pPr>
            <w:r>
              <w:rPr>
                <w:rFonts w:hint="eastAsia" w:ascii="宋体" w:hAnsi="宋体" w:cs="宋体"/>
                <w:kern w:val="0"/>
                <w:sz w:val="22"/>
              </w:rPr>
              <w:t>24000</w:t>
            </w:r>
          </w:p>
        </w:tc>
        <w:tc>
          <w:tcPr>
            <w:tcW w:w="966" w:type="dxa"/>
            <w:gridSpan w:val="2"/>
            <w:shd w:val="clear" w:color="auto" w:fill="auto"/>
            <w:vAlign w:val="center"/>
          </w:tcPr>
          <w:p w14:paraId="2C41AF72">
            <w:pPr>
              <w:widowControl/>
              <w:jc w:val="center"/>
              <w:rPr>
                <w:rFonts w:ascii="宋体" w:hAnsi="宋体" w:cs="宋体"/>
                <w:kern w:val="0"/>
                <w:sz w:val="22"/>
              </w:rPr>
            </w:pPr>
            <w:r>
              <w:rPr>
                <w:rFonts w:hint="eastAsia" w:ascii="宋体" w:hAnsi="宋体" w:cs="宋体"/>
                <w:kern w:val="0"/>
                <w:sz w:val="22"/>
              </w:rPr>
              <w:t>24000</w:t>
            </w:r>
          </w:p>
        </w:tc>
      </w:tr>
      <w:tr w14:paraId="4348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31C0711E">
            <w:pPr>
              <w:widowControl/>
              <w:jc w:val="center"/>
              <w:rPr>
                <w:rFonts w:ascii="宋体" w:hAnsi="宋体" w:cs="宋体"/>
                <w:kern w:val="0"/>
                <w:sz w:val="22"/>
              </w:rPr>
            </w:pPr>
            <w:r>
              <w:rPr>
                <w:rFonts w:hint="eastAsia" w:ascii="宋体" w:hAnsi="宋体" w:cs="宋体"/>
                <w:kern w:val="0"/>
                <w:sz w:val="22"/>
              </w:rPr>
              <w:t>2</w:t>
            </w:r>
          </w:p>
        </w:tc>
        <w:tc>
          <w:tcPr>
            <w:tcW w:w="1199" w:type="dxa"/>
            <w:shd w:val="clear" w:color="auto" w:fill="auto"/>
            <w:vAlign w:val="center"/>
          </w:tcPr>
          <w:p w14:paraId="3EC068BC">
            <w:pPr>
              <w:widowControl/>
              <w:jc w:val="center"/>
              <w:rPr>
                <w:rFonts w:ascii="宋体" w:hAnsi="宋体" w:cs="宋体"/>
                <w:kern w:val="0"/>
                <w:sz w:val="22"/>
              </w:rPr>
            </w:pPr>
            <w:r>
              <w:rPr>
                <w:rFonts w:hint="eastAsia" w:ascii="宋体" w:hAnsi="宋体" w:cs="宋体"/>
                <w:kern w:val="0"/>
                <w:sz w:val="22"/>
              </w:rPr>
              <w:t>视频展台</w:t>
            </w:r>
          </w:p>
        </w:tc>
        <w:tc>
          <w:tcPr>
            <w:tcW w:w="4885" w:type="dxa"/>
            <w:shd w:val="clear" w:color="auto" w:fill="auto"/>
            <w:vAlign w:val="center"/>
          </w:tcPr>
          <w:p w14:paraId="767ED028">
            <w:pPr>
              <w:widowControl/>
              <w:jc w:val="left"/>
              <w:rPr>
                <w:rFonts w:ascii="宋体" w:hAnsi="宋体" w:cs="宋体"/>
                <w:kern w:val="0"/>
                <w:sz w:val="22"/>
              </w:rPr>
            </w:pPr>
            <w:r>
              <w:rPr>
                <w:rFonts w:hint="eastAsia" w:ascii="宋体" w:hAnsi="宋体" w:cs="宋体"/>
                <w:kern w:val="0"/>
                <w:sz w:val="22"/>
              </w:rPr>
              <w:t>一、展台硬件</w:t>
            </w:r>
            <w:r>
              <w:rPr>
                <w:rFonts w:hint="eastAsia" w:ascii="宋体" w:hAnsi="宋体" w:cs="宋体"/>
                <w:kern w:val="0"/>
                <w:sz w:val="22"/>
              </w:rPr>
              <w:br w:type="textWrapping"/>
            </w:r>
            <w:r>
              <w:rPr>
                <w:rFonts w:hint="eastAsia" w:ascii="宋体" w:hAnsi="宋体" w:cs="宋体"/>
                <w:kern w:val="0"/>
                <w:sz w:val="22"/>
              </w:rPr>
              <w:t>1.壁挂式安装，防盗防破坏。</w:t>
            </w:r>
            <w:r>
              <w:rPr>
                <w:rFonts w:hint="eastAsia" w:ascii="宋体" w:hAnsi="宋体" w:cs="宋体"/>
                <w:kern w:val="0"/>
                <w:sz w:val="22"/>
              </w:rPr>
              <w:br w:type="textWrapping"/>
            </w:r>
            <w:r>
              <w:rPr>
                <w:rFonts w:hint="eastAsia" w:ascii="宋体" w:hAnsi="宋体" w:cs="宋体"/>
                <w:kern w:val="0"/>
                <w:sz w:val="22"/>
              </w:rPr>
              <w:t>2.无锐角无利边设计，有效防止师生碰伤、划伤。</w:t>
            </w:r>
            <w:r>
              <w:rPr>
                <w:rFonts w:hint="eastAsia" w:ascii="宋体" w:hAnsi="宋体" w:cs="宋体"/>
                <w:kern w:val="0"/>
                <w:sz w:val="22"/>
              </w:rPr>
              <w:br w:type="textWrapping"/>
            </w:r>
            <w:r>
              <w:rPr>
                <w:rFonts w:hint="eastAsia" w:ascii="宋体" w:hAnsi="宋体" w:cs="宋体"/>
                <w:kern w:val="0"/>
                <w:sz w:val="22"/>
              </w:rPr>
              <w:t>3.采用三折叠开合式托板，展开后托板尺寸≥A4面积，收起时小巧不占空间，高效利用挂墙面积。</w:t>
            </w:r>
            <w:r>
              <w:rPr>
                <w:rFonts w:hint="eastAsia" w:ascii="宋体" w:hAnsi="宋体" w:cs="宋体"/>
                <w:kern w:val="0"/>
                <w:sz w:val="22"/>
              </w:rPr>
              <w:br w:type="textWrapping"/>
            </w:r>
            <w:r>
              <w:rPr>
                <w:rFonts w:hint="eastAsia" w:ascii="宋体" w:hAnsi="宋体" w:cs="宋体"/>
                <w:kern w:val="0"/>
                <w:sz w:val="22"/>
              </w:rPr>
              <w:t>4.采用USB高速接口，单根USB线实现供电、高清数据传输需求。</w:t>
            </w:r>
            <w:r>
              <w:rPr>
                <w:rFonts w:hint="eastAsia" w:ascii="宋体" w:hAnsi="宋体" w:cs="宋体"/>
                <w:kern w:val="0"/>
                <w:sz w:val="22"/>
              </w:rPr>
              <w:br w:type="textWrapping"/>
            </w:r>
            <w:r>
              <w:rPr>
                <w:rFonts w:hint="eastAsia" w:ascii="宋体" w:hAnsi="宋体" w:cs="宋体"/>
                <w:kern w:val="0"/>
                <w:sz w:val="22"/>
              </w:rPr>
              <w:t>▲5.采用≥1200W像素自动对焦摄像头，可拍摄A4画幅。</w:t>
            </w:r>
            <w:r>
              <w:rPr>
                <w:rFonts w:hint="eastAsia" w:ascii="宋体" w:hAnsi="宋体" w:cs="宋体"/>
                <w:kern w:val="0"/>
                <w:sz w:val="22"/>
              </w:rPr>
              <w:br w:type="textWrapping"/>
            </w:r>
            <w:r>
              <w:rPr>
                <w:rFonts w:hint="eastAsia" w:ascii="宋体" w:hAnsi="宋体" w:cs="宋体"/>
                <w:kern w:val="0"/>
                <w:sz w:val="22"/>
              </w:rPr>
              <w:t>6.支持通过双击屏幕画面任意位置，即时改变对焦位置，可对立体物体的局部进行精确对焦。</w:t>
            </w:r>
            <w:r>
              <w:rPr>
                <w:rFonts w:hint="eastAsia" w:ascii="宋体" w:hAnsi="宋体" w:cs="宋体"/>
                <w:kern w:val="0"/>
                <w:sz w:val="22"/>
              </w:rPr>
              <w:br w:type="textWrapping"/>
            </w: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2"/>
              </w:rPr>
              <w:br w:type="textWrapping"/>
            </w:r>
            <w:r>
              <w:rPr>
                <w:rFonts w:hint="eastAsia" w:ascii="宋体" w:hAnsi="宋体" w:cs="宋体"/>
                <w:kern w:val="0"/>
                <w:sz w:val="22"/>
              </w:rPr>
              <w:t>二、展台软件</w:t>
            </w:r>
            <w:r>
              <w:rPr>
                <w:rFonts w:hint="eastAsia" w:ascii="宋体" w:hAnsi="宋体" w:cs="宋体"/>
                <w:kern w:val="0"/>
                <w:sz w:val="22"/>
              </w:rPr>
              <w:br w:type="textWrapping"/>
            </w:r>
            <w:r>
              <w:rPr>
                <w:rFonts w:hint="eastAsia" w:ascii="宋体" w:hAnsi="宋体" w:cs="宋体"/>
                <w:kern w:val="0"/>
                <w:sz w:val="22"/>
              </w:rPr>
              <w:t>▲1、支持对展台实时画面进行放大、缩小、旋转、自适应、冻结画面等操作。</w:t>
            </w:r>
            <w:r>
              <w:rPr>
                <w:rFonts w:hint="eastAsia" w:ascii="宋体" w:hAnsi="宋体" w:cs="宋体"/>
                <w:kern w:val="0"/>
                <w:sz w:val="22"/>
              </w:rPr>
              <w:br w:type="textWrapping"/>
            </w:r>
            <w:r>
              <w:rPr>
                <w:rFonts w:hint="eastAsia" w:ascii="宋体" w:hAnsi="宋体" w:cs="宋体"/>
                <w:kern w:val="0"/>
                <w:sz w:val="22"/>
              </w:rPr>
              <w:t>2、支持展台画面实时批注，预设多种笔划粗细及颜色供选择，且支持对展台画面联同批注内容进行同步缩放、移动。</w:t>
            </w:r>
            <w:r>
              <w:rPr>
                <w:rFonts w:hint="eastAsia" w:ascii="宋体" w:hAnsi="宋体" w:cs="宋体"/>
                <w:kern w:val="0"/>
                <w:sz w:val="22"/>
              </w:rPr>
              <w:br w:type="textWrapping"/>
            </w:r>
            <w:r>
              <w:rPr>
                <w:rFonts w:hint="eastAsia" w:ascii="宋体" w:hAnsi="宋体" w:cs="宋体"/>
                <w:kern w:val="0"/>
                <w:sz w:val="22"/>
              </w:rPr>
              <w:t>3、支持展台画面拍照截图并进行多图预览，可对任一图片进行全屏显示。</w:t>
            </w:r>
            <w:r>
              <w:rPr>
                <w:rFonts w:hint="eastAsia" w:ascii="宋体" w:hAnsi="宋体" w:cs="宋体"/>
                <w:kern w:val="0"/>
                <w:sz w:val="22"/>
              </w:rPr>
              <w:br w:type="textWrapping"/>
            </w:r>
            <w:r>
              <w:rPr>
                <w:rFonts w:hint="eastAsia" w:ascii="宋体" w:hAnsi="宋体" w:cs="宋体"/>
                <w:kern w:val="0"/>
                <w:sz w:val="22"/>
              </w:rPr>
              <w:t>4、老师可在一体机或电脑上选择延时拍照功能，支持5秒或10秒延时模式，预留充足时间以便调整拍摄内容。</w:t>
            </w:r>
            <w:r>
              <w:rPr>
                <w:rFonts w:hint="eastAsia" w:ascii="宋体" w:hAnsi="宋体" w:cs="宋体"/>
                <w:kern w:val="0"/>
                <w:sz w:val="22"/>
              </w:rPr>
              <w:br w:type="textWrapping"/>
            </w:r>
            <w:r>
              <w:rPr>
                <w:rFonts w:hint="eastAsia" w:ascii="宋体" w:hAnsi="宋体" w:cs="宋体"/>
                <w:kern w:val="0"/>
                <w:sz w:val="22"/>
              </w:rPr>
              <w:t>5、可选择图像、文本或动态等多种情景模式，适应不同展示内容。</w:t>
            </w:r>
            <w:r>
              <w:rPr>
                <w:rFonts w:hint="eastAsia" w:ascii="宋体" w:hAnsi="宋体" w:cs="宋体"/>
                <w:kern w:val="0"/>
                <w:sz w:val="22"/>
              </w:rPr>
              <w:br w:type="textWrapping"/>
            </w: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2"/>
              </w:rPr>
              <w:br w:type="textWrapping"/>
            </w: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567" w:type="dxa"/>
            <w:shd w:val="clear" w:color="auto" w:fill="auto"/>
            <w:vAlign w:val="center"/>
          </w:tcPr>
          <w:p w14:paraId="7A0482E4">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A1E687B">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1B9AEFB5">
            <w:pPr>
              <w:widowControl/>
              <w:jc w:val="center"/>
              <w:rPr>
                <w:rFonts w:ascii="宋体" w:hAnsi="宋体" w:cs="宋体"/>
                <w:kern w:val="0"/>
                <w:sz w:val="22"/>
              </w:rPr>
            </w:pPr>
            <w:r>
              <w:rPr>
                <w:rFonts w:hint="eastAsia" w:ascii="宋体" w:hAnsi="宋体" w:cs="宋体"/>
                <w:kern w:val="0"/>
                <w:sz w:val="22"/>
              </w:rPr>
              <w:t>900</w:t>
            </w:r>
          </w:p>
        </w:tc>
        <w:tc>
          <w:tcPr>
            <w:tcW w:w="966" w:type="dxa"/>
            <w:gridSpan w:val="2"/>
            <w:shd w:val="clear" w:color="auto" w:fill="auto"/>
            <w:vAlign w:val="center"/>
          </w:tcPr>
          <w:p w14:paraId="21EAAF00">
            <w:pPr>
              <w:widowControl/>
              <w:jc w:val="center"/>
              <w:rPr>
                <w:rFonts w:ascii="宋体" w:hAnsi="宋体" w:cs="宋体"/>
                <w:kern w:val="0"/>
                <w:sz w:val="22"/>
              </w:rPr>
            </w:pPr>
            <w:r>
              <w:rPr>
                <w:rFonts w:hint="eastAsia" w:ascii="宋体" w:hAnsi="宋体" w:cs="宋体"/>
                <w:kern w:val="0"/>
                <w:sz w:val="22"/>
              </w:rPr>
              <w:t>900</w:t>
            </w:r>
          </w:p>
        </w:tc>
      </w:tr>
      <w:tr w14:paraId="67A1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6FE0568">
            <w:pPr>
              <w:widowControl/>
              <w:jc w:val="center"/>
              <w:rPr>
                <w:rFonts w:ascii="宋体" w:hAnsi="宋体" w:cs="宋体"/>
                <w:kern w:val="0"/>
                <w:sz w:val="22"/>
              </w:rPr>
            </w:pPr>
            <w:r>
              <w:rPr>
                <w:rFonts w:hint="eastAsia" w:ascii="宋体" w:hAnsi="宋体" w:cs="宋体"/>
                <w:kern w:val="0"/>
                <w:sz w:val="22"/>
              </w:rPr>
              <w:t>3</w:t>
            </w:r>
          </w:p>
        </w:tc>
        <w:tc>
          <w:tcPr>
            <w:tcW w:w="1199" w:type="dxa"/>
            <w:shd w:val="clear" w:color="auto" w:fill="auto"/>
            <w:vAlign w:val="center"/>
          </w:tcPr>
          <w:p w14:paraId="1A223A7B">
            <w:pPr>
              <w:widowControl/>
              <w:jc w:val="center"/>
              <w:rPr>
                <w:rFonts w:ascii="宋体" w:hAnsi="宋体" w:cs="宋体"/>
                <w:kern w:val="0"/>
                <w:sz w:val="22"/>
              </w:rPr>
            </w:pPr>
            <w:r>
              <w:rPr>
                <w:rFonts w:hint="eastAsia" w:ascii="宋体" w:hAnsi="宋体" w:cs="宋体"/>
                <w:kern w:val="0"/>
                <w:sz w:val="22"/>
              </w:rPr>
              <w:t>终端配套监测软件</w:t>
            </w:r>
          </w:p>
        </w:tc>
        <w:tc>
          <w:tcPr>
            <w:tcW w:w="4885" w:type="dxa"/>
            <w:shd w:val="clear" w:color="auto" w:fill="auto"/>
            <w:vAlign w:val="center"/>
          </w:tcPr>
          <w:p w14:paraId="2E2A300A">
            <w:pPr>
              <w:widowControl/>
              <w:jc w:val="left"/>
              <w:rPr>
                <w:rFonts w:ascii="宋体" w:hAnsi="宋体" w:cs="宋体"/>
                <w:kern w:val="0"/>
                <w:sz w:val="22"/>
              </w:rPr>
            </w:pPr>
            <w:r>
              <w:rPr>
                <w:rFonts w:hint="eastAsia" w:ascii="宋体" w:hAnsi="宋体" w:cs="宋体"/>
                <w:kern w:val="0"/>
                <w:sz w:val="22"/>
              </w:rPr>
              <w:t>▲1、厂家提供终端配套监测软件后端管理平台供学校统一管理。</w:t>
            </w:r>
            <w:r>
              <w:rPr>
                <w:rFonts w:hint="eastAsia" w:ascii="宋体" w:hAnsi="宋体" w:cs="宋体"/>
                <w:kern w:val="0"/>
                <w:sz w:val="22"/>
              </w:rPr>
              <w:br w:type="textWrapping"/>
            </w:r>
            <w:r>
              <w:rPr>
                <w:rFonts w:hint="eastAsia" w:ascii="宋体" w:hAnsi="宋体" w:cs="宋体"/>
                <w:kern w:val="0"/>
                <w:sz w:val="22"/>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r>
              <w:rPr>
                <w:rFonts w:hint="eastAsia" w:ascii="宋体" w:hAnsi="宋体" w:cs="宋体"/>
                <w:kern w:val="0"/>
                <w:sz w:val="22"/>
              </w:rPr>
              <w:br w:type="textWrapping"/>
            </w:r>
            <w:r>
              <w:rPr>
                <w:rFonts w:hint="eastAsia" w:ascii="宋体" w:hAnsi="宋体" w:cs="宋体"/>
                <w:kern w:val="0"/>
                <w:sz w:val="22"/>
              </w:rPr>
              <w:t>3、平台支持对全校智慧教室所安装的教学信息化设备进行集中运维管理和策略部署。</w:t>
            </w:r>
            <w:r>
              <w:rPr>
                <w:rFonts w:hint="eastAsia" w:ascii="宋体" w:hAnsi="宋体" w:cs="宋体"/>
                <w:kern w:val="0"/>
                <w:sz w:val="22"/>
              </w:rPr>
              <w:br w:type="textWrapping"/>
            </w:r>
            <w:r>
              <w:rPr>
                <w:rFonts w:hint="eastAsia" w:ascii="宋体" w:hAnsi="宋体" w:cs="宋体"/>
                <w:kern w:val="0"/>
                <w:sz w:val="22"/>
              </w:rPr>
              <w:t>4、管理平台可远程对选定的交互智能平板一体机推送动态文字滚动公告，可对公告文字的颜色、粗体以及播放次数、推送时间进行设置。</w:t>
            </w:r>
            <w:r>
              <w:rPr>
                <w:rFonts w:hint="eastAsia" w:ascii="宋体" w:hAnsi="宋体" w:cs="宋体"/>
                <w:kern w:val="0"/>
                <w:sz w:val="22"/>
              </w:rPr>
              <w:br w:type="textWrapping"/>
            </w:r>
            <w:r>
              <w:rPr>
                <w:rFonts w:hint="eastAsia" w:ascii="宋体" w:hAnsi="宋体" w:cs="宋体"/>
                <w:kern w:val="0"/>
                <w:sz w:val="22"/>
              </w:rPr>
              <w:t>5、管理平台可远程开启指定交互智能平板一体机倒计日功能并设定倒计日截止日期，便于重大教学安排的提醒提示。</w:t>
            </w:r>
            <w:r>
              <w:rPr>
                <w:rFonts w:hint="eastAsia" w:ascii="宋体" w:hAnsi="宋体" w:cs="宋体"/>
                <w:kern w:val="0"/>
                <w:sz w:val="22"/>
              </w:rPr>
              <w:br w:type="textWrapping"/>
            </w:r>
            <w:r>
              <w:rPr>
                <w:rFonts w:hint="eastAsia" w:ascii="宋体" w:hAnsi="宋体" w:cs="宋体"/>
                <w:kern w:val="0"/>
                <w:sz w:val="22"/>
              </w:rPr>
              <w:t>6、管理平台支持批量对交互智能平板一体机进行软件远程部署，配套专用教学软件批量部署支持静默安装。</w:t>
            </w:r>
            <w:r>
              <w:rPr>
                <w:rFonts w:hint="eastAsia" w:ascii="宋体" w:hAnsi="宋体" w:cs="宋体"/>
                <w:kern w:val="0"/>
                <w:sz w:val="22"/>
              </w:rPr>
              <w:br w:type="textWrapping"/>
            </w:r>
            <w:r>
              <w:rPr>
                <w:rFonts w:hint="eastAsia" w:ascii="宋体" w:hAnsi="宋体" w:cs="宋体"/>
                <w:kern w:val="0"/>
                <w:sz w:val="22"/>
              </w:rPr>
              <w:t>7、管理平台提供巡课值守模式，自动轮循显示处于运行状态的交互智能平板一体机使用界面。</w:t>
            </w:r>
            <w:r>
              <w:rPr>
                <w:rFonts w:hint="eastAsia" w:ascii="宋体" w:hAnsi="宋体" w:cs="宋体"/>
                <w:kern w:val="0"/>
                <w:sz w:val="22"/>
              </w:rPr>
              <w:br w:type="textWrapping"/>
            </w:r>
            <w:r>
              <w:rPr>
                <w:rFonts w:hint="eastAsia" w:ascii="宋体" w:hAnsi="宋体" w:cs="宋体"/>
                <w:kern w:val="0"/>
                <w:sz w:val="22"/>
              </w:rPr>
              <w:t>8、管理平台实时显示交互智能平板一体机异常的告警提示，并同步将异常信息推送至管理员移动端工作平台。</w:t>
            </w:r>
            <w:r>
              <w:rPr>
                <w:rFonts w:hint="eastAsia" w:ascii="宋体" w:hAnsi="宋体" w:cs="宋体"/>
                <w:kern w:val="0"/>
                <w:sz w:val="22"/>
              </w:rPr>
              <w:br w:type="textWrapping"/>
            </w:r>
            <w:r>
              <w:rPr>
                <w:rFonts w:hint="eastAsia" w:ascii="宋体" w:hAnsi="宋体" w:cs="宋体"/>
                <w:kern w:val="0"/>
                <w:sz w:val="22"/>
              </w:rPr>
              <w:t>9、管理平台根据设备日常运行状况综合生成设备健康值，可查看设备健康值排名并进行正序、反序排列。</w:t>
            </w:r>
            <w:r>
              <w:rPr>
                <w:rFonts w:hint="eastAsia" w:ascii="宋体" w:hAnsi="宋体" w:cs="宋体"/>
                <w:kern w:val="0"/>
                <w:sz w:val="22"/>
              </w:rPr>
              <w:br w:type="textWrapping"/>
            </w:r>
            <w:r>
              <w:rPr>
                <w:rFonts w:hint="eastAsia" w:ascii="宋体" w:hAnsi="宋体" w:cs="宋体"/>
                <w:kern w:val="0"/>
                <w:sz w:val="22"/>
              </w:rPr>
              <w:t>10、管理平台为学校提供专属识别代码，互联网环境下的交互智能平板一体机输入专属代码接入管理平台即可在通过管理平台对设备进行远程管理。支持按照年级、班级自定义交互智能平板一体机名称，方便管理员对应管理。</w:t>
            </w:r>
            <w:r>
              <w:rPr>
                <w:rFonts w:hint="eastAsia" w:ascii="宋体" w:hAnsi="宋体" w:cs="宋体"/>
                <w:kern w:val="0"/>
                <w:sz w:val="22"/>
              </w:rPr>
              <w:br w:type="textWrapping"/>
            </w:r>
            <w:r>
              <w:rPr>
                <w:rFonts w:hint="eastAsia" w:ascii="宋体" w:hAnsi="宋体" w:cs="宋体"/>
                <w:kern w:val="0"/>
                <w:sz w:val="22"/>
              </w:rPr>
              <w:t>11、交互智能平板一体机支持磁盘级系统还原保护，可根据教学需要自由选择磁盘分区冻结、解冻还原保护。</w:t>
            </w:r>
            <w:r>
              <w:rPr>
                <w:rFonts w:hint="eastAsia" w:ascii="宋体" w:hAnsi="宋体" w:cs="宋体"/>
                <w:kern w:val="0"/>
                <w:sz w:val="22"/>
              </w:rPr>
              <w:br w:type="textWrapping"/>
            </w:r>
            <w:r>
              <w:rPr>
                <w:rFonts w:hint="eastAsia" w:ascii="宋体" w:hAnsi="宋体" w:cs="宋体"/>
                <w:kern w:val="0"/>
                <w:sz w:val="22"/>
              </w:rPr>
              <w:t>12、可在交互智能平板一体机查看设备基本信息，如：系统、CPU、内存、硬盘、MCU、TV、触摸框等信息，方便老师管理设备。</w:t>
            </w:r>
          </w:p>
        </w:tc>
        <w:tc>
          <w:tcPr>
            <w:tcW w:w="567" w:type="dxa"/>
            <w:shd w:val="clear" w:color="auto" w:fill="auto"/>
            <w:vAlign w:val="center"/>
          </w:tcPr>
          <w:p w14:paraId="2381C1AE">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43F00614">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6A260D3F">
            <w:pPr>
              <w:widowControl/>
              <w:jc w:val="center"/>
              <w:rPr>
                <w:rFonts w:ascii="宋体" w:hAnsi="宋体" w:cs="宋体"/>
                <w:kern w:val="0"/>
                <w:sz w:val="22"/>
              </w:rPr>
            </w:pPr>
            <w:r>
              <w:rPr>
                <w:rFonts w:hint="eastAsia" w:ascii="宋体" w:hAnsi="宋体" w:cs="宋体"/>
                <w:kern w:val="0"/>
                <w:sz w:val="22"/>
              </w:rPr>
              <w:t>800</w:t>
            </w:r>
          </w:p>
        </w:tc>
        <w:tc>
          <w:tcPr>
            <w:tcW w:w="966" w:type="dxa"/>
            <w:gridSpan w:val="2"/>
            <w:shd w:val="clear" w:color="auto" w:fill="auto"/>
            <w:vAlign w:val="center"/>
          </w:tcPr>
          <w:p w14:paraId="50D71DE0">
            <w:pPr>
              <w:widowControl/>
              <w:jc w:val="center"/>
              <w:rPr>
                <w:rFonts w:ascii="宋体" w:hAnsi="宋体" w:cs="宋体"/>
                <w:kern w:val="0"/>
                <w:sz w:val="22"/>
              </w:rPr>
            </w:pPr>
            <w:r>
              <w:rPr>
                <w:rFonts w:hint="eastAsia" w:ascii="宋体" w:hAnsi="宋体" w:cs="宋体"/>
                <w:kern w:val="0"/>
                <w:sz w:val="22"/>
              </w:rPr>
              <w:t>800</w:t>
            </w:r>
          </w:p>
        </w:tc>
      </w:tr>
      <w:tr w14:paraId="15C1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C2B27C1">
            <w:pPr>
              <w:widowControl/>
              <w:jc w:val="center"/>
              <w:rPr>
                <w:rFonts w:ascii="宋体" w:hAnsi="宋体" w:cs="宋体"/>
                <w:kern w:val="0"/>
                <w:sz w:val="22"/>
              </w:rPr>
            </w:pPr>
            <w:r>
              <w:rPr>
                <w:rFonts w:hint="eastAsia" w:ascii="宋体" w:hAnsi="宋体" w:cs="宋体"/>
                <w:kern w:val="0"/>
                <w:sz w:val="22"/>
              </w:rPr>
              <w:t>4</w:t>
            </w:r>
          </w:p>
        </w:tc>
        <w:tc>
          <w:tcPr>
            <w:tcW w:w="1199" w:type="dxa"/>
            <w:shd w:val="clear" w:color="auto" w:fill="auto"/>
            <w:vAlign w:val="center"/>
          </w:tcPr>
          <w:p w14:paraId="2EA0F500">
            <w:pPr>
              <w:widowControl/>
              <w:jc w:val="center"/>
              <w:rPr>
                <w:rFonts w:ascii="宋体" w:hAnsi="宋体" w:cs="宋体"/>
                <w:kern w:val="0"/>
                <w:sz w:val="22"/>
              </w:rPr>
            </w:pPr>
            <w:r>
              <w:rPr>
                <w:rFonts w:hint="eastAsia" w:ascii="宋体" w:hAnsi="宋体" w:cs="宋体"/>
                <w:kern w:val="0"/>
                <w:sz w:val="22"/>
              </w:rPr>
              <w:t>推拉黑板</w:t>
            </w:r>
          </w:p>
        </w:tc>
        <w:tc>
          <w:tcPr>
            <w:tcW w:w="4885" w:type="dxa"/>
            <w:shd w:val="clear" w:color="auto" w:fill="auto"/>
            <w:vAlign w:val="center"/>
          </w:tcPr>
          <w:p w14:paraId="6FE3CB54">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567" w:type="dxa"/>
            <w:shd w:val="clear" w:color="auto" w:fill="auto"/>
            <w:vAlign w:val="center"/>
          </w:tcPr>
          <w:p w14:paraId="10FC368D">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6C57B64">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511B7FB2">
            <w:pPr>
              <w:widowControl/>
              <w:jc w:val="center"/>
              <w:rPr>
                <w:rFonts w:ascii="宋体" w:hAnsi="宋体" w:cs="宋体"/>
                <w:kern w:val="0"/>
                <w:sz w:val="22"/>
              </w:rPr>
            </w:pPr>
            <w:r>
              <w:rPr>
                <w:rFonts w:hint="eastAsia" w:ascii="宋体" w:hAnsi="宋体" w:cs="宋体"/>
                <w:kern w:val="0"/>
                <w:sz w:val="22"/>
              </w:rPr>
              <w:t>1300</w:t>
            </w:r>
          </w:p>
        </w:tc>
        <w:tc>
          <w:tcPr>
            <w:tcW w:w="966" w:type="dxa"/>
            <w:gridSpan w:val="2"/>
            <w:shd w:val="clear" w:color="auto" w:fill="auto"/>
            <w:vAlign w:val="center"/>
          </w:tcPr>
          <w:p w14:paraId="26FEBDBC">
            <w:pPr>
              <w:widowControl/>
              <w:jc w:val="center"/>
              <w:rPr>
                <w:rFonts w:ascii="宋体" w:hAnsi="宋体" w:cs="宋体"/>
                <w:kern w:val="0"/>
                <w:sz w:val="22"/>
              </w:rPr>
            </w:pPr>
            <w:r>
              <w:rPr>
                <w:rFonts w:hint="eastAsia" w:ascii="宋体" w:hAnsi="宋体" w:cs="宋体"/>
                <w:kern w:val="0"/>
                <w:sz w:val="22"/>
              </w:rPr>
              <w:t>1300</w:t>
            </w:r>
          </w:p>
        </w:tc>
      </w:tr>
      <w:tr w14:paraId="6138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16E8EA3">
            <w:pPr>
              <w:widowControl/>
              <w:jc w:val="center"/>
              <w:rPr>
                <w:rFonts w:ascii="宋体" w:hAnsi="宋体" w:cs="宋体"/>
                <w:kern w:val="0"/>
                <w:sz w:val="22"/>
              </w:rPr>
            </w:pPr>
            <w:r>
              <w:rPr>
                <w:rFonts w:hint="eastAsia" w:ascii="宋体" w:hAnsi="宋体" w:cs="宋体"/>
                <w:kern w:val="0"/>
                <w:sz w:val="22"/>
              </w:rPr>
              <w:t>5</w:t>
            </w:r>
          </w:p>
        </w:tc>
        <w:tc>
          <w:tcPr>
            <w:tcW w:w="1199" w:type="dxa"/>
            <w:shd w:val="clear" w:color="auto" w:fill="auto"/>
            <w:vAlign w:val="center"/>
          </w:tcPr>
          <w:p w14:paraId="4962E9DE">
            <w:pPr>
              <w:widowControl/>
              <w:jc w:val="center"/>
              <w:rPr>
                <w:rFonts w:ascii="宋体" w:hAnsi="宋体" w:cs="宋体"/>
                <w:kern w:val="0"/>
                <w:sz w:val="22"/>
              </w:rPr>
            </w:pPr>
            <w:r>
              <w:rPr>
                <w:rFonts w:hint="eastAsia" w:ascii="宋体" w:hAnsi="宋体" w:cs="宋体"/>
                <w:kern w:val="0"/>
                <w:sz w:val="22"/>
              </w:rPr>
              <w:t>音响话筒</w:t>
            </w:r>
          </w:p>
        </w:tc>
        <w:tc>
          <w:tcPr>
            <w:tcW w:w="4885" w:type="dxa"/>
            <w:shd w:val="clear" w:color="auto" w:fill="auto"/>
            <w:vAlign w:val="center"/>
          </w:tcPr>
          <w:p w14:paraId="72B2BDA4">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567" w:type="dxa"/>
            <w:shd w:val="clear" w:color="auto" w:fill="auto"/>
            <w:vAlign w:val="center"/>
          </w:tcPr>
          <w:p w14:paraId="4E222E2B">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0520F8D">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372B453A">
            <w:pPr>
              <w:widowControl/>
              <w:jc w:val="center"/>
              <w:rPr>
                <w:rFonts w:ascii="宋体" w:hAnsi="宋体" w:cs="宋体"/>
                <w:kern w:val="0"/>
                <w:sz w:val="22"/>
              </w:rPr>
            </w:pPr>
            <w:r>
              <w:rPr>
                <w:rFonts w:hint="eastAsia" w:ascii="宋体" w:hAnsi="宋体" w:cs="宋体"/>
                <w:kern w:val="0"/>
                <w:sz w:val="22"/>
              </w:rPr>
              <w:t>1300</w:t>
            </w:r>
          </w:p>
        </w:tc>
        <w:tc>
          <w:tcPr>
            <w:tcW w:w="966" w:type="dxa"/>
            <w:gridSpan w:val="2"/>
            <w:shd w:val="clear" w:color="auto" w:fill="auto"/>
            <w:vAlign w:val="center"/>
          </w:tcPr>
          <w:p w14:paraId="120B93F8">
            <w:pPr>
              <w:widowControl/>
              <w:jc w:val="center"/>
              <w:rPr>
                <w:rFonts w:ascii="宋体" w:hAnsi="宋体" w:cs="宋体"/>
                <w:kern w:val="0"/>
                <w:sz w:val="22"/>
              </w:rPr>
            </w:pPr>
            <w:r>
              <w:rPr>
                <w:rFonts w:hint="eastAsia" w:ascii="宋体" w:hAnsi="宋体" w:cs="宋体"/>
                <w:kern w:val="0"/>
                <w:sz w:val="22"/>
              </w:rPr>
              <w:t>1300</w:t>
            </w:r>
          </w:p>
        </w:tc>
      </w:tr>
      <w:tr w14:paraId="0C1C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9BC2368">
            <w:pPr>
              <w:widowControl/>
              <w:jc w:val="center"/>
              <w:rPr>
                <w:rFonts w:ascii="宋体" w:hAnsi="宋体" w:cs="宋体"/>
                <w:kern w:val="0"/>
                <w:sz w:val="22"/>
              </w:rPr>
            </w:pPr>
            <w:r>
              <w:rPr>
                <w:rFonts w:hint="eastAsia" w:ascii="宋体" w:hAnsi="宋体" w:cs="宋体"/>
                <w:kern w:val="0"/>
                <w:sz w:val="22"/>
              </w:rPr>
              <w:t>6</w:t>
            </w:r>
          </w:p>
        </w:tc>
        <w:tc>
          <w:tcPr>
            <w:tcW w:w="1199" w:type="dxa"/>
            <w:shd w:val="clear" w:color="auto" w:fill="auto"/>
            <w:vAlign w:val="center"/>
          </w:tcPr>
          <w:p w14:paraId="51A719A8">
            <w:pPr>
              <w:widowControl/>
              <w:jc w:val="center"/>
              <w:rPr>
                <w:rFonts w:ascii="宋体" w:hAnsi="宋体" w:cs="宋体"/>
                <w:kern w:val="0"/>
                <w:sz w:val="22"/>
              </w:rPr>
            </w:pPr>
            <w:r>
              <w:rPr>
                <w:rFonts w:hint="eastAsia" w:ascii="宋体" w:hAnsi="宋体" w:cs="宋体"/>
                <w:kern w:val="0"/>
                <w:sz w:val="22"/>
              </w:rPr>
              <w:t>教辅设备</w:t>
            </w:r>
          </w:p>
        </w:tc>
        <w:tc>
          <w:tcPr>
            <w:tcW w:w="4885" w:type="dxa"/>
            <w:shd w:val="clear" w:color="auto" w:fill="auto"/>
            <w:vAlign w:val="center"/>
          </w:tcPr>
          <w:p w14:paraId="129029CF">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567" w:type="dxa"/>
            <w:shd w:val="clear" w:color="auto" w:fill="auto"/>
            <w:vAlign w:val="center"/>
          </w:tcPr>
          <w:p w14:paraId="3FA0B3A1">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31801A1">
            <w:pPr>
              <w:widowControl/>
              <w:jc w:val="center"/>
              <w:rPr>
                <w:rFonts w:ascii="宋体" w:hAnsi="宋体" w:cs="宋体"/>
                <w:kern w:val="0"/>
                <w:sz w:val="22"/>
              </w:rPr>
            </w:pPr>
            <w:r>
              <w:rPr>
                <w:rFonts w:hint="eastAsia" w:ascii="宋体" w:hAnsi="宋体" w:cs="宋体"/>
                <w:kern w:val="0"/>
                <w:sz w:val="22"/>
              </w:rPr>
              <w:t>批</w:t>
            </w:r>
          </w:p>
        </w:tc>
        <w:tc>
          <w:tcPr>
            <w:tcW w:w="768" w:type="dxa"/>
            <w:shd w:val="clear" w:color="auto" w:fill="auto"/>
            <w:noWrap/>
            <w:vAlign w:val="center"/>
          </w:tcPr>
          <w:p w14:paraId="1B0344AC">
            <w:pPr>
              <w:widowControl/>
              <w:jc w:val="center"/>
              <w:rPr>
                <w:rFonts w:ascii="宋体" w:hAnsi="宋体" w:cs="宋体"/>
                <w:kern w:val="0"/>
                <w:sz w:val="22"/>
              </w:rPr>
            </w:pPr>
            <w:r>
              <w:rPr>
                <w:rFonts w:hint="eastAsia" w:ascii="宋体" w:hAnsi="宋体" w:cs="宋体"/>
                <w:kern w:val="0"/>
                <w:sz w:val="22"/>
              </w:rPr>
              <w:t>300</w:t>
            </w:r>
          </w:p>
        </w:tc>
        <w:tc>
          <w:tcPr>
            <w:tcW w:w="966" w:type="dxa"/>
            <w:gridSpan w:val="2"/>
            <w:shd w:val="clear" w:color="auto" w:fill="auto"/>
            <w:vAlign w:val="center"/>
          </w:tcPr>
          <w:p w14:paraId="676E4363">
            <w:pPr>
              <w:widowControl/>
              <w:jc w:val="center"/>
              <w:rPr>
                <w:rFonts w:ascii="宋体" w:hAnsi="宋体" w:cs="宋体"/>
                <w:kern w:val="0"/>
                <w:sz w:val="22"/>
              </w:rPr>
            </w:pPr>
            <w:r>
              <w:rPr>
                <w:rFonts w:hint="eastAsia" w:ascii="宋体" w:hAnsi="宋体" w:cs="宋体"/>
                <w:kern w:val="0"/>
                <w:sz w:val="22"/>
              </w:rPr>
              <w:t>300</w:t>
            </w:r>
          </w:p>
        </w:tc>
      </w:tr>
      <w:tr w14:paraId="61D5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E798DC1">
            <w:pPr>
              <w:widowControl/>
              <w:jc w:val="center"/>
              <w:rPr>
                <w:rFonts w:ascii="宋体" w:hAnsi="宋体" w:cs="宋体"/>
                <w:kern w:val="0"/>
                <w:sz w:val="22"/>
              </w:rPr>
            </w:pPr>
            <w:r>
              <w:rPr>
                <w:rFonts w:hint="eastAsia" w:ascii="宋体" w:hAnsi="宋体" w:cs="宋体"/>
                <w:kern w:val="0"/>
                <w:sz w:val="22"/>
              </w:rPr>
              <w:t>7</w:t>
            </w:r>
          </w:p>
        </w:tc>
        <w:tc>
          <w:tcPr>
            <w:tcW w:w="1199" w:type="dxa"/>
            <w:shd w:val="clear" w:color="auto" w:fill="auto"/>
            <w:vAlign w:val="center"/>
          </w:tcPr>
          <w:p w14:paraId="083FEB66">
            <w:pPr>
              <w:widowControl/>
              <w:jc w:val="center"/>
              <w:rPr>
                <w:rFonts w:ascii="宋体" w:hAnsi="宋体" w:cs="宋体"/>
                <w:kern w:val="0"/>
                <w:sz w:val="22"/>
              </w:rPr>
            </w:pPr>
            <w:r>
              <w:rPr>
                <w:rFonts w:hint="eastAsia" w:ascii="宋体" w:hAnsi="宋体" w:cs="宋体"/>
                <w:kern w:val="0"/>
                <w:sz w:val="22"/>
              </w:rPr>
              <w:t>实验桌</w:t>
            </w:r>
            <w:r>
              <w:rPr>
                <w:rFonts w:hint="eastAsia" w:ascii="宋体" w:hAnsi="宋体" w:cs="宋体"/>
                <w:kern w:val="0"/>
                <w:sz w:val="22"/>
              </w:rPr>
              <w:br w:type="textWrapping"/>
            </w:r>
            <w:r>
              <w:rPr>
                <w:rFonts w:hint="eastAsia" w:ascii="宋体" w:hAnsi="宋体" w:cs="宋体"/>
                <w:kern w:val="0"/>
                <w:sz w:val="22"/>
              </w:rPr>
              <w:t>（教师演示台）</w:t>
            </w:r>
          </w:p>
        </w:tc>
        <w:tc>
          <w:tcPr>
            <w:tcW w:w="4885" w:type="dxa"/>
            <w:shd w:val="clear" w:color="auto" w:fill="auto"/>
            <w:vAlign w:val="center"/>
          </w:tcPr>
          <w:p w14:paraId="17366A12">
            <w:pPr>
              <w:widowControl/>
              <w:jc w:val="left"/>
              <w:rPr>
                <w:rFonts w:ascii="宋体" w:hAnsi="宋体" w:cs="宋体"/>
                <w:kern w:val="0"/>
                <w:sz w:val="22"/>
              </w:rPr>
            </w:pPr>
            <w:r>
              <w:rPr>
                <w:rFonts w:hint="eastAsia" w:ascii="宋体" w:hAnsi="宋体" w:cs="宋体"/>
                <w:kern w:val="0"/>
                <w:sz w:val="22"/>
              </w:rPr>
              <w:t>1.规格：（长×宽×高）2800mm×700mm×850mm（±5mm）；</w:t>
            </w:r>
            <w:r>
              <w:rPr>
                <w:rFonts w:hint="eastAsia" w:ascii="宋体" w:hAnsi="宋体" w:cs="宋体"/>
                <w:kern w:val="0"/>
                <w:sz w:val="22"/>
              </w:rPr>
              <w:br w:type="textWrapping"/>
            </w:r>
            <w:r>
              <w:rPr>
                <w:rFonts w:hint="eastAsia" w:ascii="宋体" w:hAnsi="宋体" w:cs="宋体"/>
                <w:kern w:val="0"/>
                <w:sz w:val="22"/>
              </w:rPr>
              <w:t>2.台面：使用不小于12.7mm厚度的双面膜实芯理化板，且在桌面凸出的外沿下方增加一条同材质同厚度的边，边与主体拼接紧密，可在视觉上产生台面加厚的美观效果，且满足如下参数要求：</w:t>
            </w:r>
            <w:r>
              <w:rPr>
                <w:rFonts w:hint="eastAsia" w:ascii="宋体" w:hAnsi="宋体" w:cs="宋体"/>
                <w:kern w:val="0"/>
                <w:sz w:val="22"/>
              </w:rPr>
              <w:br w:type="textWrapping"/>
            </w:r>
            <w:r>
              <w:rPr>
                <w:rFonts w:hint="eastAsia" w:ascii="宋体" w:hAnsi="宋体" w:cs="宋体"/>
                <w:kern w:val="0"/>
                <w:sz w:val="22"/>
              </w:rPr>
              <w:t>▲（1）化学性能检测：要求台面板通过有资质的检测机构依据GB/T 17657-2022 《人造板及饰面人造板理化性能试验方法》的检测标准, 满足以下化学试剂：硝酸（65%）、硫酸（98%）、盐酸（37%）、二甲基甲酰胺、二恶烷、乙醚、甲酸（90%）、糠醛、四氢呋喃等52项化学试剂检测，检验结果均为无明显变化，分级结果为“5级”。</w:t>
            </w:r>
            <w:r>
              <w:rPr>
                <w:rFonts w:hint="eastAsia" w:ascii="宋体" w:hAnsi="宋体" w:cs="宋体"/>
                <w:kern w:val="0"/>
                <w:sz w:val="22"/>
              </w:rPr>
              <w:br w:type="textWrapping"/>
            </w:r>
            <w:r>
              <w:rPr>
                <w:rFonts w:hint="eastAsia" w:ascii="宋体" w:hAnsi="宋体" w:cs="宋体"/>
                <w:kern w:val="0"/>
                <w:sz w:val="22"/>
              </w:rPr>
              <w:t>（2）物理性能检测：要求台面板通过有资质的检测机构依据GB/T 17657-2022 《人造板及饰面人造板理化性能试验方法》的检测标准,且满足如下性能检测：</w:t>
            </w:r>
            <w:r>
              <w:rPr>
                <w:rFonts w:hint="eastAsia" w:ascii="宋体" w:hAnsi="宋体" w:cs="宋体"/>
                <w:kern w:val="0"/>
                <w:sz w:val="22"/>
              </w:rPr>
              <w:br w:type="textWrapping"/>
            </w:r>
            <w:r>
              <w:rPr>
                <w:rFonts w:hint="eastAsia" w:ascii="宋体" w:hAnsi="宋体" w:cs="宋体"/>
                <w:kern w:val="0"/>
                <w:sz w:val="22"/>
              </w:rPr>
              <w:t>1）静曲强度：≥92.9MPa；</w:t>
            </w:r>
            <w:r>
              <w:rPr>
                <w:rFonts w:hint="eastAsia" w:ascii="宋体" w:hAnsi="宋体" w:cs="宋体"/>
                <w:kern w:val="0"/>
                <w:sz w:val="22"/>
              </w:rPr>
              <w:br w:type="textWrapping"/>
            </w:r>
            <w:r>
              <w:rPr>
                <w:rFonts w:hint="eastAsia" w:ascii="宋体" w:hAnsi="宋体" w:cs="宋体"/>
                <w:kern w:val="0"/>
                <w:sz w:val="22"/>
              </w:rPr>
              <w:t>2）弹性模量：≥7040MPa；</w:t>
            </w:r>
            <w:r>
              <w:rPr>
                <w:rFonts w:hint="eastAsia" w:ascii="宋体" w:hAnsi="宋体" w:cs="宋体"/>
                <w:kern w:val="0"/>
                <w:sz w:val="22"/>
              </w:rPr>
              <w:br w:type="textWrapping"/>
            </w:r>
            <w:r>
              <w:rPr>
                <w:rFonts w:hint="eastAsia" w:ascii="宋体" w:hAnsi="宋体" w:cs="宋体"/>
                <w:kern w:val="0"/>
                <w:sz w:val="22"/>
              </w:rPr>
              <w:t>3）密度：≥1.38g/cm3；</w:t>
            </w:r>
            <w:r>
              <w:rPr>
                <w:rFonts w:hint="eastAsia" w:ascii="宋体" w:hAnsi="宋体" w:cs="宋体"/>
                <w:kern w:val="0"/>
                <w:sz w:val="22"/>
              </w:rPr>
              <w:br w:type="textWrapping"/>
            </w:r>
            <w:r>
              <w:rPr>
                <w:rFonts w:hint="eastAsia" w:ascii="宋体" w:hAnsi="宋体" w:cs="宋体"/>
                <w:kern w:val="0"/>
                <w:sz w:val="22"/>
              </w:rPr>
              <w:t>4）24h吸水率%：≤0.3；</w:t>
            </w:r>
            <w:r>
              <w:rPr>
                <w:rFonts w:hint="eastAsia" w:ascii="宋体" w:hAnsi="宋体" w:cs="宋体"/>
                <w:kern w:val="0"/>
                <w:sz w:val="22"/>
              </w:rPr>
              <w:br w:type="textWrapping"/>
            </w:r>
            <w:r>
              <w:rPr>
                <w:rFonts w:hint="eastAsia" w:ascii="宋体" w:hAnsi="宋体" w:cs="宋体"/>
                <w:kern w:val="0"/>
                <w:sz w:val="22"/>
              </w:rPr>
              <w:t>◆5）尺寸稳定性%：≤0.1（干热）；</w:t>
            </w:r>
            <w:r>
              <w:rPr>
                <w:rFonts w:hint="eastAsia" w:ascii="宋体" w:hAnsi="宋体" w:cs="宋体"/>
                <w:kern w:val="0"/>
                <w:sz w:val="22"/>
              </w:rPr>
              <w:br w:type="textWrapping"/>
            </w:r>
            <w:r>
              <w:rPr>
                <w:rFonts w:hint="eastAsia" w:ascii="宋体" w:hAnsi="宋体" w:cs="宋体"/>
                <w:kern w:val="0"/>
                <w:sz w:val="22"/>
              </w:rPr>
              <w:t>6）漆膜附着力级：0级-切割边缘完全平滑无脱落；</w:t>
            </w:r>
            <w:r>
              <w:rPr>
                <w:rFonts w:hint="eastAsia" w:ascii="宋体" w:hAnsi="宋体" w:cs="宋体"/>
                <w:kern w:val="0"/>
                <w:sz w:val="22"/>
              </w:rPr>
              <w:br w:type="textWrapping"/>
            </w:r>
            <w:r>
              <w:rPr>
                <w:rFonts w:hint="eastAsia" w:ascii="宋体" w:hAnsi="宋体" w:cs="宋体"/>
                <w:kern w:val="0"/>
                <w:sz w:val="22"/>
              </w:rPr>
              <w:t>◆7）漆膜硬度：大于6H；</w:t>
            </w:r>
            <w:r>
              <w:rPr>
                <w:rFonts w:hint="eastAsia" w:ascii="宋体" w:hAnsi="宋体" w:cs="宋体"/>
                <w:kern w:val="0"/>
                <w:sz w:val="22"/>
              </w:rPr>
              <w:br w:type="textWrapping"/>
            </w:r>
            <w:r>
              <w:rPr>
                <w:rFonts w:hint="eastAsia" w:ascii="宋体" w:hAnsi="宋体" w:cs="宋体"/>
                <w:kern w:val="0"/>
                <w:sz w:val="22"/>
              </w:rPr>
              <w:t>8）抗冲击性能：≤6.1MM（落球高度1米）；</w:t>
            </w:r>
            <w:r>
              <w:rPr>
                <w:rFonts w:hint="eastAsia" w:ascii="宋体" w:hAnsi="宋体" w:cs="宋体"/>
                <w:kern w:val="0"/>
                <w:sz w:val="22"/>
              </w:rPr>
              <w:br w:type="textWrapping"/>
            </w:r>
            <w:r>
              <w:rPr>
                <w:rFonts w:hint="eastAsia" w:ascii="宋体" w:hAnsi="宋体" w:cs="宋体"/>
                <w:kern w:val="0"/>
                <w:sz w:val="22"/>
              </w:rPr>
              <w:t>9）表面耐龟裂：5级-用6倍放大镜观察表面无裂纹；</w:t>
            </w:r>
            <w:r>
              <w:rPr>
                <w:rFonts w:hint="eastAsia" w:ascii="宋体" w:hAnsi="宋体" w:cs="宋体"/>
                <w:kern w:val="0"/>
                <w:sz w:val="22"/>
              </w:rPr>
              <w:br w:type="textWrapping"/>
            </w:r>
            <w:r>
              <w:rPr>
                <w:rFonts w:hint="eastAsia" w:ascii="宋体" w:hAnsi="宋体" w:cs="宋体"/>
                <w:kern w:val="0"/>
                <w:sz w:val="22"/>
              </w:rPr>
              <w:t>10）表面耐香烟灼烧：5级-无明显变化；</w:t>
            </w:r>
            <w:r>
              <w:rPr>
                <w:rFonts w:hint="eastAsia" w:ascii="宋体" w:hAnsi="宋体" w:cs="宋体"/>
                <w:kern w:val="0"/>
                <w:sz w:val="22"/>
              </w:rPr>
              <w:br w:type="textWrapping"/>
            </w:r>
            <w:r>
              <w:rPr>
                <w:rFonts w:hint="eastAsia" w:ascii="宋体" w:hAnsi="宋体" w:cs="宋体"/>
                <w:kern w:val="0"/>
                <w:sz w:val="22"/>
              </w:rPr>
              <w:t>11）表面耐干热：5级-无明显变化；</w:t>
            </w:r>
            <w:r>
              <w:rPr>
                <w:rFonts w:hint="eastAsia" w:ascii="宋体" w:hAnsi="宋体" w:cs="宋体"/>
                <w:kern w:val="0"/>
                <w:sz w:val="22"/>
              </w:rPr>
              <w:br w:type="textWrapping"/>
            </w:r>
            <w:r>
              <w:rPr>
                <w:rFonts w:hint="eastAsia" w:ascii="宋体" w:hAnsi="宋体" w:cs="宋体"/>
                <w:kern w:val="0"/>
                <w:sz w:val="22"/>
              </w:rPr>
              <w:t>12）表面耐划痕：2.5N作用下试件表面无大于90%的连续划痕；</w:t>
            </w:r>
            <w:r>
              <w:rPr>
                <w:rFonts w:hint="eastAsia" w:ascii="宋体" w:hAnsi="宋体" w:cs="宋体"/>
                <w:kern w:val="0"/>
                <w:sz w:val="22"/>
              </w:rPr>
              <w:br w:type="textWrapping"/>
            </w:r>
            <w:r>
              <w:rPr>
                <w:rFonts w:hint="eastAsia" w:ascii="宋体" w:hAnsi="宋体" w:cs="宋体"/>
                <w:kern w:val="0"/>
                <w:sz w:val="22"/>
              </w:rPr>
              <w:t>13）表面耐湿热性能：5级-无明显变化；</w:t>
            </w:r>
            <w:r>
              <w:rPr>
                <w:rFonts w:hint="eastAsia" w:ascii="宋体" w:hAnsi="宋体" w:cs="宋体"/>
                <w:kern w:val="0"/>
                <w:sz w:val="22"/>
              </w:rPr>
              <w:br w:type="textWrapping"/>
            </w:r>
            <w:r>
              <w:rPr>
                <w:rFonts w:hint="eastAsia" w:ascii="宋体" w:hAnsi="宋体" w:cs="宋体"/>
                <w:kern w:val="0"/>
                <w:sz w:val="22"/>
              </w:rPr>
              <w:t>14）表面耐磨性能：≤磨耗值0.07g/100r，表面情况-磨350转以后无露底现象；</w:t>
            </w:r>
            <w:r>
              <w:rPr>
                <w:rFonts w:hint="eastAsia" w:ascii="宋体" w:hAnsi="宋体" w:cs="宋体"/>
                <w:kern w:val="0"/>
                <w:sz w:val="22"/>
              </w:rPr>
              <w:br w:type="textWrapping"/>
            </w:r>
            <w:r>
              <w:rPr>
                <w:rFonts w:hint="eastAsia" w:ascii="宋体" w:hAnsi="宋体" w:cs="宋体"/>
                <w:kern w:val="0"/>
                <w:sz w:val="22"/>
              </w:rPr>
              <w:t>15）耐光色牢度：4级。</w:t>
            </w:r>
            <w:r>
              <w:rPr>
                <w:rFonts w:hint="eastAsia" w:ascii="宋体" w:hAnsi="宋体" w:cs="宋体"/>
                <w:kern w:val="0"/>
                <w:sz w:val="22"/>
              </w:rPr>
              <w:br w:type="textWrapping"/>
            </w:r>
            <w:r>
              <w:rPr>
                <w:rFonts w:hint="eastAsia" w:ascii="宋体" w:hAnsi="宋体" w:cs="宋体"/>
                <w:kern w:val="0"/>
                <w:sz w:val="22"/>
              </w:rPr>
              <w:t xml:space="preserve">（3）环保性能检测：要求台面板通过有资质的检测机构依据GB 18580-2017《室内装饰装修材料人造板及其制品中甲醛释放限量》甲醛释放量≤0.03，要求台面板通过有资质的检测机构依据GB 18584-2001《室内装饰装修材料木家具中有害物质限量》，4种重金属（可溶性铅≤1.7；镉：未检出；铬≤0.4；汞：未检出）。 </w:t>
            </w:r>
            <w:r>
              <w:rPr>
                <w:rFonts w:hint="eastAsia" w:ascii="宋体" w:hAnsi="宋体" w:cs="宋体"/>
                <w:kern w:val="0"/>
                <w:sz w:val="22"/>
              </w:rPr>
              <w:br w:type="textWrapping"/>
            </w:r>
            <w:r>
              <w:rPr>
                <w:rFonts w:hint="eastAsia" w:ascii="宋体" w:hAnsi="宋体" w:cs="宋体"/>
                <w:kern w:val="0"/>
                <w:sz w:val="22"/>
              </w:rPr>
              <w:t>（4）抗菌性能检测：检测依据JIS Z2801:2010，且符合：</w:t>
            </w:r>
            <w:r>
              <w:rPr>
                <w:rFonts w:hint="eastAsia" w:ascii="宋体" w:hAnsi="宋体" w:cs="宋体"/>
                <w:kern w:val="0"/>
                <w:sz w:val="22"/>
              </w:rPr>
              <w:br w:type="textWrapping"/>
            </w:r>
            <w:r>
              <w:rPr>
                <w:rFonts w:hint="eastAsia" w:ascii="宋体" w:hAnsi="宋体" w:cs="宋体"/>
                <w:kern w:val="0"/>
                <w:sz w:val="22"/>
              </w:rPr>
              <w:t>1)大肠杆菌，抗菌率&gt;98%以上；铜绿假单胞菌，抗菌率&gt;98%以上；肺炎克雷伯氏菌，抗菌率&gt;99%以上；枯草芽孢杆菌黑色变种，抗菌率&gt;96%以上；表皮葡萄球菌，抗菌率&gt;97%以上。</w:t>
            </w:r>
            <w:r>
              <w:rPr>
                <w:rFonts w:hint="eastAsia" w:ascii="宋体" w:hAnsi="宋体" w:cs="宋体"/>
                <w:kern w:val="0"/>
                <w:sz w:val="22"/>
              </w:rPr>
              <w:br w:type="textWrapping"/>
            </w:r>
            <w:r>
              <w:rPr>
                <w:rFonts w:hint="eastAsia" w:ascii="宋体" w:hAnsi="宋体" w:cs="宋体"/>
                <w:kern w:val="0"/>
                <w:sz w:val="22"/>
              </w:rPr>
              <w:t>◆2)金黄色葡萄球菌，抗菌率&gt;99%以上；</w:t>
            </w:r>
            <w:r>
              <w:rPr>
                <w:rFonts w:hint="eastAsia" w:ascii="宋体" w:hAnsi="宋体" w:cs="宋体"/>
                <w:kern w:val="0"/>
                <w:sz w:val="22"/>
              </w:rPr>
              <w:br w:type="textWrapping"/>
            </w:r>
            <w:r>
              <w:rPr>
                <w:rFonts w:hint="eastAsia" w:ascii="宋体" w:hAnsi="宋体" w:cs="宋体"/>
                <w:kern w:val="0"/>
                <w:sz w:val="22"/>
              </w:rPr>
              <w:t>▲（5）阻燃性能检测：要求台面板通过有资质的检测机构依据GB 8624-2012《建筑材料及制品燃烧性能分级》的检测标准，燃烧性能等级B1级，且满足5项要求：</w:t>
            </w:r>
            <w:r>
              <w:rPr>
                <w:rFonts w:hint="eastAsia" w:ascii="宋体" w:hAnsi="宋体" w:cs="宋体"/>
                <w:kern w:val="0"/>
                <w:sz w:val="22"/>
              </w:rPr>
              <w:br w:type="textWrapping"/>
            </w:r>
            <w:r>
              <w:rPr>
                <w:rFonts w:hint="eastAsia" w:ascii="宋体" w:hAnsi="宋体" w:cs="宋体"/>
                <w:kern w:val="0"/>
                <w:sz w:val="22"/>
              </w:rPr>
              <w:t xml:space="preserve">1）燃烧增长速率指数小于110W/s； </w:t>
            </w:r>
            <w:r>
              <w:rPr>
                <w:rFonts w:hint="eastAsia" w:ascii="宋体" w:hAnsi="宋体" w:cs="宋体"/>
                <w:kern w:val="0"/>
                <w:sz w:val="22"/>
              </w:rPr>
              <w:br w:type="textWrapping"/>
            </w:r>
            <w:r>
              <w:rPr>
                <w:rFonts w:hint="eastAsia" w:ascii="宋体" w:hAnsi="宋体" w:cs="宋体"/>
                <w:kern w:val="0"/>
                <w:sz w:val="22"/>
              </w:rPr>
              <w:t>2）火焰横向蔓延情况：符合火焰横向蔓延未到达试样长翼边缘；</w:t>
            </w:r>
            <w:r>
              <w:rPr>
                <w:rFonts w:hint="eastAsia" w:ascii="宋体" w:hAnsi="宋体" w:cs="宋体"/>
                <w:kern w:val="0"/>
                <w:sz w:val="22"/>
              </w:rPr>
              <w:br w:type="textWrapping"/>
            </w:r>
            <w:r>
              <w:rPr>
                <w:rFonts w:hint="eastAsia" w:ascii="宋体" w:hAnsi="宋体" w:cs="宋体"/>
                <w:kern w:val="0"/>
                <w:sz w:val="22"/>
              </w:rPr>
              <w:t>3）600S的总放热量小于6MJ；</w:t>
            </w:r>
            <w:r>
              <w:rPr>
                <w:rFonts w:hint="eastAsia" w:ascii="宋体" w:hAnsi="宋体" w:cs="宋体"/>
                <w:kern w:val="0"/>
                <w:sz w:val="22"/>
              </w:rPr>
              <w:br w:type="textWrapping"/>
            </w:r>
            <w:r>
              <w:rPr>
                <w:rFonts w:hint="eastAsia" w:ascii="宋体" w:hAnsi="宋体" w:cs="宋体"/>
                <w:kern w:val="0"/>
                <w:sz w:val="22"/>
              </w:rPr>
              <w:t>◆4）60S内焰尖高度小于150mm；</w:t>
            </w:r>
            <w:r>
              <w:rPr>
                <w:rFonts w:hint="eastAsia" w:ascii="宋体" w:hAnsi="宋体" w:cs="宋体"/>
                <w:kern w:val="0"/>
                <w:sz w:val="22"/>
              </w:rPr>
              <w:br w:type="textWrapping"/>
            </w:r>
            <w:r>
              <w:rPr>
                <w:rFonts w:hint="eastAsia" w:ascii="宋体" w:hAnsi="宋体" w:cs="宋体"/>
                <w:kern w:val="0"/>
                <w:sz w:val="22"/>
              </w:rPr>
              <w:t>5）60S内有无燃烧滴落物引燃滤纸现象：符合60S内无燃烧滴落物引燃滤纸现象。</w:t>
            </w:r>
            <w:r>
              <w:rPr>
                <w:rFonts w:hint="eastAsia" w:ascii="宋体" w:hAnsi="宋体" w:cs="宋体"/>
                <w:kern w:val="0"/>
                <w:sz w:val="22"/>
              </w:rPr>
              <w:br w:type="textWrapping"/>
            </w:r>
            <w:r>
              <w:rPr>
                <w:rFonts w:hint="eastAsia" w:ascii="宋体" w:hAnsi="宋体" w:cs="宋体"/>
                <w:kern w:val="0"/>
                <w:sz w:val="22"/>
              </w:rPr>
              <w:t>▲（6）供应商需在供货时提供有检测资质机构出具的产品检测合格报告证明材料。</w:t>
            </w:r>
            <w:r>
              <w:rPr>
                <w:rFonts w:hint="eastAsia" w:ascii="宋体" w:hAnsi="宋体" w:cs="宋体"/>
                <w:kern w:val="0"/>
                <w:sz w:val="22"/>
              </w:rPr>
              <w:br w:type="textWrapping"/>
            </w:r>
            <w:r>
              <w:rPr>
                <w:rFonts w:hint="eastAsia" w:ascii="宋体" w:hAnsi="宋体" w:cs="宋体"/>
                <w:kern w:val="0"/>
                <w:sz w:val="22"/>
              </w:rPr>
              <w:t>▲3.台身：铝合金框架结构，立柱采用壁厚不小于1.5mm、截面48mm×50mm（长×宽，±2mm）、一边为圆弧形的铝合金制作。横梁采用壁厚不小于1.5mm、截面40mm×40mm（长×宽，±2mm）铝合金制作。连接件应一次成型与铝合金型材紧紧扣牢；铝合金立柱和横梁与连接件配套使用；</w:t>
            </w:r>
            <w:r>
              <w:rPr>
                <w:rFonts w:hint="eastAsia" w:ascii="宋体" w:hAnsi="宋体" w:cs="宋体"/>
                <w:kern w:val="0"/>
                <w:sz w:val="22"/>
              </w:rPr>
              <w:br w:type="textWrapping"/>
            </w:r>
            <w:r>
              <w:rPr>
                <w:rFonts w:hint="eastAsia" w:ascii="宋体" w:hAnsi="宋体" w:cs="宋体"/>
                <w:kern w:val="0"/>
                <w:sz w:val="22"/>
              </w:rPr>
              <w:t>4.台体衬板：用厚度不小于16mm双面三聚氰胺板（即双饰面板）中密度板作为台体衬板，所有截面采用不小于1.0mm厚PVC优质封边条，采用全自动机械热熔封边；甲醛释放量满足GB18580-2017的E1级控制指标，限量≤0.12mg/m³；</w:t>
            </w:r>
            <w:r>
              <w:rPr>
                <w:rFonts w:hint="eastAsia" w:ascii="宋体" w:hAnsi="宋体" w:cs="宋体"/>
                <w:kern w:val="0"/>
                <w:sz w:val="22"/>
              </w:rPr>
              <w:br w:type="textWrapping"/>
            </w:r>
            <w:r>
              <w:rPr>
                <w:rFonts w:hint="eastAsia" w:ascii="宋体" w:hAnsi="宋体" w:cs="宋体"/>
                <w:kern w:val="0"/>
                <w:sz w:val="22"/>
              </w:rPr>
              <w:t>5.外形结构：主控台为组合式设计，右侧设有耐酸碱PP水槽、铜制三联水嘴，中间设有抽屉；</w:t>
            </w:r>
            <w:r>
              <w:rPr>
                <w:rFonts w:hint="eastAsia" w:ascii="宋体" w:hAnsi="宋体" w:cs="宋体"/>
                <w:kern w:val="0"/>
                <w:sz w:val="22"/>
              </w:rPr>
              <w:br w:type="textWrapping"/>
            </w:r>
            <w:r>
              <w:rPr>
                <w:rFonts w:hint="eastAsia" w:ascii="宋体" w:hAnsi="宋体" w:cs="宋体"/>
                <w:kern w:val="0"/>
                <w:sz w:val="22"/>
              </w:rPr>
              <w:t>6.脚垫：优质ABS脚垫，防水防腐。</w:t>
            </w:r>
          </w:p>
        </w:tc>
        <w:tc>
          <w:tcPr>
            <w:tcW w:w="567" w:type="dxa"/>
            <w:shd w:val="clear" w:color="auto" w:fill="auto"/>
            <w:vAlign w:val="center"/>
          </w:tcPr>
          <w:p w14:paraId="1D8FE8FE">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4EA1172">
            <w:pPr>
              <w:widowControl/>
              <w:jc w:val="center"/>
              <w:rPr>
                <w:rFonts w:ascii="宋体" w:hAnsi="宋体" w:cs="宋体"/>
                <w:kern w:val="0"/>
                <w:sz w:val="22"/>
              </w:rPr>
            </w:pPr>
            <w:r>
              <w:rPr>
                <w:rFonts w:hint="eastAsia" w:ascii="宋体" w:hAnsi="宋体" w:cs="宋体"/>
                <w:kern w:val="0"/>
                <w:sz w:val="22"/>
              </w:rPr>
              <w:t>张</w:t>
            </w:r>
          </w:p>
        </w:tc>
        <w:tc>
          <w:tcPr>
            <w:tcW w:w="768" w:type="dxa"/>
            <w:shd w:val="clear" w:color="auto" w:fill="auto"/>
            <w:noWrap/>
            <w:vAlign w:val="center"/>
          </w:tcPr>
          <w:p w14:paraId="12AC0C99">
            <w:pPr>
              <w:widowControl/>
              <w:jc w:val="center"/>
              <w:rPr>
                <w:rFonts w:ascii="宋体" w:hAnsi="宋体" w:cs="宋体"/>
                <w:kern w:val="0"/>
                <w:sz w:val="22"/>
              </w:rPr>
            </w:pPr>
            <w:r>
              <w:rPr>
                <w:rFonts w:hint="eastAsia" w:ascii="宋体" w:hAnsi="宋体" w:cs="宋体"/>
                <w:kern w:val="0"/>
                <w:sz w:val="22"/>
              </w:rPr>
              <w:t>4300</w:t>
            </w:r>
          </w:p>
        </w:tc>
        <w:tc>
          <w:tcPr>
            <w:tcW w:w="966" w:type="dxa"/>
            <w:gridSpan w:val="2"/>
            <w:shd w:val="clear" w:color="auto" w:fill="auto"/>
            <w:vAlign w:val="center"/>
          </w:tcPr>
          <w:p w14:paraId="6D6BF650">
            <w:pPr>
              <w:widowControl/>
              <w:jc w:val="center"/>
              <w:rPr>
                <w:rFonts w:ascii="宋体" w:hAnsi="宋体" w:cs="宋体"/>
                <w:kern w:val="0"/>
                <w:sz w:val="22"/>
              </w:rPr>
            </w:pPr>
            <w:r>
              <w:rPr>
                <w:rFonts w:hint="eastAsia" w:ascii="宋体" w:hAnsi="宋体" w:cs="宋体"/>
                <w:kern w:val="0"/>
                <w:sz w:val="22"/>
              </w:rPr>
              <w:t>4300</w:t>
            </w:r>
          </w:p>
        </w:tc>
      </w:tr>
      <w:tr w14:paraId="2759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DE2167E">
            <w:pPr>
              <w:widowControl/>
              <w:jc w:val="center"/>
              <w:rPr>
                <w:rFonts w:ascii="宋体" w:hAnsi="宋体" w:cs="宋体"/>
                <w:kern w:val="0"/>
                <w:sz w:val="22"/>
              </w:rPr>
            </w:pPr>
            <w:r>
              <w:rPr>
                <w:rFonts w:hint="eastAsia" w:ascii="宋体" w:hAnsi="宋体" w:cs="宋体"/>
                <w:kern w:val="0"/>
                <w:sz w:val="22"/>
              </w:rPr>
              <w:t>8</w:t>
            </w:r>
          </w:p>
        </w:tc>
        <w:tc>
          <w:tcPr>
            <w:tcW w:w="1199" w:type="dxa"/>
            <w:shd w:val="clear" w:color="auto" w:fill="auto"/>
            <w:vAlign w:val="center"/>
          </w:tcPr>
          <w:p w14:paraId="7585B2A4">
            <w:pPr>
              <w:widowControl/>
              <w:jc w:val="center"/>
              <w:rPr>
                <w:rFonts w:ascii="宋体" w:hAnsi="宋体" w:cs="宋体"/>
                <w:kern w:val="0"/>
                <w:sz w:val="22"/>
              </w:rPr>
            </w:pPr>
            <w:r>
              <w:rPr>
                <w:rFonts w:hint="eastAsia" w:ascii="宋体" w:hAnsi="宋体" w:cs="宋体"/>
                <w:kern w:val="0"/>
                <w:sz w:val="22"/>
              </w:rPr>
              <w:t>教师椅</w:t>
            </w:r>
          </w:p>
        </w:tc>
        <w:tc>
          <w:tcPr>
            <w:tcW w:w="4885" w:type="dxa"/>
            <w:shd w:val="clear" w:color="auto" w:fill="auto"/>
            <w:vAlign w:val="center"/>
          </w:tcPr>
          <w:p w14:paraId="252339BC">
            <w:pPr>
              <w:widowControl/>
              <w:jc w:val="left"/>
              <w:rPr>
                <w:rFonts w:ascii="宋体" w:hAnsi="宋体" w:cs="宋体"/>
                <w:kern w:val="0"/>
                <w:sz w:val="22"/>
              </w:rPr>
            </w:pPr>
            <w:r>
              <w:rPr>
                <w:rFonts w:hint="eastAsia" w:ascii="宋体" w:hAnsi="宋体" w:cs="宋体"/>
                <w:kern w:val="0"/>
                <w:sz w:val="22"/>
              </w:rPr>
              <w:t>1.规格： 500mm(长) ×500mm(宽) ×800mm(高)（±2mm）；</w:t>
            </w:r>
            <w:r>
              <w:rPr>
                <w:rFonts w:hint="eastAsia" w:ascii="宋体" w:hAnsi="宋体" w:cs="宋体"/>
                <w:kern w:val="0"/>
                <w:sz w:val="22"/>
              </w:rPr>
              <w:br w:type="textWrapping"/>
            </w:r>
            <w:r>
              <w:rPr>
                <w:rFonts w:hint="eastAsia" w:ascii="宋体" w:hAnsi="宋体" w:cs="宋体"/>
                <w:kern w:val="0"/>
                <w:sz w:val="22"/>
              </w:rPr>
              <w:t>2.靠背及下座采用高密度泡棉，阻燃、舒适、回弹性好；面料为优质西皮，依照人体工程学设计。五轮升降、仿皮、有扶手；</w:t>
            </w:r>
            <w:r>
              <w:rPr>
                <w:rFonts w:hint="eastAsia" w:ascii="宋体" w:hAnsi="宋体" w:cs="宋体"/>
                <w:kern w:val="0"/>
                <w:sz w:val="22"/>
              </w:rPr>
              <w:br w:type="textWrapping"/>
            </w:r>
            <w:r>
              <w:rPr>
                <w:rFonts w:hint="eastAsia" w:ascii="宋体" w:hAnsi="宋体" w:cs="宋体"/>
                <w:kern w:val="0"/>
                <w:sz w:val="22"/>
              </w:rPr>
              <w:t>3.骨架钢管电镀，气动升降。</w:t>
            </w:r>
          </w:p>
        </w:tc>
        <w:tc>
          <w:tcPr>
            <w:tcW w:w="567" w:type="dxa"/>
            <w:shd w:val="clear" w:color="auto" w:fill="auto"/>
            <w:vAlign w:val="center"/>
          </w:tcPr>
          <w:p w14:paraId="536ABA63">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407D40AE">
            <w:pPr>
              <w:widowControl/>
              <w:jc w:val="center"/>
              <w:rPr>
                <w:rFonts w:ascii="宋体" w:hAnsi="宋体" w:cs="宋体"/>
                <w:kern w:val="0"/>
                <w:sz w:val="22"/>
              </w:rPr>
            </w:pPr>
            <w:r>
              <w:rPr>
                <w:rFonts w:hint="eastAsia" w:ascii="宋体" w:hAnsi="宋体" w:cs="宋体"/>
                <w:kern w:val="0"/>
                <w:sz w:val="22"/>
              </w:rPr>
              <w:t>张</w:t>
            </w:r>
          </w:p>
        </w:tc>
        <w:tc>
          <w:tcPr>
            <w:tcW w:w="768" w:type="dxa"/>
            <w:shd w:val="clear" w:color="auto" w:fill="auto"/>
            <w:noWrap/>
            <w:vAlign w:val="center"/>
          </w:tcPr>
          <w:p w14:paraId="20272F73">
            <w:pPr>
              <w:widowControl/>
              <w:jc w:val="center"/>
              <w:rPr>
                <w:rFonts w:ascii="宋体" w:hAnsi="宋体" w:cs="宋体"/>
                <w:kern w:val="0"/>
                <w:sz w:val="22"/>
              </w:rPr>
            </w:pPr>
            <w:r>
              <w:rPr>
                <w:rFonts w:hint="eastAsia" w:ascii="宋体" w:hAnsi="宋体" w:cs="宋体"/>
                <w:kern w:val="0"/>
                <w:sz w:val="22"/>
              </w:rPr>
              <w:t>1000</w:t>
            </w:r>
          </w:p>
        </w:tc>
        <w:tc>
          <w:tcPr>
            <w:tcW w:w="966" w:type="dxa"/>
            <w:gridSpan w:val="2"/>
            <w:shd w:val="clear" w:color="auto" w:fill="auto"/>
            <w:vAlign w:val="center"/>
          </w:tcPr>
          <w:p w14:paraId="1A541942">
            <w:pPr>
              <w:widowControl/>
              <w:jc w:val="center"/>
              <w:rPr>
                <w:rFonts w:ascii="宋体" w:hAnsi="宋体" w:cs="宋体"/>
                <w:kern w:val="0"/>
                <w:sz w:val="22"/>
              </w:rPr>
            </w:pPr>
            <w:r>
              <w:rPr>
                <w:rFonts w:hint="eastAsia" w:ascii="宋体" w:hAnsi="宋体" w:cs="宋体"/>
                <w:kern w:val="0"/>
                <w:sz w:val="22"/>
              </w:rPr>
              <w:t>1000</w:t>
            </w:r>
          </w:p>
        </w:tc>
      </w:tr>
      <w:tr w14:paraId="376D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39644B58">
            <w:pPr>
              <w:widowControl/>
              <w:jc w:val="center"/>
              <w:rPr>
                <w:rFonts w:ascii="宋体" w:hAnsi="宋体" w:cs="宋体"/>
                <w:kern w:val="0"/>
                <w:sz w:val="22"/>
              </w:rPr>
            </w:pPr>
            <w:r>
              <w:rPr>
                <w:rFonts w:hint="eastAsia" w:ascii="宋体" w:hAnsi="宋体" w:cs="宋体"/>
                <w:kern w:val="0"/>
                <w:sz w:val="22"/>
              </w:rPr>
              <w:t>9</w:t>
            </w:r>
          </w:p>
        </w:tc>
        <w:tc>
          <w:tcPr>
            <w:tcW w:w="1199" w:type="dxa"/>
            <w:shd w:val="clear" w:color="auto" w:fill="auto"/>
            <w:vAlign w:val="center"/>
          </w:tcPr>
          <w:p w14:paraId="57AB3D1E">
            <w:pPr>
              <w:widowControl/>
              <w:jc w:val="center"/>
              <w:rPr>
                <w:rFonts w:ascii="宋体" w:hAnsi="宋体" w:cs="宋体"/>
                <w:kern w:val="0"/>
                <w:sz w:val="22"/>
              </w:rPr>
            </w:pPr>
            <w:r>
              <w:rPr>
                <w:rFonts w:hint="eastAsia" w:ascii="宋体" w:hAnsi="宋体" w:cs="宋体"/>
                <w:kern w:val="0"/>
                <w:sz w:val="22"/>
              </w:rPr>
              <w:t>教师主控电源</w:t>
            </w:r>
          </w:p>
        </w:tc>
        <w:tc>
          <w:tcPr>
            <w:tcW w:w="4885" w:type="dxa"/>
            <w:shd w:val="clear" w:color="auto" w:fill="auto"/>
            <w:vAlign w:val="center"/>
          </w:tcPr>
          <w:p w14:paraId="5F54930B">
            <w:pPr>
              <w:widowControl/>
              <w:jc w:val="left"/>
              <w:rPr>
                <w:rFonts w:ascii="宋体" w:hAnsi="宋体" w:cs="宋体"/>
                <w:kern w:val="0"/>
                <w:sz w:val="22"/>
              </w:rPr>
            </w:pPr>
            <w:r>
              <w:rPr>
                <w:rFonts w:hint="eastAsia" w:ascii="宋体" w:hAnsi="宋体" w:cs="宋体"/>
                <w:kern w:val="0"/>
                <w:sz w:val="22"/>
              </w:rPr>
              <w:t>▲1.教师安全总电源：采用计算机芯片作为可调稳压模块，达到直流全程跟踪稳压，无级调压，配有漏电自动保护装置；</w:t>
            </w:r>
            <w:r>
              <w:rPr>
                <w:rFonts w:hint="eastAsia" w:ascii="宋体" w:hAnsi="宋体" w:cs="宋体"/>
                <w:kern w:val="0"/>
                <w:sz w:val="22"/>
              </w:rPr>
              <w:br w:type="textWrapping"/>
            </w:r>
            <w:r>
              <w:rPr>
                <w:rFonts w:hint="eastAsia" w:ascii="宋体" w:hAnsi="宋体" w:cs="宋体"/>
                <w:kern w:val="0"/>
                <w:sz w:val="22"/>
              </w:rPr>
              <w:t>▲2.教师演示台安全总电源:具有过流保护、过载保护等功能。功能齐全、操作简便、安全。直流输出：在2-24V范围内额定电流为6A，最大电流为8A。交流电压输出：220V。</w:t>
            </w:r>
          </w:p>
          <w:p w14:paraId="4A9A0375">
            <w:pPr>
              <w:widowControl/>
              <w:jc w:val="left"/>
              <w:rPr>
                <w:rFonts w:ascii="宋体" w:hAnsi="宋体" w:cs="宋体"/>
                <w:kern w:val="0"/>
                <w:sz w:val="22"/>
              </w:rPr>
            </w:pPr>
            <w:r>
              <w:rPr>
                <w:rFonts w:hint="eastAsia" w:ascii="宋体" w:hAnsi="宋体" w:cs="宋体"/>
                <w:kern w:val="0"/>
                <w:sz w:val="22"/>
              </w:rPr>
              <w:t>3.电源系统符合JY/T0374-2004《教学实验室设备 电源系统》标准。</w:t>
            </w:r>
          </w:p>
        </w:tc>
        <w:tc>
          <w:tcPr>
            <w:tcW w:w="567" w:type="dxa"/>
            <w:shd w:val="clear" w:color="auto" w:fill="auto"/>
            <w:vAlign w:val="center"/>
          </w:tcPr>
          <w:p w14:paraId="11838004">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7CD2CB21">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3DC79B3D">
            <w:pPr>
              <w:widowControl/>
              <w:jc w:val="center"/>
              <w:rPr>
                <w:rFonts w:ascii="宋体" w:hAnsi="宋体" w:cs="宋体"/>
                <w:kern w:val="0"/>
                <w:sz w:val="22"/>
              </w:rPr>
            </w:pPr>
            <w:r>
              <w:rPr>
                <w:rFonts w:hint="eastAsia" w:ascii="宋体" w:hAnsi="宋体" w:cs="宋体"/>
                <w:kern w:val="0"/>
                <w:sz w:val="22"/>
              </w:rPr>
              <w:t>1320</w:t>
            </w:r>
          </w:p>
        </w:tc>
        <w:tc>
          <w:tcPr>
            <w:tcW w:w="966" w:type="dxa"/>
            <w:gridSpan w:val="2"/>
            <w:shd w:val="clear" w:color="auto" w:fill="auto"/>
            <w:vAlign w:val="center"/>
          </w:tcPr>
          <w:p w14:paraId="2D9B3C84">
            <w:pPr>
              <w:widowControl/>
              <w:jc w:val="center"/>
              <w:rPr>
                <w:rFonts w:ascii="宋体" w:hAnsi="宋体" w:cs="宋体"/>
                <w:kern w:val="0"/>
                <w:sz w:val="22"/>
              </w:rPr>
            </w:pPr>
            <w:r>
              <w:rPr>
                <w:rFonts w:hint="eastAsia" w:ascii="宋体" w:hAnsi="宋体" w:cs="宋体"/>
                <w:kern w:val="0"/>
                <w:sz w:val="22"/>
              </w:rPr>
              <w:t>1320</w:t>
            </w:r>
          </w:p>
        </w:tc>
      </w:tr>
      <w:tr w14:paraId="66C7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7B1A01ED">
            <w:pPr>
              <w:widowControl/>
              <w:jc w:val="center"/>
              <w:rPr>
                <w:rFonts w:ascii="宋体" w:hAnsi="宋体" w:cs="宋体"/>
                <w:kern w:val="0"/>
                <w:sz w:val="22"/>
              </w:rPr>
            </w:pPr>
            <w:r>
              <w:rPr>
                <w:rFonts w:hint="eastAsia" w:ascii="宋体" w:hAnsi="宋体" w:cs="宋体"/>
                <w:kern w:val="0"/>
                <w:sz w:val="22"/>
              </w:rPr>
              <w:t>10</w:t>
            </w:r>
          </w:p>
        </w:tc>
        <w:tc>
          <w:tcPr>
            <w:tcW w:w="1199" w:type="dxa"/>
            <w:shd w:val="clear" w:color="auto" w:fill="auto"/>
            <w:vAlign w:val="center"/>
          </w:tcPr>
          <w:p w14:paraId="2FC8CFFE">
            <w:pPr>
              <w:widowControl/>
              <w:jc w:val="center"/>
              <w:rPr>
                <w:rFonts w:ascii="宋体" w:hAnsi="宋体" w:cs="宋体"/>
                <w:kern w:val="0"/>
                <w:sz w:val="22"/>
              </w:rPr>
            </w:pPr>
            <w:r>
              <w:rPr>
                <w:rFonts w:hint="eastAsia" w:ascii="宋体" w:hAnsi="宋体" w:cs="宋体"/>
                <w:kern w:val="0"/>
                <w:sz w:val="22"/>
              </w:rPr>
              <w:t>学生实验桌（4人/桌）</w:t>
            </w:r>
          </w:p>
        </w:tc>
        <w:tc>
          <w:tcPr>
            <w:tcW w:w="4885" w:type="dxa"/>
            <w:shd w:val="clear" w:color="auto" w:fill="auto"/>
            <w:vAlign w:val="center"/>
          </w:tcPr>
          <w:p w14:paraId="45E01685">
            <w:pPr>
              <w:widowControl/>
              <w:jc w:val="left"/>
              <w:rPr>
                <w:rFonts w:ascii="宋体" w:hAnsi="宋体" w:cs="宋体"/>
                <w:kern w:val="0"/>
                <w:sz w:val="22"/>
              </w:rPr>
            </w:pPr>
            <w:r>
              <w:rPr>
                <w:rFonts w:hint="eastAsia" w:ascii="宋体" w:hAnsi="宋体" w:cs="宋体"/>
                <w:kern w:val="0"/>
                <w:sz w:val="22"/>
              </w:rPr>
              <w:t>1.规格：（长×宽×高）2800mm×600mm×780mm（±5mm）；</w:t>
            </w:r>
            <w:r>
              <w:rPr>
                <w:rFonts w:hint="eastAsia" w:ascii="宋体" w:hAnsi="宋体" w:cs="宋体"/>
                <w:kern w:val="0"/>
                <w:sz w:val="22"/>
              </w:rPr>
              <w:br w:type="textWrapping"/>
            </w:r>
            <w:r>
              <w:rPr>
                <w:rFonts w:hint="eastAsia" w:ascii="宋体" w:hAnsi="宋体" w:cs="宋体"/>
                <w:kern w:val="0"/>
                <w:sz w:val="22"/>
              </w:rPr>
              <w:t>2.台面：使用不小于12.7mm厚度的双面膜实芯理化板，且在桌面凸出的外沿下方增加一条同材质同厚度的边，边与主体拼接紧密，可在视觉上产生台面加厚的美观效果，且满足如下参数要求：</w:t>
            </w:r>
            <w:r>
              <w:rPr>
                <w:rFonts w:hint="eastAsia" w:ascii="宋体" w:hAnsi="宋体" w:cs="宋体"/>
                <w:kern w:val="0"/>
                <w:sz w:val="22"/>
              </w:rPr>
              <w:br w:type="textWrapping"/>
            </w:r>
            <w:r>
              <w:rPr>
                <w:rFonts w:hint="eastAsia" w:ascii="宋体" w:hAnsi="宋体" w:cs="宋体"/>
                <w:kern w:val="0"/>
                <w:sz w:val="22"/>
              </w:rPr>
              <w:t>▲（1）化学性能检测：要求台面板通过有资质的检测机构依据GB/T 17657-2022 《人造板及饰面人造板理化性能试验方法》的检测标准, 满足以下化学试剂：硝酸（65%）、硫酸（98%）、盐酸（37%）、二甲基甲酰胺、二恶烷、乙醚、甲酸（90%）、糠醛、四氢呋喃等52项化学试剂检测，检验结果均为无明显变化，分级结果为“5级”。</w:t>
            </w:r>
            <w:r>
              <w:rPr>
                <w:rFonts w:hint="eastAsia" w:ascii="宋体" w:hAnsi="宋体" w:cs="宋体"/>
                <w:kern w:val="0"/>
                <w:sz w:val="22"/>
              </w:rPr>
              <w:br w:type="textWrapping"/>
            </w:r>
            <w:r>
              <w:rPr>
                <w:rFonts w:hint="eastAsia" w:ascii="宋体" w:hAnsi="宋体" w:cs="宋体"/>
                <w:kern w:val="0"/>
                <w:sz w:val="22"/>
              </w:rPr>
              <w:t>（2）物理性能检测：要求台面板通过有资质的检测机构依据GB/T 17657-2022 《人造板及饰面人造板理化性能试验方法》的检测标准,且满足如下性能检测：</w:t>
            </w:r>
            <w:r>
              <w:rPr>
                <w:rFonts w:hint="eastAsia" w:ascii="宋体" w:hAnsi="宋体" w:cs="宋体"/>
                <w:kern w:val="0"/>
                <w:sz w:val="22"/>
              </w:rPr>
              <w:br w:type="textWrapping"/>
            </w:r>
            <w:r>
              <w:rPr>
                <w:rFonts w:hint="eastAsia" w:ascii="宋体" w:hAnsi="宋体" w:cs="宋体"/>
                <w:kern w:val="0"/>
                <w:sz w:val="22"/>
              </w:rPr>
              <w:t>1）静曲强度：≥92.9MPa；</w:t>
            </w:r>
            <w:r>
              <w:rPr>
                <w:rFonts w:hint="eastAsia" w:ascii="宋体" w:hAnsi="宋体" w:cs="宋体"/>
                <w:kern w:val="0"/>
                <w:sz w:val="22"/>
              </w:rPr>
              <w:br w:type="textWrapping"/>
            </w:r>
            <w:r>
              <w:rPr>
                <w:rFonts w:hint="eastAsia" w:ascii="宋体" w:hAnsi="宋体" w:cs="宋体"/>
                <w:kern w:val="0"/>
                <w:sz w:val="22"/>
              </w:rPr>
              <w:t>2）弹性模量：≥7040MPa；</w:t>
            </w:r>
            <w:r>
              <w:rPr>
                <w:rFonts w:hint="eastAsia" w:ascii="宋体" w:hAnsi="宋体" w:cs="宋体"/>
                <w:kern w:val="0"/>
                <w:sz w:val="22"/>
              </w:rPr>
              <w:br w:type="textWrapping"/>
            </w:r>
            <w:r>
              <w:rPr>
                <w:rFonts w:hint="eastAsia" w:ascii="宋体" w:hAnsi="宋体" w:cs="宋体"/>
                <w:kern w:val="0"/>
                <w:sz w:val="22"/>
              </w:rPr>
              <w:t>3）密度：≥1.38g/cm3；</w:t>
            </w:r>
            <w:r>
              <w:rPr>
                <w:rFonts w:hint="eastAsia" w:ascii="宋体" w:hAnsi="宋体" w:cs="宋体"/>
                <w:kern w:val="0"/>
                <w:sz w:val="22"/>
              </w:rPr>
              <w:br w:type="textWrapping"/>
            </w:r>
            <w:r>
              <w:rPr>
                <w:rFonts w:hint="eastAsia" w:ascii="宋体" w:hAnsi="宋体" w:cs="宋体"/>
                <w:kern w:val="0"/>
                <w:sz w:val="22"/>
              </w:rPr>
              <w:t>4）24h吸水率%：≤0.3；</w:t>
            </w:r>
            <w:r>
              <w:rPr>
                <w:rFonts w:hint="eastAsia" w:ascii="宋体" w:hAnsi="宋体" w:cs="宋体"/>
                <w:kern w:val="0"/>
                <w:sz w:val="22"/>
              </w:rPr>
              <w:br w:type="textWrapping"/>
            </w:r>
            <w:r>
              <w:rPr>
                <w:rFonts w:hint="eastAsia" w:ascii="宋体" w:hAnsi="宋体" w:cs="宋体"/>
                <w:kern w:val="0"/>
                <w:sz w:val="22"/>
              </w:rPr>
              <w:t>◆5）尺寸稳定性%：≤0.1（干热）；</w:t>
            </w:r>
            <w:r>
              <w:rPr>
                <w:rFonts w:hint="eastAsia" w:ascii="宋体" w:hAnsi="宋体" w:cs="宋体"/>
                <w:kern w:val="0"/>
                <w:sz w:val="22"/>
              </w:rPr>
              <w:br w:type="textWrapping"/>
            </w:r>
            <w:r>
              <w:rPr>
                <w:rFonts w:hint="eastAsia" w:ascii="宋体" w:hAnsi="宋体" w:cs="宋体"/>
                <w:kern w:val="0"/>
                <w:sz w:val="22"/>
              </w:rPr>
              <w:t>6）漆膜附着力级：0级-切割边缘完全平滑无脱落；</w:t>
            </w:r>
            <w:r>
              <w:rPr>
                <w:rFonts w:hint="eastAsia" w:ascii="宋体" w:hAnsi="宋体" w:cs="宋体"/>
                <w:kern w:val="0"/>
                <w:sz w:val="22"/>
              </w:rPr>
              <w:br w:type="textWrapping"/>
            </w:r>
            <w:r>
              <w:rPr>
                <w:rFonts w:hint="eastAsia" w:ascii="宋体" w:hAnsi="宋体" w:cs="宋体"/>
                <w:kern w:val="0"/>
                <w:sz w:val="22"/>
              </w:rPr>
              <w:t>◆7）漆膜硬度：大于6H；</w:t>
            </w:r>
            <w:r>
              <w:rPr>
                <w:rFonts w:hint="eastAsia" w:ascii="宋体" w:hAnsi="宋体" w:cs="宋体"/>
                <w:kern w:val="0"/>
                <w:sz w:val="22"/>
              </w:rPr>
              <w:br w:type="textWrapping"/>
            </w:r>
            <w:r>
              <w:rPr>
                <w:rFonts w:hint="eastAsia" w:ascii="宋体" w:hAnsi="宋体" w:cs="宋体"/>
                <w:kern w:val="0"/>
                <w:sz w:val="22"/>
              </w:rPr>
              <w:t>8）抗冲击性能：≤6.1MM（落球高度1米）；</w:t>
            </w:r>
            <w:r>
              <w:rPr>
                <w:rFonts w:hint="eastAsia" w:ascii="宋体" w:hAnsi="宋体" w:cs="宋体"/>
                <w:kern w:val="0"/>
                <w:sz w:val="22"/>
              </w:rPr>
              <w:br w:type="textWrapping"/>
            </w:r>
            <w:r>
              <w:rPr>
                <w:rFonts w:hint="eastAsia" w:ascii="宋体" w:hAnsi="宋体" w:cs="宋体"/>
                <w:kern w:val="0"/>
                <w:sz w:val="22"/>
              </w:rPr>
              <w:t>9）表面耐龟裂：5级-用6倍放大镜观察表面无裂纹；</w:t>
            </w:r>
            <w:r>
              <w:rPr>
                <w:rFonts w:hint="eastAsia" w:ascii="宋体" w:hAnsi="宋体" w:cs="宋体"/>
                <w:kern w:val="0"/>
                <w:sz w:val="22"/>
              </w:rPr>
              <w:br w:type="textWrapping"/>
            </w:r>
            <w:r>
              <w:rPr>
                <w:rFonts w:hint="eastAsia" w:ascii="宋体" w:hAnsi="宋体" w:cs="宋体"/>
                <w:kern w:val="0"/>
                <w:sz w:val="22"/>
              </w:rPr>
              <w:t>10）表面耐香烟灼烧：5级-无明显变化；</w:t>
            </w:r>
            <w:r>
              <w:rPr>
                <w:rFonts w:hint="eastAsia" w:ascii="宋体" w:hAnsi="宋体" w:cs="宋体"/>
                <w:kern w:val="0"/>
                <w:sz w:val="22"/>
              </w:rPr>
              <w:br w:type="textWrapping"/>
            </w:r>
            <w:r>
              <w:rPr>
                <w:rFonts w:hint="eastAsia" w:ascii="宋体" w:hAnsi="宋体" w:cs="宋体"/>
                <w:kern w:val="0"/>
                <w:sz w:val="22"/>
              </w:rPr>
              <w:t>11）表面耐干热：5级-无明显变化；</w:t>
            </w:r>
            <w:r>
              <w:rPr>
                <w:rFonts w:hint="eastAsia" w:ascii="宋体" w:hAnsi="宋体" w:cs="宋体"/>
                <w:kern w:val="0"/>
                <w:sz w:val="22"/>
              </w:rPr>
              <w:br w:type="textWrapping"/>
            </w:r>
            <w:r>
              <w:rPr>
                <w:rFonts w:hint="eastAsia" w:ascii="宋体" w:hAnsi="宋体" w:cs="宋体"/>
                <w:kern w:val="0"/>
                <w:sz w:val="22"/>
              </w:rPr>
              <w:t>12）表面耐划痕：2.5N作用下试件表面无大于90%的连续划痕；</w:t>
            </w:r>
            <w:r>
              <w:rPr>
                <w:rFonts w:hint="eastAsia" w:ascii="宋体" w:hAnsi="宋体" w:cs="宋体"/>
                <w:kern w:val="0"/>
                <w:sz w:val="22"/>
              </w:rPr>
              <w:br w:type="textWrapping"/>
            </w:r>
            <w:r>
              <w:rPr>
                <w:rFonts w:hint="eastAsia" w:ascii="宋体" w:hAnsi="宋体" w:cs="宋体"/>
                <w:kern w:val="0"/>
                <w:sz w:val="22"/>
              </w:rPr>
              <w:t>13）表面耐湿热性能：5级-无明显变化；</w:t>
            </w:r>
            <w:r>
              <w:rPr>
                <w:rFonts w:hint="eastAsia" w:ascii="宋体" w:hAnsi="宋体" w:cs="宋体"/>
                <w:kern w:val="0"/>
                <w:sz w:val="22"/>
              </w:rPr>
              <w:br w:type="textWrapping"/>
            </w:r>
            <w:r>
              <w:rPr>
                <w:rFonts w:hint="eastAsia" w:ascii="宋体" w:hAnsi="宋体" w:cs="宋体"/>
                <w:kern w:val="0"/>
                <w:sz w:val="22"/>
              </w:rPr>
              <w:t>14）表面耐磨性能：≤磨耗值0.07g/100r，表面情况-磨350转以后无露底现象；</w:t>
            </w:r>
            <w:r>
              <w:rPr>
                <w:rFonts w:hint="eastAsia" w:ascii="宋体" w:hAnsi="宋体" w:cs="宋体"/>
                <w:kern w:val="0"/>
                <w:sz w:val="22"/>
              </w:rPr>
              <w:br w:type="textWrapping"/>
            </w:r>
            <w:r>
              <w:rPr>
                <w:rFonts w:hint="eastAsia" w:ascii="宋体" w:hAnsi="宋体" w:cs="宋体"/>
                <w:kern w:val="0"/>
                <w:sz w:val="22"/>
              </w:rPr>
              <w:t>15）耐光色牢度：4级。</w:t>
            </w:r>
            <w:r>
              <w:rPr>
                <w:rFonts w:hint="eastAsia" w:ascii="宋体" w:hAnsi="宋体" w:cs="宋体"/>
                <w:kern w:val="0"/>
                <w:sz w:val="22"/>
              </w:rPr>
              <w:br w:type="textWrapping"/>
            </w:r>
            <w:r>
              <w:rPr>
                <w:rFonts w:hint="eastAsia" w:ascii="宋体" w:hAnsi="宋体" w:cs="宋体"/>
                <w:kern w:val="0"/>
                <w:sz w:val="22"/>
              </w:rPr>
              <w:t xml:space="preserve">（3）环保性能检测：要求台面板通过有资质的检测机构依据GB 18580-2017《室内装饰装修材料 人造板及其制品中甲醛释放限量》的检测标准，甲醛释放量≤0.03，要求台面板通过有资质的检测机构依据GB 18584-2001《室内装饰装修材料 木家具中有害物质限量》的检测标准，4种重金属（可溶性铅≤1.7；镉：未检出；铬≤0.4；汞：未检出）。 </w:t>
            </w:r>
            <w:r>
              <w:rPr>
                <w:rFonts w:hint="eastAsia" w:ascii="宋体" w:hAnsi="宋体" w:cs="宋体"/>
                <w:kern w:val="0"/>
                <w:sz w:val="22"/>
              </w:rPr>
              <w:br w:type="textWrapping"/>
            </w:r>
            <w:r>
              <w:rPr>
                <w:rFonts w:hint="eastAsia" w:ascii="宋体" w:hAnsi="宋体" w:cs="宋体"/>
                <w:kern w:val="0"/>
                <w:sz w:val="22"/>
              </w:rPr>
              <w:t>（4）抗菌性能检测：检测依据JIS Z2801:2010，且符合：</w:t>
            </w:r>
            <w:r>
              <w:rPr>
                <w:rFonts w:hint="eastAsia" w:ascii="宋体" w:hAnsi="宋体" w:cs="宋体"/>
                <w:kern w:val="0"/>
                <w:sz w:val="22"/>
              </w:rPr>
              <w:br w:type="textWrapping"/>
            </w:r>
            <w:r>
              <w:rPr>
                <w:rFonts w:hint="eastAsia" w:ascii="宋体" w:hAnsi="宋体" w:cs="宋体"/>
                <w:kern w:val="0"/>
                <w:sz w:val="22"/>
              </w:rPr>
              <w:t>1)大肠杆菌，抗菌率&gt;98%以上；铜绿假单胞菌，抗菌率&gt;98%以上；肺炎克雷伯氏菌，抗菌率&gt;99%以上；枯草芽孢杆菌黑色变种，抗菌率&gt;96%以上；表皮葡萄球菌，抗菌率&gt;97%以上。</w:t>
            </w:r>
            <w:r>
              <w:rPr>
                <w:rFonts w:hint="eastAsia" w:ascii="宋体" w:hAnsi="宋体" w:cs="宋体"/>
                <w:kern w:val="0"/>
                <w:sz w:val="22"/>
              </w:rPr>
              <w:br w:type="textWrapping"/>
            </w:r>
            <w:r>
              <w:rPr>
                <w:rFonts w:hint="eastAsia" w:ascii="宋体" w:hAnsi="宋体" w:cs="宋体"/>
                <w:kern w:val="0"/>
                <w:sz w:val="22"/>
              </w:rPr>
              <w:t>◆2)金黄色葡萄球菌，抗菌率&gt;99%以上；</w:t>
            </w:r>
            <w:r>
              <w:rPr>
                <w:rFonts w:hint="eastAsia" w:ascii="宋体" w:hAnsi="宋体" w:cs="宋体"/>
                <w:kern w:val="0"/>
                <w:sz w:val="22"/>
              </w:rPr>
              <w:br w:type="textWrapping"/>
            </w:r>
            <w:r>
              <w:rPr>
                <w:rFonts w:hint="eastAsia" w:ascii="宋体" w:hAnsi="宋体" w:cs="宋体"/>
                <w:kern w:val="0"/>
                <w:sz w:val="22"/>
              </w:rPr>
              <w:t>▲（5）阻燃性能检测：要求台面板通过有资质的检测机构依据GB 8624-2012《建筑材料及制品燃烧性能分级》的检测标准，燃烧性能等级B1级，且满足5项要求：</w:t>
            </w:r>
            <w:r>
              <w:rPr>
                <w:rFonts w:hint="eastAsia" w:ascii="宋体" w:hAnsi="宋体" w:cs="宋体"/>
                <w:kern w:val="0"/>
                <w:sz w:val="22"/>
              </w:rPr>
              <w:br w:type="textWrapping"/>
            </w:r>
            <w:r>
              <w:rPr>
                <w:rFonts w:hint="eastAsia" w:ascii="宋体" w:hAnsi="宋体" w:cs="宋体"/>
                <w:kern w:val="0"/>
                <w:sz w:val="22"/>
              </w:rPr>
              <w:t xml:space="preserve">1）燃烧增长速率指数小于110W/s； </w:t>
            </w:r>
            <w:r>
              <w:rPr>
                <w:rFonts w:hint="eastAsia" w:ascii="宋体" w:hAnsi="宋体" w:cs="宋体"/>
                <w:kern w:val="0"/>
                <w:sz w:val="22"/>
              </w:rPr>
              <w:br w:type="textWrapping"/>
            </w:r>
            <w:r>
              <w:rPr>
                <w:rFonts w:hint="eastAsia" w:ascii="宋体" w:hAnsi="宋体" w:cs="宋体"/>
                <w:kern w:val="0"/>
                <w:sz w:val="22"/>
              </w:rPr>
              <w:t>2）火焰横向蔓延情况：符合火焰横向蔓延未到达试样长翼边缘；</w:t>
            </w:r>
            <w:r>
              <w:rPr>
                <w:rFonts w:hint="eastAsia" w:ascii="宋体" w:hAnsi="宋体" w:cs="宋体"/>
                <w:kern w:val="0"/>
                <w:sz w:val="22"/>
              </w:rPr>
              <w:br w:type="textWrapping"/>
            </w:r>
            <w:r>
              <w:rPr>
                <w:rFonts w:hint="eastAsia" w:ascii="宋体" w:hAnsi="宋体" w:cs="宋体"/>
                <w:kern w:val="0"/>
                <w:sz w:val="22"/>
              </w:rPr>
              <w:t>3）600S的总放热量小于6MJ；</w:t>
            </w:r>
            <w:r>
              <w:rPr>
                <w:rFonts w:hint="eastAsia" w:ascii="宋体" w:hAnsi="宋体" w:cs="宋体"/>
                <w:kern w:val="0"/>
                <w:sz w:val="22"/>
              </w:rPr>
              <w:br w:type="textWrapping"/>
            </w:r>
            <w:r>
              <w:rPr>
                <w:rFonts w:hint="eastAsia" w:ascii="宋体" w:hAnsi="宋体" w:cs="宋体"/>
                <w:kern w:val="0"/>
                <w:sz w:val="22"/>
              </w:rPr>
              <w:t>◆4）60S内焰尖高度小于150mm；</w:t>
            </w:r>
            <w:r>
              <w:rPr>
                <w:rFonts w:hint="eastAsia" w:ascii="宋体" w:hAnsi="宋体" w:cs="宋体"/>
                <w:kern w:val="0"/>
                <w:sz w:val="22"/>
              </w:rPr>
              <w:br w:type="textWrapping"/>
            </w:r>
            <w:r>
              <w:rPr>
                <w:rFonts w:hint="eastAsia" w:ascii="宋体" w:hAnsi="宋体" w:cs="宋体"/>
                <w:kern w:val="0"/>
                <w:sz w:val="22"/>
              </w:rPr>
              <w:t>5）60S内有无燃烧滴落物引燃滤纸现象：符合60S内无燃烧滴落物引燃滤纸现象。</w:t>
            </w:r>
            <w:r>
              <w:rPr>
                <w:rFonts w:hint="eastAsia" w:ascii="宋体" w:hAnsi="宋体" w:cs="宋体"/>
                <w:kern w:val="0"/>
                <w:sz w:val="22"/>
              </w:rPr>
              <w:br w:type="textWrapping"/>
            </w:r>
            <w:r>
              <w:rPr>
                <w:rFonts w:hint="eastAsia" w:ascii="宋体" w:hAnsi="宋体" w:cs="宋体"/>
                <w:kern w:val="0"/>
                <w:sz w:val="22"/>
              </w:rPr>
              <w:t>▲（6）供应商需在供货时提供有检测资质机构出具的产品检测合格报告证明材料。</w:t>
            </w:r>
            <w:r>
              <w:rPr>
                <w:rFonts w:hint="eastAsia" w:ascii="宋体" w:hAnsi="宋体" w:cs="宋体"/>
                <w:kern w:val="0"/>
                <w:sz w:val="22"/>
              </w:rPr>
              <w:br w:type="textWrapping"/>
            </w:r>
            <w:r>
              <w:rPr>
                <w:rFonts w:hint="eastAsia" w:ascii="宋体" w:hAnsi="宋体" w:cs="宋体"/>
                <w:kern w:val="0"/>
                <w:sz w:val="22"/>
              </w:rPr>
              <w:t>▲3.台身：铝合金框架结构，立柱采用壁厚不小于1.5mm、截面48mm×50mm（长×宽，±2mm）、一边为圆弧形的铝合金制作。横梁采用壁厚不小于1.5mm、截面40mm×40mm（长×宽，±2mm）铝合金制作。连接件应一次成型与铝合金型材紧紧扣牢；铝合金立柱和横梁与连接件配套使用；</w:t>
            </w:r>
            <w:r>
              <w:rPr>
                <w:rFonts w:hint="eastAsia" w:ascii="宋体" w:hAnsi="宋体" w:cs="宋体"/>
                <w:kern w:val="0"/>
                <w:sz w:val="22"/>
              </w:rPr>
              <w:br w:type="textWrapping"/>
            </w:r>
            <w:r>
              <w:rPr>
                <w:rFonts w:hint="eastAsia" w:ascii="宋体" w:hAnsi="宋体" w:cs="宋体"/>
                <w:kern w:val="0"/>
                <w:sz w:val="22"/>
              </w:rPr>
              <w:t>4.台体衬板：用厚度不小于16mm双面三聚氰胺板（即双饰面板）中密度板作为台体衬板，所有截面采用不小于1.0mm厚PVC优质封边条，采用全自动机械热熔封边；甲醛释放限量指标≤0.12mg/m³，应符合GB18580-2017的E1级要求；</w:t>
            </w:r>
            <w:r>
              <w:rPr>
                <w:rFonts w:hint="eastAsia" w:ascii="宋体" w:hAnsi="宋体" w:cs="宋体"/>
                <w:kern w:val="0"/>
                <w:sz w:val="22"/>
              </w:rPr>
              <w:br w:type="textWrapping"/>
            </w:r>
            <w:r>
              <w:rPr>
                <w:rFonts w:hint="eastAsia" w:ascii="宋体" w:hAnsi="宋体" w:cs="宋体"/>
                <w:kern w:val="0"/>
                <w:sz w:val="22"/>
              </w:rPr>
              <w:t>5.外形结构：桌面中间设有耐酸碱PP水槽、铜制三联水嘴。实验桌两个座位中间设有抽屉；</w:t>
            </w:r>
            <w:r>
              <w:rPr>
                <w:rFonts w:hint="eastAsia" w:ascii="宋体" w:hAnsi="宋体" w:cs="宋体"/>
                <w:kern w:val="0"/>
                <w:sz w:val="22"/>
              </w:rPr>
              <w:br w:type="textWrapping"/>
            </w:r>
            <w:r>
              <w:rPr>
                <w:rFonts w:hint="eastAsia" w:ascii="宋体" w:hAnsi="宋体" w:cs="宋体"/>
                <w:kern w:val="0"/>
                <w:sz w:val="22"/>
              </w:rPr>
              <w:t>6.脚垫：优质ABS脚垫，防水防腐。</w:t>
            </w:r>
          </w:p>
        </w:tc>
        <w:tc>
          <w:tcPr>
            <w:tcW w:w="567" w:type="dxa"/>
            <w:shd w:val="clear" w:color="auto" w:fill="auto"/>
            <w:vAlign w:val="center"/>
          </w:tcPr>
          <w:p w14:paraId="40CCBE97">
            <w:pPr>
              <w:widowControl/>
              <w:jc w:val="center"/>
              <w:rPr>
                <w:rFonts w:ascii="宋体" w:hAnsi="宋体" w:cs="宋体"/>
                <w:kern w:val="0"/>
                <w:sz w:val="22"/>
              </w:rPr>
            </w:pPr>
            <w:r>
              <w:rPr>
                <w:rFonts w:hint="eastAsia" w:ascii="宋体" w:hAnsi="宋体" w:cs="宋体"/>
                <w:kern w:val="0"/>
                <w:sz w:val="22"/>
              </w:rPr>
              <w:t>14</w:t>
            </w:r>
          </w:p>
        </w:tc>
        <w:tc>
          <w:tcPr>
            <w:tcW w:w="650" w:type="dxa"/>
            <w:shd w:val="clear" w:color="auto" w:fill="auto"/>
            <w:vAlign w:val="center"/>
          </w:tcPr>
          <w:p w14:paraId="09B86B45">
            <w:pPr>
              <w:widowControl/>
              <w:jc w:val="center"/>
              <w:rPr>
                <w:rFonts w:ascii="宋体" w:hAnsi="宋体" w:cs="宋体"/>
                <w:kern w:val="0"/>
                <w:sz w:val="22"/>
              </w:rPr>
            </w:pPr>
            <w:r>
              <w:rPr>
                <w:rFonts w:hint="eastAsia" w:ascii="宋体" w:hAnsi="宋体" w:cs="宋体"/>
                <w:kern w:val="0"/>
                <w:sz w:val="22"/>
              </w:rPr>
              <w:t>张</w:t>
            </w:r>
          </w:p>
        </w:tc>
        <w:tc>
          <w:tcPr>
            <w:tcW w:w="768" w:type="dxa"/>
            <w:shd w:val="clear" w:color="auto" w:fill="auto"/>
            <w:noWrap/>
            <w:vAlign w:val="center"/>
          </w:tcPr>
          <w:p w14:paraId="02F7E354">
            <w:pPr>
              <w:widowControl/>
              <w:jc w:val="center"/>
              <w:rPr>
                <w:rFonts w:ascii="宋体" w:hAnsi="宋体" w:cs="宋体"/>
                <w:kern w:val="0"/>
                <w:sz w:val="22"/>
              </w:rPr>
            </w:pPr>
            <w:r>
              <w:rPr>
                <w:rFonts w:hint="eastAsia" w:ascii="宋体" w:hAnsi="宋体" w:cs="宋体"/>
                <w:kern w:val="0"/>
                <w:sz w:val="22"/>
              </w:rPr>
              <w:t>2100</w:t>
            </w:r>
          </w:p>
        </w:tc>
        <w:tc>
          <w:tcPr>
            <w:tcW w:w="966" w:type="dxa"/>
            <w:gridSpan w:val="2"/>
            <w:shd w:val="clear" w:color="auto" w:fill="auto"/>
            <w:vAlign w:val="center"/>
          </w:tcPr>
          <w:p w14:paraId="7AD8B5E6">
            <w:pPr>
              <w:widowControl/>
              <w:jc w:val="center"/>
              <w:rPr>
                <w:rFonts w:ascii="宋体" w:hAnsi="宋体" w:cs="宋体"/>
                <w:kern w:val="0"/>
                <w:sz w:val="22"/>
              </w:rPr>
            </w:pPr>
            <w:r>
              <w:rPr>
                <w:rFonts w:hint="eastAsia" w:ascii="宋体" w:hAnsi="宋体" w:cs="宋体"/>
                <w:kern w:val="0"/>
                <w:sz w:val="22"/>
              </w:rPr>
              <w:t>29400</w:t>
            </w:r>
          </w:p>
        </w:tc>
      </w:tr>
      <w:tr w14:paraId="7AA1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34C7991">
            <w:pPr>
              <w:widowControl/>
              <w:jc w:val="center"/>
              <w:rPr>
                <w:rFonts w:ascii="宋体" w:hAnsi="宋体" w:cs="宋体"/>
                <w:kern w:val="0"/>
                <w:sz w:val="22"/>
              </w:rPr>
            </w:pPr>
            <w:r>
              <w:rPr>
                <w:rFonts w:hint="eastAsia" w:ascii="宋体" w:hAnsi="宋体" w:cs="宋体"/>
                <w:kern w:val="0"/>
                <w:sz w:val="22"/>
              </w:rPr>
              <w:t>11</w:t>
            </w:r>
          </w:p>
        </w:tc>
        <w:tc>
          <w:tcPr>
            <w:tcW w:w="1199" w:type="dxa"/>
            <w:shd w:val="clear" w:color="auto" w:fill="auto"/>
            <w:vAlign w:val="center"/>
          </w:tcPr>
          <w:p w14:paraId="27E06AB9">
            <w:pPr>
              <w:widowControl/>
              <w:jc w:val="center"/>
              <w:rPr>
                <w:rFonts w:ascii="宋体" w:hAnsi="宋体" w:cs="宋体"/>
                <w:kern w:val="0"/>
                <w:sz w:val="22"/>
              </w:rPr>
            </w:pPr>
            <w:r>
              <w:rPr>
                <w:rFonts w:hint="eastAsia" w:ascii="宋体" w:hAnsi="宋体" w:cs="宋体"/>
                <w:kern w:val="0"/>
                <w:sz w:val="22"/>
              </w:rPr>
              <w:t>学生凳</w:t>
            </w:r>
          </w:p>
        </w:tc>
        <w:tc>
          <w:tcPr>
            <w:tcW w:w="4885" w:type="dxa"/>
            <w:shd w:val="clear" w:color="auto" w:fill="auto"/>
            <w:vAlign w:val="center"/>
          </w:tcPr>
          <w:p w14:paraId="676AF3C7">
            <w:pPr>
              <w:widowControl/>
              <w:jc w:val="left"/>
              <w:rPr>
                <w:rFonts w:ascii="宋体" w:hAnsi="宋体" w:cs="宋体"/>
                <w:kern w:val="0"/>
                <w:sz w:val="22"/>
              </w:rPr>
            </w:pPr>
            <w:r>
              <w:rPr>
                <w:rFonts w:hint="eastAsia" w:ascii="宋体" w:hAnsi="宋体" w:cs="宋体"/>
                <w:kern w:val="0"/>
                <w:sz w:val="22"/>
              </w:rPr>
              <w:t>1.规格：凳子高不小于430mm（±2mm），凳子坐面长宽不小于340mm×宽240mm（±2mm），厚度不小于15mm（±2mm）；凳子脚架规格不小于长300mm×宽200mm×高415mm（±2mm）；</w:t>
            </w:r>
            <w:r>
              <w:rPr>
                <w:rFonts w:hint="eastAsia" w:ascii="宋体" w:hAnsi="宋体" w:cs="宋体"/>
                <w:kern w:val="0"/>
                <w:sz w:val="22"/>
              </w:rPr>
              <w:br w:type="textWrapping"/>
            </w:r>
            <w:r>
              <w:rPr>
                <w:rFonts w:hint="eastAsia" w:ascii="宋体" w:hAnsi="宋体" w:cs="宋体"/>
                <w:kern w:val="0"/>
                <w:sz w:val="22"/>
              </w:rPr>
              <w:t>▲2.材料要求：凳子板面为多层胶合板，双面防火板饰面，甲醛释放量符合GB18580-2017的E1级控制指标，限量≤0.12mg/m³，立脚架采用不小于25mm×25mm×厚1.2mm方截面钢管焊接而成；</w:t>
            </w:r>
            <w:r>
              <w:rPr>
                <w:rFonts w:hint="eastAsia" w:ascii="宋体" w:hAnsi="宋体" w:cs="宋体"/>
                <w:kern w:val="0"/>
                <w:sz w:val="22"/>
              </w:rPr>
              <w:br w:type="textWrapping"/>
            </w:r>
            <w:r>
              <w:rPr>
                <w:rFonts w:hint="eastAsia" w:ascii="宋体" w:hAnsi="宋体" w:cs="宋体"/>
                <w:kern w:val="0"/>
                <w:sz w:val="22"/>
              </w:rPr>
              <w:t>3.加工要求：钢管表面喷涂前必须经过酸洗、磷化、除油，热固化喷塑。凳子面板四角磨圆处理，以防尖锐边角给学生带来伤害；凳子面板用四根直径≥6mm的方颈螺钉及锁紧螺帽固定于立脚架上、凳子四只脚套为内嵌耐磨的坚韧胶套，脚套厚度不小于1.5mm。立脚架焊接件焊接时采用二氧化碳气体保护焊接，表面光滑无毛刺，不能有脱焊、虚焊、焊穿；</w:t>
            </w:r>
            <w:r>
              <w:rPr>
                <w:rFonts w:hint="eastAsia" w:ascii="宋体" w:hAnsi="宋体" w:cs="宋体"/>
                <w:kern w:val="0"/>
                <w:sz w:val="22"/>
              </w:rPr>
              <w:br w:type="textWrapping"/>
            </w:r>
            <w:r>
              <w:rPr>
                <w:rFonts w:hint="eastAsia" w:ascii="宋体" w:hAnsi="宋体" w:cs="宋体"/>
                <w:kern w:val="0"/>
                <w:sz w:val="22"/>
              </w:rPr>
              <w:t>4.与学生实验台配套使用。</w:t>
            </w:r>
          </w:p>
        </w:tc>
        <w:tc>
          <w:tcPr>
            <w:tcW w:w="567" w:type="dxa"/>
            <w:shd w:val="clear" w:color="auto" w:fill="auto"/>
            <w:vAlign w:val="center"/>
          </w:tcPr>
          <w:p w14:paraId="0D170F75">
            <w:pPr>
              <w:widowControl/>
              <w:jc w:val="center"/>
              <w:rPr>
                <w:rFonts w:ascii="宋体" w:hAnsi="宋体" w:cs="宋体"/>
                <w:kern w:val="0"/>
                <w:sz w:val="22"/>
              </w:rPr>
            </w:pPr>
            <w:r>
              <w:rPr>
                <w:rFonts w:hint="eastAsia" w:ascii="宋体" w:hAnsi="宋体" w:cs="宋体"/>
                <w:kern w:val="0"/>
                <w:sz w:val="22"/>
              </w:rPr>
              <w:t xml:space="preserve">56 </w:t>
            </w:r>
          </w:p>
        </w:tc>
        <w:tc>
          <w:tcPr>
            <w:tcW w:w="650" w:type="dxa"/>
            <w:shd w:val="clear" w:color="auto" w:fill="auto"/>
            <w:vAlign w:val="center"/>
          </w:tcPr>
          <w:p w14:paraId="48B8C023">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2AFE73D">
            <w:pPr>
              <w:widowControl/>
              <w:jc w:val="center"/>
              <w:rPr>
                <w:rFonts w:ascii="宋体" w:hAnsi="宋体" w:cs="宋体"/>
                <w:kern w:val="0"/>
                <w:sz w:val="22"/>
              </w:rPr>
            </w:pPr>
            <w:r>
              <w:rPr>
                <w:rFonts w:hint="eastAsia" w:ascii="宋体" w:hAnsi="宋体" w:cs="宋体"/>
                <w:kern w:val="0"/>
                <w:sz w:val="22"/>
              </w:rPr>
              <w:t xml:space="preserve">65 </w:t>
            </w:r>
          </w:p>
        </w:tc>
        <w:tc>
          <w:tcPr>
            <w:tcW w:w="966" w:type="dxa"/>
            <w:gridSpan w:val="2"/>
            <w:shd w:val="clear" w:color="auto" w:fill="auto"/>
            <w:vAlign w:val="center"/>
          </w:tcPr>
          <w:p w14:paraId="6146F7E9">
            <w:pPr>
              <w:widowControl/>
              <w:jc w:val="center"/>
              <w:rPr>
                <w:rFonts w:ascii="宋体" w:hAnsi="宋体" w:cs="宋体"/>
                <w:kern w:val="0"/>
                <w:sz w:val="22"/>
              </w:rPr>
            </w:pPr>
            <w:r>
              <w:rPr>
                <w:rFonts w:hint="eastAsia" w:ascii="宋体" w:hAnsi="宋体" w:cs="宋体"/>
                <w:kern w:val="0"/>
                <w:sz w:val="22"/>
              </w:rPr>
              <w:t>3640</w:t>
            </w:r>
          </w:p>
        </w:tc>
      </w:tr>
      <w:tr w14:paraId="40A4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0488DDC">
            <w:pPr>
              <w:widowControl/>
              <w:jc w:val="center"/>
              <w:rPr>
                <w:rFonts w:ascii="宋体" w:hAnsi="宋体" w:cs="宋体"/>
                <w:kern w:val="0"/>
                <w:sz w:val="22"/>
              </w:rPr>
            </w:pPr>
            <w:r>
              <w:rPr>
                <w:rFonts w:hint="eastAsia" w:ascii="宋体" w:hAnsi="宋体" w:cs="宋体"/>
                <w:kern w:val="0"/>
                <w:sz w:val="22"/>
              </w:rPr>
              <w:t>12</w:t>
            </w:r>
          </w:p>
        </w:tc>
        <w:tc>
          <w:tcPr>
            <w:tcW w:w="1199" w:type="dxa"/>
            <w:shd w:val="clear" w:color="auto" w:fill="auto"/>
            <w:vAlign w:val="center"/>
          </w:tcPr>
          <w:p w14:paraId="1A76F4E2">
            <w:pPr>
              <w:widowControl/>
              <w:jc w:val="center"/>
              <w:rPr>
                <w:rFonts w:ascii="宋体" w:hAnsi="宋体" w:cs="宋体"/>
                <w:kern w:val="0"/>
                <w:sz w:val="22"/>
              </w:rPr>
            </w:pPr>
            <w:r>
              <w:rPr>
                <w:rFonts w:hint="eastAsia" w:ascii="宋体" w:hAnsi="宋体" w:cs="宋体"/>
                <w:kern w:val="0"/>
                <w:sz w:val="22"/>
              </w:rPr>
              <w:t>学生电源</w:t>
            </w:r>
          </w:p>
        </w:tc>
        <w:tc>
          <w:tcPr>
            <w:tcW w:w="4885" w:type="dxa"/>
            <w:shd w:val="clear" w:color="auto" w:fill="auto"/>
            <w:vAlign w:val="center"/>
          </w:tcPr>
          <w:p w14:paraId="609D5246">
            <w:pPr>
              <w:widowControl/>
              <w:jc w:val="left"/>
              <w:rPr>
                <w:rFonts w:ascii="宋体" w:hAnsi="宋体" w:cs="宋体"/>
                <w:kern w:val="0"/>
                <w:sz w:val="22"/>
              </w:rPr>
            </w:pPr>
            <w:r>
              <w:rPr>
                <w:rFonts w:hint="eastAsia" w:ascii="宋体" w:hAnsi="宋体" w:cs="宋体"/>
                <w:kern w:val="0"/>
                <w:sz w:val="22"/>
              </w:rPr>
              <w:t>▲1.市电220V到桌，在实验桌两侧面板上各安装一个带盖防水五孔插座；</w:t>
            </w:r>
            <w:r>
              <w:rPr>
                <w:rFonts w:hint="eastAsia" w:ascii="宋体" w:hAnsi="宋体" w:cs="宋体"/>
                <w:kern w:val="0"/>
                <w:sz w:val="22"/>
              </w:rPr>
              <w:br w:type="textWrapping"/>
            </w:r>
            <w:r>
              <w:rPr>
                <w:rFonts w:hint="eastAsia" w:ascii="宋体" w:hAnsi="宋体" w:cs="宋体"/>
                <w:kern w:val="0"/>
                <w:sz w:val="22"/>
              </w:rPr>
              <w:t>2.插座连接线规范接地线。</w:t>
            </w:r>
          </w:p>
          <w:p w14:paraId="0E6A2EE9">
            <w:pPr>
              <w:widowControl/>
              <w:jc w:val="left"/>
              <w:rPr>
                <w:rFonts w:ascii="宋体" w:hAnsi="宋体" w:cs="宋体"/>
                <w:kern w:val="0"/>
                <w:sz w:val="22"/>
              </w:rPr>
            </w:pPr>
            <w:r>
              <w:rPr>
                <w:rFonts w:hint="eastAsia" w:ascii="宋体" w:hAnsi="宋体" w:cs="宋体"/>
                <w:kern w:val="0"/>
                <w:sz w:val="22"/>
              </w:rPr>
              <w:t>3.电源系统符合JY/T0374-2004《教学实验室设备 电源系统》标准。</w:t>
            </w:r>
          </w:p>
        </w:tc>
        <w:tc>
          <w:tcPr>
            <w:tcW w:w="567" w:type="dxa"/>
            <w:shd w:val="clear" w:color="auto" w:fill="auto"/>
            <w:vAlign w:val="center"/>
          </w:tcPr>
          <w:p w14:paraId="1A964E34">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1342E527">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085DCEDB">
            <w:pPr>
              <w:widowControl/>
              <w:jc w:val="center"/>
              <w:rPr>
                <w:rFonts w:ascii="宋体" w:hAnsi="宋体" w:cs="宋体"/>
                <w:kern w:val="0"/>
                <w:sz w:val="22"/>
              </w:rPr>
            </w:pPr>
            <w:r>
              <w:rPr>
                <w:rFonts w:hint="eastAsia" w:ascii="宋体" w:hAnsi="宋体" w:cs="宋体"/>
                <w:kern w:val="0"/>
                <w:sz w:val="22"/>
              </w:rPr>
              <w:t>90</w:t>
            </w:r>
          </w:p>
        </w:tc>
        <w:tc>
          <w:tcPr>
            <w:tcW w:w="966" w:type="dxa"/>
            <w:gridSpan w:val="2"/>
            <w:shd w:val="clear" w:color="auto" w:fill="auto"/>
            <w:vAlign w:val="center"/>
          </w:tcPr>
          <w:p w14:paraId="11D55831">
            <w:pPr>
              <w:widowControl/>
              <w:jc w:val="center"/>
              <w:rPr>
                <w:rFonts w:ascii="宋体" w:hAnsi="宋体" w:cs="宋体"/>
                <w:kern w:val="0"/>
                <w:sz w:val="22"/>
              </w:rPr>
            </w:pPr>
            <w:r>
              <w:rPr>
                <w:rFonts w:hint="eastAsia" w:ascii="宋体" w:hAnsi="宋体" w:cs="宋体"/>
                <w:kern w:val="0"/>
                <w:sz w:val="22"/>
              </w:rPr>
              <w:t>2520</w:t>
            </w:r>
          </w:p>
        </w:tc>
      </w:tr>
      <w:tr w14:paraId="5E25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14D1F419">
            <w:pPr>
              <w:widowControl/>
              <w:jc w:val="center"/>
              <w:rPr>
                <w:rFonts w:ascii="宋体" w:hAnsi="宋体" w:cs="宋体"/>
                <w:kern w:val="0"/>
                <w:sz w:val="22"/>
              </w:rPr>
            </w:pPr>
            <w:r>
              <w:rPr>
                <w:rFonts w:hint="eastAsia" w:ascii="宋体" w:hAnsi="宋体" w:cs="宋体"/>
                <w:kern w:val="0"/>
                <w:sz w:val="22"/>
              </w:rPr>
              <w:t>13</w:t>
            </w:r>
          </w:p>
        </w:tc>
        <w:tc>
          <w:tcPr>
            <w:tcW w:w="1199" w:type="dxa"/>
            <w:shd w:val="clear" w:color="auto" w:fill="auto"/>
            <w:vAlign w:val="center"/>
          </w:tcPr>
          <w:p w14:paraId="558E2312">
            <w:pPr>
              <w:widowControl/>
              <w:jc w:val="center"/>
              <w:rPr>
                <w:rFonts w:ascii="宋体" w:hAnsi="宋体" w:cs="宋体"/>
                <w:kern w:val="0"/>
                <w:sz w:val="22"/>
              </w:rPr>
            </w:pPr>
            <w:r>
              <w:rPr>
                <w:rFonts w:hint="eastAsia" w:ascii="宋体" w:hAnsi="宋体" w:cs="宋体"/>
                <w:kern w:val="0"/>
                <w:sz w:val="22"/>
              </w:rPr>
              <w:t>三联水嘴</w:t>
            </w:r>
          </w:p>
        </w:tc>
        <w:tc>
          <w:tcPr>
            <w:tcW w:w="4885" w:type="dxa"/>
            <w:shd w:val="clear" w:color="auto" w:fill="auto"/>
            <w:vAlign w:val="center"/>
          </w:tcPr>
          <w:p w14:paraId="48E44806">
            <w:pPr>
              <w:widowControl/>
              <w:jc w:val="left"/>
              <w:rPr>
                <w:rFonts w:ascii="宋体" w:hAnsi="宋体" w:cs="宋体"/>
                <w:kern w:val="0"/>
                <w:sz w:val="22"/>
              </w:rPr>
            </w:pPr>
            <w:r>
              <w:rPr>
                <w:rFonts w:hint="eastAsia" w:ascii="宋体" w:hAnsi="宋体" w:cs="宋体"/>
                <w:kern w:val="0"/>
                <w:sz w:val="22"/>
              </w:rPr>
              <w:t>铜质浸塑，一高两低，瓷芯快开节水龙头。正常用水时水流不发散。</w:t>
            </w:r>
          </w:p>
        </w:tc>
        <w:tc>
          <w:tcPr>
            <w:tcW w:w="567" w:type="dxa"/>
            <w:shd w:val="clear" w:color="auto" w:fill="auto"/>
            <w:vAlign w:val="center"/>
          </w:tcPr>
          <w:p w14:paraId="78ABE9E4">
            <w:pPr>
              <w:widowControl/>
              <w:jc w:val="center"/>
              <w:rPr>
                <w:rFonts w:ascii="宋体" w:hAnsi="宋体" w:cs="宋体"/>
                <w:kern w:val="0"/>
                <w:sz w:val="22"/>
              </w:rPr>
            </w:pPr>
            <w:r>
              <w:rPr>
                <w:rFonts w:hint="eastAsia" w:ascii="宋体" w:hAnsi="宋体" w:cs="宋体"/>
                <w:kern w:val="0"/>
                <w:sz w:val="22"/>
              </w:rPr>
              <w:t>15</w:t>
            </w:r>
          </w:p>
        </w:tc>
        <w:tc>
          <w:tcPr>
            <w:tcW w:w="650" w:type="dxa"/>
            <w:shd w:val="clear" w:color="auto" w:fill="auto"/>
            <w:vAlign w:val="center"/>
          </w:tcPr>
          <w:p w14:paraId="7638B641">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8B4C123">
            <w:pPr>
              <w:widowControl/>
              <w:jc w:val="center"/>
              <w:rPr>
                <w:rFonts w:ascii="宋体" w:hAnsi="宋体" w:cs="宋体"/>
                <w:kern w:val="0"/>
                <w:sz w:val="22"/>
              </w:rPr>
            </w:pPr>
            <w:r>
              <w:rPr>
                <w:rFonts w:hint="eastAsia" w:ascii="宋体" w:hAnsi="宋体" w:cs="宋体"/>
                <w:kern w:val="0"/>
                <w:sz w:val="22"/>
              </w:rPr>
              <w:t>140</w:t>
            </w:r>
          </w:p>
        </w:tc>
        <w:tc>
          <w:tcPr>
            <w:tcW w:w="966" w:type="dxa"/>
            <w:gridSpan w:val="2"/>
            <w:shd w:val="clear" w:color="auto" w:fill="auto"/>
            <w:vAlign w:val="center"/>
          </w:tcPr>
          <w:p w14:paraId="496260B6">
            <w:pPr>
              <w:widowControl/>
              <w:jc w:val="center"/>
              <w:rPr>
                <w:rFonts w:ascii="宋体" w:hAnsi="宋体" w:cs="宋体"/>
                <w:kern w:val="0"/>
                <w:sz w:val="22"/>
              </w:rPr>
            </w:pPr>
            <w:r>
              <w:rPr>
                <w:rFonts w:hint="eastAsia" w:ascii="宋体" w:hAnsi="宋体" w:cs="宋体"/>
                <w:kern w:val="0"/>
                <w:sz w:val="22"/>
              </w:rPr>
              <w:t>2100</w:t>
            </w:r>
          </w:p>
        </w:tc>
      </w:tr>
      <w:tr w14:paraId="2F61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EDD9042">
            <w:pPr>
              <w:widowControl/>
              <w:jc w:val="center"/>
              <w:rPr>
                <w:rFonts w:ascii="宋体" w:hAnsi="宋体" w:cs="宋体"/>
                <w:kern w:val="0"/>
                <w:sz w:val="22"/>
              </w:rPr>
            </w:pPr>
            <w:r>
              <w:rPr>
                <w:rFonts w:hint="eastAsia" w:ascii="宋体" w:hAnsi="宋体" w:cs="宋体"/>
                <w:kern w:val="0"/>
                <w:sz w:val="22"/>
              </w:rPr>
              <w:t>14</w:t>
            </w:r>
          </w:p>
        </w:tc>
        <w:tc>
          <w:tcPr>
            <w:tcW w:w="1199" w:type="dxa"/>
            <w:shd w:val="clear" w:color="auto" w:fill="auto"/>
            <w:vAlign w:val="center"/>
          </w:tcPr>
          <w:p w14:paraId="24F4160F">
            <w:pPr>
              <w:widowControl/>
              <w:jc w:val="center"/>
              <w:rPr>
                <w:rFonts w:ascii="宋体" w:hAnsi="宋体" w:cs="宋体"/>
                <w:kern w:val="0"/>
                <w:sz w:val="22"/>
              </w:rPr>
            </w:pPr>
            <w:r>
              <w:rPr>
                <w:rFonts w:hint="eastAsia" w:ascii="宋体" w:hAnsi="宋体" w:cs="宋体"/>
                <w:kern w:val="0"/>
                <w:sz w:val="22"/>
              </w:rPr>
              <w:t>化验水槽（配出水装置）</w:t>
            </w:r>
          </w:p>
        </w:tc>
        <w:tc>
          <w:tcPr>
            <w:tcW w:w="4885" w:type="dxa"/>
            <w:shd w:val="clear" w:color="auto" w:fill="auto"/>
            <w:vAlign w:val="center"/>
          </w:tcPr>
          <w:p w14:paraId="42FF0E5F">
            <w:pPr>
              <w:widowControl/>
              <w:jc w:val="left"/>
              <w:rPr>
                <w:rFonts w:ascii="宋体" w:hAnsi="宋体" w:cs="宋体"/>
                <w:kern w:val="0"/>
                <w:sz w:val="22"/>
              </w:rPr>
            </w:pPr>
            <w:r>
              <w:rPr>
                <w:rFonts w:hint="eastAsia" w:ascii="宋体" w:hAnsi="宋体" w:cs="宋体"/>
                <w:kern w:val="0"/>
                <w:sz w:val="22"/>
              </w:rPr>
              <w:t xml:space="preserve">1.规格：约长39cm×宽29cm×深21cm，厚≥5mm，或按照使用方实际需求定制，设计图纸需由使用方签字确认后方可实施； </w:t>
            </w:r>
            <w:r>
              <w:rPr>
                <w:rFonts w:hint="eastAsia" w:ascii="宋体" w:hAnsi="宋体" w:cs="宋体"/>
                <w:kern w:val="0"/>
                <w:sz w:val="22"/>
              </w:rPr>
              <w:br w:type="textWrapping"/>
            </w:r>
            <w:r>
              <w:rPr>
                <w:rFonts w:hint="eastAsia" w:ascii="宋体" w:hAnsi="宋体" w:cs="宋体"/>
                <w:kern w:val="0"/>
                <w:sz w:val="22"/>
              </w:rPr>
              <w:t>2.材质：黑色PP（聚丙烯）防腐蚀材料；</w:t>
            </w:r>
            <w:r>
              <w:rPr>
                <w:rFonts w:hint="eastAsia" w:ascii="宋体" w:hAnsi="宋体" w:cs="宋体"/>
                <w:kern w:val="0"/>
                <w:sz w:val="22"/>
              </w:rPr>
              <w:br w:type="textWrapping"/>
            </w:r>
            <w:r>
              <w:rPr>
                <w:rFonts w:hint="eastAsia" w:ascii="宋体" w:hAnsi="宋体" w:cs="宋体"/>
                <w:kern w:val="0"/>
                <w:sz w:val="22"/>
              </w:rPr>
              <w:t>3.采用专用模具，一次高压成型，耐腐蚀、耐冲击、耐热。</w:t>
            </w:r>
          </w:p>
        </w:tc>
        <w:tc>
          <w:tcPr>
            <w:tcW w:w="567" w:type="dxa"/>
            <w:shd w:val="clear" w:color="auto" w:fill="auto"/>
            <w:vAlign w:val="center"/>
          </w:tcPr>
          <w:p w14:paraId="4DD732F2">
            <w:pPr>
              <w:widowControl/>
              <w:jc w:val="center"/>
              <w:rPr>
                <w:rFonts w:ascii="宋体" w:hAnsi="宋体" w:cs="宋体"/>
                <w:kern w:val="0"/>
                <w:sz w:val="22"/>
              </w:rPr>
            </w:pPr>
            <w:r>
              <w:rPr>
                <w:rFonts w:hint="eastAsia" w:ascii="宋体" w:hAnsi="宋体" w:cs="宋体"/>
                <w:kern w:val="0"/>
                <w:sz w:val="22"/>
              </w:rPr>
              <w:t>15</w:t>
            </w:r>
          </w:p>
        </w:tc>
        <w:tc>
          <w:tcPr>
            <w:tcW w:w="650" w:type="dxa"/>
            <w:shd w:val="clear" w:color="auto" w:fill="auto"/>
            <w:vAlign w:val="center"/>
          </w:tcPr>
          <w:p w14:paraId="53CA3EFC">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10DF37EB">
            <w:pPr>
              <w:widowControl/>
              <w:jc w:val="center"/>
              <w:rPr>
                <w:rFonts w:ascii="宋体" w:hAnsi="宋体" w:cs="宋体"/>
                <w:kern w:val="0"/>
                <w:sz w:val="22"/>
              </w:rPr>
            </w:pPr>
            <w:r>
              <w:rPr>
                <w:rFonts w:hint="eastAsia" w:ascii="宋体" w:hAnsi="宋体" w:cs="宋体"/>
                <w:kern w:val="0"/>
                <w:sz w:val="22"/>
              </w:rPr>
              <w:t>170</w:t>
            </w:r>
          </w:p>
        </w:tc>
        <w:tc>
          <w:tcPr>
            <w:tcW w:w="966" w:type="dxa"/>
            <w:gridSpan w:val="2"/>
            <w:shd w:val="clear" w:color="auto" w:fill="auto"/>
            <w:vAlign w:val="center"/>
          </w:tcPr>
          <w:p w14:paraId="5E70FB33">
            <w:pPr>
              <w:widowControl/>
              <w:jc w:val="center"/>
              <w:rPr>
                <w:rFonts w:ascii="宋体" w:hAnsi="宋体" w:cs="宋体"/>
                <w:kern w:val="0"/>
                <w:sz w:val="22"/>
              </w:rPr>
            </w:pPr>
            <w:r>
              <w:rPr>
                <w:rFonts w:hint="eastAsia" w:ascii="宋体" w:hAnsi="宋体" w:cs="宋体"/>
                <w:kern w:val="0"/>
                <w:sz w:val="22"/>
              </w:rPr>
              <w:t>2550</w:t>
            </w:r>
          </w:p>
        </w:tc>
      </w:tr>
      <w:tr w14:paraId="537F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54751C17">
            <w:pPr>
              <w:widowControl/>
              <w:jc w:val="center"/>
              <w:rPr>
                <w:rFonts w:hint="default" w:ascii="宋体" w:hAnsi="宋体" w:eastAsia="宋体" w:cs="宋体"/>
                <w:kern w:val="0"/>
                <w:sz w:val="22"/>
                <w:highlight w:val="none"/>
                <w:lang w:val="en-US" w:eastAsia="zh-CN"/>
              </w:rPr>
            </w:pPr>
            <w:r>
              <w:rPr>
                <w:rFonts w:hint="eastAsia" w:ascii="宋体" w:hAnsi="宋体" w:cs="宋体"/>
                <w:kern w:val="0"/>
                <w:sz w:val="22"/>
                <w:highlight w:val="none"/>
                <w:lang w:val="en-US" w:eastAsia="zh-CN"/>
              </w:rPr>
              <w:t>15</w:t>
            </w:r>
          </w:p>
        </w:tc>
        <w:tc>
          <w:tcPr>
            <w:tcW w:w="1199" w:type="dxa"/>
            <w:shd w:val="clear" w:color="auto" w:fill="auto"/>
            <w:vAlign w:val="center"/>
          </w:tcPr>
          <w:p w14:paraId="2BC38AA1">
            <w:pPr>
              <w:widowControl/>
              <w:jc w:val="center"/>
              <w:rPr>
                <w:rFonts w:ascii="宋体" w:hAnsi="宋体" w:cs="宋体"/>
                <w:kern w:val="0"/>
                <w:sz w:val="22"/>
                <w:highlight w:val="none"/>
              </w:rPr>
            </w:pPr>
            <w:r>
              <w:rPr>
                <w:rFonts w:hint="eastAsia" w:ascii="宋体" w:hAnsi="宋体" w:cs="宋体"/>
                <w:kern w:val="0"/>
                <w:sz w:val="22"/>
              </w:rPr>
              <w:t>多功能实验下水装置</w:t>
            </w:r>
          </w:p>
        </w:tc>
        <w:tc>
          <w:tcPr>
            <w:tcW w:w="4885" w:type="dxa"/>
            <w:shd w:val="clear" w:color="auto" w:fill="auto"/>
            <w:vAlign w:val="center"/>
          </w:tcPr>
          <w:p w14:paraId="07AA0807">
            <w:pPr>
              <w:widowControl/>
              <w:jc w:val="left"/>
              <w:rPr>
                <w:rFonts w:ascii="宋体" w:hAnsi="宋体" w:cs="宋体"/>
                <w:kern w:val="0"/>
                <w:sz w:val="22"/>
                <w:highlight w:val="none"/>
              </w:rPr>
            </w:pPr>
            <w:r>
              <w:rPr>
                <w:rFonts w:hint="eastAsia" w:ascii="宋体" w:hAnsi="宋体" w:cs="宋体"/>
                <w:kern w:val="0"/>
                <w:sz w:val="22"/>
              </w:rPr>
              <w:t>1.给水选用优质金属软管；</w:t>
            </w:r>
            <w:r>
              <w:rPr>
                <w:rFonts w:hint="eastAsia" w:ascii="宋体" w:hAnsi="宋体" w:cs="宋体"/>
                <w:kern w:val="0"/>
                <w:sz w:val="22"/>
              </w:rPr>
              <w:br w:type="textWrapping"/>
            </w:r>
            <w:r>
              <w:rPr>
                <w:rFonts w:hint="eastAsia" w:ascii="宋体" w:hAnsi="宋体" w:cs="宋体"/>
                <w:kern w:val="0"/>
                <w:sz w:val="22"/>
              </w:rPr>
              <w:t>2.排水选用波纹塑料软管，具有较强的耐腐蚀、耐酸碱性，与PP水槽相连接，与台面连为一体；</w:t>
            </w:r>
            <w:r>
              <w:rPr>
                <w:rFonts w:hint="eastAsia" w:ascii="宋体" w:hAnsi="宋体" w:cs="宋体"/>
                <w:kern w:val="0"/>
                <w:sz w:val="22"/>
              </w:rPr>
              <w:br w:type="textWrapping"/>
            </w:r>
            <w:r>
              <w:rPr>
                <w:rFonts w:hint="eastAsia" w:ascii="宋体" w:hAnsi="宋体" w:cs="宋体"/>
                <w:kern w:val="0"/>
                <w:sz w:val="22"/>
              </w:rPr>
              <w:t>3.采用开槽、预埋上桌的方式。</w:t>
            </w:r>
          </w:p>
        </w:tc>
        <w:tc>
          <w:tcPr>
            <w:tcW w:w="567" w:type="dxa"/>
            <w:shd w:val="clear" w:color="auto" w:fill="auto"/>
            <w:vAlign w:val="center"/>
          </w:tcPr>
          <w:p w14:paraId="2102973D">
            <w:pPr>
              <w:widowControl/>
              <w:jc w:val="center"/>
              <w:rPr>
                <w:rFonts w:ascii="宋体" w:hAnsi="宋体" w:cs="宋体"/>
                <w:kern w:val="0"/>
                <w:sz w:val="22"/>
                <w:highlight w:val="none"/>
              </w:rPr>
            </w:pPr>
            <w:r>
              <w:rPr>
                <w:rFonts w:hint="eastAsia" w:ascii="宋体" w:hAnsi="宋体" w:cs="宋体"/>
                <w:kern w:val="0"/>
                <w:sz w:val="22"/>
              </w:rPr>
              <w:t>15</w:t>
            </w:r>
          </w:p>
        </w:tc>
        <w:tc>
          <w:tcPr>
            <w:tcW w:w="650" w:type="dxa"/>
            <w:shd w:val="clear" w:color="auto" w:fill="auto"/>
            <w:vAlign w:val="center"/>
          </w:tcPr>
          <w:p w14:paraId="7B70B674">
            <w:pPr>
              <w:widowControl/>
              <w:jc w:val="center"/>
              <w:rPr>
                <w:rFonts w:ascii="宋体" w:hAnsi="宋体" w:cs="宋体"/>
                <w:kern w:val="0"/>
                <w:sz w:val="22"/>
                <w:highlight w:val="none"/>
              </w:rPr>
            </w:pPr>
            <w:r>
              <w:rPr>
                <w:rFonts w:hint="eastAsia" w:ascii="宋体" w:hAnsi="宋体" w:cs="宋体"/>
                <w:kern w:val="0"/>
                <w:sz w:val="22"/>
              </w:rPr>
              <w:t>套</w:t>
            </w:r>
          </w:p>
        </w:tc>
        <w:tc>
          <w:tcPr>
            <w:tcW w:w="768" w:type="dxa"/>
            <w:shd w:val="clear" w:color="auto" w:fill="auto"/>
            <w:noWrap/>
            <w:vAlign w:val="center"/>
          </w:tcPr>
          <w:p w14:paraId="2E14824B">
            <w:pPr>
              <w:widowControl/>
              <w:jc w:val="center"/>
              <w:rPr>
                <w:rFonts w:ascii="宋体" w:hAnsi="宋体" w:cs="宋体"/>
                <w:kern w:val="0"/>
                <w:sz w:val="22"/>
                <w:highlight w:val="none"/>
              </w:rPr>
            </w:pPr>
            <w:r>
              <w:rPr>
                <w:rFonts w:hint="eastAsia" w:ascii="宋体" w:hAnsi="宋体" w:cs="宋体"/>
                <w:kern w:val="0"/>
                <w:sz w:val="22"/>
              </w:rPr>
              <w:t>110</w:t>
            </w:r>
          </w:p>
        </w:tc>
        <w:tc>
          <w:tcPr>
            <w:tcW w:w="966" w:type="dxa"/>
            <w:gridSpan w:val="2"/>
            <w:shd w:val="clear" w:color="auto" w:fill="auto"/>
            <w:vAlign w:val="center"/>
          </w:tcPr>
          <w:p w14:paraId="63D73E5A">
            <w:pPr>
              <w:widowControl/>
              <w:jc w:val="center"/>
              <w:rPr>
                <w:rFonts w:ascii="宋体" w:hAnsi="宋体" w:cs="宋体"/>
                <w:kern w:val="0"/>
                <w:sz w:val="22"/>
                <w:highlight w:val="none"/>
              </w:rPr>
            </w:pPr>
            <w:r>
              <w:rPr>
                <w:rFonts w:hint="eastAsia" w:ascii="宋体" w:hAnsi="宋体" w:cs="宋体"/>
                <w:kern w:val="0"/>
                <w:sz w:val="22"/>
              </w:rPr>
              <w:t>1650</w:t>
            </w:r>
          </w:p>
        </w:tc>
      </w:tr>
      <w:tr w14:paraId="04FE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D670C7B">
            <w:pPr>
              <w:widowControl/>
              <w:jc w:val="center"/>
              <w:rPr>
                <w:rFonts w:ascii="宋体" w:hAnsi="宋体" w:cs="宋体"/>
                <w:kern w:val="0"/>
                <w:sz w:val="22"/>
              </w:rPr>
            </w:pPr>
            <w:r>
              <w:rPr>
                <w:rFonts w:hint="eastAsia" w:ascii="宋体" w:hAnsi="宋体" w:cs="宋体"/>
                <w:kern w:val="0"/>
                <w:sz w:val="22"/>
              </w:rPr>
              <w:t>16</w:t>
            </w:r>
          </w:p>
        </w:tc>
        <w:tc>
          <w:tcPr>
            <w:tcW w:w="1199" w:type="dxa"/>
            <w:shd w:val="clear" w:color="auto" w:fill="auto"/>
            <w:vAlign w:val="center"/>
          </w:tcPr>
          <w:p w14:paraId="2556AE57">
            <w:pPr>
              <w:widowControl/>
              <w:jc w:val="center"/>
              <w:rPr>
                <w:rFonts w:ascii="宋体" w:hAnsi="宋体" w:cs="宋体"/>
                <w:kern w:val="0"/>
                <w:sz w:val="22"/>
              </w:rPr>
            </w:pPr>
            <w:r>
              <w:rPr>
                <w:rFonts w:hint="eastAsia" w:ascii="宋体" w:hAnsi="宋体" w:cs="宋体"/>
                <w:kern w:val="0"/>
                <w:sz w:val="22"/>
              </w:rPr>
              <w:t>给水控制器</w:t>
            </w:r>
          </w:p>
        </w:tc>
        <w:tc>
          <w:tcPr>
            <w:tcW w:w="4885" w:type="dxa"/>
            <w:shd w:val="clear" w:color="auto" w:fill="auto"/>
            <w:vAlign w:val="center"/>
          </w:tcPr>
          <w:p w14:paraId="096B0990">
            <w:pPr>
              <w:widowControl/>
              <w:jc w:val="left"/>
              <w:rPr>
                <w:rFonts w:ascii="宋体" w:hAnsi="宋体" w:cs="宋体"/>
                <w:kern w:val="0"/>
                <w:sz w:val="22"/>
              </w:rPr>
            </w:pPr>
            <w:r>
              <w:rPr>
                <w:rFonts w:hint="eastAsia" w:ascii="宋体" w:hAnsi="宋体" w:cs="宋体"/>
                <w:kern w:val="0"/>
                <w:sz w:val="22"/>
              </w:rPr>
              <w:t>铜质材质，手控给水。</w:t>
            </w:r>
          </w:p>
        </w:tc>
        <w:tc>
          <w:tcPr>
            <w:tcW w:w="567" w:type="dxa"/>
            <w:shd w:val="clear" w:color="auto" w:fill="auto"/>
            <w:vAlign w:val="center"/>
          </w:tcPr>
          <w:p w14:paraId="6A5A9780">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073009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6E95FD7">
            <w:pPr>
              <w:widowControl/>
              <w:jc w:val="center"/>
              <w:rPr>
                <w:rFonts w:ascii="宋体" w:hAnsi="宋体" w:cs="宋体"/>
                <w:kern w:val="0"/>
                <w:sz w:val="22"/>
              </w:rPr>
            </w:pPr>
            <w:r>
              <w:rPr>
                <w:rFonts w:hint="eastAsia" w:ascii="宋体" w:hAnsi="宋体" w:cs="宋体"/>
                <w:kern w:val="0"/>
                <w:sz w:val="22"/>
              </w:rPr>
              <w:t>120</w:t>
            </w:r>
          </w:p>
        </w:tc>
        <w:tc>
          <w:tcPr>
            <w:tcW w:w="966" w:type="dxa"/>
            <w:gridSpan w:val="2"/>
            <w:shd w:val="clear" w:color="auto" w:fill="auto"/>
            <w:vAlign w:val="center"/>
          </w:tcPr>
          <w:p w14:paraId="020E988C">
            <w:pPr>
              <w:widowControl/>
              <w:jc w:val="center"/>
              <w:rPr>
                <w:rFonts w:ascii="宋体" w:hAnsi="宋体" w:cs="宋体"/>
                <w:kern w:val="0"/>
                <w:sz w:val="22"/>
              </w:rPr>
            </w:pPr>
            <w:r>
              <w:rPr>
                <w:rFonts w:hint="eastAsia" w:ascii="宋体" w:hAnsi="宋体" w:cs="宋体"/>
                <w:kern w:val="0"/>
                <w:sz w:val="22"/>
              </w:rPr>
              <w:t>120</w:t>
            </w:r>
          </w:p>
        </w:tc>
      </w:tr>
      <w:tr w14:paraId="47F1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3F0003A3">
            <w:pPr>
              <w:widowControl/>
              <w:jc w:val="center"/>
              <w:rPr>
                <w:rFonts w:ascii="宋体" w:hAnsi="宋体" w:cs="宋体"/>
                <w:kern w:val="0"/>
                <w:sz w:val="22"/>
              </w:rPr>
            </w:pPr>
            <w:r>
              <w:rPr>
                <w:rFonts w:hint="eastAsia" w:ascii="宋体" w:hAnsi="宋体" w:cs="宋体"/>
                <w:kern w:val="0"/>
                <w:sz w:val="22"/>
              </w:rPr>
              <w:t>17</w:t>
            </w:r>
          </w:p>
        </w:tc>
        <w:tc>
          <w:tcPr>
            <w:tcW w:w="1199" w:type="dxa"/>
            <w:shd w:val="clear" w:color="auto" w:fill="auto"/>
            <w:vAlign w:val="center"/>
          </w:tcPr>
          <w:p w14:paraId="7E98550D">
            <w:pPr>
              <w:widowControl/>
              <w:jc w:val="center"/>
              <w:rPr>
                <w:rFonts w:ascii="宋体" w:hAnsi="宋体" w:cs="宋体"/>
                <w:kern w:val="0"/>
                <w:sz w:val="22"/>
              </w:rPr>
            </w:pPr>
            <w:r>
              <w:rPr>
                <w:rFonts w:hint="eastAsia" w:ascii="宋体" w:hAnsi="宋体" w:cs="宋体"/>
                <w:kern w:val="0"/>
                <w:sz w:val="22"/>
              </w:rPr>
              <w:t>电气布线</w:t>
            </w:r>
          </w:p>
        </w:tc>
        <w:tc>
          <w:tcPr>
            <w:tcW w:w="4885" w:type="dxa"/>
            <w:shd w:val="clear" w:color="auto" w:fill="auto"/>
            <w:vAlign w:val="center"/>
          </w:tcPr>
          <w:p w14:paraId="3503C444">
            <w:pPr>
              <w:widowControl/>
              <w:jc w:val="left"/>
              <w:rPr>
                <w:rFonts w:ascii="宋体" w:hAnsi="宋体" w:cs="宋体"/>
                <w:kern w:val="0"/>
                <w:sz w:val="22"/>
              </w:rPr>
            </w:pPr>
            <w:r>
              <w:rPr>
                <w:rFonts w:hint="eastAsia" w:ascii="宋体" w:hAnsi="宋体" w:cs="宋体"/>
                <w:kern w:val="0"/>
                <w:sz w:val="22"/>
              </w:rPr>
              <w:t>国标阻燃PVC线管，国标优质铜芯线，4平方毫米、2.5平方毫米。</w:t>
            </w:r>
          </w:p>
        </w:tc>
        <w:tc>
          <w:tcPr>
            <w:tcW w:w="567" w:type="dxa"/>
            <w:shd w:val="clear" w:color="auto" w:fill="auto"/>
            <w:vAlign w:val="center"/>
          </w:tcPr>
          <w:p w14:paraId="6C8D37F2">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0A8378E">
            <w:pPr>
              <w:widowControl/>
              <w:jc w:val="center"/>
              <w:rPr>
                <w:rFonts w:ascii="宋体" w:hAnsi="宋体" w:cs="宋体"/>
                <w:kern w:val="0"/>
                <w:sz w:val="22"/>
              </w:rPr>
            </w:pPr>
            <w:r>
              <w:rPr>
                <w:rFonts w:hint="eastAsia" w:ascii="宋体" w:hAnsi="宋体" w:cs="宋体"/>
                <w:kern w:val="0"/>
                <w:sz w:val="22"/>
              </w:rPr>
              <w:t>间</w:t>
            </w:r>
          </w:p>
        </w:tc>
        <w:tc>
          <w:tcPr>
            <w:tcW w:w="768" w:type="dxa"/>
            <w:shd w:val="clear" w:color="auto" w:fill="auto"/>
            <w:noWrap/>
            <w:vAlign w:val="center"/>
          </w:tcPr>
          <w:p w14:paraId="5067E0C8">
            <w:pPr>
              <w:widowControl/>
              <w:jc w:val="center"/>
              <w:rPr>
                <w:rFonts w:ascii="宋体" w:hAnsi="宋体" w:cs="宋体"/>
                <w:kern w:val="0"/>
                <w:sz w:val="22"/>
              </w:rPr>
            </w:pPr>
            <w:r>
              <w:rPr>
                <w:rFonts w:hint="eastAsia" w:ascii="宋体" w:hAnsi="宋体" w:cs="宋体"/>
                <w:kern w:val="0"/>
                <w:sz w:val="22"/>
              </w:rPr>
              <w:t>1500</w:t>
            </w:r>
          </w:p>
        </w:tc>
        <w:tc>
          <w:tcPr>
            <w:tcW w:w="966" w:type="dxa"/>
            <w:gridSpan w:val="2"/>
            <w:shd w:val="clear" w:color="auto" w:fill="auto"/>
            <w:vAlign w:val="center"/>
          </w:tcPr>
          <w:p w14:paraId="3C273A37">
            <w:pPr>
              <w:widowControl/>
              <w:jc w:val="center"/>
              <w:rPr>
                <w:rFonts w:ascii="宋体" w:hAnsi="宋体" w:cs="宋体"/>
                <w:kern w:val="0"/>
                <w:sz w:val="22"/>
              </w:rPr>
            </w:pPr>
            <w:r>
              <w:rPr>
                <w:rFonts w:hint="eastAsia" w:ascii="宋体" w:hAnsi="宋体" w:cs="宋体"/>
                <w:kern w:val="0"/>
                <w:sz w:val="22"/>
              </w:rPr>
              <w:t>1500</w:t>
            </w:r>
          </w:p>
        </w:tc>
      </w:tr>
      <w:tr w14:paraId="0514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8B05C8B">
            <w:pPr>
              <w:widowControl/>
              <w:jc w:val="center"/>
              <w:rPr>
                <w:rFonts w:ascii="宋体" w:hAnsi="宋体" w:cs="宋体"/>
                <w:kern w:val="0"/>
                <w:sz w:val="22"/>
              </w:rPr>
            </w:pPr>
            <w:r>
              <w:rPr>
                <w:rFonts w:hint="eastAsia" w:ascii="宋体" w:hAnsi="宋体" w:cs="宋体"/>
                <w:kern w:val="0"/>
                <w:sz w:val="22"/>
              </w:rPr>
              <w:t>18</w:t>
            </w:r>
          </w:p>
        </w:tc>
        <w:tc>
          <w:tcPr>
            <w:tcW w:w="1199" w:type="dxa"/>
            <w:shd w:val="clear" w:color="auto" w:fill="auto"/>
            <w:vAlign w:val="center"/>
          </w:tcPr>
          <w:p w14:paraId="70DAFE3C">
            <w:pPr>
              <w:widowControl/>
              <w:jc w:val="center"/>
              <w:rPr>
                <w:rFonts w:ascii="宋体" w:hAnsi="宋体" w:cs="宋体"/>
                <w:kern w:val="0"/>
                <w:sz w:val="22"/>
              </w:rPr>
            </w:pPr>
            <w:r>
              <w:rPr>
                <w:rFonts w:hint="eastAsia" w:ascii="宋体" w:hAnsi="宋体" w:cs="宋体"/>
                <w:kern w:val="0"/>
                <w:sz w:val="22"/>
              </w:rPr>
              <w:t>室内给排水系统</w:t>
            </w:r>
          </w:p>
        </w:tc>
        <w:tc>
          <w:tcPr>
            <w:tcW w:w="4885" w:type="dxa"/>
            <w:shd w:val="clear" w:color="auto" w:fill="auto"/>
            <w:vAlign w:val="center"/>
          </w:tcPr>
          <w:p w14:paraId="1C58376A">
            <w:pPr>
              <w:widowControl/>
              <w:jc w:val="left"/>
              <w:rPr>
                <w:rFonts w:ascii="宋体" w:hAnsi="宋体" w:cs="宋体"/>
                <w:kern w:val="0"/>
                <w:sz w:val="22"/>
              </w:rPr>
            </w:pPr>
            <w:r>
              <w:rPr>
                <w:rFonts w:hint="eastAsia" w:ascii="宋体" w:hAnsi="宋体" w:cs="宋体"/>
                <w:kern w:val="0"/>
                <w:sz w:val="22"/>
              </w:rPr>
              <w:t>国标直径20mm优质PPR管、国标直径50mm优质防腐PVC管。</w:t>
            </w:r>
          </w:p>
        </w:tc>
        <w:tc>
          <w:tcPr>
            <w:tcW w:w="567" w:type="dxa"/>
            <w:shd w:val="clear" w:color="auto" w:fill="auto"/>
            <w:vAlign w:val="center"/>
          </w:tcPr>
          <w:p w14:paraId="7F529B78">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F23531E">
            <w:pPr>
              <w:widowControl/>
              <w:jc w:val="center"/>
              <w:rPr>
                <w:rFonts w:ascii="宋体" w:hAnsi="宋体" w:cs="宋体"/>
                <w:kern w:val="0"/>
                <w:sz w:val="22"/>
              </w:rPr>
            </w:pPr>
            <w:r>
              <w:rPr>
                <w:rFonts w:hint="eastAsia" w:ascii="宋体" w:hAnsi="宋体" w:cs="宋体"/>
                <w:kern w:val="0"/>
                <w:sz w:val="22"/>
              </w:rPr>
              <w:t>间</w:t>
            </w:r>
          </w:p>
        </w:tc>
        <w:tc>
          <w:tcPr>
            <w:tcW w:w="768" w:type="dxa"/>
            <w:shd w:val="clear" w:color="auto" w:fill="auto"/>
            <w:noWrap/>
            <w:vAlign w:val="center"/>
          </w:tcPr>
          <w:p w14:paraId="29385794">
            <w:pPr>
              <w:widowControl/>
              <w:jc w:val="center"/>
              <w:rPr>
                <w:rFonts w:ascii="宋体" w:hAnsi="宋体" w:cs="宋体"/>
                <w:kern w:val="0"/>
                <w:sz w:val="22"/>
              </w:rPr>
            </w:pPr>
            <w:r>
              <w:rPr>
                <w:rFonts w:hint="eastAsia" w:ascii="宋体" w:hAnsi="宋体" w:cs="宋体"/>
                <w:kern w:val="0"/>
                <w:sz w:val="22"/>
              </w:rPr>
              <w:t>2000</w:t>
            </w:r>
          </w:p>
        </w:tc>
        <w:tc>
          <w:tcPr>
            <w:tcW w:w="966" w:type="dxa"/>
            <w:gridSpan w:val="2"/>
            <w:shd w:val="clear" w:color="auto" w:fill="auto"/>
            <w:vAlign w:val="center"/>
          </w:tcPr>
          <w:p w14:paraId="71848CA6">
            <w:pPr>
              <w:widowControl/>
              <w:jc w:val="center"/>
              <w:rPr>
                <w:rFonts w:ascii="宋体" w:hAnsi="宋体" w:cs="宋体"/>
                <w:kern w:val="0"/>
                <w:sz w:val="22"/>
              </w:rPr>
            </w:pPr>
            <w:r>
              <w:rPr>
                <w:rFonts w:hint="eastAsia" w:ascii="宋体" w:hAnsi="宋体" w:cs="宋体"/>
                <w:kern w:val="0"/>
                <w:sz w:val="22"/>
              </w:rPr>
              <w:t>2000</w:t>
            </w:r>
          </w:p>
        </w:tc>
      </w:tr>
      <w:tr w14:paraId="10D5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51275B0">
            <w:pPr>
              <w:widowControl/>
              <w:jc w:val="center"/>
              <w:rPr>
                <w:rFonts w:ascii="宋体" w:hAnsi="宋体" w:cs="宋体"/>
                <w:kern w:val="0"/>
                <w:sz w:val="22"/>
              </w:rPr>
            </w:pPr>
            <w:r>
              <w:rPr>
                <w:rFonts w:hint="eastAsia" w:ascii="宋体" w:hAnsi="宋体" w:cs="宋体"/>
                <w:kern w:val="0"/>
                <w:sz w:val="22"/>
              </w:rPr>
              <w:t>19</w:t>
            </w:r>
          </w:p>
        </w:tc>
        <w:tc>
          <w:tcPr>
            <w:tcW w:w="1199" w:type="dxa"/>
            <w:shd w:val="clear" w:color="auto" w:fill="auto"/>
            <w:vAlign w:val="center"/>
          </w:tcPr>
          <w:p w14:paraId="30399517">
            <w:pPr>
              <w:widowControl/>
              <w:jc w:val="center"/>
              <w:rPr>
                <w:rFonts w:ascii="宋体" w:hAnsi="宋体" w:cs="宋体"/>
                <w:kern w:val="0"/>
                <w:sz w:val="22"/>
              </w:rPr>
            </w:pPr>
            <w:r>
              <w:rPr>
                <w:rFonts w:hint="eastAsia" w:ascii="宋体" w:hAnsi="宋体" w:cs="宋体"/>
                <w:kern w:val="0"/>
                <w:sz w:val="22"/>
              </w:rPr>
              <w:t>防腐风机</w:t>
            </w:r>
          </w:p>
        </w:tc>
        <w:tc>
          <w:tcPr>
            <w:tcW w:w="4885" w:type="dxa"/>
            <w:shd w:val="clear" w:color="auto" w:fill="auto"/>
            <w:vAlign w:val="center"/>
          </w:tcPr>
          <w:p w14:paraId="2C195704">
            <w:pPr>
              <w:widowControl/>
              <w:jc w:val="left"/>
              <w:rPr>
                <w:rFonts w:ascii="宋体" w:hAnsi="宋体" w:cs="宋体"/>
                <w:kern w:val="0"/>
                <w:sz w:val="22"/>
              </w:rPr>
            </w:pPr>
            <w:r>
              <w:rPr>
                <w:rFonts w:hint="eastAsia" w:ascii="宋体" w:hAnsi="宋体" w:cs="宋体"/>
                <w:kern w:val="0"/>
                <w:sz w:val="22"/>
              </w:rPr>
              <w:t>1.外壳采用米灰色聚丙烯PP板，具有抗紫外线、耐老化、耐强酸、强碱与抗腐蚀的特性。</w:t>
            </w:r>
            <w:r>
              <w:rPr>
                <w:rFonts w:hint="eastAsia" w:ascii="宋体" w:hAnsi="宋体" w:cs="宋体"/>
                <w:kern w:val="0"/>
                <w:sz w:val="22"/>
              </w:rPr>
              <w:br w:type="textWrapping"/>
            </w:r>
            <w:r>
              <w:rPr>
                <w:rFonts w:hint="eastAsia" w:ascii="宋体" w:hAnsi="宋体" w:cs="宋体"/>
                <w:kern w:val="0"/>
                <w:sz w:val="22"/>
              </w:rPr>
              <w:t xml:space="preserve">2.电机防雨罩的结构简单，使用检修方便，可有效防止电机被雨水打湿，延长电机使用寿命， </w:t>
            </w:r>
            <w:r>
              <w:rPr>
                <w:rFonts w:hint="eastAsia" w:ascii="宋体" w:hAnsi="宋体" w:cs="宋体"/>
                <w:kern w:val="0"/>
                <w:sz w:val="22"/>
              </w:rPr>
              <w:br w:type="textWrapping"/>
            </w:r>
            <w:r>
              <w:rPr>
                <w:rFonts w:hint="eastAsia" w:ascii="宋体" w:hAnsi="宋体" w:cs="宋体"/>
                <w:kern w:val="0"/>
                <w:sz w:val="22"/>
              </w:rPr>
              <w:t>3.自带减震垫可减少地面的震动，有效降低风机的动载荷，从而延长风机的使用寿命； 叶轮根据不同性能参数由8～36个后倾的机翼型叶片、曲线型前盖板和平板后盘组成，增强有效排风量。风机功率：5.5KW。转速1450，风量：6800-14530。全压：1150-748。</w:t>
            </w:r>
          </w:p>
        </w:tc>
        <w:tc>
          <w:tcPr>
            <w:tcW w:w="567" w:type="dxa"/>
            <w:shd w:val="clear" w:color="auto" w:fill="auto"/>
            <w:vAlign w:val="center"/>
          </w:tcPr>
          <w:p w14:paraId="632C0F1D">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C4CC37F">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17F4B190">
            <w:pPr>
              <w:widowControl/>
              <w:jc w:val="center"/>
              <w:rPr>
                <w:rFonts w:ascii="宋体" w:hAnsi="宋体" w:cs="宋体"/>
                <w:kern w:val="0"/>
                <w:sz w:val="22"/>
              </w:rPr>
            </w:pPr>
            <w:r>
              <w:rPr>
                <w:rFonts w:hint="eastAsia" w:ascii="宋体" w:hAnsi="宋体" w:cs="宋体"/>
                <w:kern w:val="0"/>
                <w:sz w:val="22"/>
              </w:rPr>
              <w:t>10250</w:t>
            </w:r>
          </w:p>
        </w:tc>
        <w:tc>
          <w:tcPr>
            <w:tcW w:w="966" w:type="dxa"/>
            <w:gridSpan w:val="2"/>
            <w:shd w:val="clear" w:color="auto" w:fill="auto"/>
            <w:vAlign w:val="center"/>
          </w:tcPr>
          <w:p w14:paraId="214C8D4C">
            <w:pPr>
              <w:widowControl/>
              <w:jc w:val="center"/>
              <w:rPr>
                <w:rFonts w:ascii="宋体" w:hAnsi="宋体" w:cs="宋体"/>
                <w:kern w:val="0"/>
                <w:sz w:val="22"/>
              </w:rPr>
            </w:pPr>
            <w:r>
              <w:rPr>
                <w:rFonts w:hint="eastAsia" w:ascii="宋体" w:hAnsi="宋体" w:cs="宋体"/>
                <w:kern w:val="0"/>
                <w:sz w:val="22"/>
              </w:rPr>
              <w:t>10250</w:t>
            </w:r>
          </w:p>
        </w:tc>
      </w:tr>
      <w:tr w14:paraId="63C5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6032468">
            <w:pPr>
              <w:widowControl/>
              <w:jc w:val="center"/>
              <w:rPr>
                <w:rFonts w:ascii="宋体" w:hAnsi="宋体" w:cs="宋体"/>
                <w:kern w:val="0"/>
                <w:sz w:val="22"/>
              </w:rPr>
            </w:pPr>
            <w:r>
              <w:rPr>
                <w:rFonts w:hint="eastAsia" w:ascii="宋体" w:hAnsi="宋体" w:cs="宋体"/>
                <w:kern w:val="0"/>
                <w:sz w:val="22"/>
              </w:rPr>
              <w:t>20</w:t>
            </w:r>
          </w:p>
        </w:tc>
        <w:tc>
          <w:tcPr>
            <w:tcW w:w="1199" w:type="dxa"/>
            <w:shd w:val="clear" w:color="auto" w:fill="auto"/>
            <w:vAlign w:val="center"/>
          </w:tcPr>
          <w:p w14:paraId="21989F45">
            <w:pPr>
              <w:widowControl/>
              <w:jc w:val="center"/>
              <w:rPr>
                <w:rFonts w:ascii="宋体" w:hAnsi="宋体" w:cs="宋体"/>
                <w:kern w:val="0"/>
                <w:sz w:val="22"/>
              </w:rPr>
            </w:pPr>
            <w:r>
              <w:rPr>
                <w:rFonts w:hint="eastAsia" w:ascii="宋体" w:hAnsi="宋体" w:cs="宋体"/>
                <w:kern w:val="0"/>
                <w:sz w:val="22"/>
              </w:rPr>
              <w:t>风机控制线</w:t>
            </w:r>
          </w:p>
        </w:tc>
        <w:tc>
          <w:tcPr>
            <w:tcW w:w="4885" w:type="dxa"/>
            <w:shd w:val="clear" w:color="auto" w:fill="auto"/>
            <w:vAlign w:val="center"/>
          </w:tcPr>
          <w:p w14:paraId="7722ECB6">
            <w:pPr>
              <w:widowControl/>
              <w:jc w:val="left"/>
              <w:rPr>
                <w:rFonts w:ascii="宋体" w:hAnsi="宋体" w:cs="宋体"/>
                <w:kern w:val="0"/>
                <w:sz w:val="22"/>
              </w:rPr>
            </w:pPr>
            <w:r>
              <w:rPr>
                <w:rFonts w:hint="eastAsia" w:ascii="宋体" w:hAnsi="宋体" w:cs="宋体"/>
                <w:kern w:val="0"/>
                <w:sz w:val="22"/>
              </w:rPr>
              <w:t>楼顶风机至教师总控处，采用国标专用4平方5根；4根2.5平方优质电线</w:t>
            </w:r>
          </w:p>
        </w:tc>
        <w:tc>
          <w:tcPr>
            <w:tcW w:w="567" w:type="dxa"/>
            <w:shd w:val="clear" w:color="auto" w:fill="auto"/>
            <w:vAlign w:val="center"/>
          </w:tcPr>
          <w:p w14:paraId="11DFE95F">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5608A0AD">
            <w:pPr>
              <w:widowControl/>
              <w:jc w:val="center"/>
              <w:rPr>
                <w:rFonts w:ascii="宋体" w:hAnsi="宋体" w:cs="宋体"/>
                <w:kern w:val="0"/>
                <w:sz w:val="22"/>
              </w:rPr>
            </w:pPr>
            <w:r>
              <w:rPr>
                <w:rFonts w:hint="eastAsia" w:ascii="宋体" w:hAnsi="宋体" w:cs="宋体"/>
                <w:kern w:val="0"/>
                <w:sz w:val="22"/>
              </w:rPr>
              <w:t>项</w:t>
            </w:r>
          </w:p>
        </w:tc>
        <w:tc>
          <w:tcPr>
            <w:tcW w:w="768" w:type="dxa"/>
            <w:shd w:val="clear" w:color="auto" w:fill="auto"/>
            <w:noWrap/>
            <w:vAlign w:val="center"/>
          </w:tcPr>
          <w:p w14:paraId="2408EB69">
            <w:pPr>
              <w:widowControl/>
              <w:jc w:val="center"/>
              <w:rPr>
                <w:rFonts w:ascii="宋体" w:hAnsi="宋体" w:cs="宋体"/>
                <w:kern w:val="0"/>
                <w:sz w:val="22"/>
              </w:rPr>
            </w:pPr>
            <w:r>
              <w:rPr>
                <w:rFonts w:hint="eastAsia" w:ascii="宋体" w:hAnsi="宋体" w:cs="宋体"/>
                <w:kern w:val="0"/>
                <w:sz w:val="22"/>
              </w:rPr>
              <w:t>1480</w:t>
            </w:r>
          </w:p>
        </w:tc>
        <w:tc>
          <w:tcPr>
            <w:tcW w:w="966" w:type="dxa"/>
            <w:gridSpan w:val="2"/>
            <w:shd w:val="clear" w:color="auto" w:fill="auto"/>
            <w:vAlign w:val="center"/>
          </w:tcPr>
          <w:p w14:paraId="053BD777">
            <w:pPr>
              <w:widowControl/>
              <w:jc w:val="center"/>
              <w:rPr>
                <w:rFonts w:ascii="宋体" w:hAnsi="宋体" w:cs="宋体"/>
                <w:kern w:val="0"/>
                <w:sz w:val="22"/>
              </w:rPr>
            </w:pPr>
            <w:r>
              <w:rPr>
                <w:rFonts w:hint="eastAsia" w:ascii="宋体" w:hAnsi="宋体" w:cs="宋体"/>
                <w:kern w:val="0"/>
                <w:sz w:val="22"/>
              </w:rPr>
              <w:t>1480</w:t>
            </w:r>
          </w:p>
        </w:tc>
      </w:tr>
      <w:tr w14:paraId="0C06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316AF9D0">
            <w:pPr>
              <w:widowControl/>
              <w:jc w:val="center"/>
              <w:rPr>
                <w:rFonts w:ascii="宋体" w:hAnsi="宋体" w:cs="宋体"/>
                <w:kern w:val="0"/>
                <w:sz w:val="22"/>
              </w:rPr>
            </w:pPr>
            <w:r>
              <w:rPr>
                <w:rFonts w:hint="eastAsia" w:ascii="宋体" w:hAnsi="宋体" w:cs="宋体"/>
                <w:kern w:val="0"/>
                <w:sz w:val="22"/>
              </w:rPr>
              <w:t>21</w:t>
            </w:r>
          </w:p>
        </w:tc>
        <w:tc>
          <w:tcPr>
            <w:tcW w:w="1199" w:type="dxa"/>
            <w:shd w:val="clear" w:color="auto" w:fill="auto"/>
            <w:vAlign w:val="center"/>
          </w:tcPr>
          <w:p w14:paraId="6FFE74A1">
            <w:pPr>
              <w:widowControl/>
              <w:jc w:val="center"/>
              <w:rPr>
                <w:rFonts w:ascii="宋体" w:hAnsi="宋体" w:cs="宋体"/>
                <w:kern w:val="0"/>
                <w:sz w:val="22"/>
              </w:rPr>
            </w:pPr>
            <w:r>
              <w:rPr>
                <w:rFonts w:hint="eastAsia" w:ascii="宋体" w:hAnsi="宋体" w:cs="宋体"/>
                <w:kern w:val="0"/>
                <w:sz w:val="22"/>
              </w:rPr>
              <w:t>风机变频调速控制器</w:t>
            </w:r>
          </w:p>
        </w:tc>
        <w:tc>
          <w:tcPr>
            <w:tcW w:w="4885" w:type="dxa"/>
            <w:shd w:val="clear" w:color="auto" w:fill="auto"/>
            <w:vAlign w:val="center"/>
          </w:tcPr>
          <w:p w14:paraId="0FCD3D0D">
            <w:pPr>
              <w:widowControl/>
              <w:jc w:val="left"/>
              <w:rPr>
                <w:rFonts w:ascii="宋体" w:hAnsi="宋体" w:cs="宋体"/>
                <w:kern w:val="0"/>
                <w:sz w:val="22"/>
              </w:rPr>
            </w:pPr>
            <w:r>
              <w:rPr>
                <w:rFonts w:hint="eastAsia" w:ascii="宋体" w:hAnsi="宋体" w:cs="宋体"/>
                <w:kern w:val="0"/>
                <w:sz w:val="22"/>
              </w:rPr>
              <w:t>0-50HZ调节高级电子集成电路，可以控制风机的启动和关闭，无级调速，随意控制风机风速风量大小</w:t>
            </w:r>
          </w:p>
        </w:tc>
        <w:tc>
          <w:tcPr>
            <w:tcW w:w="567" w:type="dxa"/>
            <w:shd w:val="clear" w:color="auto" w:fill="auto"/>
            <w:vAlign w:val="center"/>
          </w:tcPr>
          <w:p w14:paraId="4FABD93D">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EB9D7DF">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0A9B5045">
            <w:pPr>
              <w:widowControl/>
              <w:jc w:val="center"/>
              <w:rPr>
                <w:rFonts w:ascii="宋体" w:hAnsi="宋体" w:cs="宋体"/>
                <w:kern w:val="0"/>
                <w:sz w:val="22"/>
              </w:rPr>
            </w:pPr>
            <w:r>
              <w:rPr>
                <w:rFonts w:hint="eastAsia" w:ascii="宋体" w:hAnsi="宋体" w:cs="宋体"/>
                <w:kern w:val="0"/>
                <w:sz w:val="22"/>
              </w:rPr>
              <w:t>3690</w:t>
            </w:r>
          </w:p>
        </w:tc>
        <w:tc>
          <w:tcPr>
            <w:tcW w:w="966" w:type="dxa"/>
            <w:gridSpan w:val="2"/>
            <w:shd w:val="clear" w:color="auto" w:fill="auto"/>
            <w:vAlign w:val="center"/>
          </w:tcPr>
          <w:p w14:paraId="03631AC5">
            <w:pPr>
              <w:widowControl/>
              <w:jc w:val="center"/>
              <w:rPr>
                <w:rFonts w:ascii="宋体" w:hAnsi="宋体" w:cs="宋体"/>
                <w:kern w:val="0"/>
                <w:sz w:val="22"/>
              </w:rPr>
            </w:pPr>
            <w:r>
              <w:rPr>
                <w:rFonts w:hint="eastAsia" w:ascii="宋体" w:hAnsi="宋体" w:cs="宋体"/>
                <w:kern w:val="0"/>
                <w:sz w:val="22"/>
              </w:rPr>
              <w:t>3690</w:t>
            </w:r>
          </w:p>
        </w:tc>
      </w:tr>
      <w:tr w14:paraId="5559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78C540AE">
            <w:pPr>
              <w:widowControl/>
              <w:jc w:val="center"/>
              <w:rPr>
                <w:rFonts w:ascii="宋体" w:hAnsi="宋体" w:cs="宋体"/>
                <w:kern w:val="0"/>
                <w:sz w:val="22"/>
              </w:rPr>
            </w:pPr>
            <w:r>
              <w:rPr>
                <w:rFonts w:hint="eastAsia" w:ascii="宋体" w:hAnsi="宋体" w:cs="宋体"/>
                <w:kern w:val="0"/>
                <w:sz w:val="22"/>
              </w:rPr>
              <w:t>22</w:t>
            </w:r>
          </w:p>
        </w:tc>
        <w:tc>
          <w:tcPr>
            <w:tcW w:w="1199" w:type="dxa"/>
            <w:shd w:val="clear" w:color="auto" w:fill="auto"/>
            <w:vAlign w:val="center"/>
          </w:tcPr>
          <w:p w14:paraId="424F48EC">
            <w:pPr>
              <w:widowControl/>
              <w:jc w:val="center"/>
              <w:rPr>
                <w:rFonts w:ascii="宋体" w:hAnsi="宋体" w:cs="宋体"/>
                <w:kern w:val="0"/>
                <w:sz w:val="22"/>
              </w:rPr>
            </w:pPr>
            <w:r>
              <w:rPr>
                <w:rFonts w:hint="eastAsia" w:ascii="宋体" w:hAnsi="宋体" w:cs="宋体"/>
                <w:kern w:val="0"/>
                <w:sz w:val="22"/>
              </w:rPr>
              <w:t>风机进出口消声装置</w:t>
            </w:r>
          </w:p>
        </w:tc>
        <w:tc>
          <w:tcPr>
            <w:tcW w:w="4885" w:type="dxa"/>
            <w:shd w:val="clear" w:color="auto" w:fill="auto"/>
            <w:vAlign w:val="center"/>
          </w:tcPr>
          <w:p w14:paraId="76AD6D5B">
            <w:pPr>
              <w:widowControl/>
              <w:jc w:val="left"/>
              <w:rPr>
                <w:rFonts w:ascii="宋体" w:hAnsi="宋体" w:cs="宋体"/>
                <w:kern w:val="0"/>
                <w:sz w:val="22"/>
              </w:rPr>
            </w:pPr>
            <w:r>
              <w:rPr>
                <w:rFonts w:hint="eastAsia" w:ascii="宋体" w:hAnsi="宋体" w:cs="宋体"/>
                <w:kern w:val="0"/>
                <w:sz w:val="22"/>
              </w:rPr>
              <w:t>直径400mm，分内外管两层，内管采用微小孔消声原理，夹层中有吸声材料，有效降低管道噪声。</w:t>
            </w:r>
          </w:p>
        </w:tc>
        <w:tc>
          <w:tcPr>
            <w:tcW w:w="567" w:type="dxa"/>
            <w:shd w:val="clear" w:color="auto" w:fill="auto"/>
            <w:vAlign w:val="center"/>
          </w:tcPr>
          <w:p w14:paraId="76494446">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73CD3A52">
            <w:pPr>
              <w:widowControl/>
              <w:jc w:val="center"/>
              <w:rPr>
                <w:rFonts w:ascii="宋体" w:hAnsi="宋体" w:cs="宋体"/>
                <w:kern w:val="0"/>
                <w:sz w:val="22"/>
              </w:rPr>
            </w:pPr>
            <w:r>
              <w:rPr>
                <w:rFonts w:hint="eastAsia" w:ascii="宋体" w:hAnsi="宋体" w:cs="宋体"/>
                <w:kern w:val="0"/>
                <w:sz w:val="22"/>
              </w:rPr>
              <w:t>项</w:t>
            </w:r>
          </w:p>
        </w:tc>
        <w:tc>
          <w:tcPr>
            <w:tcW w:w="768" w:type="dxa"/>
            <w:shd w:val="clear" w:color="auto" w:fill="auto"/>
            <w:noWrap/>
            <w:vAlign w:val="center"/>
          </w:tcPr>
          <w:p w14:paraId="23435699">
            <w:pPr>
              <w:widowControl/>
              <w:jc w:val="center"/>
              <w:rPr>
                <w:rFonts w:ascii="宋体" w:hAnsi="宋体" w:cs="宋体"/>
                <w:kern w:val="0"/>
                <w:sz w:val="22"/>
              </w:rPr>
            </w:pPr>
            <w:r>
              <w:rPr>
                <w:rFonts w:hint="eastAsia" w:ascii="宋体" w:hAnsi="宋体" w:cs="宋体"/>
                <w:kern w:val="0"/>
                <w:sz w:val="22"/>
              </w:rPr>
              <w:t>2050</w:t>
            </w:r>
          </w:p>
        </w:tc>
        <w:tc>
          <w:tcPr>
            <w:tcW w:w="966" w:type="dxa"/>
            <w:gridSpan w:val="2"/>
            <w:shd w:val="clear" w:color="auto" w:fill="auto"/>
            <w:vAlign w:val="center"/>
          </w:tcPr>
          <w:p w14:paraId="695DFA54">
            <w:pPr>
              <w:widowControl/>
              <w:jc w:val="center"/>
              <w:rPr>
                <w:rFonts w:ascii="宋体" w:hAnsi="宋体" w:cs="宋体"/>
                <w:kern w:val="0"/>
                <w:sz w:val="22"/>
              </w:rPr>
            </w:pPr>
            <w:r>
              <w:rPr>
                <w:rFonts w:hint="eastAsia" w:ascii="宋体" w:hAnsi="宋体" w:cs="宋体"/>
                <w:kern w:val="0"/>
                <w:sz w:val="22"/>
              </w:rPr>
              <w:t>2050</w:t>
            </w:r>
          </w:p>
        </w:tc>
      </w:tr>
      <w:tr w14:paraId="1871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18652DA">
            <w:pPr>
              <w:widowControl/>
              <w:jc w:val="center"/>
              <w:rPr>
                <w:rFonts w:ascii="宋体" w:hAnsi="宋体" w:cs="宋体"/>
                <w:kern w:val="0"/>
                <w:sz w:val="22"/>
              </w:rPr>
            </w:pPr>
            <w:r>
              <w:rPr>
                <w:rFonts w:hint="eastAsia" w:ascii="宋体" w:hAnsi="宋体" w:cs="宋体"/>
                <w:kern w:val="0"/>
                <w:sz w:val="22"/>
              </w:rPr>
              <w:t>23</w:t>
            </w:r>
          </w:p>
        </w:tc>
        <w:tc>
          <w:tcPr>
            <w:tcW w:w="1199" w:type="dxa"/>
            <w:shd w:val="clear" w:color="auto" w:fill="auto"/>
            <w:vAlign w:val="center"/>
          </w:tcPr>
          <w:p w14:paraId="792558B2">
            <w:pPr>
              <w:widowControl/>
              <w:jc w:val="center"/>
              <w:rPr>
                <w:rFonts w:ascii="宋体" w:hAnsi="宋体" w:cs="宋体"/>
                <w:kern w:val="0"/>
                <w:sz w:val="22"/>
              </w:rPr>
            </w:pPr>
            <w:r>
              <w:rPr>
                <w:rFonts w:hint="eastAsia" w:ascii="宋体" w:hAnsi="宋体" w:cs="宋体"/>
                <w:kern w:val="0"/>
                <w:sz w:val="22"/>
              </w:rPr>
              <w:t>风量分配器</w:t>
            </w:r>
          </w:p>
        </w:tc>
        <w:tc>
          <w:tcPr>
            <w:tcW w:w="4885" w:type="dxa"/>
            <w:shd w:val="clear" w:color="auto" w:fill="auto"/>
            <w:vAlign w:val="center"/>
          </w:tcPr>
          <w:p w14:paraId="28C8AD43">
            <w:pPr>
              <w:widowControl/>
              <w:rPr>
                <w:rFonts w:ascii="宋体" w:hAnsi="宋体" w:cs="宋体"/>
                <w:kern w:val="0"/>
                <w:sz w:val="22"/>
              </w:rPr>
            </w:pPr>
            <w:r>
              <w:rPr>
                <w:rFonts w:hint="eastAsia" w:ascii="宋体" w:hAnsi="宋体" w:cs="宋体"/>
                <w:kern w:val="0"/>
                <w:sz w:val="22"/>
              </w:rPr>
              <w:t>PVC材质，主要用于风量分布的控制，使各吸风罩风量均匀。</w:t>
            </w:r>
          </w:p>
        </w:tc>
        <w:tc>
          <w:tcPr>
            <w:tcW w:w="567" w:type="dxa"/>
            <w:shd w:val="clear" w:color="auto" w:fill="auto"/>
            <w:vAlign w:val="center"/>
          </w:tcPr>
          <w:p w14:paraId="35AB9BE9">
            <w:pPr>
              <w:widowControl/>
              <w:jc w:val="center"/>
              <w:rPr>
                <w:rFonts w:ascii="宋体" w:hAnsi="宋体" w:cs="宋体"/>
                <w:kern w:val="0"/>
                <w:sz w:val="22"/>
              </w:rPr>
            </w:pPr>
            <w:r>
              <w:rPr>
                <w:rFonts w:hint="eastAsia" w:ascii="宋体" w:hAnsi="宋体" w:cs="宋体"/>
                <w:kern w:val="0"/>
                <w:sz w:val="22"/>
              </w:rPr>
              <w:t>15</w:t>
            </w:r>
          </w:p>
        </w:tc>
        <w:tc>
          <w:tcPr>
            <w:tcW w:w="650" w:type="dxa"/>
            <w:shd w:val="clear" w:color="auto" w:fill="auto"/>
            <w:vAlign w:val="center"/>
          </w:tcPr>
          <w:p w14:paraId="138918CE">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D89648A">
            <w:pPr>
              <w:widowControl/>
              <w:jc w:val="center"/>
              <w:rPr>
                <w:rFonts w:ascii="宋体" w:hAnsi="宋体" w:cs="宋体"/>
                <w:kern w:val="0"/>
                <w:sz w:val="22"/>
              </w:rPr>
            </w:pPr>
            <w:r>
              <w:rPr>
                <w:rFonts w:hint="eastAsia" w:ascii="宋体" w:hAnsi="宋体" w:cs="宋体"/>
                <w:kern w:val="0"/>
                <w:sz w:val="22"/>
              </w:rPr>
              <w:t>90</w:t>
            </w:r>
          </w:p>
        </w:tc>
        <w:tc>
          <w:tcPr>
            <w:tcW w:w="966" w:type="dxa"/>
            <w:gridSpan w:val="2"/>
            <w:shd w:val="clear" w:color="auto" w:fill="auto"/>
            <w:vAlign w:val="center"/>
          </w:tcPr>
          <w:p w14:paraId="6AE2C378">
            <w:pPr>
              <w:widowControl/>
              <w:jc w:val="center"/>
              <w:rPr>
                <w:rFonts w:ascii="宋体" w:hAnsi="宋体" w:cs="宋体"/>
                <w:kern w:val="0"/>
                <w:sz w:val="22"/>
              </w:rPr>
            </w:pPr>
            <w:r>
              <w:rPr>
                <w:rFonts w:hint="eastAsia" w:ascii="宋体" w:hAnsi="宋体" w:cs="宋体"/>
                <w:kern w:val="0"/>
                <w:sz w:val="22"/>
              </w:rPr>
              <w:t>1350</w:t>
            </w:r>
          </w:p>
        </w:tc>
      </w:tr>
      <w:tr w14:paraId="782D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5E2FD634">
            <w:pPr>
              <w:widowControl/>
              <w:jc w:val="center"/>
              <w:rPr>
                <w:rFonts w:ascii="宋体" w:hAnsi="宋体" w:cs="宋体"/>
                <w:kern w:val="0"/>
                <w:sz w:val="22"/>
              </w:rPr>
            </w:pPr>
            <w:r>
              <w:rPr>
                <w:rFonts w:hint="eastAsia" w:ascii="宋体" w:hAnsi="宋体" w:cs="宋体"/>
                <w:kern w:val="0"/>
                <w:sz w:val="22"/>
              </w:rPr>
              <w:t>24</w:t>
            </w:r>
          </w:p>
        </w:tc>
        <w:tc>
          <w:tcPr>
            <w:tcW w:w="1199" w:type="dxa"/>
            <w:shd w:val="clear" w:color="auto" w:fill="auto"/>
            <w:vAlign w:val="center"/>
          </w:tcPr>
          <w:p w14:paraId="6C397D07">
            <w:pPr>
              <w:widowControl/>
              <w:jc w:val="center"/>
              <w:rPr>
                <w:rFonts w:ascii="宋体" w:hAnsi="宋体" w:cs="宋体"/>
                <w:kern w:val="0"/>
                <w:sz w:val="22"/>
              </w:rPr>
            </w:pPr>
            <w:r>
              <w:rPr>
                <w:rFonts w:hint="eastAsia" w:ascii="宋体" w:hAnsi="宋体" w:cs="宋体"/>
                <w:kern w:val="0"/>
                <w:sz w:val="22"/>
              </w:rPr>
              <w:t>防雨帽</w:t>
            </w:r>
          </w:p>
        </w:tc>
        <w:tc>
          <w:tcPr>
            <w:tcW w:w="4885" w:type="dxa"/>
            <w:shd w:val="clear" w:color="auto" w:fill="auto"/>
            <w:vAlign w:val="center"/>
          </w:tcPr>
          <w:p w14:paraId="747E6436">
            <w:pPr>
              <w:widowControl/>
              <w:rPr>
                <w:rFonts w:ascii="宋体" w:hAnsi="宋体" w:cs="宋体"/>
                <w:kern w:val="0"/>
                <w:sz w:val="22"/>
              </w:rPr>
            </w:pPr>
            <w:r>
              <w:rPr>
                <w:rFonts w:hint="eastAsia" w:ascii="宋体" w:hAnsi="宋体" w:cs="宋体"/>
                <w:kern w:val="0"/>
                <w:sz w:val="22"/>
              </w:rPr>
              <w:t>PVC材质，主要用于对专用通风机的防护</w:t>
            </w:r>
          </w:p>
        </w:tc>
        <w:tc>
          <w:tcPr>
            <w:tcW w:w="567" w:type="dxa"/>
            <w:shd w:val="clear" w:color="auto" w:fill="auto"/>
            <w:vAlign w:val="center"/>
          </w:tcPr>
          <w:p w14:paraId="2FD75066">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7234185E">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5397BAA5">
            <w:pPr>
              <w:widowControl/>
              <w:jc w:val="center"/>
              <w:rPr>
                <w:rFonts w:ascii="宋体" w:hAnsi="宋体" w:cs="宋体"/>
                <w:kern w:val="0"/>
                <w:sz w:val="22"/>
              </w:rPr>
            </w:pPr>
            <w:r>
              <w:rPr>
                <w:rFonts w:hint="eastAsia" w:ascii="宋体" w:hAnsi="宋体" w:cs="宋体"/>
                <w:kern w:val="0"/>
                <w:sz w:val="22"/>
              </w:rPr>
              <w:t>250</w:t>
            </w:r>
          </w:p>
        </w:tc>
        <w:tc>
          <w:tcPr>
            <w:tcW w:w="966" w:type="dxa"/>
            <w:gridSpan w:val="2"/>
            <w:shd w:val="clear" w:color="auto" w:fill="auto"/>
            <w:vAlign w:val="center"/>
          </w:tcPr>
          <w:p w14:paraId="7EE02660">
            <w:pPr>
              <w:widowControl/>
              <w:jc w:val="center"/>
              <w:rPr>
                <w:rFonts w:ascii="宋体" w:hAnsi="宋体" w:cs="宋体"/>
                <w:kern w:val="0"/>
                <w:sz w:val="22"/>
              </w:rPr>
            </w:pPr>
            <w:r>
              <w:rPr>
                <w:rFonts w:hint="eastAsia" w:ascii="宋体" w:hAnsi="宋体" w:cs="宋体"/>
                <w:kern w:val="0"/>
                <w:sz w:val="22"/>
              </w:rPr>
              <w:t>250</w:t>
            </w:r>
          </w:p>
        </w:tc>
      </w:tr>
      <w:tr w14:paraId="2E10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7A222E2D">
            <w:pPr>
              <w:widowControl/>
              <w:jc w:val="center"/>
              <w:rPr>
                <w:rFonts w:ascii="宋体" w:hAnsi="宋体" w:cs="宋体"/>
                <w:kern w:val="0"/>
                <w:sz w:val="22"/>
              </w:rPr>
            </w:pPr>
            <w:r>
              <w:rPr>
                <w:rFonts w:hint="eastAsia" w:ascii="宋体" w:hAnsi="宋体" w:cs="宋体"/>
                <w:kern w:val="0"/>
                <w:sz w:val="22"/>
              </w:rPr>
              <w:t>25</w:t>
            </w:r>
          </w:p>
        </w:tc>
        <w:tc>
          <w:tcPr>
            <w:tcW w:w="1199" w:type="dxa"/>
            <w:shd w:val="clear" w:color="auto" w:fill="auto"/>
            <w:vAlign w:val="center"/>
          </w:tcPr>
          <w:p w14:paraId="0C5279F3">
            <w:pPr>
              <w:widowControl/>
              <w:jc w:val="center"/>
              <w:rPr>
                <w:rFonts w:ascii="宋体" w:hAnsi="宋体" w:cs="宋体"/>
                <w:kern w:val="0"/>
                <w:sz w:val="22"/>
              </w:rPr>
            </w:pPr>
            <w:r>
              <w:rPr>
                <w:rFonts w:hint="eastAsia" w:ascii="宋体" w:hAnsi="宋体" w:cs="宋体"/>
                <w:kern w:val="0"/>
                <w:sz w:val="22"/>
              </w:rPr>
              <w:t>万向吸风罩</w:t>
            </w:r>
          </w:p>
        </w:tc>
        <w:tc>
          <w:tcPr>
            <w:tcW w:w="4885" w:type="dxa"/>
            <w:shd w:val="clear" w:color="auto" w:fill="auto"/>
            <w:vAlign w:val="center"/>
          </w:tcPr>
          <w:p w14:paraId="531D0DA8">
            <w:pPr>
              <w:widowControl/>
              <w:rPr>
                <w:rFonts w:ascii="宋体" w:hAnsi="宋体" w:cs="宋体"/>
                <w:kern w:val="0"/>
                <w:sz w:val="22"/>
              </w:rPr>
            </w:pPr>
            <w:r>
              <w:rPr>
                <w:rFonts w:hint="eastAsia" w:ascii="宋体" w:hAnsi="宋体" w:cs="宋体"/>
                <w:kern w:val="0"/>
                <w:sz w:val="22"/>
              </w:rPr>
              <w:t>1.规格：主体管径≥75mm,通风罩口直径≥375mm，额定排气量350m³/h。，主体最大拉伸角度≥135°，支架总长度≥990mm，可定制长度，支架管道接口外径90mm，适用于到工作台面高度1500～2400mm。</w:t>
            </w:r>
            <w:r>
              <w:rPr>
                <w:rFonts w:hint="eastAsia" w:ascii="宋体" w:hAnsi="宋体" w:cs="宋体"/>
                <w:kern w:val="0"/>
                <w:sz w:val="22"/>
              </w:rPr>
              <w:br w:type="textWrapping"/>
            </w:r>
            <w:r>
              <w:rPr>
                <w:rFonts w:hint="eastAsia" w:ascii="宋体" w:hAnsi="宋体" w:cs="宋体"/>
                <w:kern w:val="0"/>
                <w:sz w:val="22"/>
              </w:rPr>
              <w:t>2.采用高密度PP材质，独特的关节结构使关节调整时极具灵活性，根据实地需求可360°自由旋转调节方向，以便气流经过时降低不必要产生的湍流，以固定架为中心垂直拉伸最大活动半径可达1650mm。</w:t>
            </w:r>
            <w:r>
              <w:rPr>
                <w:rFonts w:hint="eastAsia" w:ascii="宋体" w:hAnsi="宋体" w:cs="宋体"/>
                <w:kern w:val="0"/>
                <w:sz w:val="22"/>
              </w:rPr>
              <w:br w:type="textWrapping"/>
            </w:r>
            <w:r>
              <w:rPr>
                <w:rFonts w:hint="eastAsia" w:ascii="宋体" w:hAnsi="宋体" w:cs="宋体"/>
                <w:kern w:val="0"/>
                <w:sz w:val="22"/>
              </w:rPr>
              <w:t>3.抽气罩吊顶处配有装饰盘，确保抽气罩安装后吊顶处不会出现黑边，保证实验室的整体美观。</w:t>
            </w:r>
            <w:r>
              <w:rPr>
                <w:rFonts w:hint="eastAsia" w:ascii="宋体" w:hAnsi="宋体" w:cs="宋体"/>
                <w:kern w:val="0"/>
                <w:sz w:val="22"/>
              </w:rPr>
              <w:br w:type="textWrapping"/>
            </w:r>
            <w:r>
              <w:rPr>
                <w:rFonts w:hint="eastAsia" w:ascii="宋体" w:hAnsi="宋体" w:cs="宋体"/>
                <w:kern w:val="0"/>
                <w:sz w:val="22"/>
              </w:rPr>
              <w:t>4.关节密封圈：采用高密度橡胶。</w:t>
            </w:r>
            <w:r>
              <w:rPr>
                <w:rFonts w:hint="eastAsia" w:ascii="宋体" w:hAnsi="宋体" w:cs="宋体"/>
                <w:kern w:val="0"/>
                <w:sz w:val="22"/>
              </w:rPr>
              <w:br w:type="textWrapping"/>
            </w:r>
            <w:r>
              <w:rPr>
                <w:rFonts w:hint="eastAsia" w:ascii="宋体" w:hAnsi="宋体" w:cs="宋体"/>
                <w:kern w:val="0"/>
                <w:sz w:val="22"/>
              </w:rPr>
              <w:t>5.关节连接杆：304不锈钢材质；关节弹簧装置：304不锈钢材质</w:t>
            </w:r>
            <w:r>
              <w:rPr>
                <w:rFonts w:hint="eastAsia" w:ascii="宋体" w:hAnsi="宋体" w:cs="宋体"/>
                <w:kern w:val="0"/>
                <w:sz w:val="22"/>
              </w:rPr>
              <w:br w:type="textWrapping"/>
            </w:r>
            <w:r>
              <w:rPr>
                <w:rFonts w:hint="eastAsia" w:ascii="宋体" w:hAnsi="宋体" w:cs="宋体"/>
                <w:kern w:val="0"/>
                <w:sz w:val="22"/>
              </w:rPr>
              <w:t>6.关节松紧旋钮：高密度PP材质，内嵌304不锈钢推力轴承，与关节连接杆锁合。</w:t>
            </w:r>
            <w:r>
              <w:rPr>
                <w:rFonts w:hint="eastAsia" w:ascii="宋体" w:hAnsi="宋体" w:cs="宋体"/>
                <w:kern w:val="0"/>
                <w:sz w:val="22"/>
              </w:rPr>
              <w:br w:type="textWrapping"/>
            </w:r>
            <w:r>
              <w:rPr>
                <w:rFonts w:hint="eastAsia" w:ascii="宋体" w:hAnsi="宋体" w:cs="宋体"/>
                <w:kern w:val="0"/>
                <w:sz w:val="22"/>
              </w:rPr>
              <w:t>7.压力轴承装置防下垂、下滑，避免松动。</w:t>
            </w:r>
            <w:r>
              <w:rPr>
                <w:rFonts w:hint="eastAsia" w:ascii="宋体" w:hAnsi="宋体" w:cs="宋体"/>
                <w:kern w:val="0"/>
                <w:sz w:val="22"/>
              </w:rPr>
              <w:br w:type="textWrapping"/>
            </w:r>
            <w:r>
              <w:rPr>
                <w:rFonts w:hint="eastAsia" w:ascii="宋体" w:hAnsi="宋体" w:cs="宋体"/>
                <w:kern w:val="0"/>
                <w:sz w:val="22"/>
              </w:rPr>
              <w:t>8.气流调节阀：调节阀挡风板设在罩口与管连接处，调节精度高，手动调节外部阀门旋钮，操作方便，控制进入通风管道内的气流量。</w:t>
            </w:r>
            <w:r>
              <w:rPr>
                <w:rFonts w:hint="eastAsia" w:ascii="宋体" w:hAnsi="宋体" w:cs="宋体"/>
                <w:kern w:val="0"/>
                <w:sz w:val="22"/>
              </w:rPr>
              <w:br w:type="textWrapping"/>
            </w:r>
            <w:r>
              <w:rPr>
                <w:rFonts w:hint="eastAsia" w:ascii="宋体" w:hAnsi="宋体" w:cs="宋体"/>
                <w:kern w:val="0"/>
                <w:sz w:val="22"/>
              </w:rPr>
              <w:t>9.固定底座：模具注塑一体成型，牢度强，不易脱落</w:t>
            </w:r>
            <w:r>
              <w:rPr>
                <w:rFonts w:hint="eastAsia" w:ascii="宋体" w:hAnsi="宋体" w:cs="宋体"/>
                <w:kern w:val="0"/>
                <w:sz w:val="22"/>
              </w:rPr>
              <w:br w:type="textWrapping"/>
            </w:r>
            <w:r>
              <w:rPr>
                <w:rFonts w:hint="eastAsia" w:ascii="宋体" w:hAnsi="宋体" w:cs="宋体"/>
                <w:kern w:val="0"/>
                <w:sz w:val="22"/>
              </w:rPr>
              <w:t>10.集气罩：PP白色/红色/透明。</w:t>
            </w:r>
            <w:r>
              <w:rPr>
                <w:rFonts w:hint="eastAsia" w:ascii="宋体" w:hAnsi="宋体" w:cs="宋体"/>
                <w:kern w:val="0"/>
                <w:sz w:val="22"/>
              </w:rPr>
              <w:br w:type="textWrapping"/>
            </w:r>
            <w:r>
              <w:rPr>
                <w:rFonts w:hint="eastAsia" w:ascii="宋体" w:hAnsi="宋体" w:cs="宋体"/>
                <w:kern w:val="0"/>
                <w:sz w:val="22"/>
              </w:rPr>
              <w:t>万向吸风罩技术性能需满足GB/T 9286-1998 《色漆和清漆 划格试验》及GB/T 10125-2021 《人造气氛腐蚀试验 盐雾试验》中性盐雾试验不小于10级，附着力不大于0.1级；</w:t>
            </w:r>
            <w:r>
              <w:rPr>
                <w:rFonts w:hint="eastAsia" w:ascii="宋体" w:hAnsi="宋体" w:cs="宋体"/>
                <w:kern w:val="0"/>
                <w:sz w:val="22"/>
              </w:rPr>
              <w:br w:type="textWrapping"/>
            </w:r>
            <w:r>
              <w:rPr>
                <w:rFonts w:hint="eastAsia" w:ascii="宋体" w:hAnsi="宋体" w:cs="宋体"/>
                <w:kern w:val="0"/>
                <w:sz w:val="22"/>
              </w:rPr>
              <w:t>供货时提供由生产厂家送检满足以上技术要求并具有CMA、CNAS、liac-MRA认证检测机构出具的万向吸风罩检测报告复印件。</w:t>
            </w:r>
          </w:p>
        </w:tc>
        <w:tc>
          <w:tcPr>
            <w:tcW w:w="567" w:type="dxa"/>
            <w:shd w:val="clear" w:color="auto" w:fill="auto"/>
            <w:vAlign w:val="center"/>
          </w:tcPr>
          <w:p w14:paraId="1CA1D095">
            <w:pPr>
              <w:widowControl/>
              <w:jc w:val="center"/>
              <w:rPr>
                <w:rFonts w:ascii="宋体" w:hAnsi="宋体" w:cs="宋体"/>
                <w:kern w:val="0"/>
                <w:sz w:val="22"/>
              </w:rPr>
            </w:pPr>
            <w:r>
              <w:rPr>
                <w:rFonts w:hint="eastAsia" w:ascii="宋体" w:hAnsi="宋体" w:cs="宋体"/>
                <w:kern w:val="0"/>
                <w:sz w:val="22"/>
              </w:rPr>
              <w:t>15</w:t>
            </w:r>
          </w:p>
        </w:tc>
        <w:tc>
          <w:tcPr>
            <w:tcW w:w="650" w:type="dxa"/>
            <w:shd w:val="clear" w:color="auto" w:fill="auto"/>
            <w:vAlign w:val="center"/>
          </w:tcPr>
          <w:p w14:paraId="06CBA2D9">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4D331395">
            <w:pPr>
              <w:widowControl/>
              <w:jc w:val="center"/>
              <w:rPr>
                <w:rFonts w:ascii="宋体" w:hAnsi="宋体" w:cs="宋体"/>
                <w:kern w:val="0"/>
                <w:sz w:val="22"/>
              </w:rPr>
            </w:pPr>
            <w:r>
              <w:rPr>
                <w:rFonts w:hint="eastAsia" w:ascii="宋体" w:hAnsi="宋体" w:cs="宋体"/>
                <w:kern w:val="0"/>
                <w:sz w:val="22"/>
              </w:rPr>
              <w:t>1200</w:t>
            </w:r>
          </w:p>
        </w:tc>
        <w:tc>
          <w:tcPr>
            <w:tcW w:w="966" w:type="dxa"/>
            <w:gridSpan w:val="2"/>
            <w:shd w:val="clear" w:color="auto" w:fill="auto"/>
            <w:vAlign w:val="center"/>
          </w:tcPr>
          <w:p w14:paraId="3B83102C">
            <w:pPr>
              <w:widowControl/>
              <w:jc w:val="center"/>
              <w:rPr>
                <w:rFonts w:ascii="宋体" w:hAnsi="宋体" w:cs="宋体"/>
                <w:kern w:val="0"/>
                <w:sz w:val="22"/>
              </w:rPr>
            </w:pPr>
            <w:r>
              <w:rPr>
                <w:rFonts w:hint="eastAsia" w:ascii="宋体" w:hAnsi="宋体" w:cs="宋体"/>
                <w:kern w:val="0"/>
                <w:sz w:val="22"/>
              </w:rPr>
              <w:t>18000</w:t>
            </w:r>
          </w:p>
        </w:tc>
      </w:tr>
      <w:tr w14:paraId="79E8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1A8A297">
            <w:pPr>
              <w:widowControl/>
              <w:jc w:val="center"/>
              <w:rPr>
                <w:rFonts w:ascii="宋体" w:hAnsi="宋体" w:cs="宋体"/>
                <w:kern w:val="0"/>
                <w:sz w:val="22"/>
              </w:rPr>
            </w:pPr>
            <w:r>
              <w:rPr>
                <w:rFonts w:hint="eastAsia" w:ascii="宋体" w:hAnsi="宋体" w:cs="宋体"/>
                <w:kern w:val="0"/>
                <w:sz w:val="22"/>
              </w:rPr>
              <w:t>26</w:t>
            </w:r>
          </w:p>
        </w:tc>
        <w:tc>
          <w:tcPr>
            <w:tcW w:w="1199" w:type="dxa"/>
            <w:shd w:val="clear" w:color="auto" w:fill="auto"/>
            <w:vAlign w:val="center"/>
          </w:tcPr>
          <w:p w14:paraId="7D725777">
            <w:pPr>
              <w:widowControl/>
              <w:jc w:val="center"/>
              <w:rPr>
                <w:rFonts w:ascii="宋体" w:hAnsi="宋体" w:cs="宋体"/>
                <w:kern w:val="0"/>
                <w:sz w:val="22"/>
              </w:rPr>
            </w:pPr>
            <w:r>
              <w:rPr>
                <w:rFonts w:hint="eastAsia" w:ascii="宋体" w:hAnsi="宋体" w:cs="宋体"/>
                <w:kern w:val="0"/>
                <w:sz w:val="22"/>
              </w:rPr>
              <w:t>减振器</w:t>
            </w:r>
          </w:p>
        </w:tc>
        <w:tc>
          <w:tcPr>
            <w:tcW w:w="4885" w:type="dxa"/>
            <w:shd w:val="clear" w:color="auto" w:fill="auto"/>
            <w:vAlign w:val="center"/>
          </w:tcPr>
          <w:p w14:paraId="26925D8D">
            <w:pPr>
              <w:widowControl/>
              <w:rPr>
                <w:rFonts w:ascii="宋体" w:hAnsi="宋体" w:cs="宋体"/>
                <w:kern w:val="0"/>
                <w:sz w:val="22"/>
              </w:rPr>
            </w:pPr>
            <w:r>
              <w:rPr>
                <w:rFonts w:hint="eastAsia" w:ascii="宋体" w:hAnsi="宋体" w:cs="宋体"/>
                <w:kern w:val="0"/>
                <w:sz w:val="22"/>
              </w:rPr>
              <w:t>强力弹性橡胶减振</w:t>
            </w:r>
          </w:p>
        </w:tc>
        <w:tc>
          <w:tcPr>
            <w:tcW w:w="567" w:type="dxa"/>
            <w:shd w:val="clear" w:color="auto" w:fill="auto"/>
            <w:vAlign w:val="center"/>
          </w:tcPr>
          <w:p w14:paraId="581BC4A9">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C546A73">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D849C91">
            <w:pPr>
              <w:widowControl/>
              <w:jc w:val="center"/>
              <w:rPr>
                <w:rFonts w:ascii="宋体" w:hAnsi="宋体" w:cs="宋体"/>
                <w:kern w:val="0"/>
                <w:sz w:val="22"/>
              </w:rPr>
            </w:pPr>
            <w:r>
              <w:rPr>
                <w:rFonts w:hint="eastAsia" w:ascii="宋体" w:hAnsi="宋体" w:cs="宋体"/>
                <w:kern w:val="0"/>
                <w:sz w:val="22"/>
              </w:rPr>
              <w:t>160</w:t>
            </w:r>
          </w:p>
        </w:tc>
        <w:tc>
          <w:tcPr>
            <w:tcW w:w="966" w:type="dxa"/>
            <w:gridSpan w:val="2"/>
            <w:shd w:val="clear" w:color="auto" w:fill="auto"/>
            <w:vAlign w:val="center"/>
          </w:tcPr>
          <w:p w14:paraId="33771189">
            <w:pPr>
              <w:widowControl/>
              <w:jc w:val="center"/>
              <w:rPr>
                <w:rFonts w:ascii="宋体" w:hAnsi="宋体" w:cs="宋体"/>
                <w:kern w:val="0"/>
                <w:sz w:val="22"/>
              </w:rPr>
            </w:pPr>
            <w:r>
              <w:rPr>
                <w:rFonts w:hint="eastAsia" w:ascii="宋体" w:hAnsi="宋体" w:cs="宋体"/>
                <w:kern w:val="0"/>
                <w:sz w:val="22"/>
              </w:rPr>
              <w:t>160</w:t>
            </w:r>
          </w:p>
        </w:tc>
      </w:tr>
      <w:tr w14:paraId="4D26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91E4F11">
            <w:pPr>
              <w:widowControl/>
              <w:jc w:val="center"/>
              <w:rPr>
                <w:rFonts w:ascii="宋体" w:hAnsi="宋体" w:cs="宋体"/>
                <w:kern w:val="0"/>
                <w:sz w:val="22"/>
              </w:rPr>
            </w:pPr>
            <w:r>
              <w:rPr>
                <w:rFonts w:hint="eastAsia" w:ascii="宋体" w:hAnsi="宋体" w:cs="宋体"/>
                <w:kern w:val="0"/>
                <w:sz w:val="22"/>
              </w:rPr>
              <w:t>27</w:t>
            </w:r>
          </w:p>
        </w:tc>
        <w:tc>
          <w:tcPr>
            <w:tcW w:w="1199" w:type="dxa"/>
            <w:shd w:val="clear" w:color="auto" w:fill="auto"/>
            <w:vAlign w:val="center"/>
          </w:tcPr>
          <w:p w14:paraId="4ACC2F31">
            <w:pPr>
              <w:widowControl/>
              <w:jc w:val="center"/>
              <w:rPr>
                <w:rFonts w:ascii="宋体" w:hAnsi="宋体" w:cs="宋体"/>
                <w:kern w:val="0"/>
                <w:sz w:val="22"/>
              </w:rPr>
            </w:pPr>
            <w:r>
              <w:rPr>
                <w:rFonts w:hint="eastAsia" w:ascii="宋体" w:hAnsi="宋体" w:cs="宋体"/>
                <w:kern w:val="0"/>
                <w:sz w:val="22"/>
              </w:rPr>
              <w:t>风机进出口柔性接头</w:t>
            </w:r>
          </w:p>
        </w:tc>
        <w:tc>
          <w:tcPr>
            <w:tcW w:w="4885" w:type="dxa"/>
            <w:shd w:val="clear" w:color="auto" w:fill="auto"/>
            <w:vAlign w:val="center"/>
          </w:tcPr>
          <w:p w14:paraId="163B59D9">
            <w:pPr>
              <w:widowControl/>
              <w:rPr>
                <w:rFonts w:ascii="宋体" w:hAnsi="宋体" w:cs="宋体"/>
                <w:kern w:val="0"/>
                <w:sz w:val="22"/>
              </w:rPr>
            </w:pPr>
            <w:r>
              <w:rPr>
                <w:rFonts w:hint="eastAsia" w:ascii="宋体" w:hAnsi="宋体" w:cs="宋体"/>
                <w:kern w:val="0"/>
                <w:sz w:val="22"/>
              </w:rPr>
              <w:t>柔性材质，通风机与消声器的连接，消除因震动引起的微量错位对通风机的影响。</w:t>
            </w:r>
          </w:p>
        </w:tc>
        <w:tc>
          <w:tcPr>
            <w:tcW w:w="567" w:type="dxa"/>
            <w:shd w:val="clear" w:color="auto" w:fill="auto"/>
            <w:vAlign w:val="center"/>
          </w:tcPr>
          <w:p w14:paraId="7DF294A6">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5E3D94B2">
            <w:pPr>
              <w:widowControl/>
              <w:jc w:val="center"/>
              <w:rPr>
                <w:rFonts w:ascii="宋体" w:hAnsi="宋体" w:cs="宋体"/>
                <w:kern w:val="0"/>
                <w:sz w:val="22"/>
              </w:rPr>
            </w:pPr>
            <w:r>
              <w:rPr>
                <w:rFonts w:hint="eastAsia" w:ascii="宋体" w:hAnsi="宋体" w:cs="宋体"/>
                <w:kern w:val="0"/>
                <w:sz w:val="22"/>
              </w:rPr>
              <w:t>项</w:t>
            </w:r>
          </w:p>
        </w:tc>
        <w:tc>
          <w:tcPr>
            <w:tcW w:w="768" w:type="dxa"/>
            <w:shd w:val="clear" w:color="auto" w:fill="auto"/>
            <w:noWrap/>
            <w:vAlign w:val="center"/>
          </w:tcPr>
          <w:p w14:paraId="7B7E5C2F">
            <w:pPr>
              <w:widowControl/>
              <w:jc w:val="center"/>
              <w:rPr>
                <w:rFonts w:ascii="宋体" w:hAnsi="宋体" w:cs="宋体"/>
                <w:kern w:val="0"/>
                <w:sz w:val="22"/>
              </w:rPr>
            </w:pPr>
            <w:r>
              <w:rPr>
                <w:rFonts w:hint="eastAsia" w:ascii="宋体" w:hAnsi="宋体" w:cs="宋体"/>
                <w:kern w:val="0"/>
                <w:sz w:val="22"/>
              </w:rPr>
              <w:t>310</w:t>
            </w:r>
          </w:p>
        </w:tc>
        <w:tc>
          <w:tcPr>
            <w:tcW w:w="966" w:type="dxa"/>
            <w:gridSpan w:val="2"/>
            <w:shd w:val="clear" w:color="auto" w:fill="auto"/>
            <w:vAlign w:val="center"/>
          </w:tcPr>
          <w:p w14:paraId="39A36A04">
            <w:pPr>
              <w:widowControl/>
              <w:jc w:val="center"/>
              <w:rPr>
                <w:rFonts w:ascii="宋体" w:hAnsi="宋体" w:cs="宋体"/>
                <w:kern w:val="0"/>
                <w:sz w:val="22"/>
              </w:rPr>
            </w:pPr>
            <w:r>
              <w:rPr>
                <w:rFonts w:hint="eastAsia" w:ascii="宋体" w:hAnsi="宋体" w:cs="宋体"/>
                <w:kern w:val="0"/>
                <w:sz w:val="22"/>
              </w:rPr>
              <w:t>310</w:t>
            </w:r>
          </w:p>
        </w:tc>
      </w:tr>
      <w:tr w14:paraId="2BD0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88C27B6">
            <w:pPr>
              <w:widowControl/>
              <w:jc w:val="center"/>
              <w:rPr>
                <w:rFonts w:ascii="宋体" w:hAnsi="宋体" w:cs="宋体"/>
                <w:kern w:val="0"/>
                <w:sz w:val="22"/>
              </w:rPr>
            </w:pPr>
            <w:r>
              <w:rPr>
                <w:rFonts w:hint="eastAsia" w:ascii="宋体" w:hAnsi="宋体" w:cs="宋体"/>
                <w:kern w:val="0"/>
                <w:sz w:val="22"/>
              </w:rPr>
              <w:t>28</w:t>
            </w:r>
          </w:p>
        </w:tc>
        <w:tc>
          <w:tcPr>
            <w:tcW w:w="1199" w:type="dxa"/>
            <w:shd w:val="clear" w:color="auto" w:fill="auto"/>
            <w:vAlign w:val="center"/>
          </w:tcPr>
          <w:p w14:paraId="63DC67E0">
            <w:pPr>
              <w:widowControl/>
              <w:jc w:val="center"/>
              <w:rPr>
                <w:rFonts w:ascii="宋体" w:hAnsi="宋体" w:cs="宋体"/>
                <w:kern w:val="0"/>
                <w:sz w:val="22"/>
              </w:rPr>
            </w:pPr>
            <w:r>
              <w:rPr>
                <w:rFonts w:hint="eastAsia" w:ascii="宋体" w:hAnsi="宋体" w:cs="宋体"/>
                <w:kern w:val="0"/>
                <w:sz w:val="22"/>
              </w:rPr>
              <w:t>室内通风支管</w:t>
            </w:r>
          </w:p>
        </w:tc>
        <w:tc>
          <w:tcPr>
            <w:tcW w:w="4885" w:type="dxa"/>
            <w:shd w:val="clear" w:color="auto" w:fill="auto"/>
            <w:vAlign w:val="center"/>
          </w:tcPr>
          <w:p w14:paraId="1989F8C2">
            <w:pPr>
              <w:widowControl/>
              <w:rPr>
                <w:rFonts w:ascii="宋体" w:hAnsi="宋体" w:cs="宋体"/>
                <w:kern w:val="0"/>
                <w:sz w:val="22"/>
              </w:rPr>
            </w:pPr>
            <w:r>
              <w:rPr>
                <w:rFonts w:hint="eastAsia" w:ascii="宋体" w:hAnsi="宋体" w:cs="宋体"/>
                <w:kern w:val="0"/>
                <w:sz w:val="22"/>
              </w:rPr>
              <w:t>主管通向学生桌的主支管采用Φ200mm的PVC圆管、支管采用Φ110mm的PVC圆管，合理设计布置通风走向。</w:t>
            </w:r>
          </w:p>
        </w:tc>
        <w:tc>
          <w:tcPr>
            <w:tcW w:w="567" w:type="dxa"/>
            <w:shd w:val="clear" w:color="auto" w:fill="auto"/>
            <w:vAlign w:val="center"/>
          </w:tcPr>
          <w:p w14:paraId="5D18F208">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10A08A8">
            <w:pPr>
              <w:widowControl/>
              <w:jc w:val="center"/>
              <w:rPr>
                <w:rFonts w:ascii="宋体" w:hAnsi="宋体" w:cs="宋体"/>
                <w:kern w:val="0"/>
                <w:sz w:val="22"/>
              </w:rPr>
            </w:pPr>
            <w:r>
              <w:rPr>
                <w:rFonts w:hint="eastAsia" w:ascii="宋体" w:hAnsi="宋体" w:cs="宋体"/>
                <w:kern w:val="0"/>
                <w:sz w:val="22"/>
              </w:rPr>
              <w:t>项</w:t>
            </w:r>
          </w:p>
        </w:tc>
        <w:tc>
          <w:tcPr>
            <w:tcW w:w="768" w:type="dxa"/>
            <w:shd w:val="clear" w:color="auto" w:fill="auto"/>
            <w:noWrap/>
            <w:vAlign w:val="center"/>
          </w:tcPr>
          <w:p w14:paraId="18FAD027">
            <w:pPr>
              <w:widowControl/>
              <w:jc w:val="center"/>
              <w:rPr>
                <w:rFonts w:ascii="宋体" w:hAnsi="宋体" w:cs="宋体"/>
                <w:kern w:val="0"/>
                <w:sz w:val="22"/>
              </w:rPr>
            </w:pPr>
            <w:r>
              <w:rPr>
                <w:rFonts w:hint="eastAsia" w:ascii="宋体" w:hAnsi="宋体" w:cs="宋体"/>
                <w:kern w:val="0"/>
                <w:sz w:val="22"/>
              </w:rPr>
              <w:t>6900</w:t>
            </w:r>
          </w:p>
        </w:tc>
        <w:tc>
          <w:tcPr>
            <w:tcW w:w="966" w:type="dxa"/>
            <w:gridSpan w:val="2"/>
            <w:shd w:val="clear" w:color="auto" w:fill="auto"/>
            <w:vAlign w:val="center"/>
          </w:tcPr>
          <w:p w14:paraId="691027B4">
            <w:pPr>
              <w:widowControl/>
              <w:jc w:val="center"/>
              <w:rPr>
                <w:rFonts w:ascii="宋体" w:hAnsi="宋体" w:cs="宋体"/>
                <w:kern w:val="0"/>
                <w:sz w:val="22"/>
              </w:rPr>
            </w:pPr>
            <w:r>
              <w:rPr>
                <w:rFonts w:hint="eastAsia" w:ascii="宋体" w:hAnsi="宋体" w:cs="宋体"/>
                <w:kern w:val="0"/>
                <w:sz w:val="22"/>
              </w:rPr>
              <w:t>6900</w:t>
            </w:r>
          </w:p>
        </w:tc>
      </w:tr>
      <w:tr w14:paraId="09DE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B46AAD2">
            <w:pPr>
              <w:widowControl/>
              <w:jc w:val="center"/>
              <w:rPr>
                <w:rFonts w:ascii="宋体" w:hAnsi="宋体" w:cs="宋体"/>
                <w:kern w:val="0"/>
                <w:sz w:val="22"/>
              </w:rPr>
            </w:pPr>
            <w:r>
              <w:rPr>
                <w:rFonts w:hint="eastAsia" w:ascii="宋体" w:hAnsi="宋体" w:cs="宋体"/>
                <w:kern w:val="0"/>
                <w:sz w:val="22"/>
              </w:rPr>
              <w:t>29</w:t>
            </w:r>
          </w:p>
        </w:tc>
        <w:tc>
          <w:tcPr>
            <w:tcW w:w="1199" w:type="dxa"/>
            <w:shd w:val="clear" w:color="auto" w:fill="auto"/>
            <w:vAlign w:val="center"/>
          </w:tcPr>
          <w:p w14:paraId="11141E79">
            <w:pPr>
              <w:widowControl/>
              <w:jc w:val="center"/>
              <w:rPr>
                <w:rFonts w:ascii="宋体" w:hAnsi="宋体" w:cs="宋体"/>
                <w:kern w:val="0"/>
                <w:sz w:val="22"/>
              </w:rPr>
            </w:pPr>
            <w:r>
              <w:rPr>
                <w:rFonts w:hint="eastAsia" w:ascii="宋体" w:hAnsi="宋体" w:cs="宋体"/>
                <w:kern w:val="0"/>
                <w:sz w:val="22"/>
              </w:rPr>
              <w:t>室外通风管道</w:t>
            </w:r>
          </w:p>
        </w:tc>
        <w:tc>
          <w:tcPr>
            <w:tcW w:w="4885" w:type="dxa"/>
            <w:shd w:val="clear" w:color="auto" w:fill="auto"/>
            <w:vAlign w:val="center"/>
          </w:tcPr>
          <w:p w14:paraId="4BE1B5E3">
            <w:pPr>
              <w:widowControl/>
              <w:rPr>
                <w:rFonts w:ascii="宋体" w:hAnsi="宋体" w:cs="宋体"/>
                <w:kern w:val="0"/>
                <w:sz w:val="22"/>
              </w:rPr>
            </w:pPr>
            <w:r>
              <w:rPr>
                <w:rFonts w:hint="eastAsia" w:ascii="宋体" w:hAnsi="宋体" w:cs="宋体"/>
                <w:kern w:val="0"/>
                <w:sz w:val="22"/>
              </w:rPr>
              <w:t>室外采用Φ400mm的PVC圆管,通至楼顶风机处。合理设计布置通风走向。</w:t>
            </w:r>
          </w:p>
        </w:tc>
        <w:tc>
          <w:tcPr>
            <w:tcW w:w="567" w:type="dxa"/>
            <w:shd w:val="clear" w:color="auto" w:fill="auto"/>
            <w:vAlign w:val="center"/>
          </w:tcPr>
          <w:p w14:paraId="2D0BAC91">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3E80E1E">
            <w:pPr>
              <w:widowControl/>
              <w:jc w:val="center"/>
              <w:rPr>
                <w:rFonts w:ascii="宋体" w:hAnsi="宋体" w:cs="宋体"/>
                <w:kern w:val="0"/>
                <w:sz w:val="22"/>
              </w:rPr>
            </w:pPr>
            <w:r>
              <w:rPr>
                <w:rFonts w:hint="eastAsia" w:ascii="宋体" w:hAnsi="宋体" w:cs="宋体"/>
                <w:kern w:val="0"/>
                <w:sz w:val="22"/>
              </w:rPr>
              <w:t>项</w:t>
            </w:r>
          </w:p>
        </w:tc>
        <w:tc>
          <w:tcPr>
            <w:tcW w:w="768" w:type="dxa"/>
            <w:shd w:val="clear" w:color="auto" w:fill="auto"/>
            <w:noWrap/>
            <w:vAlign w:val="center"/>
          </w:tcPr>
          <w:p w14:paraId="68726DC3">
            <w:pPr>
              <w:widowControl/>
              <w:jc w:val="center"/>
              <w:rPr>
                <w:rFonts w:ascii="宋体" w:hAnsi="宋体" w:cs="宋体"/>
                <w:kern w:val="0"/>
                <w:sz w:val="22"/>
              </w:rPr>
            </w:pPr>
            <w:r>
              <w:rPr>
                <w:rFonts w:hint="eastAsia" w:ascii="宋体" w:hAnsi="宋体" w:cs="宋体"/>
                <w:kern w:val="0"/>
                <w:sz w:val="22"/>
              </w:rPr>
              <w:t>12100</w:t>
            </w:r>
          </w:p>
        </w:tc>
        <w:tc>
          <w:tcPr>
            <w:tcW w:w="966" w:type="dxa"/>
            <w:gridSpan w:val="2"/>
            <w:shd w:val="clear" w:color="auto" w:fill="auto"/>
            <w:vAlign w:val="center"/>
          </w:tcPr>
          <w:p w14:paraId="08E9BC04">
            <w:pPr>
              <w:widowControl/>
              <w:jc w:val="center"/>
              <w:rPr>
                <w:rFonts w:ascii="宋体" w:hAnsi="宋体" w:cs="宋体"/>
                <w:kern w:val="0"/>
                <w:sz w:val="22"/>
              </w:rPr>
            </w:pPr>
            <w:r>
              <w:rPr>
                <w:rFonts w:hint="eastAsia" w:ascii="宋体" w:hAnsi="宋体" w:cs="宋体"/>
                <w:kern w:val="0"/>
                <w:sz w:val="22"/>
              </w:rPr>
              <w:t>12100</w:t>
            </w:r>
          </w:p>
        </w:tc>
      </w:tr>
      <w:tr w14:paraId="304C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3DD3FAA8">
            <w:pPr>
              <w:widowControl/>
              <w:jc w:val="center"/>
              <w:rPr>
                <w:rFonts w:ascii="宋体" w:hAnsi="宋体" w:cs="宋体"/>
                <w:kern w:val="0"/>
                <w:sz w:val="22"/>
              </w:rPr>
            </w:pPr>
            <w:r>
              <w:rPr>
                <w:rFonts w:hint="eastAsia" w:ascii="宋体" w:hAnsi="宋体" w:cs="宋体"/>
                <w:kern w:val="0"/>
                <w:sz w:val="22"/>
              </w:rPr>
              <w:t>30</w:t>
            </w:r>
          </w:p>
        </w:tc>
        <w:tc>
          <w:tcPr>
            <w:tcW w:w="1199" w:type="dxa"/>
            <w:shd w:val="clear" w:color="auto" w:fill="auto"/>
            <w:vAlign w:val="center"/>
          </w:tcPr>
          <w:p w14:paraId="0843D235">
            <w:pPr>
              <w:widowControl/>
              <w:jc w:val="center"/>
              <w:rPr>
                <w:rFonts w:ascii="宋体" w:hAnsi="宋体" w:cs="宋体"/>
                <w:kern w:val="0"/>
                <w:sz w:val="22"/>
              </w:rPr>
            </w:pPr>
            <w:r>
              <w:rPr>
                <w:rFonts w:hint="eastAsia" w:ascii="宋体" w:hAnsi="宋体" w:cs="宋体"/>
                <w:kern w:val="0"/>
                <w:sz w:val="22"/>
              </w:rPr>
              <w:t>辅材及安装</w:t>
            </w:r>
          </w:p>
        </w:tc>
        <w:tc>
          <w:tcPr>
            <w:tcW w:w="4885" w:type="dxa"/>
            <w:shd w:val="clear" w:color="auto" w:fill="auto"/>
            <w:vAlign w:val="center"/>
          </w:tcPr>
          <w:p w14:paraId="2CE3E032">
            <w:pPr>
              <w:widowControl/>
              <w:rPr>
                <w:rFonts w:ascii="宋体" w:hAnsi="宋体" w:cs="宋体"/>
                <w:kern w:val="0"/>
                <w:sz w:val="22"/>
              </w:rPr>
            </w:pPr>
            <w:r>
              <w:rPr>
                <w:rFonts w:hint="eastAsia" w:ascii="宋体" w:hAnsi="宋体" w:cs="宋体"/>
                <w:kern w:val="0"/>
                <w:sz w:val="22"/>
              </w:rPr>
              <w:t>1.材料：各种安装支、HDMI线，铜线电源线，音频线，插座等必备配件，六类网线。 PVC不燃线槽（管）、视频线接头、电源插座等线材设备以及相关的周边设备、音视频线接头及相关配件、材料全部包干并安装（包括仪器上架贴签等）、调试、培训直至设备正常使用；</w:t>
            </w:r>
            <w:r>
              <w:rPr>
                <w:rFonts w:hint="eastAsia" w:ascii="宋体" w:hAnsi="宋体" w:cs="宋体"/>
                <w:kern w:val="0"/>
                <w:sz w:val="22"/>
              </w:rPr>
              <w:br w:type="textWrapping"/>
            </w:r>
            <w:r>
              <w:rPr>
                <w:rFonts w:hint="eastAsia" w:ascii="宋体" w:hAnsi="宋体" w:cs="宋体"/>
                <w:kern w:val="0"/>
                <w:sz w:val="22"/>
              </w:rPr>
              <w:t>2.如有开槽施工，开槽后的回填方案由使用方签字确认后实施。</w:t>
            </w:r>
            <w:r>
              <w:rPr>
                <w:rFonts w:hint="eastAsia" w:ascii="宋体" w:hAnsi="宋体" w:cs="宋体"/>
                <w:kern w:val="0"/>
                <w:sz w:val="22"/>
              </w:rPr>
              <w:br w:type="textWrapping"/>
            </w:r>
            <w:r>
              <w:rPr>
                <w:rFonts w:hint="eastAsia" w:ascii="宋体" w:hAnsi="宋体" w:cs="宋体"/>
                <w:kern w:val="0"/>
                <w:sz w:val="22"/>
              </w:rPr>
              <w:t>3.安装工艺：安装前要把安装方案的思路（如开槽或吊装等）、优点、可能存在的问题事先与学校沟通好，形成书面协议、图样，由学校盖章确认后再实施。</w:t>
            </w:r>
            <w:r>
              <w:rPr>
                <w:rFonts w:hint="eastAsia" w:ascii="宋体" w:hAnsi="宋体" w:cs="宋体"/>
                <w:kern w:val="0"/>
                <w:sz w:val="22"/>
              </w:rPr>
              <w:br w:type="textWrapping"/>
            </w:r>
            <w:r>
              <w:rPr>
                <w:rFonts w:hint="eastAsia" w:ascii="宋体" w:hAnsi="宋体" w:cs="宋体"/>
                <w:kern w:val="0"/>
                <w:sz w:val="22"/>
              </w:rPr>
              <w:t>4.拆装旧设备并搬运至学校指定地点。</w:t>
            </w:r>
          </w:p>
        </w:tc>
        <w:tc>
          <w:tcPr>
            <w:tcW w:w="567" w:type="dxa"/>
            <w:shd w:val="clear" w:color="auto" w:fill="auto"/>
            <w:vAlign w:val="center"/>
          </w:tcPr>
          <w:p w14:paraId="3D1CA6B2">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F33CDEA">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516F35EA">
            <w:pPr>
              <w:widowControl/>
              <w:jc w:val="center"/>
              <w:rPr>
                <w:rFonts w:ascii="宋体" w:hAnsi="宋体" w:cs="宋体"/>
                <w:kern w:val="0"/>
                <w:sz w:val="22"/>
              </w:rPr>
            </w:pPr>
            <w:r>
              <w:rPr>
                <w:rFonts w:hint="eastAsia" w:ascii="宋体" w:hAnsi="宋体" w:cs="宋体"/>
                <w:kern w:val="0"/>
                <w:sz w:val="22"/>
              </w:rPr>
              <w:t>400</w:t>
            </w:r>
          </w:p>
        </w:tc>
        <w:tc>
          <w:tcPr>
            <w:tcW w:w="966" w:type="dxa"/>
            <w:gridSpan w:val="2"/>
            <w:shd w:val="clear" w:color="auto" w:fill="auto"/>
            <w:vAlign w:val="center"/>
          </w:tcPr>
          <w:p w14:paraId="32743CC8">
            <w:pPr>
              <w:widowControl/>
              <w:jc w:val="center"/>
              <w:rPr>
                <w:rFonts w:ascii="宋体" w:hAnsi="宋体" w:cs="宋体"/>
                <w:kern w:val="0"/>
                <w:sz w:val="22"/>
              </w:rPr>
            </w:pPr>
            <w:r>
              <w:rPr>
                <w:rFonts w:hint="eastAsia" w:ascii="宋体" w:hAnsi="宋体" w:cs="宋体"/>
                <w:kern w:val="0"/>
                <w:sz w:val="22"/>
              </w:rPr>
              <w:t>400</w:t>
            </w:r>
          </w:p>
        </w:tc>
      </w:tr>
      <w:tr w14:paraId="1544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37" w:type="dxa"/>
            <w:gridSpan w:val="8"/>
            <w:shd w:val="clear" w:color="auto" w:fill="auto"/>
            <w:noWrap/>
            <w:vAlign w:val="center"/>
          </w:tcPr>
          <w:p w14:paraId="1714D53B">
            <w:pPr>
              <w:widowControl/>
              <w:jc w:val="left"/>
              <w:textAlignment w:val="center"/>
              <w:rPr>
                <w:rFonts w:ascii="宋体" w:hAnsi="宋体" w:cs="宋体"/>
                <w:kern w:val="0"/>
                <w:sz w:val="22"/>
              </w:rPr>
            </w:pPr>
            <w:r>
              <w:rPr>
                <w:rFonts w:hint="eastAsia" w:ascii="宋体" w:hAnsi="宋体" w:cs="宋体"/>
                <w:b/>
                <w:bCs/>
                <w:kern w:val="0"/>
                <w:sz w:val="22"/>
              </w:rPr>
              <w:t>四、化学学科仪器</w:t>
            </w:r>
          </w:p>
        </w:tc>
      </w:tr>
      <w:tr w14:paraId="3212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2E11B6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w:t>
            </w:r>
          </w:p>
        </w:tc>
        <w:tc>
          <w:tcPr>
            <w:tcW w:w="1199" w:type="dxa"/>
            <w:shd w:val="clear" w:color="auto" w:fill="auto"/>
            <w:vAlign w:val="center"/>
          </w:tcPr>
          <w:p w14:paraId="60E3F6CF">
            <w:pPr>
              <w:widowControl/>
              <w:jc w:val="center"/>
              <w:rPr>
                <w:rFonts w:ascii="宋体" w:hAnsi="宋体" w:cs="宋体"/>
                <w:kern w:val="0"/>
                <w:sz w:val="22"/>
              </w:rPr>
            </w:pPr>
            <w:r>
              <w:rPr>
                <w:rFonts w:hint="eastAsia" w:ascii="宋体" w:hAnsi="宋体" w:cs="宋体"/>
                <w:kern w:val="0"/>
                <w:sz w:val="22"/>
              </w:rPr>
              <w:t>危险化学品储存柜</w:t>
            </w:r>
          </w:p>
        </w:tc>
        <w:tc>
          <w:tcPr>
            <w:tcW w:w="4885" w:type="dxa"/>
            <w:shd w:val="clear" w:color="auto" w:fill="auto"/>
            <w:vAlign w:val="center"/>
          </w:tcPr>
          <w:p w14:paraId="2480413C">
            <w:pPr>
              <w:widowControl/>
              <w:jc w:val="left"/>
              <w:rPr>
                <w:rFonts w:ascii="宋体" w:hAnsi="宋体" w:cs="宋体"/>
                <w:kern w:val="0"/>
                <w:sz w:val="22"/>
              </w:rPr>
            </w:pPr>
            <w:r>
              <w:rPr>
                <w:rFonts w:hint="eastAsia" w:ascii="宋体" w:hAnsi="宋体" w:cs="宋体"/>
                <w:kern w:val="0"/>
                <w:sz w:val="22"/>
              </w:rPr>
              <w:t>≥ 900 mm×510 mm×1200 mm，防爆、防盗、阻燃、耐腐蚀，带双锁</w:t>
            </w:r>
          </w:p>
        </w:tc>
        <w:tc>
          <w:tcPr>
            <w:tcW w:w="567" w:type="dxa"/>
            <w:shd w:val="clear" w:color="auto" w:fill="auto"/>
            <w:vAlign w:val="center"/>
          </w:tcPr>
          <w:p w14:paraId="6753730F">
            <w:pPr>
              <w:widowControl/>
              <w:jc w:val="center"/>
              <w:rPr>
                <w:rFonts w:ascii="宋体" w:hAnsi="宋体" w:cs="宋体"/>
                <w:kern w:val="0"/>
                <w:sz w:val="22"/>
              </w:rPr>
            </w:pPr>
            <w:r>
              <w:rPr>
                <w:rFonts w:hint="eastAsia" w:ascii="宋体" w:hAnsi="宋体" w:cs="宋体"/>
                <w:kern w:val="0"/>
                <w:sz w:val="22"/>
              </w:rPr>
              <w:t>6</w:t>
            </w:r>
          </w:p>
        </w:tc>
        <w:tc>
          <w:tcPr>
            <w:tcW w:w="650" w:type="dxa"/>
            <w:shd w:val="clear" w:color="auto" w:fill="auto"/>
            <w:vAlign w:val="center"/>
          </w:tcPr>
          <w:p w14:paraId="0772059B">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C4DC827">
            <w:pPr>
              <w:widowControl/>
              <w:jc w:val="center"/>
              <w:rPr>
                <w:rFonts w:ascii="宋体" w:hAnsi="宋体" w:cs="宋体"/>
                <w:kern w:val="0"/>
                <w:sz w:val="22"/>
              </w:rPr>
            </w:pPr>
            <w:r>
              <w:rPr>
                <w:rFonts w:hint="eastAsia" w:ascii="宋体" w:hAnsi="宋体" w:cs="宋体"/>
                <w:kern w:val="0"/>
                <w:sz w:val="22"/>
              </w:rPr>
              <w:t xml:space="preserve">4818.0 </w:t>
            </w:r>
          </w:p>
        </w:tc>
        <w:tc>
          <w:tcPr>
            <w:tcW w:w="966" w:type="dxa"/>
            <w:gridSpan w:val="2"/>
            <w:shd w:val="clear" w:color="auto" w:fill="auto"/>
            <w:vAlign w:val="center"/>
          </w:tcPr>
          <w:p w14:paraId="0F044687">
            <w:pPr>
              <w:widowControl/>
              <w:jc w:val="center"/>
              <w:rPr>
                <w:rFonts w:ascii="宋体" w:hAnsi="宋体" w:cs="宋体"/>
                <w:kern w:val="0"/>
                <w:sz w:val="22"/>
              </w:rPr>
            </w:pPr>
            <w:r>
              <w:rPr>
                <w:rFonts w:hint="eastAsia" w:ascii="宋体" w:hAnsi="宋体" w:cs="宋体"/>
                <w:kern w:val="0"/>
                <w:sz w:val="22"/>
              </w:rPr>
              <w:t xml:space="preserve">28908.0 </w:t>
            </w:r>
          </w:p>
        </w:tc>
      </w:tr>
      <w:tr w14:paraId="05AA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8AD26E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w:t>
            </w:r>
          </w:p>
        </w:tc>
        <w:tc>
          <w:tcPr>
            <w:tcW w:w="1199" w:type="dxa"/>
            <w:shd w:val="clear" w:color="auto" w:fill="auto"/>
            <w:vAlign w:val="center"/>
          </w:tcPr>
          <w:p w14:paraId="75B918EB">
            <w:pPr>
              <w:widowControl/>
              <w:jc w:val="center"/>
              <w:rPr>
                <w:rFonts w:ascii="宋体" w:hAnsi="宋体" w:cs="宋体"/>
                <w:kern w:val="0"/>
                <w:sz w:val="22"/>
              </w:rPr>
            </w:pPr>
            <w:r>
              <w:rPr>
                <w:rFonts w:hint="eastAsia" w:ascii="宋体" w:hAnsi="宋体" w:cs="宋体"/>
                <w:kern w:val="0"/>
                <w:sz w:val="22"/>
              </w:rPr>
              <w:t>灭火毯</w:t>
            </w:r>
          </w:p>
        </w:tc>
        <w:tc>
          <w:tcPr>
            <w:tcW w:w="4885" w:type="dxa"/>
            <w:shd w:val="clear" w:color="auto" w:fill="auto"/>
            <w:vAlign w:val="center"/>
          </w:tcPr>
          <w:p w14:paraId="58FDDC64">
            <w:pPr>
              <w:widowControl/>
              <w:jc w:val="left"/>
              <w:rPr>
                <w:rFonts w:ascii="宋体" w:hAnsi="宋体" w:cs="宋体"/>
                <w:kern w:val="0"/>
                <w:sz w:val="22"/>
              </w:rPr>
            </w:pPr>
            <w:r>
              <w:rPr>
                <w:rFonts w:hint="eastAsia" w:ascii="宋体" w:hAnsi="宋体" w:cs="宋体"/>
                <w:kern w:val="0"/>
                <w:sz w:val="22"/>
              </w:rPr>
              <w:t>玻璃纤维材质， 1200 mm× 1800 mm</w:t>
            </w:r>
          </w:p>
        </w:tc>
        <w:tc>
          <w:tcPr>
            <w:tcW w:w="567" w:type="dxa"/>
            <w:shd w:val="clear" w:color="auto" w:fill="auto"/>
            <w:vAlign w:val="center"/>
          </w:tcPr>
          <w:p w14:paraId="1DFCCD42">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065B2A28">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726CF773">
            <w:pPr>
              <w:widowControl/>
              <w:jc w:val="center"/>
              <w:rPr>
                <w:rFonts w:ascii="宋体" w:hAnsi="宋体" w:cs="宋体"/>
                <w:kern w:val="0"/>
                <w:sz w:val="22"/>
              </w:rPr>
            </w:pPr>
            <w:r>
              <w:rPr>
                <w:rFonts w:hint="eastAsia" w:ascii="宋体" w:hAnsi="宋体" w:cs="宋体"/>
                <w:kern w:val="0"/>
                <w:sz w:val="22"/>
              </w:rPr>
              <w:t xml:space="preserve">72.3 </w:t>
            </w:r>
          </w:p>
        </w:tc>
        <w:tc>
          <w:tcPr>
            <w:tcW w:w="966" w:type="dxa"/>
            <w:gridSpan w:val="2"/>
            <w:shd w:val="clear" w:color="auto" w:fill="auto"/>
            <w:vAlign w:val="center"/>
          </w:tcPr>
          <w:p w14:paraId="595DFC73">
            <w:pPr>
              <w:widowControl/>
              <w:jc w:val="center"/>
              <w:rPr>
                <w:rFonts w:ascii="宋体" w:hAnsi="宋体" w:cs="宋体"/>
                <w:kern w:val="0"/>
                <w:sz w:val="22"/>
              </w:rPr>
            </w:pPr>
            <w:r>
              <w:rPr>
                <w:rFonts w:hint="eastAsia" w:ascii="宋体" w:hAnsi="宋体" w:cs="宋体"/>
                <w:kern w:val="0"/>
                <w:sz w:val="22"/>
              </w:rPr>
              <w:t xml:space="preserve">144.5 </w:t>
            </w:r>
          </w:p>
        </w:tc>
      </w:tr>
      <w:tr w14:paraId="59C1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E4BF8F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w:t>
            </w:r>
          </w:p>
        </w:tc>
        <w:tc>
          <w:tcPr>
            <w:tcW w:w="1199" w:type="dxa"/>
            <w:shd w:val="clear" w:color="auto" w:fill="auto"/>
            <w:vAlign w:val="center"/>
          </w:tcPr>
          <w:p w14:paraId="439B054E">
            <w:pPr>
              <w:widowControl/>
              <w:jc w:val="center"/>
              <w:rPr>
                <w:rFonts w:ascii="宋体" w:hAnsi="宋体" w:cs="宋体"/>
                <w:kern w:val="0"/>
                <w:sz w:val="22"/>
              </w:rPr>
            </w:pPr>
            <w:r>
              <w:rPr>
                <w:rFonts w:hint="eastAsia" w:ascii="宋体" w:hAnsi="宋体" w:cs="宋体"/>
                <w:kern w:val="0"/>
                <w:sz w:val="22"/>
              </w:rPr>
              <w:t>实验服</w:t>
            </w:r>
          </w:p>
        </w:tc>
        <w:tc>
          <w:tcPr>
            <w:tcW w:w="4885" w:type="dxa"/>
            <w:shd w:val="clear" w:color="auto" w:fill="auto"/>
            <w:vAlign w:val="center"/>
          </w:tcPr>
          <w:p w14:paraId="2D2758A1">
            <w:pPr>
              <w:widowControl/>
              <w:jc w:val="left"/>
              <w:rPr>
                <w:rFonts w:ascii="宋体" w:hAnsi="宋体" w:cs="宋体"/>
                <w:kern w:val="0"/>
                <w:sz w:val="22"/>
              </w:rPr>
            </w:pPr>
            <w:r>
              <w:rPr>
                <w:rFonts w:hint="eastAsia" w:ascii="宋体" w:hAnsi="宋体" w:cs="宋体"/>
                <w:kern w:val="0"/>
                <w:sz w:val="22"/>
              </w:rPr>
              <w:t>可分为大、 中、 小号</w:t>
            </w:r>
          </w:p>
        </w:tc>
        <w:tc>
          <w:tcPr>
            <w:tcW w:w="567" w:type="dxa"/>
            <w:shd w:val="clear" w:color="auto" w:fill="auto"/>
            <w:vAlign w:val="center"/>
          </w:tcPr>
          <w:p w14:paraId="597FE36A">
            <w:pPr>
              <w:widowControl/>
              <w:jc w:val="center"/>
              <w:rPr>
                <w:rFonts w:ascii="宋体" w:hAnsi="宋体" w:cs="宋体"/>
                <w:kern w:val="0"/>
                <w:sz w:val="22"/>
              </w:rPr>
            </w:pPr>
            <w:r>
              <w:rPr>
                <w:rFonts w:hint="eastAsia" w:ascii="宋体" w:hAnsi="宋体" w:cs="宋体"/>
                <w:kern w:val="0"/>
                <w:sz w:val="22"/>
              </w:rPr>
              <w:t>116</w:t>
            </w:r>
          </w:p>
        </w:tc>
        <w:tc>
          <w:tcPr>
            <w:tcW w:w="650" w:type="dxa"/>
            <w:shd w:val="clear" w:color="auto" w:fill="auto"/>
            <w:vAlign w:val="center"/>
          </w:tcPr>
          <w:p w14:paraId="1A444BED">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49218496">
            <w:pPr>
              <w:widowControl/>
              <w:jc w:val="center"/>
              <w:rPr>
                <w:rFonts w:ascii="宋体" w:hAnsi="宋体" w:cs="宋体"/>
                <w:kern w:val="0"/>
                <w:sz w:val="22"/>
              </w:rPr>
            </w:pPr>
            <w:r>
              <w:rPr>
                <w:rFonts w:hint="eastAsia" w:ascii="宋体" w:hAnsi="宋体" w:cs="宋体"/>
                <w:kern w:val="0"/>
                <w:sz w:val="22"/>
              </w:rPr>
              <w:t xml:space="preserve">45.0 </w:t>
            </w:r>
          </w:p>
        </w:tc>
        <w:tc>
          <w:tcPr>
            <w:tcW w:w="966" w:type="dxa"/>
            <w:gridSpan w:val="2"/>
            <w:shd w:val="clear" w:color="auto" w:fill="auto"/>
            <w:vAlign w:val="center"/>
          </w:tcPr>
          <w:p w14:paraId="25E83EE4">
            <w:pPr>
              <w:widowControl/>
              <w:jc w:val="center"/>
              <w:rPr>
                <w:rFonts w:ascii="宋体" w:hAnsi="宋体" w:cs="宋体"/>
                <w:kern w:val="0"/>
                <w:sz w:val="22"/>
              </w:rPr>
            </w:pPr>
            <w:r>
              <w:rPr>
                <w:rFonts w:hint="eastAsia" w:ascii="宋体" w:hAnsi="宋体" w:cs="宋体"/>
                <w:kern w:val="0"/>
                <w:sz w:val="22"/>
              </w:rPr>
              <w:t xml:space="preserve">5216.3 </w:t>
            </w:r>
          </w:p>
        </w:tc>
      </w:tr>
      <w:tr w14:paraId="5519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05EFA6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w:t>
            </w:r>
          </w:p>
        </w:tc>
        <w:tc>
          <w:tcPr>
            <w:tcW w:w="1199" w:type="dxa"/>
            <w:shd w:val="clear" w:color="auto" w:fill="auto"/>
            <w:vAlign w:val="center"/>
          </w:tcPr>
          <w:p w14:paraId="06B893B7">
            <w:pPr>
              <w:widowControl/>
              <w:jc w:val="center"/>
              <w:rPr>
                <w:rFonts w:ascii="宋体" w:hAnsi="宋体" w:cs="宋体"/>
                <w:kern w:val="0"/>
                <w:sz w:val="22"/>
              </w:rPr>
            </w:pPr>
            <w:r>
              <w:rPr>
                <w:rFonts w:hint="eastAsia" w:ascii="宋体" w:hAnsi="宋体" w:cs="宋体"/>
                <w:kern w:val="0"/>
                <w:sz w:val="22"/>
              </w:rPr>
              <w:t>护目镜</w:t>
            </w:r>
          </w:p>
        </w:tc>
        <w:tc>
          <w:tcPr>
            <w:tcW w:w="4885" w:type="dxa"/>
            <w:shd w:val="clear" w:color="auto" w:fill="auto"/>
            <w:vAlign w:val="center"/>
          </w:tcPr>
          <w:p w14:paraId="72078EBF">
            <w:pPr>
              <w:widowControl/>
              <w:jc w:val="left"/>
              <w:rPr>
                <w:rFonts w:ascii="宋体" w:hAnsi="宋体" w:cs="宋体"/>
                <w:kern w:val="0"/>
                <w:sz w:val="22"/>
              </w:rPr>
            </w:pPr>
            <w:r>
              <w:rPr>
                <w:rFonts w:hint="eastAsia" w:ascii="宋体" w:hAnsi="宋体" w:cs="宋体"/>
                <w:kern w:val="0"/>
                <w:sz w:val="22"/>
              </w:rPr>
              <w:t>耐酸碱，抗冲击，耐磨，便于清洗，带侧光板型或封闭型</w:t>
            </w:r>
          </w:p>
        </w:tc>
        <w:tc>
          <w:tcPr>
            <w:tcW w:w="567" w:type="dxa"/>
            <w:shd w:val="clear" w:color="auto" w:fill="auto"/>
            <w:vAlign w:val="center"/>
          </w:tcPr>
          <w:p w14:paraId="26FC293A">
            <w:pPr>
              <w:widowControl/>
              <w:jc w:val="center"/>
              <w:rPr>
                <w:rFonts w:ascii="宋体" w:hAnsi="宋体" w:cs="宋体"/>
                <w:kern w:val="0"/>
                <w:sz w:val="22"/>
              </w:rPr>
            </w:pPr>
            <w:r>
              <w:rPr>
                <w:rFonts w:hint="eastAsia" w:ascii="宋体" w:hAnsi="宋体" w:cs="宋体"/>
                <w:kern w:val="0"/>
                <w:sz w:val="22"/>
              </w:rPr>
              <w:t>116</w:t>
            </w:r>
          </w:p>
        </w:tc>
        <w:tc>
          <w:tcPr>
            <w:tcW w:w="650" w:type="dxa"/>
            <w:shd w:val="clear" w:color="auto" w:fill="auto"/>
            <w:vAlign w:val="center"/>
          </w:tcPr>
          <w:p w14:paraId="32C66904">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0B79B38">
            <w:pPr>
              <w:widowControl/>
              <w:jc w:val="center"/>
              <w:rPr>
                <w:rFonts w:ascii="宋体" w:hAnsi="宋体" w:cs="宋体"/>
                <w:kern w:val="0"/>
                <w:sz w:val="22"/>
              </w:rPr>
            </w:pPr>
            <w:r>
              <w:rPr>
                <w:rFonts w:hint="eastAsia" w:ascii="宋体" w:hAnsi="宋体" w:cs="宋体"/>
                <w:kern w:val="0"/>
                <w:sz w:val="22"/>
              </w:rPr>
              <w:t xml:space="preserve">7.9 </w:t>
            </w:r>
          </w:p>
        </w:tc>
        <w:tc>
          <w:tcPr>
            <w:tcW w:w="966" w:type="dxa"/>
            <w:gridSpan w:val="2"/>
            <w:shd w:val="clear" w:color="auto" w:fill="auto"/>
            <w:vAlign w:val="center"/>
          </w:tcPr>
          <w:p w14:paraId="1ECA61E0">
            <w:pPr>
              <w:widowControl/>
              <w:jc w:val="center"/>
              <w:rPr>
                <w:rFonts w:ascii="宋体" w:hAnsi="宋体" w:cs="宋体"/>
                <w:kern w:val="0"/>
                <w:sz w:val="22"/>
              </w:rPr>
            </w:pPr>
            <w:r>
              <w:rPr>
                <w:rFonts w:hint="eastAsia" w:ascii="宋体" w:hAnsi="宋体" w:cs="宋体"/>
                <w:kern w:val="0"/>
                <w:sz w:val="22"/>
              </w:rPr>
              <w:t xml:space="preserve">914.5 </w:t>
            </w:r>
          </w:p>
        </w:tc>
      </w:tr>
      <w:tr w14:paraId="5D91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32F107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w:t>
            </w:r>
          </w:p>
        </w:tc>
        <w:tc>
          <w:tcPr>
            <w:tcW w:w="1199" w:type="dxa"/>
            <w:shd w:val="clear" w:color="auto" w:fill="auto"/>
            <w:vAlign w:val="center"/>
          </w:tcPr>
          <w:p w14:paraId="4F97DC81">
            <w:pPr>
              <w:widowControl/>
              <w:jc w:val="center"/>
              <w:rPr>
                <w:rFonts w:ascii="宋体" w:hAnsi="宋体" w:cs="宋体"/>
                <w:kern w:val="0"/>
                <w:sz w:val="22"/>
              </w:rPr>
            </w:pPr>
            <w:r>
              <w:rPr>
                <w:rFonts w:hint="eastAsia" w:ascii="宋体" w:hAnsi="宋体" w:cs="宋体"/>
                <w:kern w:val="0"/>
                <w:sz w:val="22"/>
              </w:rPr>
              <w:t>化学实验废水处理装置</w:t>
            </w:r>
          </w:p>
        </w:tc>
        <w:tc>
          <w:tcPr>
            <w:tcW w:w="4885" w:type="dxa"/>
            <w:shd w:val="clear" w:color="auto" w:fill="auto"/>
            <w:vAlign w:val="center"/>
          </w:tcPr>
          <w:p w14:paraId="0FF325F2">
            <w:pPr>
              <w:widowControl/>
              <w:jc w:val="left"/>
              <w:rPr>
                <w:rFonts w:ascii="宋体" w:hAnsi="宋体" w:cs="宋体"/>
                <w:kern w:val="0"/>
                <w:sz w:val="22"/>
              </w:rPr>
            </w:pPr>
            <w:r>
              <w:rPr>
                <w:rFonts w:hint="eastAsia" w:ascii="宋体" w:hAnsi="宋体" w:cs="宋体"/>
                <w:kern w:val="0"/>
                <w:sz w:val="22"/>
              </w:rPr>
              <w:t>主体透明，能进行 pH 测试、酸碱废液中和、重金属凝聚和过滤，兼作教学使用，能处理中学常见无机化学废液，同时可以通过仪器内的活性炭吸附少量混入的有机物。应配备适量的凝聚剂和助凝剂，至少应配备更换用活性炭包 1 个。处理量≥6 L/次</w:t>
            </w:r>
          </w:p>
        </w:tc>
        <w:tc>
          <w:tcPr>
            <w:tcW w:w="567" w:type="dxa"/>
            <w:shd w:val="clear" w:color="auto" w:fill="auto"/>
            <w:vAlign w:val="center"/>
          </w:tcPr>
          <w:p w14:paraId="7E0369A9">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63F973CD">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73DC5F9A">
            <w:pPr>
              <w:widowControl/>
              <w:jc w:val="center"/>
              <w:rPr>
                <w:rFonts w:ascii="宋体" w:hAnsi="宋体" w:cs="宋体"/>
                <w:kern w:val="0"/>
                <w:sz w:val="22"/>
              </w:rPr>
            </w:pPr>
            <w:r>
              <w:rPr>
                <w:rFonts w:hint="eastAsia" w:ascii="宋体" w:hAnsi="宋体" w:cs="宋体"/>
                <w:kern w:val="0"/>
                <w:sz w:val="22"/>
              </w:rPr>
              <w:t xml:space="preserve">1204.5 </w:t>
            </w:r>
          </w:p>
        </w:tc>
        <w:tc>
          <w:tcPr>
            <w:tcW w:w="966" w:type="dxa"/>
            <w:gridSpan w:val="2"/>
            <w:shd w:val="clear" w:color="auto" w:fill="auto"/>
            <w:vAlign w:val="center"/>
          </w:tcPr>
          <w:p w14:paraId="684C98DE">
            <w:pPr>
              <w:widowControl/>
              <w:jc w:val="center"/>
              <w:rPr>
                <w:rFonts w:ascii="宋体" w:hAnsi="宋体" w:cs="宋体"/>
                <w:kern w:val="0"/>
                <w:sz w:val="22"/>
              </w:rPr>
            </w:pPr>
            <w:r>
              <w:rPr>
                <w:rFonts w:hint="eastAsia" w:ascii="宋体" w:hAnsi="宋体" w:cs="宋体"/>
                <w:kern w:val="0"/>
                <w:sz w:val="22"/>
              </w:rPr>
              <w:t xml:space="preserve">2409.0 </w:t>
            </w:r>
          </w:p>
        </w:tc>
      </w:tr>
      <w:tr w14:paraId="4FDD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1418AF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w:t>
            </w:r>
          </w:p>
        </w:tc>
        <w:tc>
          <w:tcPr>
            <w:tcW w:w="1199" w:type="dxa"/>
            <w:shd w:val="clear" w:color="auto" w:fill="auto"/>
            <w:vAlign w:val="center"/>
          </w:tcPr>
          <w:p w14:paraId="3A7BE7CA">
            <w:pPr>
              <w:widowControl/>
              <w:jc w:val="center"/>
              <w:rPr>
                <w:rFonts w:ascii="宋体" w:hAnsi="宋体" w:cs="宋体"/>
                <w:kern w:val="0"/>
                <w:sz w:val="22"/>
              </w:rPr>
            </w:pPr>
            <w:r>
              <w:rPr>
                <w:rFonts w:hint="eastAsia" w:ascii="宋体" w:hAnsi="宋体" w:cs="宋体"/>
                <w:kern w:val="0"/>
                <w:sz w:val="22"/>
              </w:rPr>
              <w:t>废液分类回收桶</w:t>
            </w:r>
          </w:p>
        </w:tc>
        <w:tc>
          <w:tcPr>
            <w:tcW w:w="4885" w:type="dxa"/>
            <w:shd w:val="clear" w:color="auto" w:fill="auto"/>
            <w:vAlign w:val="center"/>
          </w:tcPr>
          <w:p w14:paraId="3E77F89D">
            <w:pPr>
              <w:widowControl/>
              <w:jc w:val="left"/>
              <w:rPr>
                <w:rFonts w:ascii="宋体" w:hAnsi="宋体" w:cs="宋体"/>
                <w:kern w:val="0"/>
                <w:sz w:val="22"/>
              </w:rPr>
            </w:pPr>
            <w:r>
              <w:rPr>
                <w:rFonts w:hint="eastAsia" w:ascii="宋体" w:hAnsi="宋体" w:cs="宋体"/>
                <w:kern w:val="0"/>
                <w:sz w:val="22"/>
              </w:rPr>
              <w:t>塑料制， 25 L</w:t>
            </w:r>
          </w:p>
        </w:tc>
        <w:tc>
          <w:tcPr>
            <w:tcW w:w="567" w:type="dxa"/>
            <w:shd w:val="clear" w:color="auto" w:fill="auto"/>
            <w:vAlign w:val="center"/>
          </w:tcPr>
          <w:p w14:paraId="1B897CC6">
            <w:pPr>
              <w:widowControl/>
              <w:jc w:val="center"/>
              <w:rPr>
                <w:rFonts w:ascii="宋体" w:hAnsi="宋体" w:cs="宋体"/>
                <w:kern w:val="0"/>
                <w:sz w:val="22"/>
              </w:rPr>
            </w:pPr>
            <w:r>
              <w:rPr>
                <w:rFonts w:hint="eastAsia" w:ascii="宋体" w:hAnsi="宋体" w:cs="宋体"/>
                <w:kern w:val="0"/>
                <w:sz w:val="22"/>
              </w:rPr>
              <w:t>6</w:t>
            </w:r>
          </w:p>
        </w:tc>
        <w:tc>
          <w:tcPr>
            <w:tcW w:w="650" w:type="dxa"/>
            <w:shd w:val="clear" w:color="auto" w:fill="auto"/>
            <w:vAlign w:val="center"/>
          </w:tcPr>
          <w:p w14:paraId="04847453">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86F5710">
            <w:pPr>
              <w:widowControl/>
              <w:jc w:val="center"/>
              <w:rPr>
                <w:rFonts w:ascii="宋体" w:hAnsi="宋体" w:cs="宋体"/>
                <w:kern w:val="0"/>
                <w:sz w:val="22"/>
              </w:rPr>
            </w:pPr>
            <w:r>
              <w:rPr>
                <w:rFonts w:hint="eastAsia" w:ascii="宋体" w:hAnsi="宋体" w:cs="宋体"/>
                <w:kern w:val="0"/>
                <w:sz w:val="22"/>
              </w:rPr>
              <w:t xml:space="preserve">48.2 </w:t>
            </w:r>
          </w:p>
        </w:tc>
        <w:tc>
          <w:tcPr>
            <w:tcW w:w="966" w:type="dxa"/>
            <w:gridSpan w:val="2"/>
            <w:shd w:val="clear" w:color="auto" w:fill="auto"/>
            <w:vAlign w:val="center"/>
          </w:tcPr>
          <w:p w14:paraId="126BE286">
            <w:pPr>
              <w:widowControl/>
              <w:jc w:val="center"/>
              <w:rPr>
                <w:rFonts w:ascii="宋体" w:hAnsi="宋体" w:cs="宋体"/>
                <w:kern w:val="0"/>
                <w:sz w:val="22"/>
              </w:rPr>
            </w:pPr>
            <w:r>
              <w:rPr>
                <w:rFonts w:hint="eastAsia" w:ascii="宋体" w:hAnsi="宋体" w:cs="宋体"/>
                <w:kern w:val="0"/>
                <w:sz w:val="22"/>
              </w:rPr>
              <w:t xml:space="preserve">289.1 </w:t>
            </w:r>
          </w:p>
        </w:tc>
      </w:tr>
      <w:tr w14:paraId="7D2F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D6AF38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w:t>
            </w:r>
          </w:p>
        </w:tc>
        <w:tc>
          <w:tcPr>
            <w:tcW w:w="1199" w:type="dxa"/>
            <w:shd w:val="clear" w:color="auto" w:fill="auto"/>
            <w:vAlign w:val="center"/>
          </w:tcPr>
          <w:p w14:paraId="5B0CDE27">
            <w:pPr>
              <w:widowControl/>
              <w:jc w:val="center"/>
              <w:rPr>
                <w:rFonts w:ascii="宋体" w:hAnsi="宋体" w:cs="宋体"/>
                <w:kern w:val="0"/>
                <w:sz w:val="22"/>
              </w:rPr>
            </w:pPr>
            <w:r>
              <w:rPr>
                <w:rFonts w:hint="eastAsia" w:ascii="宋体" w:hAnsi="宋体" w:cs="宋体"/>
                <w:kern w:val="0"/>
                <w:sz w:val="22"/>
              </w:rPr>
              <w:t>电加热器</w:t>
            </w:r>
          </w:p>
        </w:tc>
        <w:tc>
          <w:tcPr>
            <w:tcW w:w="4885" w:type="dxa"/>
            <w:shd w:val="clear" w:color="auto" w:fill="auto"/>
            <w:vAlign w:val="center"/>
          </w:tcPr>
          <w:p w14:paraId="17B357C9">
            <w:pPr>
              <w:widowControl/>
              <w:jc w:val="left"/>
              <w:rPr>
                <w:rFonts w:ascii="宋体" w:hAnsi="宋体" w:cs="宋体"/>
                <w:kern w:val="0"/>
                <w:sz w:val="22"/>
              </w:rPr>
            </w:pPr>
            <w:r>
              <w:rPr>
                <w:rFonts w:hint="eastAsia" w:ascii="宋体" w:hAnsi="宋体" w:cs="宋体"/>
                <w:kern w:val="0"/>
                <w:sz w:val="22"/>
              </w:rPr>
              <w:t>密封式</w:t>
            </w:r>
          </w:p>
        </w:tc>
        <w:tc>
          <w:tcPr>
            <w:tcW w:w="567" w:type="dxa"/>
            <w:shd w:val="clear" w:color="auto" w:fill="auto"/>
            <w:vAlign w:val="center"/>
          </w:tcPr>
          <w:p w14:paraId="563B76C9">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4248E2C6">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1309309">
            <w:pPr>
              <w:widowControl/>
              <w:jc w:val="center"/>
              <w:rPr>
                <w:rFonts w:ascii="宋体" w:hAnsi="宋体" w:cs="宋体"/>
                <w:kern w:val="0"/>
                <w:sz w:val="22"/>
              </w:rPr>
            </w:pPr>
            <w:r>
              <w:rPr>
                <w:rFonts w:hint="eastAsia" w:ascii="宋体" w:hAnsi="宋体" w:cs="宋体"/>
                <w:kern w:val="0"/>
                <w:sz w:val="22"/>
              </w:rPr>
              <w:t xml:space="preserve">56.2 </w:t>
            </w:r>
          </w:p>
        </w:tc>
        <w:tc>
          <w:tcPr>
            <w:tcW w:w="966" w:type="dxa"/>
            <w:gridSpan w:val="2"/>
            <w:shd w:val="clear" w:color="auto" w:fill="auto"/>
            <w:vAlign w:val="center"/>
          </w:tcPr>
          <w:p w14:paraId="3F857039">
            <w:pPr>
              <w:widowControl/>
              <w:jc w:val="center"/>
              <w:rPr>
                <w:rFonts w:ascii="宋体" w:hAnsi="宋体" w:cs="宋体"/>
                <w:kern w:val="0"/>
                <w:sz w:val="22"/>
              </w:rPr>
            </w:pPr>
            <w:r>
              <w:rPr>
                <w:rFonts w:hint="eastAsia" w:ascii="宋体" w:hAnsi="宋体" w:cs="宋体"/>
                <w:kern w:val="0"/>
                <w:sz w:val="22"/>
              </w:rPr>
              <w:t xml:space="preserve">112.4 </w:t>
            </w:r>
          </w:p>
        </w:tc>
      </w:tr>
      <w:tr w14:paraId="008E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3A40B7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w:t>
            </w:r>
          </w:p>
        </w:tc>
        <w:tc>
          <w:tcPr>
            <w:tcW w:w="1199" w:type="dxa"/>
            <w:shd w:val="clear" w:color="auto" w:fill="auto"/>
            <w:vAlign w:val="center"/>
          </w:tcPr>
          <w:p w14:paraId="1757C917">
            <w:pPr>
              <w:widowControl/>
              <w:jc w:val="center"/>
              <w:rPr>
                <w:rFonts w:ascii="宋体" w:hAnsi="宋体" w:cs="宋体"/>
                <w:kern w:val="0"/>
                <w:sz w:val="22"/>
              </w:rPr>
            </w:pPr>
            <w:r>
              <w:rPr>
                <w:rFonts w:hint="eastAsia" w:ascii="宋体" w:hAnsi="宋体" w:cs="宋体"/>
                <w:kern w:val="0"/>
                <w:sz w:val="22"/>
              </w:rPr>
              <w:t>列管式烘干器</w:t>
            </w:r>
          </w:p>
        </w:tc>
        <w:tc>
          <w:tcPr>
            <w:tcW w:w="4885" w:type="dxa"/>
            <w:shd w:val="clear" w:color="auto" w:fill="auto"/>
            <w:vAlign w:val="center"/>
          </w:tcPr>
          <w:p w14:paraId="1DCA456F">
            <w:pPr>
              <w:widowControl/>
              <w:jc w:val="left"/>
              <w:rPr>
                <w:rFonts w:ascii="宋体" w:hAnsi="宋体" w:cs="宋体"/>
                <w:kern w:val="0"/>
                <w:sz w:val="22"/>
              </w:rPr>
            </w:pPr>
            <w:r>
              <w:rPr>
                <w:rFonts w:hint="eastAsia" w:ascii="宋体" w:hAnsi="宋体" w:cs="宋体"/>
                <w:kern w:val="0"/>
                <w:sz w:val="22"/>
              </w:rPr>
              <w:t>化学实验设备，供试管瓶子干燥用。电热式。额定电压：220V。发热功率：300W。</w:t>
            </w:r>
          </w:p>
        </w:tc>
        <w:tc>
          <w:tcPr>
            <w:tcW w:w="567" w:type="dxa"/>
            <w:shd w:val="clear" w:color="auto" w:fill="auto"/>
            <w:vAlign w:val="center"/>
          </w:tcPr>
          <w:p w14:paraId="73D67123">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04BF464D">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38F8B1BE">
            <w:pPr>
              <w:widowControl/>
              <w:jc w:val="center"/>
              <w:rPr>
                <w:rFonts w:ascii="宋体" w:hAnsi="宋体" w:cs="宋体"/>
                <w:kern w:val="0"/>
                <w:sz w:val="22"/>
              </w:rPr>
            </w:pPr>
            <w:r>
              <w:rPr>
                <w:rFonts w:hint="eastAsia" w:ascii="宋体" w:hAnsi="宋体" w:cs="宋体"/>
                <w:kern w:val="0"/>
                <w:sz w:val="22"/>
              </w:rPr>
              <w:t xml:space="preserve">247.3 </w:t>
            </w:r>
          </w:p>
        </w:tc>
        <w:tc>
          <w:tcPr>
            <w:tcW w:w="966" w:type="dxa"/>
            <w:gridSpan w:val="2"/>
            <w:shd w:val="clear" w:color="auto" w:fill="auto"/>
            <w:vAlign w:val="center"/>
          </w:tcPr>
          <w:p w14:paraId="37C7A196">
            <w:pPr>
              <w:widowControl/>
              <w:jc w:val="center"/>
              <w:rPr>
                <w:rFonts w:ascii="宋体" w:hAnsi="宋体" w:cs="宋体"/>
                <w:kern w:val="0"/>
                <w:sz w:val="22"/>
              </w:rPr>
            </w:pPr>
            <w:r>
              <w:rPr>
                <w:rFonts w:hint="eastAsia" w:ascii="宋体" w:hAnsi="宋体" w:cs="宋体"/>
                <w:kern w:val="0"/>
                <w:sz w:val="22"/>
              </w:rPr>
              <w:t xml:space="preserve">494.6 </w:t>
            </w:r>
          </w:p>
        </w:tc>
      </w:tr>
      <w:tr w14:paraId="1D40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1CDBDE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w:t>
            </w:r>
          </w:p>
        </w:tc>
        <w:tc>
          <w:tcPr>
            <w:tcW w:w="1199" w:type="dxa"/>
            <w:shd w:val="clear" w:color="auto" w:fill="auto"/>
            <w:vAlign w:val="center"/>
          </w:tcPr>
          <w:p w14:paraId="4CFA3795">
            <w:pPr>
              <w:widowControl/>
              <w:jc w:val="center"/>
              <w:rPr>
                <w:rFonts w:ascii="宋体" w:hAnsi="宋体" w:cs="宋体"/>
                <w:kern w:val="0"/>
                <w:sz w:val="22"/>
              </w:rPr>
            </w:pPr>
            <w:r>
              <w:rPr>
                <w:rFonts w:hint="eastAsia" w:ascii="宋体" w:hAnsi="宋体" w:cs="宋体"/>
                <w:kern w:val="0"/>
                <w:sz w:val="22"/>
              </w:rPr>
              <w:t>烘干箱</w:t>
            </w:r>
          </w:p>
        </w:tc>
        <w:tc>
          <w:tcPr>
            <w:tcW w:w="4885" w:type="dxa"/>
            <w:shd w:val="clear" w:color="auto" w:fill="auto"/>
            <w:vAlign w:val="center"/>
          </w:tcPr>
          <w:p w14:paraId="3633221C">
            <w:pPr>
              <w:widowControl/>
              <w:jc w:val="left"/>
              <w:rPr>
                <w:rFonts w:ascii="宋体" w:hAnsi="宋体" w:cs="宋体"/>
                <w:kern w:val="0"/>
                <w:sz w:val="22"/>
              </w:rPr>
            </w:pPr>
            <w:r>
              <w:rPr>
                <w:rFonts w:hint="eastAsia" w:ascii="宋体" w:hAnsi="宋体" w:cs="宋体"/>
                <w:kern w:val="0"/>
                <w:sz w:val="22"/>
              </w:rPr>
              <w:t>电热鼓风型，功率≥600 W， 1.5 级（温度均匀性为±0.03 ℃，温度波动性为 1.5 ℃），烘干温度250 ℃以下，箱体内有隔板，内部容积≥350 mm×350 mm×350 mm</w:t>
            </w:r>
          </w:p>
        </w:tc>
        <w:tc>
          <w:tcPr>
            <w:tcW w:w="567" w:type="dxa"/>
            <w:shd w:val="clear" w:color="auto" w:fill="auto"/>
            <w:vAlign w:val="center"/>
          </w:tcPr>
          <w:p w14:paraId="62B068A2">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24AAEE3D">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4C825667">
            <w:pPr>
              <w:widowControl/>
              <w:jc w:val="center"/>
              <w:rPr>
                <w:rFonts w:ascii="宋体" w:hAnsi="宋体" w:cs="宋体"/>
                <w:kern w:val="0"/>
                <w:sz w:val="22"/>
              </w:rPr>
            </w:pPr>
            <w:r>
              <w:rPr>
                <w:rFonts w:hint="eastAsia" w:ascii="宋体" w:hAnsi="宋体" w:cs="宋体"/>
                <w:kern w:val="0"/>
                <w:sz w:val="22"/>
              </w:rPr>
              <w:t xml:space="preserve">1247.9 </w:t>
            </w:r>
          </w:p>
        </w:tc>
        <w:tc>
          <w:tcPr>
            <w:tcW w:w="966" w:type="dxa"/>
            <w:gridSpan w:val="2"/>
            <w:shd w:val="clear" w:color="auto" w:fill="auto"/>
            <w:vAlign w:val="center"/>
          </w:tcPr>
          <w:p w14:paraId="3F3988C2">
            <w:pPr>
              <w:widowControl/>
              <w:jc w:val="center"/>
              <w:rPr>
                <w:rFonts w:ascii="宋体" w:hAnsi="宋体" w:cs="宋体"/>
                <w:kern w:val="0"/>
                <w:sz w:val="22"/>
              </w:rPr>
            </w:pPr>
            <w:r>
              <w:rPr>
                <w:rFonts w:hint="eastAsia" w:ascii="宋体" w:hAnsi="宋体" w:cs="宋体"/>
                <w:kern w:val="0"/>
                <w:sz w:val="22"/>
              </w:rPr>
              <w:t xml:space="preserve">2495.7 </w:t>
            </w:r>
          </w:p>
        </w:tc>
      </w:tr>
      <w:tr w14:paraId="644C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499BF8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w:t>
            </w:r>
          </w:p>
        </w:tc>
        <w:tc>
          <w:tcPr>
            <w:tcW w:w="1199" w:type="dxa"/>
            <w:shd w:val="clear" w:color="auto" w:fill="auto"/>
            <w:vAlign w:val="center"/>
          </w:tcPr>
          <w:p w14:paraId="5954B3F1">
            <w:pPr>
              <w:widowControl/>
              <w:jc w:val="center"/>
              <w:rPr>
                <w:rFonts w:ascii="宋体" w:hAnsi="宋体" w:cs="宋体"/>
                <w:kern w:val="0"/>
                <w:sz w:val="22"/>
              </w:rPr>
            </w:pPr>
            <w:r>
              <w:rPr>
                <w:rFonts w:hint="eastAsia" w:ascii="宋体" w:hAnsi="宋体" w:cs="宋体"/>
                <w:kern w:val="0"/>
                <w:sz w:val="22"/>
              </w:rPr>
              <w:t>仪器车</w:t>
            </w:r>
          </w:p>
        </w:tc>
        <w:tc>
          <w:tcPr>
            <w:tcW w:w="4885" w:type="dxa"/>
            <w:shd w:val="clear" w:color="auto" w:fill="auto"/>
            <w:vAlign w:val="center"/>
          </w:tcPr>
          <w:p w14:paraId="21881CF6">
            <w:pPr>
              <w:widowControl/>
              <w:jc w:val="left"/>
              <w:rPr>
                <w:rFonts w:ascii="宋体" w:hAnsi="宋体" w:cs="宋体"/>
                <w:kern w:val="0"/>
                <w:sz w:val="22"/>
              </w:rPr>
            </w:pPr>
            <w:r>
              <w:rPr>
                <w:rFonts w:hint="eastAsia" w:ascii="宋体" w:hAnsi="宋体" w:cs="宋体"/>
                <w:kern w:val="0"/>
                <w:sz w:val="22"/>
              </w:rPr>
              <w:t>600 mm×400 mm×800 mm，不锈钢材质，至少两层，各层带可拆卸护栏，总载重≥60 kg</w:t>
            </w:r>
          </w:p>
        </w:tc>
        <w:tc>
          <w:tcPr>
            <w:tcW w:w="567" w:type="dxa"/>
            <w:shd w:val="clear" w:color="auto" w:fill="auto"/>
            <w:vAlign w:val="center"/>
          </w:tcPr>
          <w:p w14:paraId="7DCBDF3B">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113FE0C9">
            <w:pPr>
              <w:widowControl/>
              <w:jc w:val="center"/>
              <w:rPr>
                <w:rFonts w:ascii="宋体" w:hAnsi="宋体" w:cs="宋体"/>
                <w:kern w:val="0"/>
                <w:sz w:val="22"/>
              </w:rPr>
            </w:pPr>
            <w:r>
              <w:rPr>
                <w:rFonts w:hint="eastAsia" w:ascii="宋体" w:hAnsi="宋体" w:cs="宋体"/>
                <w:kern w:val="0"/>
                <w:sz w:val="22"/>
              </w:rPr>
              <w:t>辆</w:t>
            </w:r>
          </w:p>
        </w:tc>
        <w:tc>
          <w:tcPr>
            <w:tcW w:w="768" w:type="dxa"/>
            <w:shd w:val="clear" w:color="auto" w:fill="auto"/>
            <w:noWrap/>
            <w:vAlign w:val="center"/>
          </w:tcPr>
          <w:p w14:paraId="5A9F265B">
            <w:pPr>
              <w:widowControl/>
              <w:jc w:val="center"/>
              <w:rPr>
                <w:rFonts w:ascii="宋体" w:hAnsi="宋体" w:cs="宋体"/>
                <w:kern w:val="0"/>
                <w:sz w:val="22"/>
              </w:rPr>
            </w:pPr>
            <w:r>
              <w:rPr>
                <w:rFonts w:hint="eastAsia" w:ascii="宋体" w:hAnsi="宋体" w:cs="宋体"/>
                <w:kern w:val="0"/>
                <w:sz w:val="22"/>
              </w:rPr>
              <w:t xml:space="preserve">450.0 </w:t>
            </w:r>
          </w:p>
        </w:tc>
        <w:tc>
          <w:tcPr>
            <w:tcW w:w="966" w:type="dxa"/>
            <w:gridSpan w:val="2"/>
            <w:shd w:val="clear" w:color="auto" w:fill="auto"/>
            <w:vAlign w:val="center"/>
          </w:tcPr>
          <w:p w14:paraId="268F58C3">
            <w:pPr>
              <w:widowControl/>
              <w:jc w:val="center"/>
              <w:rPr>
                <w:rFonts w:ascii="宋体" w:hAnsi="宋体" w:cs="宋体"/>
                <w:kern w:val="0"/>
                <w:sz w:val="22"/>
              </w:rPr>
            </w:pPr>
            <w:r>
              <w:rPr>
                <w:rFonts w:hint="eastAsia" w:ascii="宋体" w:hAnsi="宋体" w:cs="宋体"/>
                <w:kern w:val="0"/>
                <w:sz w:val="22"/>
              </w:rPr>
              <w:t xml:space="preserve">1800.0 </w:t>
            </w:r>
          </w:p>
        </w:tc>
      </w:tr>
      <w:tr w14:paraId="5B63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71EAF3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w:t>
            </w:r>
          </w:p>
        </w:tc>
        <w:tc>
          <w:tcPr>
            <w:tcW w:w="1199" w:type="dxa"/>
            <w:shd w:val="clear" w:color="auto" w:fill="auto"/>
            <w:vAlign w:val="center"/>
          </w:tcPr>
          <w:p w14:paraId="6F35579A">
            <w:pPr>
              <w:widowControl/>
              <w:jc w:val="center"/>
              <w:rPr>
                <w:rFonts w:ascii="宋体" w:hAnsi="宋体" w:cs="宋体"/>
                <w:kern w:val="0"/>
                <w:sz w:val="22"/>
              </w:rPr>
            </w:pPr>
            <w:r>
              <w:rPr>
                <w:rFonts w:hint="eastAsia" w:ascii="宋体" w:hAnsi="宋体" w:cs="宋体"/>
                <w:kern w:val="0"/>
                <w:sz w:val="22"/>
              </w:rPr>
              <w:t>试剂瓶托盘</w:t>
            </w:r>
          </w:p>
        </w:tc>
        <w:tc>
          <w:tcPr>
            <w:tcW w:w="4885" w:type="dxa"/>
            <w:shd w:val="clear" w:color="auto" w:fill="auto"/>
            <w:vAlign w:val="center"/>
          </w:tcPr>
          <w:p w14:paraId="6C6EA1CF">
            <w:pPr>
              <w:widowControl/>
              <w:jc w:val="left"/>
              <w:rPr>
                <w:rFonts w:ascii="宋体" w:hAnsi="宋体" w:cs="宋体"/>
                <w:kern w:val="0"/>
                <w:sz w:val="22"/>
              </w:rPr>
            </w:pPr>
            <w:r>
              <w:rPr>
                <w:rFonts w:hint="eastAsia" w:ascii="宋体" w:hAnsi="宋体" w:cs="宋体"/>
                <w:kern w:val="0"/>
                <w:sz w:val="22"/>
              </w:rPr>
              <w:t>搪瓷材质， 内沿≥400 mm×290 mm×50 mm</w:t>
            </w:r>
          </w:p>
        </w:tc>
        <w:tc>
          <w:tcPr>
            <w:tcW w:w="567" w:type="dxa"/>
            <w:shd w:val="clear" w:color="auto" w:fill="auto"/>
            <w:vAlign w:val="center"/>
          </w:tcPr>
          <w:p w14:paraId="6B426D92">
            <w:pPr>
              <w:widowControl/>
              <w:jc w:val="center"/>
              <w:rPr>
                <w:rFonts w:ascii="宋体" w:hAnsi="宋体" w:cs="宋体"/>
                <w:kern w:val="0"/>
                <w:sz w:val="22"/>
              </w:rPr>
            </w:pPr>
            <w:r>
              <w:rPr>
                <w:rFonts w:hint="eastAsia" w:ascii="宋体" w:hAnsi="宋体" w:cs="宋体"/>
                <w:kern w:val="0"/>
                <w:sz w:val="22"/>
              </w:rPr>
              <w:t>24</w:t>
            </w:r>
          </w:p>
        </w:tc>
        <w:tc>
          <w:tcPr>
            <w:tcW w:w="650" w:type="dxa"/>
            <w:shd w:val="clear" w:color="auto" w:fill="auto"/>
            <w:vAlign w:val="center"/>
          </w:tcPr>
          <w:p w14:paraId="6E725F1D">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4B7DD16">
            <w:pPr>
              <w:widowControl/>
              <w:jc w:val="center"/>
              <w:rPr>
                <w:rFonts w:ascii="宋体" w:hAnsi="宋体" w:cs="宋体"/>
                <w:kern w:val="0"/>
                <w:sz w:val="22"/>
              </w:rPr>
            </w:pPr>
            <w:r>
              <w:rPr>
                <w:rFonts w:hint="eastAsia" w:ascii="宋体" w:hAnsi="宋体" w:cs="宋体"/>
                <w:kern w:val="0"/>
                <w:sz w:val="22"/>
              </w:rPr>
              <w:t xml:space="preserve">24.1 </w:t>
            </w:r>
          </w:p>
        </w:tc>
        <w:tc>
          <w:tcPr>
            <w:tcW w:w="966" w:type="dxa"/>
            <w:gridSpan w:val="2"/>
            <w:shd w:val="clear" w:color="auto" w:fill="auto"/>
            <w:vAlign w:val="center"/>
          </w:tcPr>
          <w:p w14:paraId="0CA97115">
            <w:pPr>
              <w:widowControl/>
              <w:jc w:val="center"/>
              <w:rPr>
                <w:rFonts w:ascii="宋体" w:hAnsi="宋体" w:cs="宋体"/>
                <w:kern w:val="0"/>
                <w:sz w:val="22"/>
              </w:rPr>
            </w:pPr>
            <w:r>
              <w:rPr>
                <w:rFonts w:hint="eastAsia" w:ascii="宋体" w:hAnsi="宋体" w:cs="宋体"/>
                <w:kern w:val="0"/>
                <w:sz w:val="22"/>
              </w:rPr>
              <w:t xml:space="preserve">578.2 </w:t>
            </w:r>
          </w:p>
        </w:tc>
      </w:tr>
      <w:tr w14:paraId="7A50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3DB3BD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w:t>
            </w:r>
          </w:p>
        </w:tc>
        <w:tc>
          <w:tcPr>
            <w:tcW w:w="1199" w:type="dxa"/>
            <w:shd w:val="clear" w:color="auto" w:fill="auto"/>
            <w:vAlign w:val="center"/>
          </w:tcPr>
          <w:p w14:paraId="2C9333D8">
            <w:pPr>
              <w:widowControl/>
              <w:jc w:val="center"/>
              <w:rPr>
                <w:rFonts w:ascii="宋体" w:hAnsi="宋体" w:cs="宋体"/>
                <w:kern w:val="0"/>
                <w:sz w:val="22"/>
              </w:rPr>
            </w:pPr>
            <w:r>
              <w:rPr>
                <w:rFonts w:hint="eastAsia" w:ascii="宋体" w:hAnsi="宋体" w:cs="宋体"/>
                <w:kern w:val="0"/>
                <w:sz w:val="22"/>
              </w:rPr>
              <w:t>实验用品提篮</w:t>
            </w:r>
          </w:p>
        </w:tc>
        <w:tc>
          <w:tcPr>
            <w:tcW w:w="4885" w:type="dxa"/>
            <w:shd w:val="clear" w:color="auto" w:fill="auto"/>
            <w:vAlign w:val="center"/>
          </w:tcPr>
          <w:p w14:paraId="2638BAAA">
            <w:pPr>
              <w:widowControl/>
              <w:jc w:val="left"/>
              <w:rPr>
                <w:rFonts w:ascii="宋体" w:hAnsi="宋体" w:cs="宋体"/>
                <w:kern w:val="0"/>
                <w:sz w:val="22"/>
              </w:rPr>
            </w:pPr>
            <w:r>
              <w:rPr>
                <w:rFonts w:hint="eastAsia" w:ascii="宋体" w:hAnsi="宋体" w:cs="宋体"/>
                <w:kern w:val="0"/>
                <w:sz w:val="22"/>
              </w:rPr>
              <w:t>木制，配有提手， 490 mm×360 mm×290 mm</w:t>
            </w:r>
          </w:p>
        </w:tc>
        <w:tc>
          <w:tcPr>
            <w:tcW w:w="567" w:type="dxa"/>
            <w:shd w:val="clear" w:color="auto" w:fill="auto"/>
            <w:vAlign w:val="center"/>
          </w:tcPr>
          <w:p w14:paraId="695DD363">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4F836FAE">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0604393">
            <w:pPr>
              <w:widowControl/>
              <w:jc w:val="center"/>
              <w:rPr>
                <w:rFonts w:ascii="宋体" w:hAnsi="宋体" w:cs="宋体"/>
                <w:kern w:val="0"/>
                <w:sz w:val="22"/>
              </w:rPr>
            </w:pPr>
            <w:r>
              <w:rPr>
                <w:rFonts w:hint="eastAsia" w:ascii="宋体" w:hAnsi="宋体" w:cs="宋体"/>
                <w:kern w:val="0"/>
                <w:sz w:val="22"/>
              </w:rPr>
              <w:t xml:space="preserve">78.7 </w:t>
            </w:r>
          </w:p>
        </w:tc>
        <w:tc>
          <w:tcPr>
            <w:tcW w:w="966" w:type="dxa"/>
            <w:gridSpan w:val="2"/>
            <w:shd w:val="clear" w:color="auto" w:fill="auto"/>
            <w:vAlign w:val="center"/>
          </w:tcPr>
          <w:p w14:paraId="080D1E52">
            <w:pPr>
              <w:widowControl/>
              <w:jc w:val="center"/>
              <w:rPr>
                <w:rFonts w:ascii="宋体" w:hAnsi="宋体" w:cs="宋体"/>
                <w:kern w:val="0"/>
                <w:sz w:val="22"/>
              </w:rPr>
            </w:pPr>
            <w:r>
              <w:rPr>
                <w:rFonts w:hint="eastAsia" w:ascii="宋体" w:hAnsi="宋体" w:cs="宋体"/>
                <w:kern w:val="0"/>
                <w:sz w:val="22"/>
              </w:rPr>
              <w:t xml:space="preserve">314.8 </w:t>
            </w:r>
          </w:p>
        </w:tc>
      </w:tr>
      <w:tr w14:paraId="455B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BD26BC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w:t>
            </w:r>
          </w:p>
        </w:tc>
        <w:tc>
          <w:tcPr>
            <w:tcW w:w="1199" w:type="dxa"/>
            <w:shd w:val="clear" w:color="auto" w:fill="auto"/>
            <w:vAlign w:val="center"/>
          </w:tcPr>
          <w:p w14:paraId="227CE9E3">
            <w:pPr>
              <w:widowControl/>
              <w:jc w:val="center"/>
              <w:rPr>
                <w:rFonts w:ascii="宋体" w:hAnsi="宋体" w:cs="宋体"/>
                <w:kern w:val="0"/>
                <w:sz w:val="22"/>
              </w:rPr>
            </w:pPr>
            <w:r>
              <w:rPr>
                <w:rFonts w:hint="eastAsia" w:ascii="宋体" w:hAnsi="宋体" w:cs="宋体"/>
                <w:kern w:val="0"/>
                <w:sz w:val="22"/>
              </w:rPr>
              <w:t>一字螺丝刀</w:t>
            </w:r>
          </w:p>
        </w:tc>
        <w:tc>
          <w:tcPr>
            <w:tcW w:w="4885" w:type="dxa"/>
            <w:shd w:val="clear" w:color="auto" w:fill="auto"/>
            <w:vAlign w:val="center"/>
          </w:tcPr>
          <w:p w14:paraId="2D257F56">
            <w:pPr>
              <w:widowControl/>
              <w:jc w:val="left"/>
              <w:rPr>
                <w:rFonts w:ascii="Arial" w:hAnsi="Arial" w:cs="Arial"/>
                <w:i/>
                <w:iCs/>
                <w:kern w:val="0"/>
                <w:sz w:val="22"/>
              </w:rPr>
            </w:pPr>
            <w:r>
              <w:rPr>
                <w:rFonts w:ascii="Arial" w:hAnsi="Arial" w:cs="Arial"/>
                <w:i/>
                <w:iCs/>
                <w:kern w:val="0"/>
                <w:sz w:val="22"/>
              </w:rPr>
              <w:t xml:space="preserve">Ф </w:t>
            </w:r>
            <w:r>
              <w:rPr>
                <w:rFonts w:hint="eastAsia" w:ascii="宋体" w:hAnsi="宋体" w:cs="Arial"/>
                <w:kern w:val="0"/>
                <w:sz w:val="22"/>
              </w:rPr>
              <w:t>6 mm，长 150 mm，工作端带磁性</w:t>
            </w:r>
          </w:p>
        </w:tc>
        <w:tc>
          <w:tcPr>
            <w:tcW w:w="567" w:type="dxa"/>
            <w:shd w:val="clear" w:color="auto" w:fill="auto"/>
            <w:vAlign w:val="center"/>
          </w:tcPr>
          <w:p w14:paraId="1292BFDD">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22D74EEA">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38FB2161">
            <w:pPr>
              <w:widowControl/>
              <w:jc w:val="center"/>
              <w:rPr>
                <w:rFonts w:ascii="宋体" w:hAnsi="宋体" w:cs="宋体"/>
                <w:kern w:val="0"/>
                <w:sz w:val="22"/>
              </w:rPr>
            </w:pPr>
            <w:r>
              <w:rPr>
                <w:rFonts w:hint="eastAsia" w:ascii="宋体" w:hAnsi="宋体" w:cs="宋体"/>
                <w:kern w:val="0"/>
                <w:sz w:val="22"/>
              </w:rPr>
              <w:t xml:space="preserve">4.0 </w:t>
            </w:r>
          </w:p>
        </w:tc>
        <w:tc>
          <w:tcPr>
            <w:tcW w:w="966" w:type="dxa"/>
            <w:gridSpan w:val="2"/>
            <w:shd w:val="clear" w:color="auto" w:fill="auto"/>
            <w:vAlign w:val="center"/>
          </w:tcPr>
          <w:p w14:paraId="153C4CD3">
            <w:pPr>
              <w:widowControl/>
              <w:jc w:val="center"/>
              <w:rPr>
                <w:rFonts w:ascii="宋体" w:hAnsi="宋体" w:cs="宋体"/>
                <w:kern w:val="0"/>
                <w:sz w:val="22"/>
              </w:rPr>
            </w:pPr>
            <w:r>
              <w:rPr>
                <w:rFonts w:hint="eastAsia" w:ascii="宋体" w:hAnsi="宋体" w:cs="宋体"/>
                <w:kern w:val="0"/>
                <w:sz w:val="22"/>
              </w:rPr>
              <w:t xml:space="preserve">8.0 </w:t>
            </w:r>
          </w:p>
        </w:tc>
      </w:tr>
      <w:tr w14:paraId="523F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36672A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w:t>
            </w:r>
          </w:p>
        </w:tc>
        <w:tc>
          <w:tcPr>
            <w:tcW w:w="1199" w:type="dxa"/>
            <w:shd w:val="clear" w:color="auto" w:fill="auto"/>
            <w:vAlign w:val="center"/>
          </w:tcPr>
          <w:p w14:paraId="3C4A37E1">
            <w:pPr>
              <w:widowControl/>
              <w:jc w:val="center"/>
              <w:rPr>
                <w:rFonts w:ascii="宋体" w:hAnsi="宋体" w:cs="宋体"/>
                <w:kern w:val="0"/>
                <w:sz w:val="22"/>
              </w:rPr>
            </w:pPr>
            <w:r>
              <w:rPr>
                <w:rFonts w:hint="eastAsia" w:ascii="宋体" w:hAnsi="宋体" w:cs="宋体"/>
                <w:kern w:val="0"/>
                <w:sz w:val="22"/>
              </w:rPr>
              <w:t>十字螺丝刀</w:t>
            </w:r>
          </w:p>
        </w:tc>
        <w:tc>
          <w:tcPr>
            <w:tcW w:w="4885" w:type="dxa"/>
            <w:shd w:val="clear" w:color="auto" w:fill="auto"/>
            <w:vAlign w:val="center"/>
          </w:tcPr>
          <w:p w14:paraId="064E9546">
            <w:pPr>
              <w:widowControl/>
              <w:jc w:val="left"/>
              <w:rPr>
                <w:rFonts w:ascii="Arial" w:hAnsi="Arial" w:cs="Arial"/>
                <w:i/>
                <w:iCs/>
                <w:kern w:val="0"/>
                <w:sz w:val="22"/>
              </w:rPr>
            </w:pPr>
            <w:r>
              <w:rPr>
                <w:rFonts w:ascii="Arial" w:hAnsi="Arial" w:cs="Arial"/>
                <w:i/>
                <w:iCs/>
                <w:kern w:val="0"/>
                <w:sz w:val="22"/>
              </w:rPr>
              <w:t xml:space="preserve">Ф </w:t>
            </w:r>
            <w:r>
              <w:rPr>
                <w:rFonts w:hint="eastAsia" w:ascii="宋体" w:hAnsi="宋体" w:cs="Arial"/>
                <w:kern w:val="0"/>
                <w:sz w:val="22"/>
              </w:rPr>
              <w:t>6 mm，长 150 mm，工作端带磁性</w:t>
            </w:r>
          </w:p>
        </w:tc>
        <w:tc>
          <w:tcPr>
            <w:tcW w:w="567" w:type="dxa"/>
            <w:shd w:val="clear" w:color="auto" w:fill="auto"/>
            <w:vAlign w:val="center"/>
          </w:tcPr>
          <w:p w14:paraId="0FC14C70">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059E2C66">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2019F204">
            <w:pPr>
              <w:widowControl/>
              <w:jc w:val="center"/>
              <w:rPr>
                <w:rFonts w:ascii="宋体" w:hAnsi="宋体" w:cs="宋体"/>
                <w:kern w:val="0"/>
                <w:sz w:val="22"/>
              </w:rPr>
            </w:pPr>
            <w:r>
              <w:rPr>
                <w:rFonts w:hint="eastAsia" w:ascii="宋体" w:hAnsi="宋体" w:cs="宋体"/>
                <w:kern w:val="0"/>
                <w:sz w:val="22"/>
              </w:rPr>
              <w:t xml:space="preserve">4.0 </w:t>
            </w:r>
          </w:p>
        </w:tc>
        <w:tc>
          <w:tcPr>
            <w:tcW w:w="966" w:type="dxa"/>
            <w:gridSpan w:val="2"/>
            <w:shd w:val="clear" w:color="auto" w:fill="auto"/>
            <w:vAlign w:val="center"/>
          </w:tcPr>
          <w:p w14:paraId="1E663655">
            <w:pPr>
              <w:widowControl/>
              <w:jc w:val="center"/>
              <w:rPr>
                <w:rFonts w:ascii="宋体" w:hAnsi="宋体" w:cs="宋体"/>
                <w:kern w:val="0"/>
                <w:sz w:val="22"/>
              </w:rPr>
            </w:pPr>
            <w:r>
              <w:rPr>
                <w:rFonts w:hint="eastAsia" w:ascii="宋体" w:hAnsi="宋体" w:cs="宋体"/>
                <w:kern w:val="0"/>
                <w:sz w:val="22"/>
              </w:rPr>
              <w:t xml:space="preserve">8.0 </w:t>
            </w:r>
          </w:p>
        </w:tc>
      </w:tr>
      <w:tr w14:paraId="43B8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A02149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15</w:t>
            </w:r>
          </w:p>
        </w:tc>
        <w:tc>
          <w:tcPr>
            <w:tcW w:w="1199" w:type="dxa"/>
            <w:shd w:val="clear" w:color="auto" w:fill="auto"/>
            <w:vAlign w:val="center"/>
          </w:tcPr>
          <w:p w14:paraId="1CDDBCA1">
            <w:pPr>
              <w:widowControl/>
              <w:jc w:val="center"/>
              <w:rPr>
                <w:rFonts w:ascii="宋体" w:hAnsi="宋体" w:cs="宋体"/>
                <w:kern w:val="0"/>
                <w:sz w:val="22"/>
              </w:rPr>
            </w:pPr>
            <w:r>
              <w:rPr>
                <w:rFonts w:hint="eastAsia" w:ascii="宋体" w:hAnsi="宋体" w:cs="宋体"/>
                <w:kern w:val="0"/>
                <w:sz w:val="22"/>
              </w:rPr>
              <w:t>钢丝钳</w:t>
            </w:r>
          </w:p>
        </w:tc>
        <w:tc>
          <w:tcPr>
            <w:tcW w:w="4885" w:type="dxa"/>
            <w:shd w:val="clear" w:color="auto" w:fill="auto"/>
            <w:vAlign w:val="center"/>
          </w:tcPr>
          <w:p w14:paraId="019A2E0E">
            <w:pPr>
              <w:widowControl/>
              <w:jc w:val="left"/>
              <w:rPr>
                <w:rFonts w:ascii="宋体" w:hAnsi="宋体" w:cs="宋体"/>
                <w:kern w:val="0"/>
                <w:sz w:val="22"/>
              </w:rPr>
            </w:pPr>
            <w:r>
              <w:rPr>
                <w:rFonts w:hint="eastAsia" w:ascii="宋体" w:hAnsi="宋体" w:cs="宋体"/>
                <w:kern w:val="0"/>
                <w:sz w:val="22"/>
              </w:rPr>
              <w:t>160 mm</w:t>
            </w:r>
          </w:p>
        </w:tc>
        <w:tc>
          <w:tcPr>
            <w:tcW w:w="567" w:type="dxa"/>
            <w:shd w:val="clear" w:color="auto" w:fill="auto"/>
            <w:vAlign w:val="center"/>
          </w:tcPr>
          <w:p w14:paraId="12E58018">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096FC442">
            <w:pPr>
              <w:widowControl/>
              <w:jc w:val="center"/>
              <w:rPr>
                <w:rFonts w:ascii="宋体" w:hAnsi="宋体" w:cs="宋体"/>
                <w:kern w:val="0"/>
                <w:sz w:val="22"/>
              </w:rPr>
            </w:pPr>
            <w:r>
              <w:rPr>
                <w:rFonts w:hint="eastAsia" w:ascii="宋体" w:hAnsi="宋体" w:cs="宋体"/>
                <w:kern w:val="0"/>
                <w:sz w:val="22"/>
              </w:rPr>
              <w:t>把</w:t>
            </w:r>
          </w:p>
        </w:tc>
        <w:tc>
          <w:tcPr>
            <w:tcW w:w="768" w:type="dxa"/>
            <w:shd w:val="clear" w:color="auto" w:fill="auto"/>
            <w:noWrap/>
            <w:vAlign w:val="center"/>
          </w:tcPr>
          <w:p w14:paraId="1FC8C50C">
            <w:pPr>
              <w:widowControl/>
              <w:jc w:val="center"/>
              <w:rPr>
                <w:rFonts w:ascii="宋体" w:hAnsi="宋体" w:cs="宋体"/>
                <w:kern w:val="0"/>
                <w:sz w:val="22"/>
              </w:rPr>
            </w:pPr>
            <w:r>
              <w:rPr>
                <w:rFonts w:hint="eastAsia" w:ascii="宋体" w:hAnsi="宋体" w:cs="宋体"/>
                <w:kern w:val="0"/>
                <w:sz w:val="22"/>
              </w:rPr>
              <w:t xml:space="preserve">8.0 </w:t>
            </w:r>
          </w:p>
        </w:tc>
        <w:tc>
          <w:tcPr>
            <w:tcW w:w="966" w:type="dxa"/>
            <w:gridSpan w:val="2"/>
            <w:shd w:val="clear" w:color="auto" w:fill="auto"/>
            <w:vAlign w:val="center"/>
          </w:tcPr>
          <w:p w14:paraId="743C2DDE">
            <w:pPr>
              <w:widowControl/>
              <w:jc w:val="center"/>
              <w:rPr>
                <w:rFonts w:ascii="宋体" w:hAnsi="宋体" w:cs="宋体"/>
                <w:kern w:val="0"/>
                <w:sz w:val="22"/>
              </w:rPr>
            </w:pPr>
            <w:r>
              <w:rPr>
                <w:rFonts w:hint="eastAsia" w:ascii="宋体" w:hAnsi="宋体" w:cs="宋体"/>
                <w:kern w:val="0"/>
                <w:sz w:val="22"/>
              </w:rPr>
              <w:t xml:space="preserve">16.0 </w:t>
            </w:r>
          </w:p>
        </w:tc>
      </w:tr>
      <w:tr w14:paraId="05DF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AAB0B9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16</w:t>
            </w:r>
          </w:p>
        </w:tc>
        <w:tc>
          <w:tcPr>
            <w:tcW w:w="1199" w:type="dxa"/>
            <w:shd w:val="clear" w:color="auto" w:fill="auto"/>
            <w:vAlign w:val="center"/>
          </w:tcPr>
          <w:p w14:paraId="2EE7964A">
            <w:pPr>
              <w:widowControl/>
              <w:jc w:val="center"/>
              <w:rPr>
                <w:rFonts w:ascii="宋体" w:hAnsi="宋体" w:cs="宋体"/>
                <w:kern w:val="0"/>
                <w:sz w:val="22"/>
              </w:rPr>
            </w:pPr>
            <w:r>
              <w:rPr>
                <w:rFonts w:hint="eastAsia" w:ascii="宋体" w:hAnsi="宋体" w:cs="宋体"/>
                <w:kern w:val="0"/>
                <w:sz w:val="22"/>
              </w:rPr>
              <w:t>钢锤</w:t>
            </w:r>
          </w:p>
        </w:tc>
        <w:tc>
          <w:tcPr>
            <w:tcW w:w="4885" w:type="dxa"/>
            <w:shd w:val="clear" w:color="auto" w:fill="auto"/>
            <w:vAlign w:val="center"/>
          </w:tcPr>
          <w:p w14:paraId="057D5BD8">
            <w:pPr>
              <w:widowControl/>
              <w:jc w:val="left"/>
              <w:rPr>
                <w:rFonts w:ascii="宋体" w:hAnsi="宋体" w:cs="宋体"/>
                <w:kern w:val="0"/>
                <w:sz w:val="22"/>
              </w:rPr>
            </w:pPr>
            <w:r>
              <w:rPr>
                <w:rFonts w:hint="eastAsia" w:ascii="宋体" w:hAnsi="宋体" w:cs="宋体"/>
                <w:kern w:val="0"/>
                <w:sz w:val="22"/>
              </w:rPr>
              <w:t>0.25 kg， 羊角锤</w:t>
            </w:r>
          </w:p>
        </w:tc>
        <w:tc>
          <w:tcPr>
            <w:tcW w:w="567" w:type="dxa"/>
            <w:shd w:val="clear" w:color="auto" w:fill="auto"/>
            <w:vAlign w:val="center"/>
          </w:tcPr>
          <w:p w14:paraId="35392178">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6BC5D4AE">
            <w:pPr>
              <w:widowControl/>
              <w:jc w:val="center"/>
              <w:rPr>
                <w:rFonts w:ascii="宋体" w:hAnsi="宋体" w:cs="宋体"/>
                <w:kern w:val="0"/>
                <w:sz w:val="22"/>
              </w:rPr>
            </w:pPr>
            <w:r>
              <w:rPr>
                <w:rFonts w:hint="eastAsia" w:ascii="宋体" w:hAnsi="宋体" w:cs="宋体"/>
                <w:kern w:val="0"/>
                <w:sz w:val="22"/>
              </w:rPr>
              <w:t>把</w:t>
            </w:r>
          </w:p>
        </w:tc>
        <w:tc>
          <w:tcPr>
            <w:tcW w:w="768" w:type="dxa"/>
            <w:shd w:val="clear" w:color="auto" w:fill="auto"/>
            <w:noWrap/>
            <w:vAlign w:val="center"/>
          </w:tcPr>
          <w:p w14:paraId="1F7CFA1E">
            <w:pPr>
              <w:widowControl/>
              <w:jc w:val="center"/>
              <w:rPr>
                <w:rFonts w:ascii="宋体" w:hAnsi="宋体" w:cs="宋体"/>
                <w:kern w:val="0"/>
                <w:sz w:val="22"/>
              </w:rPr>
            </w:pPr>
            <w:r>
              <w:rPr>
                <w:rFonts w:hint="eastAsia" w:ascii="宋体" w:hAnsi="宋体" w:cs="宋体"/>
                <w:kern w:val="0"/>
                <w:sz w:val="22"/>
              </w:rPr>
              <w:t xml:space="preserve">10.4 </w:t>
            </w:r>
          </w:p>
        </w:tc>
        <w:tc>
          <w:tcPr>
            <w:tcW w:w="966" w:type="dxa"/>
            <w:gridSpan w:val="2"/>
            <w:shd w:val="clear" w:color="auto" w:fill="auto"/>
            <w:vAlign w:val="center"/>
          </w:tcPr>
          <w:p w14:paraId="189421C0">
            <w:pPr>
              <w:widowControl/>
              <w:jc w:val="center"/>
              <w:rPr>
                <w:rFonts w:ascii="宋体" w:hAnsi="宋体" w:cs="宋体"/>
                <w:kern w:val="0"/>
                <w:sz w:val="22"/>
              </w:rPr>
            </w:pPr>
            <w:r>
              <w:rPr>
                <w:rFonts w:hint="eastAsia" w:ascii="宋体" w:hAnsi="宋体" w:cs="宋体"/>
                <w:kern w:val="0"/>
                <w:sz w:val="22"/>
              </w:rPr>
              <w:t xml:space="preserve">20.9 </w:t>
            </w:r>
          </w:p>
        </w:tc>
      </w:tr>
      <w:tr w14:paraId="51AE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8B9016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17</w:t>
            </w:r>
          </w:p>
        </w:tc>
        <w:tc>
          <w:tcPr>
            <w:tcW w:w="1199" w:type="dxa"/>
            <w:shd w:val="clear" w:color="auto" w:fill="auto"/>
            <w:vAlign w:val="center"/>
          </w:tcPr>
          <w:p w14:paraId="1C7720F6">
            <w:pPr>
              <w:widowControl/>
              <w:jc w:val="center"/>
              <w:rPr>
                <w:rFonts w:ascii="宋体" w:hAnsi="宋体" w:cs="宋体"/>
                <w:kern w:val="0"/>
                <w:sz w:val="22"/>
              </w:rPr>
            </w:pPr>
            <w:r>
              <w:rPr>
                <w:rFonts w:hint="eastAsia" w:ascii="宋体" w:hAnsi="宋体" w:cs="宋体"/>
                <w:kern w:val="0"/>
                <w:sz w:val="22"/>
              </w:rPr>
              <w:t>三角锉</w:t>
            </w:r>
          </w:p>
        </w:tc>
        <w:tc>
          <w:tcPr>
            <w:tcW w:w="4885" w:type="dxa"/>
            <w:shd w:val="clear" w:color="auto" w:fill="auto"/>
            <w:vAlign w:val="center"/>
          </w:tcPr>
          <w:p w14:paraId="213849B9">
            <w:pPr>
              <w:widowControl/>
              <w:jc w:val="left"/>
              <w:rPr>
                <w:rFonts w:ascii="宋体" w:hAnsi="宋体" w:cs="宋体"/>
                <w:kern w:val="0"/>
                <w:sz w:val="22"/>
              </w:rPr>
            </w:pPr>
            <w:r>
              <w:rPr>
                <w:rFonts w:hint="eastAsia" w:ascii="宋体" w:hAnsi="宋体" w:cs="宋体"/>
                <w:kern w:val="0"/>
                <w:sz w:val="22"/>
              </w:rPr>
              <w:t>250 mm，带柄</w:t>
            </w:r>
          </w:p>
        </w:tc>
        <w:tc>
          <w:tcPr>
            <w:tcW w:w="567" w:type="dxa"/>
            <w:shd w:val="clear" w:color="auto" w:fill="auto"/>
            <w:vAlign w:val="center"/>
          </w:tcPr>
          <w:p w14:paraId="0770F535">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137BB22C">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B6EF324">
            <w:pPr>
              <w:widowControl/>
              <w:jc w:val="center"/>
              <w:rPr>
                <w:rFonts w:ascii="宋体" w:hAnsi="宋体" w:cs="宋体"/>
                <w:kern w:val="0"/>
                <w:sz w:val="22"/>
              </w:rPr>
            </w:pPr>
            <w:r>
              <w:rPr>
                <w:rFonts w:hint="eastAsia" w:ascii="宋体" w:hAnsi="宋体" w:cs="宋体"/>
                <w:kern w:val="0"/>
                <w:sz w:val="22"/>
              </w:rPr>
              <w:t xml:space="preserve">9.6 </w:t>
            </w:r>
          </w:p>
        </w:tc>
        <w:tc>
          <w:tcPr>
            <w:tcW w:w="966" w:type="dxa"/>
            <w:gridSpan w:val="2"/>
            <w:shd w:val="clear" w:color="auto" w:fill="auto"/>
            <w:vAlign w:val="center"/>
          </w:tcPr>
          <w:p w14:paraId="3A72658C">
            <w:pPr>
              <w:widowControl/>
              <w:jc w:val="center"/>
              <w:rPr>
                <w:rFonts w:ascii="宋体" w:hAnsi="宋体" w:cs="宋体"/>
                <w:kern w:val="0"/>
                <w:sz w:val="22"/>
              </w:rPr>
            </w:pPr>
            <w:r>
              <w:rPr>
                <w:rFonts w:hint="eastAsia" w:ascii="宋体" w:hAnsi="宋体" w:cs="宋体"/>
                <w:kern w:val="0"/>
                <w:sz w:val="22"/>
              </w:rPr>
              <w:t xml:space="preserve">19.3 </w:t>
            </w:r>
          </w:p>
        </w:tc>
      </w:tr>
      <w:tr w14:paraId="3F95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120809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18</w:t>
            </w:r>
          </w:p>
        </w:tc>
        <w:tc>
          <w:tcPr>
            <w:tcW w:w="1199" w:type="dxa"/>
            <w:shd w:val="clear" w:color="auto" w:fill="auto"/>
            <w:vAlign w:val="center"/>
          </w:tcPr>
          <w:p w14:paraId="46F31998">
            <w:pPr>
              <w:widowControl/>
              <w:jc w:val="center"/>
              <w:rPr>
                <w:rFonts w:ascii="宋体" w:hAnsi="宋体" w:cs="宋体"/>
                <w:kern w:val="0"/>
                <w:sz w:val="22"/>
              </w:rPr>
            </w:pPr>
            <w:r>
              <w:rPr>
                <w:rFonts w:hint="eastAsia" w:ascii="宋体" w:hAnsi="宋体" w:cs="宋体"/>
                <w:kern w:val="0"/>
                <w:sz w:val="22"/>
              </w:rPr>
              <w:t>民用剪刀</w:t>
            </w:r>
          </w:p>
        </w:tc>
        <w:tc>
          <w:tcPr>
            <w:tcW w:w="4885" w:type="dxa"/>
            <w:shd w:val="clear" w:color="auto" w:fill="auto"/>
            <w:vAlign w:val="center"/>
          </w:tcPr>
          <w:p w14:paraId="7729C125">
            <w:pPr>
              <w:widowControl/>
              <w:jc w:val="left"/>
              <w:rPr>
                <w:rFonts w:ascii="宋体" w:hAnsi="宋体" w:cs="宋体"/>
                <w:kern w:val="0"/>
                <w:sz w:val="22"/>
              </w:rPr>
            </w:pPr>
            <w:r>
              <w:rPr>
                <w:rFonts w:hint="eastAsia" w:ascii="宋体" w:hAnsi="宋体" w:cs="宋体"/>
                <w:kern w:val="0"/>
                <w:sz w:val="22"/>
              </w:rPr>
              <w:t>3 号， 150 mm， A 型</w:t>
            </w:r>
          </w:p>
        </w:tc>
        <w:tc>
          <w:tcPr>
            <w:tcW w:w="567" w:type="dxa"/>
            <w:shd w:val="clear" w:color="auto" w:fill="auto"/>
            <w:vAlign w:val="center"/>
          </w:tcPr>
          <w:p w14:paraId="17E39BFC">
            <w:pPr>
              <w:widowControl/>
              <w:jc w:val="center"/>
              <w:rPr>
                <w:rFonts w:ascii="宋体" w:hAnsi="宋体" w:cs="宋体"/>
                <w:kern w:val="0"/>
                <w:sz w:val="22"/>
              </w:rPr>
            </w:pPr>
            <w:r>
              <w:rPr>
                <w:rFonts w:hint="eastAsia" w:ascii="宋体" w:hAnsi="宋体" w:cs="宋体"/>
                <w:kern w:val="0"/>
                <w:sz w:val="22"/>
              </w:rPr>
              <w:t>6</w:t>
            </w:r>
          </w:p>
        </w:tc>
        <w:tc>
          <w:tcPr>
            <w:tcW w:w="650" w:type="dxa"/>
            <w:shd w:val="clear" w:color="auto" w:fill="auto"/>
            <w:vAlign w:val="center"/>
          </w:tcPr>
          <w:p w14:paraId="11E3C99F">
            <w:pPr>
              <w:widowControl/>
              <w:jc w:val="center"/>
              <w:rPr>
                <w:rFonts w:ascii="宋体" w:hAnsi="宋体" w:cs="宋体"/>
                <w:kern w:val="0"/>
                <w:sz w:val="22"/>
              </w:rPr>
            </w:pPr>
            <w:r>
              <w:rPr>
                <w:rFonts w:hint="eastAsia" w:ascii="宋体" w:hAnsi="宋体" w:cs="宋体"/>
                <w:kern w:val="0"/>
                <w:sz w:val="22"/>
              </w:rPr>
              <w:t>把</w:t>
            </w:r>
          </w:p>
        </w:tc>
        <w:tc>
          <w:tcPr>
            <w:tcW w:w="768" w:type="dxa"/>
            <w:shd w:val="clear" w:color="auto" w:fill="auto"/>
            <w:noWrap/>
            <w:vAlign w:val="center"/>
          </w:tcPr>
          <w:p w14:paraId="6ABA9FA4">
            <w:pPr>
              <w:widowControl/>
              <w:jc w:val="center"/>
              <w:rPr>
                <w:rFonts w:ascii="宋体" w:hAnsi="宋体" w:cs="宋体"/>
                <w:kern w:val="0"/>
                <w:sz w:val="22"/>
              </w:rPr>
            </w:pPr>
            <w:r>
              <w:rPr>
                <w:rFonts w:hint="eastAsia" w:ascii="宋体" w:hAnsi="宋体" w:cs="宋体"/>
                <w:kern w:val="0"/>
                <w:sz w:val="22"/>
              </w:rPr>
              <w:t xml:space="preserve">4.8 </w:t>
            </w:r>
          </w:p>
        </w:tc>
        <w:tc>
          <w:tcPr>
            <w:tcW w:w="966" w:type="dxa"/>
            <w:gridSpan w:val="2"/>
            <w:shd w:val="clear" w:color="auto" w:fill="auto"/>
            <w:vAlign w:val="center"/>
          </w:tcPr>
          <w:p w14:paraId="148B5057">
            <w:pPr>
              <w:widowControl/>
              <w:jc w:val="center"/>
              <w:rPr>
                <w:rFonts w:ascii="宋体" w:hAnsi="宋体" w:cs="宋体"/>
                <w:kern w:val="0"/>
                <w:sz w:val="22"/>
              </w:rPr>
            </w:pPr>
            <w:r>
              <w:rPr>
                <w:rFonts w:hint="eastAsia" w:ascii="宋体" w:hAnsi="宋体" w:cs="宋体"/>
                <w:kern w:val="0"/>
                <w:sz w:val="22"/>
              </w:rPr>
              <w:t xml:space="preserve">28.9 </w:t>
            </w:r>
          </w:p>
        </w:tc>
      </w:tr>
      <w:tr w14:paraId="4F3C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1DDC54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19</w:t>
            </w:r>
          </w:p>
        </w:tc>
        <w:tc>
          <w:tcPr>
            <w:tcW w:w="1199" w:type="dxa"/>
            <w:shd w:val="clear" w:color="auto" w:fill="auto"/>
            <w:vAlign w:val="center"/>
          </w:tcPr>
          <w:p w14:paraId="63E73C11">
            <w:pPr>
              <w:widowControl/>
              <w:jc w:val="center"/>
              <w:rPr>
                <w:rFonts w:ascii="宋体" w:hAnsi="宋体" w:cs="宋体"/>
                <w:kern w:val="0"/>
                <w:sz w:val="22"/>
              </w:rPr>
            </w:pPr>
            <w:r>
              <w:rPr>
                <w:rFonts w:hint="eastAsia" w:ascii="宋体" w:hAnsi="宋体" w:cs="宋体"/>
                <w:kern w:val="0"/>
                <w:sz w:val="22"/>
              </w:rPr>
              <w:t>打孔器</w:t>
            </w:r>
          </w:p>
        </w:tc>
        <w:tc>
          <w:tcPr>
            <w:tcW w:w="4885" w:type="dxa"/>
            <w:shd w:val="clear" w:color="auto" w:fill="auto"/>
            <w:vAlign w:val="center"/>
          </w:tcPr>
          <w:p w14:paraId="38F84665">
            <w:pPr>
              <w:widowControl/>
              <w:jc w:val="left"/>
              <w:rPr>
                <w:rFonts w:ascii="宋体" w:hAnsi="宋体" w:cs="宋体"/>
                <w:kern w:val="0"/>
                <w:sz w:val="22"/>
              </w:rPr>
            </w:pPr>
            <w:r>
              <w:rPr>
                <w:rFonts w:hint="eastAsia" w:ascii="宋体" w:hAnsi="宋体" w:cs="宋体"/>
                <w:kern w:val="0"/>
                <w:sz w:val="22"/>
              </w:rPr>
              <w:t>刀口式， 材质为不锈钢管、钢管或黄铜管，每组不少于 4 支，外径分别为 9 mm、 8 mm、 7 mm、 6 mm，并配一支带柄金属通扦</w:t>
            </w:r>
          </w:p>
        </w:tc>
        <w:tc>
          <w:tcPr>
            <w:tcW w:w="567" w:type="dxa"/>
            <w:shd w:val="clear" w:color="auto" w:fill="auto"/>
            <w:vAlign w:val="center"/>
          </w:tcPr>
          <w:p w14:paraId="27B171F3">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5D6D4846">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447A8CD5">
            <w:pPr>
              <w:widowControl/>
              <w:jc w:val="center"/>
              <w:rPr>
                <w:rFonts w:ascii="宋体" w:hAnsi="宋体" w:cs="宋体"/>
                <w:kern w:val="0"/>
                <w:sz w:val="22"/>
              </w:rPr>
            </w:pPr>
            <w:r>
              <w:rPr>
                <w:rFonts w:hint="eastAsia" w:ascii="宋体" w:hAnsi="宋体" w:cs="宋体"/>
                <w:kern w:val="0"/>
                <w:sz w:val="22"/>
              </w:rPr>
              <w:t xml:space="preserve">7.2 </w:t>
            </w:r>
          </w:p>
        </w:tc>
        <w:tc>
          <w:tcPr>
            <w:tcW w:w="966" w:type="dxa"/>
            <w:gridSpan w:val="2"/>
            <w:shd w:val="clear" w:color="auto" w:fill="auto"/>
            <w:vAlign w:val="center"/>
          </w:tcPr>
          <w:p w14:paraId="2C799455">
            <w:pPr>
              <w:widowControl/>
              <w:jc w:val="center"/>
              <w:rPr>
                <w:rFonts w:ascii="宋体" w:hAnsi="宋体" w:cs="宋体"/>
                <w:kern w:val="0"/>
                <w:sz w:val="22"/>
              </w:rPr>
            </w:pPr>
            <w:r>
              <w:rPr>
                <w:rFonts w:hint="eastAsia" w:ascii="宋体" w:hAnsi="宋体" w:cs="宋体"/>
                <w:kern w:val="0"/>
                <w:sz w:val="22"/>
              </w:rPr>
              <w:t xml:space="preserve">28.9 </w:t>
            </w:r>
          </w:p>
        </w:tc>
      </w:tr>
      <w:tr w14:paraId="5B8E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6D354A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20</w:t>
            </w:r>
          </w:p>
        </w:tc>
        <w:tc>
          <w:tcPr>
            <w:tcW w:w="1199" w:type="dxa"/>
            <w:shd w:val="clear" w:color="auto" w:fill="auto"/>
            <w:vAlign w:val="center"/>
          </w:tcPr>
          <w:p w14:paraId="04633ED2">
            <w:pPr>
              <w:widowControl/>
              <w:jc w:val="center"/>
              <w:rPr>
                <w:rFonts w:ascii="宋体" w:hAnsi="宋体" w:cs="宋体"/>
                <w:kern w:val="0"/>
                <w:sz w:val="22"/>
              </w:rPr>
            </w:pPr>
            <w:r>
              <w:rPr>
                <w:rFonts w:hint="eastAsia" w:ascii="宋体" w:hAnsi="宋体" w:cs="宋体"/>
                <w:kern w:val="0"/>
                <w:sz w:val="22"/>
              </w:rPr>
              <w:t>打孔夹板</w:t>
            </w:r>
          </w:p>
        </w:tc>
        <w:tc>
          <w:tcPr>
            <w:tcW w:w="4885" w:type="dxa"/>
            <w:shd w:val="clear" w:color="auto" w:fill="auto"/>
            <w:vAlign w:val="center"/>
          </w:tcPr>
          <w:p w14:paraId="6E6DC1F2">
            <w:pPr>
              <w:widowControl/>
              <w:jc w:val="left"/>
              <w:rPr>
                <w:rFonts w:ascii="宋体" w:hAnsi="宋体" w:cs="宋体"/>
                <w:kern w:val="0"/>
                <w:sz w:val="22"/>
              </w:rPr>
            </w:pPr>
            <w:r>
              <w:rPr>
                <w:rFonts w:hint="eastAsia" w:ascii="宋体" w:hAnsi="宋体" w:cs="宋体"/>
                <w:kern w:val="0"/>
                <w:sz w:val="22"/>
              </w:rPr>
              <w:t>硬木或硬塑料制</w:t>
            </w:r>
          </w:p>
        </w:tc>
        <w:tc>
          <w:tcPr>
            <w:tcW w:w="567" w:type="dxa"/>
            <w:shd w:val="clear" w:color="auto" w:fill="auto"/>
            <w:vAlign w:val="center"/>
          </w:tcPr>
          <w:p w14:paraId="03B661F2">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06D82C4D">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E283FF8">
            <w:pPr>
              <w:widowControl/>
              <w:jc w:val="center"/>
              <w:rPr>
                <w:rFonts w:ascii="宋体" w:hAnsi="宋体" w:cs="宋体"/>
                <w:kern w:val="0"/>
                <w:sz w:val="22"/>
              </w:rPr>
            </w:pPr>
            <w:r>
              <w:rPr>
                <w:rFonts w:hint="eastAsia" w:ascii="宋体" w:hAnsi="宋体" w:cs="宋体"/>
                <w:kern w:val="0"/>
                <w:sz w:val="22"/>
              </w:rPr>
              <w:t xml:space="preserve">8.0 </w:t>
            </w:r>
          </w:p>
        </w:tc>
        <w:tc>
          <w:tcPr>
            <w:tcW w:w="966" w:type="dxa"/>
            <w:gridSpan w:val="2"/>
            <w:shd w:val="clear" w:color="auto" w:fill="auto"/>
            <w:vAlign w:val="center"/>
          </w:tcPr>
          <w:p w14:paraId="592AD732">
            <w:pPr>
              <w:widowControl/>
              <w:jc w:val="center"/>
              <w:rPr>
                <w:rFonts w:ascii="宋体" w:hAnsi="宋体" w:cs="宋体"/>
                <w:kern w:val="0"/>
                <w:sz w:val="22"/>
              </w:rPr>
            </w:pPr>
            <w:r>
              <w:rPr>
                <w:rFonts w:hint="eastAsia" w:ascii="宋体" w:hAnsi="宋体" w:cs="宋体"/>
                <w:kern w:val="0"/>
                <w:sz w:val="22"/>
              </w:rPr>
              <w:t xml:space="preserve">16.1 </w:t>
            </w:r>
          </w:p>
        </w:tc>
      </w:tr>
      <w:tr w14:paraId="2753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690747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21</w:t>
            </w:r>
          </w:p>
        </w:tc>
        <w:tc>
          <w:tcPr>
            <w:tcW w:w="1199" w:type="dxa"/>
            <w:shd w:val="clear" w:color="auto" w:fill="auto"/>
            <w:vAlign w:val="center"/>
          </w:tcPr>
          <w:p w14:paraId="6ED1ABAF">
            <w:pPr>
              <w:widowControl/>
              <w:jc w:val="center"/>
              <w:rPr>
                <w:rFonts w:ascii="宋体" w:hAnsi="宋体" w:cs="宋体"/>
                <w:kern w:val="0"/>
                <w:sz w:val="22"/>
              </w:rPr>
            </w:pPr>
            <w:r>
              <w:rPr>
                <w:rFonts w:hint="eastAsia" w:ascii="宋体" w:hAnsi="宋体" w:cs="宋体"/>
                <w:kern w:val="0"/>
                <w:sz w:val="22"/>
              </w:rPr>
              <w:t>打孔器刮刀</w:t>
            </w:r>
          </w:p>
        </w:tc>
        <w:tc>
          <w:tcPr>
            <w:tcW w:w="4885" w:type="dxa"/>
            <w:shd w:val="clear" w:color="auto" w:fill="auto"/>
            <w:vAlign w:val="center"/>
          </w:tcPr>
          <w:p w14:paraId="7CB45554">
            <w:pPr>
              <w:widowControl/>
              <w:jc w:val="left"/>
              <w:rPr>
                <w:rFonts w:ascii="宋体" w:hAnsi="宋体" w:cs="宋体"/>
                <w:kern w:val="0"/>
                <w:sz w:val="22"/>
              </w:rPr>
            </w:pPr>
            <w:r>
              <w:rPr>
                <w:rFonts w:hint="eastAsia" w:ascii="宋体" w:hAnsi="宋体" w:cs="宋体"/>
                <w:kern w:val="0"/>
                <w:sz w:val="22"/>
              </w:rPr>
              <w:t>刮刀宜用65M 板制成，表面热处理， 55 HRC～60 HRC，总长为 70 mm± 0.5 mm，宽 14.5 mm± 0.1 mm，厚1.8 mm± 0.5 mm，刀口角度宜为 60° ± 5° ，锋刃＜0.1 mm</w:t>
            </w:r>
          </w:p>
        </w:tc>
        <w:tc>
          <w:tcPr>
            <w:tcW w:w="567" w:type="dxa"/>
            <w:shd w:val="clear" w:color="auto" w:fill="auto"/>
            <w:vAlign w:val="center"/>
          </w:tcPr>
          <w:p w14:paraId="2D3A61FD">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33CE0519">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1A64FED">
            <w:pPr>
              <w:widowControl/>
              <w:jc w:val="center"/>
              <w:rPr>
                <w:rFonts w:ascii="宋体" w:hAnsi="宋体" w:cs="宋体"/>
                <w:kern w:val="0"/>
                <w:sz w:val="22"/>
              </w:rPr>
            </w:pPr>
            <w:r>
              <w:rPr>
                <w:rFonts w:hint="eastAsia" w:ascii="宋体" w:hAnsi="宋体" w:cs="宋体"/>
                <w:kern w:val="0"/>
                <w:sz w:val="22"/>
              </w:rPr>
              <w:t xml:space="preserve">25.7 </w:t>
            </w:r>
          </w:p>
        </w:tc>
        <w:tc>
          <w:tcPr>
            <w:tcW w:w="966" w:type="dxa"/>
            <w:gridSpan w:val="2"/>
            <w:shd w:val="clear" w:color="auto" w:fill="auto"/>
            <w:vAlign w:val="center"/>
          </w:tcPr>
          <w:p w14:paraId="6454E148">
            <w:pPr>
              <w:widowControl/>
              <w:jc w:val="center"/>
              <w:rPr>
                <w:rFonts w:ascii="宋体" w:hAnsi="宋体" w:cs="宋体"/>
                <w:kern w:val="0"/>
                <w:sz w:val="22"/>
              </w:rPr>
            </w:pPr>
            <w:r>
              <w:rPr>
                <w:rFonts w:hint="eastAsia" w:ascii="宋体" w:hAnsi="宋体" w:cs="宋体"/>
                <w:kern w:val="0"/>
                <w:sz w:val="22"/>
              </w:rPr>
              <w:t xml:space="preserve">51.4 </w:t>
            </w:r>
          </w:p>
        </w:tc>
      </w:tr>
      <w:tr w14:paraId="5254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641025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22</w:t>
            </w:r>
          </w:p>
        </w:tc>
        <w:tc>
          <w:tcPr>
            <w:tcW w:w="1199" w:type="dxa"/>
            <w:shd w:val="clear" w:color="auto" w:fill="auto"/>
            <w:vAlign w:val="center"/>
          </w:tcPr>
          <w:p w14:paraId="47029B8B">
            <w:pPr>
              <w:widowControl/>
              <w:jc w:val="center"/>
              <w:rPr>
                <w:rFonts w:ascii="宋体" w:hAnsi="宋体" w:cs="宋体"/>
                <w:kern w:val="0"/>
                <w:sz w:val="22"/>
              </w:rPr>
            </w:pPr>
            <w:r>
              <w:rPr>
                <w:rFonts w:hint="eastAsia" w:ascii="宋体" w:hAnsi="宋体" w:cs="宋体"/>
                <w:kern w:val="0"/>
                <w:sz w:val="22"/>
              </w:rPr>
              <w:t>电动钻孔器</w:t>
            </w:r>
          </w:p>
        </w:tc>
        <w:tc>
          <w:tcPr>
            <w:tcW w:w="4885" w:type="dxa"/>
            <w:shd w:val="clear" w:color="auto" w:fill="auto"/>
            <w:vAlign w:val="center"/>
          </w:tcPr>
          <w:p w14:paraId="4A15ED3A">
            <w:pPr>
              <w:widowControl/>
              <w:jc w:val="left"/>
              <w:rPr>
                <w:rFonts w:ascii="宋体" w:hAnsi="宋体" w:cs="宋体"/>
                <w:kern w:val="0"/>
                <w:sz w:val="22"/>
              </w:rPr>
            </w:pPr>
            <w:r>
              <w:rPr>
                <w:rFonts w:hint="eastAsia" w:ascii="宋体" w:hAnsi="宋体" w:cs="宋体"/>
                <w:kern w:val="0"/>
                <w:sz w:val="22"/>
              </w:rPr>
              <w:t>钻头可拆卸，应配有 2 个以上不同孔径的钻头</w:t>
            </w:r>
          </w:p>
        </w:tc>
        <w:tc>
          <w:tcPr>
            <w:tcW w:w="567" w:type="dxa"/>
            <w:shd w:val="clear" w:color="auto" w:fill="auto"/>
            <w:vAlign w:val="center"/>
          </w:tcPr>
          <w:p w14:paraId="463A99B8">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512804E7">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075102B0">
            <w:pPr>
              <w:widowControl/>
              <w:jc w:val="center"/>
              <w:rPr>
                <w:rFonts w:ascii="宋体" w:hAnsi="宋体" w:cs="宋体"/>
                <w:kern w:val="0"/>
                <w:sz w:val="22"/>
              </w:rPr>
            </w:pPr>
            <w:r>
              <w:rPr>
                <w:rFonts w:hint="eastAsia" w:ascii="宋体" w:hAnsi="宋体" w:cs="宋体"/>
                <w:kern w:val="0"/>
                <w:sz w:val="22"/>
              </w:rPr>
              <w:t xml:space="preserve">134.9 </w:t>
            </w:r>
          </w:p>
        </w:tc>
        <w:tc>
          <w:tcPr>
            <w:tcW w:w="966" w:type="dxa"/>
            <w:gridSpan w:val="2"/>
            <w:shd w:val="clear" w:color="auto" w:fill="auto"/>
            <w:vAlign w:val="center"/>
          </w:tcPr>
          <w:p w14:paraId="49E0DB93">
            <w:pPr>
              <w:widowControl/>
              <w:jc w:val="center"/>
              <w:rPr>
                <w:rFonts w:ascii="宋体" w:hAnsi="宋体" w:cs="宋体"/>
                <w:kern w:val="0"/>
                <w:sz w:val="22"/>
              </w:rPr>
            </w:pPr>
            <w:r>
              <w:rPr>
                <w:rFonts w:hint="eastAsia" w:ascii="宋体" w:hAnsi="宋体" w:cs="宋体"/>
                <w:kern w:val="0"/>
                <w:sz w:val="22"/>
              </w:rPr>
              <w:t xml:space="preserve">269.8 </w:t>
            </w:r>
          </w:p>
        </w:tc>
      </w:tr>
      <w:tr w14:paraId="312D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D0F447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23</w:t>
            </w:r>
          </w:p>
        </w:tc>
        <w:tc>
          <w:tcPr>
            <w:tcW w:w="1199" w:type="dxa"/>
            <w:shd w:val="clear" w:color="auto" w:fill="auto"/>
            <w:vAlign w:val="center"/>
          </w:tcPr>
          <w:p w14:paraId="1DC144FF">
            <w:pPr>
              <w:widowControl/>
              <w:jc w:val="center"/>
              <w:rPr>
                <w:rFonts w:ascii="宋体" w:hAnsi="宋体" w:cs="宋体"/>
                <w:kern w:val="0"/>
                <w:sz w:val="22"/>
              </w:rPr>
            </w:pPr>
            <w:r>
              <w:rPr>
                <w:rFonts w:hint="eastAsia" w:ascii="宋体" w:hAnsi="宋体" w:cs="宋体"/>
                <w:kern w:val="0"/>
                <w:sz w:val="22"/>
              </w:rPr>
              <w:t>托盘天平</w:t>
            </w:r>
          </w:p>
        </w:tc>
        <w:tc>
          <w:tcPr>
            <w:tcW w:w="4885" w:type="dxa"/>
            <w:shd w:val="clear" w:color="auto" w:fill="auto"/>
            <w:vAlign w:val="center"/>
          </w:tcPr>
          <w:p w14:paraId="1A80A8FB">
            <w:pPr>
              <w:widowControl/>
              <w:jc w:val="left"/>
              <w:rPr>
                <w:rFonts w:ascii="宋体" w:hAnsi="宋体" w:cs="宋体"/>
                <w:kern w:val="0"/>
                <w:sz w:val="22"/>
              </w:rPr>
            </w:pPr>
            <w:r>
              <w:rPr>
                <w:rFonts w:hint="eastAsia" w:ascii="宋体" w:hAnsi="宋体" w:cs="宋体"/>
                <w:kern w:val="0"/>
                <w:sz w:val="22"/>
              </w:rPr>
              <w:t>100 g， 0.1 g</w:t>
            </w:r>
          </w:p>
        </w:tc>
        <w:tc>
          <w:tcPr>
            <w:tcW w:w="567" w:type="dxa"/>
            <w:shd w:val="clear" w:color="auto" w:fill="auto"/>
            <w:vAlign w:val="center"/>
          </w:tcPr>
          <w:p w14:paraId="54DF5D74">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181114CB">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62576791">
            <w:pPr>
              <w:widowControl/>
              <w:jc w:val="center"/>
              <w:rPr>
                <w:rFonts w:ascii="宋体" w:hAnsi="宋体" w:cs="宋体"/>
                <w:kern w:val="0"/>
                <w:sz w:val="22"/>
              </w:rPr>
            </w:pPr>
            <w:r>
              <w:rPr>
                <w:rFonts w:hint="eastAsia" w:ascii="宋体" w:hAnsi="宋体" w:cs="宋体"/>
                <w:kern w:val="0"/>
                <w:sz w:val="22"/>
              </w:rPr>
              <w:t xml:space="preserve">40.2 </w:t>
            </w:r>
          </w:p>
        </w:tc>
        <w:tc>
          <w:tcPr>
            <w:tcW w:w="966" w:type="dxa"/>
            <w:gridSpan w:val="2"/>
            <w:shd w:val="clear" w:color="auto" w:fill="auto"/>
            <w:vAlign w:val="center"/>
          </w:tcPr>
          <w:p w14:paraId="4E2D0BE1">
            <w:pPr>
              <w:widowControl/>
              <w:jc w:val="center"/>
              <w:rPr>
                <w:rFonts w:ascii="宋体" w:hAnsi="宋体" w:cs="宋体"/>
                <w:kern w:val="0"/>
                <w:sz w:val="22"/>
              </w:rPr>
            </w:pPr>
            <w:r>
              <w:rPr>
                <w:rFonts w:hint="eastAsia" w:ascii="宋体" w:hAnsi="宋体" w:cs="宋体"/>
                <w:kern w:val="0"/>
                <w:sz w:val="22"/>
              </w:rPr>
              <w:t xml:space="preserve">2248.4 </w:t>
            </w:r>
          </w:p>
        </w:tc>
      </w:tr>
      <w:tr w14:paraId="3024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AABDF7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24</w:t>
            </w:r>
          </w:p>
        </w:tc>
        <w:tc>
          <w:tcPr>
            <w:tcW w:w="1199" w:type="dxa"/>
            <w:shd w:val="clear" w:color="auto" w:fill="auto"/>
            <w:vAlign w:val="center"/>
          </w:tcPr>
          <w:p w14:paraId="6EA90AA2">
            <w:pPr>
              <w:widowControl/>
              <w:jc w:val="center"/>
              <w:rPr>
                <w:rFonts w:ascii="宋体" w:hAnsi="宋体" w:cs="宋体"/>
                <w:kern w:val="0"/>
                <w:sz w:val="22"/>
              </w:rPr>
            </w:pPr>
            <w:r>
              <w:rPr>
                <w:rFonts w:hint="eastAsia" w:ascii="宋体" w:hAnsi="宋体" w:cs="宋体"/>
                <w:kern w:val="0"/>
                <w:sz w:val="22"/>
              </w:rPr>
              <w:t>托盘天平</w:t>
            </w:r>
          </w:p>
        </w:tc>
        <w:tc>
          <w:tcPr>
            <w:tcW w:w="4885" w:type="dxa"/>
            <w:shd w:val="clear" w:color="auto" w:fill="auto"/>
            <w:vAlign w:val="center"/>
          </w:tcPr>
          <w:p w14:paraId="6609D559">
            <w:pPr>
              <w:widowControl/>
              <w:jc w:val="left"/>
              <w:rPr>
                <w:rFonts w:ascii="宋体" w:hAnsi="宋体" w:cs="宋体"/>
                <w:kern w:val="0"/>
                <w:sz w:val="22"/>
              </w:rPr>
            </w:pPr>
            <w:r>
              <w:rPr>
                <w:rFonts w:hint="eastAsia" w:ascii="宋体" w:hAnsi="宋体" w:cs="宋体"/>
                <w:kern w:val="0"/>
                <w:sz w:val="22"/>
              </w:rPr>
              <w:t>500 g， 0.5 g</w:t>
            </w:r>
          </w:p>
        </w:tc>
        <w:tc>
          <w:tcPr>
            <w:tcW w:w="567" w:type="dxa"/>
            <w:shd w:val="clear" w:color="auto" w:fill="auto"/>
            <w:vAlign w:val="center"/>
          </w:tcPr>
          <w:p w14:paraId="224A91C6">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21C715A0">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6D95538B">
            <w:pPr>
              <w:widowControl/>
              <w:jc w:val="center"/>
              <w:rPr>
                <w:rFonts w:ascii="宋体" w:hAnsi="宋体" w:cs="宋体"/>
                <w:kern w:val="0"/>
                <w:sz w:val="22"/>
              </w:rPr>
            </w:pPr>
            <w:r>
              <w:rPr>
                <w:rFonts w:hint="eastAsia" w:ascii="宋体" w:hAnsi="宋体" w:cs="宋体"/>
                <w:kern w:val="0"/>
                <w:sz w:val="22"/>
              </w:rPr>
              <w:t xml:space="preserve">61.0 </w:t>
            </w:r>
          </w:p>
        </w:tc>
        <w:tc>
          <w:tcPr>
            <w:tcW w:w="966" w:type="dxa"/>
            <w:gridSpan w:val="2"/>
            <w:shd w:val="clear" w:color="auto" w:fill="auto"/>
            <w:vAlign w:val="center"/>
          </w:tcPr>
          <w:p w14:paraId="14B2F316">
            <w:pPr>
              <w:widowControl/>
              <w:jc w:val="center"/>
              <w:rPr>
                <w:rFonts w:ascii="宋体" w:hAnsi="宋体" w:cs="宋体"/>
                <w:kern w:val="0"/>
                <w:sz w:val="22"/>
              </w:rPr>
            </w:pPr>
            <w:r>
              <w:rPr>
                <w:rFonts w:hint="eastAsia" w:ascii="宋体" w:hAnsi="宋体" w:cs="宋体"/>
                <w:kern w:val="0"/>
                <w:sz w:val="22"/>
              </w:rPr>
              <w:t xml:space="preserve">122.1 </w:t>
            </w:r>
          </w:p>
        </w:tc>
      </w:tr>
      <w:tr w14:paraId="3430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A1AC1F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25</w:t>
            </w:r>
          </w:p>
        </w:tc>
        <w:tc>
          <w:tcPr>
            <w:tcW w:w="1199" w:type="dxa"/>
            <w:shd w:val="clear" w:color="auto" w:fill="auto"/>
            <w:vAlign w:val="center"/>
          </w:tcPr>
          <w:p w14:paraId="6F90F6C7">
            <w:pPr>
              <w:widowControl/>
              <w:jc w:val="center"/>
              <w:rPr>
                <w:rFonts w:ascii="宋体" w:hAnsi="宋体" w:cs="宋体"/>
                <w:kern w:val="0"/>
                <w:sz w:val="22"/>
              </w:rPr>
            </w:pPr>
            <w:r>
              <w:rPr>
                <w:rFonts w:hint="eastAsia" w:ascii="宋体" w:hAnsi="宋体" w:cs="宋体"/>
                <w:kern w:val="0"/>
                <w:sz w:val="22"/>
              </w:rPr>
              <w:t>电子天平</w:t>
            </w:r>
          </w:p>
        </w:tc>
        <w:tc>
          <w:tcPr>
            <w:tcW w:w="4885" w:type="dxa"/>
            <w:shd w:val="clear" w:color="auto" w:fill="auto"/>
            <w:vAlign w:val="center"/>
          </w:tcPr>
          <w:p w14:paraId="2758117A">
            <w:pPr>
              <w:widowControl/>
              <w:jc w:val="left"/>
              <w:rPr>
                <w:rFonts w:ascii="宋体" w:hAnsi="宋体" w:cs="宋体"/>
                <w:kern w:val="0"/>
                <w:sz w:val="22"/>
              </w:rPr>
            </w:pPr>
            <w:r>
              <w:rPr>
                <w:rFonts w:hint="eastAsia" w:ascii="宋体" w:hAnsi="宋体" w:cs="宋体"/>
                <w:kern w:val="0"/>
                <w:sz w:val="22"/>
              </w:rPr>
              <w:t>1000 g， 0.1 g</w:t>
            </w:r>
          </w:p>
        </w:tc>
        <w:tc>
          <w:tcPr>
            <w:tcW w:w="567" w:type="dxa"/>
            <w:shd w:val="clear" w:color="auto" w:fill="auto"/>
            <w:vAlign w:val="center"/>
          </w:tcPr>
          <w:p w14:paraId="78A33F6C">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29C504BA">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06531C08">
            <w:pPr>
              <w:widowControl/>
              <w:jc w:val="center"/>
              <w:rPr>
                <w:rFonts w:ascii="宋体" w:hAnsi="宋体" w:cs="宋体"/>
                <w:kern w:val="0"/>
                <w:sz w:val="22"/>
              </w:rPr>
            </w:pPr>
            <w:r>
              <w:rPr>
                <w:rFonts w:hint="eastAsia" w:ascii="宋体" w:hAnsi="宋体" w:cs="宋体"/>
                <w:kern w:val="0"/>
                <w:sz w:val="22"/>
              </w:rPr>
              <w:t xml:space="preserve">365.0 </w:t>
            </w:r>
          </w:p>
        </w:tc>
        <w:tc>
          <w:tcPr>
            <w:tcW w:w="966" w:type="dxa"/>
            <w:gridSpan w:val="2"/>
            <w:shd w:val="clear" w:color="auto" w:fill="auto"/>
            <w:vAlign w:val="center"/>
          </w:tcPr>
          <w:p w14:paraId="3D6704D2">
            <w:pPr>
              <w:widowControl/>
              <w:jc w:val="center"/>
              <w:rPr>
                <w:rFonts w:ascii="宋体" w:hAnsi="宋体" w:cs="宋体"/>
                <w:kern w:val="0"/>
                <w:sz w:val="22"/>
              </w:rPr>
            </w:pPr>
            <w:r>
              <w:rPr>
                <w:rFonts w:hint="eastAsia" w:ascii="宋体" w:hAnsi="宋体" w:cs="宋体"/>
                <w:kern w:val="0"/>
                <w:sz w:val="22"/>
              </w:rPr>
              <w:t xml:space="preserve">730.0 </w:t>
            </w:r>
          </w:p>
        </w:tc>
      </w:tr>
      <w:tr w14:paraId="74EC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DA9779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26</w:t>
            </w:r>
          </w:p>
        </w:tc>
        <w:tc>
          <w:tcPr>
            <w:tcW w:w="1199" w:type="dxa"/>
            <w:shd w:val="clear" w:color="auto" w:fill="auto"/>
            <w:vAlign w:val="center"/>
          </w:tcPr>
          <w:p w14:paraId="795E72CF">
            <w:pPr>
              <w:widowControl/>
              <w:jc w:val="center"/>
              <w:rPr>
                <w:rFonts w:ascii="宋体" w:hAnsi="宋体" w:cs="宋体"/>
                <w:kern w:val="0"/>
                <w:sz w:val="22"/>
              </w:rPr>
            </w:pPr>
            <w:r>
              <w:rPr>
                <w:rFonts w:hint="eastAsia" w:ascii="宋体" w:hAnsi="宋体" w:cs="宋体"/>
                <w:kern w:val="0"/>
                <w:sz w:val="22"/>
              </w:rPr>
              <w:t>红液温度计</w:t>
            </w:r>
          </w:p>
        </w:tc>
        <w:tc>
          <w:tcPr>
            <w:tcW w:w="4885" w:type="dxa"/>
            <w:shd w:val="clear" w:color="auto" w:fill="auto"/>
            <w:vAlign w:val="center"/>
          </w:tcPr>
          <w:p w14:paraId="376778EB">
            <w:pPr>
              <w:widowControl/>
              <w:jc w:val="left"/>
              <w:rPr>
                <w:rFonts w:ascii="宋体" w:hAnsi="宋体" w:cs="宋体"/>
                <w:kern w:val="0"/>
                <w:sz w:val="22"/>
              </w:rPr>
            </w:pPr>
            <w:r>
              <w:rPr>
                <w:rFonts w:hint="eastAsia" w:ascii="宋体" w:hAnsi="宋体" w:cs="宋体"/>
                <w:kern w:val="0"/>
                <w:sz w:val="22"/>
              </w:rPr>
              <w:t>0 ℃～100 ℃，分度值 1 ℃，示值误差＜1.5 ℃</w:t>
            </w:r>
          </w:p>
        </w:tc>
        <w:tc>
          <w:tcPr>
            <w:tcW w:w="567" w:type="dxa"/>
            <w:shd w:val="clear" w:color="auto" w:fill="auto"/>
            <w:vAlign w:val="center"/>
          </w:tcPr>
          <w:p w14:paraId="1796A3D1">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0917579B">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5F887E25">
            <w:pPr>
              <w:widowControl/>
              <w:jc w:val="center"/>
              <w:rPr>
                <w:rFonts w:ascii="宋体" w:hAnsi="宋体" w:cs="宋体"/>
                <w:kern w:val="0"/>
                <w:sz w:val="22"/>
              </w:rPr>
            </w:pPr>
            <w:r>
              <w:rPr>
                <w:rFonts w:hint="eastAsia" w:ascii="宋体" w:hAnsi="宋体" w:cs="宋体"/>
                <w:kern w:val="0"/>
                <w:sz w:val="22"/>
              </w:rPr>
              <w:t xml:space="preserve">2.4 </w:t>
            </w:r>
          </w:p>
        </w:tc>
        <w:tc>
          <w:tcPr>
            <w:tcW w:w="966" w:type="dxa"/>
            <w:gridSpan w:val="2"/>
            <w:shd w:val="clear" w:color="auto" w:fill="auto"/>
            <w:vAlign w:val="center"/>
          </w:tcPr>
          <w:p w14:paraId="125C2B0F">
            <w:pPr>
              <w:widowControl/>
              <w:jc w:val="center"/>
              <w:rPr>
                <w:rFonts w:ascii="宋体" w:hAnsi="宋体" w:cs="宋体"/>
                <w:kern w:val="0"/>
                <w:sz w:val="22"/>
              </w:rPr>
            </w:pPr>
            <w:r>
              <w:rPr>
                <w:rFonts w:hint="eastAsia" w:ascii="宋体" w:hAnsi="宋体" w:cs="宋体"/>
                <w:kern w:val="0"/>
                <w:sz w:val="22"/>
              </w:rPr>
              <w:t xml:space="preserve">134.9 </w:t>
            </w:r>
          </w:p>
        </w:tc>
      </w:tr>
      <w:tr w14:paraId="46CC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40B72B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27</w:t>
            </w:r>
          </w:p>
        </w:tc>
        <w:tc>
          <w:tcPr>
            <w:tcW w:w="1199" w:type="dxa"/>
            <w:shd w:val="clear" w:color="auto" w:fill="auto"/>
            <w:vAlign w:val="center"/>
          </w:tcPr>
          <w:p w14:paraId="363D638D">
            <w:pPr>
              <w:widowControl/>
              <w:jc w:val="center"/>
              <w:rPr>
                <w:rFonts w:ascii="宋体" w:hAnsi="宋体" w:cs="宋体"/>
                <w:kern w:val="0"/>
                <w:sz w:val="22"/>
              </w:rPr>
            </w:pPr>
            <w:r>
              <w:rPr>
                <w:rFonts w:hint="eastAsia" w:ascii="宋体" w:hAnsi="宋体" w:cs="宋体"/>
                <w:kern w:val="0"/>
                <w:sz w:val="22"/>
              </w:rPr>
              <w:t>水银温度计</w:t>
            </w:r>
          </w:p>
        </w:tc>
        <w:tc>
          <w:tcPr>
            <w:tcW w:w="4885" w:type="dxa"/>
            <w:shd w:val="clear" w:color="auto" w:fill="auto"/>
            <w:vAlign w:val="center"/>
          </w:tcPr>
          <w:p w14:paraId="6C20D61C">
            <w:pPr>
              <w:widowControl/>
              <w:jc w:val="left"/>
              <w:rPr>
                <w:rFonts w:ascii="宋体" w:hAnsi="宋体" w:cs="宋体"/>
                <w:kern w:val="0"/>
                <w:sz w:val="22"/>
              </w:rPr>
            </w:pPr>
            <w:r>
              <w:rPr>
                <w:rFonts w:hint="eastAsia" w:ascii="宋体" w:hAnsi="宋体" w:cs="宋体"/>
                <w:kern w:val="0"/>
                <w:sz w:val="22"/>
              </w:rPr>
              <w:t>0 ℃～200 ℃，分度值 1 ℃，示值误差＜0.5 ℃， 有保护套</w:t>
            </w:r>
          </w:p>
        </w:tc>
        <w:tc>
          <w:tcPr>
            <w:tcW w:w="567" w:type="dxa"/>
            <w:shd w:val="clear" w:color="auto" w:fill="auto"/>
            <w:vAlign w:val="center"/>
          </w:tcPr>
          <w:p w14:paraId="42C2F1B9">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4BC0224B">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24F07A27">
            <w:pPr>
              <w:widowControl/>
              <w:jc w:val="center"/>
              <w:rPr>
                <w:rFonts w:ascii="宋体" w:hAnsi="宋体" w:cs="宋体"/>
                <w:kern w:val="0"/>
                <w:sz w:val="22"/>
              </w:rPr>
            </w:pPr>
            <w:r>
              <w:rPr>
                <w:rFonts w:hint="eastAsia" w:ascii="宋体" w:hAnsi="宋体" w:cs="宋体"/>
                <w:kern w:val="0"/>
                <w:sz w:val="22"/>
              </w:rPr>
              <w:t xml:space="preserve">3.2 </w:t>
            </w:r>
          </w:p>
        </w:tc>
        <w:tc>
          <w:tcPr>
            <w:tcW w:w="966" w:type="dxa"/>
            <w:gridSpan w:val="2"/>
            <w:shd w:val="clear" w:color="auto" w:fill="auto"/>
            <w:vAlign w:val="center"/>
          </w:tcPr>
          <w:p w14:paraId="388AFB04">
            <w:pPr>
              <w:widowControl/>
              <w:jc w:val="center"/>
              <w:rPr>
                <w:rFonts w:ascii="宋体" w:hAnsi="宋体" w:cs="宋体"/>
                <w:kern w:val="0"/>
                <w:sz w:val="22"/>
              </w:rPr>
            </w:pPr>
            <w:r>
              <w:rPr>
                <w:rFonts w:hint="eastAsia" w:ascii="宋体" w:hAnsi="宋体" w:cs="宋体"/>
                <w:kern w:val="0"/>
                <w:sz w:val="22"/>
              </w:rPr>
              <w:t xml:space="preserve">6.4 </w:t>
            </w:r>
          </w:p>
        </w:tc>
      </w:tr>
      <w:tr w14:paraId="24EE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36C8991">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28</w:t>
            </w:r>
          </w:p>
        </w:tc>
        <w:tc>
          <w:tcPr>
            <w:tcW w:w="1199" w:type="dxa"/>
            <w:shd w:val="clear" w:color="auto" w:fill="auto"/>
            <w:vAlign w:val="center"/>
          </w:tcPr>
          <w:p w14:paraId="65E6474E">
            <w:pPr>
              <w:widowControl/>
              <w:jc w:val="center"/>
              <w:rPr>
                <w:rFonts w:ascii="宋体" w:hAnsi="宋体" w:cs="宋体"/>
                <w:kern w:val="0"/>
                <w:sz w:val="22"/>
              </w:rPr>
            </w:pPr>
            <w:r>
              <w:rPr>
                <w:rFonts w:hint="eastAsia" w:ascii="宋体" w:hAnsi="宋体" w:cs="宋体"/>
                <w:kern w:val="0"/>
                <w:sz w:val="22"/>
              </w:rPr>
              <w:t>多用电表</w:t>
            </w:r>
          </w:p>
        </w:tc>
        <w:tc>
          <w:tcPr>
            <w:tcW w:w="4885" w:type="dxa"/>
            <w:shd w:val="clear" w:color="auto" w:fill="auto"/>
            <w:vAlign w:val="center"/>
          </w:tcPr>
          <w:p w14:paraId="4E4A6E0D">
            <w:pPr>
              <w:widowControl/>
              <w:jc w:val="left"/>
              <w:rPr>
                <w:rFonts w:ascii="宋体" w:hAnsi="宋体" w:cs="宋体"/>
                <w:kern w:val="0"/>
                <w:sz w:val="22"/>
              </w:rPr>
            </w:pPr>
            <w:r>
              <w:rPr>
                <w:rFonts w:hint="eastAsia" w:ascii="宋体" w:hAnsi="宋体" w:cs="宋体"/>
                <w:kern w:val="0"/>
                <w:sz w:val="22"/>
              </w:rPr>
              <w:t>直流电流、电压、电阻 2.5 级，交流电压 5 级</w:t>
            </w:r>
          </w:p>
        </w:tc>
        <w:tc>
          <w:tcPr>
            <w:tcW w:w="567" w:type="dxa"/>
            <w:shd w:val="clear" w:color="auto" w:fill="auto"/>
            <w:vAlign w:val="center"/>
          </w:tcPr>
          <w:p w14:paraId="186CC616">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1FF7F9E9">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73B10CD">
            <w:pPr>
              <w:widowControl/>
              <w:jc w:val="center"/>
              <w:rPr>
                <w:rFonts w:ascii="宋体" w:hAnsi="宋体" w:cs="宋体"/>
                <w:kern w:val="0"/>
                <w:sz w:val="22"/>
              </w:rPr>
            </w:pPr>
            <w:r>
              <w:rPr>
                <w:rFonts w:hint="eastAsia" w:ascii="宋体" w:hAnsi="宋体" w:cs="宋体"/>
                <w:kern w:val="0"/>
                <w:sz w:val="22"/>
              </w:rPr>
              <w:t xml:space="preserve">61.0 </w:t>
            </w:r>
          </w:p>
        </w:tc>
        <w:tc>
          <w:tcPr>
            <w:tcW w:w="966" w:type="dxa"/>
            <w:gridSpan w:val="2"/>
            <w:shd w:val="clear" w:color="auto" w:fill="auto"/>
            <w:vAlign w:val="center"/>
          </w:tcPr>
          <w:p w14:paraId="000041F2">
            <w:pPr>
              <w:widowControl/>
              <w:jc w:val="center"/>
              <w:rPr>
                <w:rFonts w:ascii="宋体" w:hAnsi="宋体" w:cs="宋体"/>
                <w:kern w:val="0"/>
                <w:sz w:val="22"/>
              </w:rPr>
            </w:pPr>
            <w:r>
              <w:rPr>
                <w:rFonts w:hint="eastAsia" w:ascii="宋体" w:hAnsi="宋体" w:cs="宋体"/>
                <w:kern w:val="0"/>
                <w:sz w:val="22"/>
              </w:rPr>
              <w:t xml:space="preserve">122.1 </w:t>
            </w:r>
          </w:p>
        </w:tc>
      </w:tr>
      <w:tr w14:paraId="221E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1941CE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29</w:t>
            </w:r>
          </w:p>
        </w:tc>
        <w:tc>
          <w:tcPr>
            <w:tcW w:w="1199" w:type="dxa"/>
            <w:shd w:val="clear" w:color="auto" w:fill="auto"/>
            <w:vAlign w:val="center"/>
          </w:tcPr>
          <w:p w14:paraId="5A265D5A">
            <w:pPr>
              <w:widowControl/>
              <w:jc w:val="center"/>
              <w:rPr>
                <w:rFonts w:ascii="宋体" w:hAnsi="宋体" w:cs="宋体"/>
                <w:kern w:val="0"/>
                <w:sz w:val="22"/>
              </w:rPr>
            </w:pPr>
            <w:r>
              <w:rPr>
                <w:rFonts w:hint="eastAsia" w:ascii="宋体" w:hAnsi="宋体" w:cs="宋体"/>
                <w:kern w:val="0"/>
                <w:sz w:val="22"/>
              </w:rPr>
              <w:t>酸度计</w:t>
            </w:r>
          </w:p>
        </w:tc>
        <w:tc>
          <w:tcPr>
            <w:tcW w:w="4885" w:type="dxa"/>
            <w:shd w:val="clear" w:color="auto" w:fill="auto"/>
            <w:vAlign w:val="center"/>
          </w:tcPr>
          <w:p w14:paraId="0CD83AD0">
            <w:pPr>
              <w:widowControl/>
              <w:jc w:val="left"/>
              <w:rPr>
                <w:rFonts w:ascii="宋体" w:hAnsi="宋体" w:cs="宋体"/>
                <w:kern w:val="0"/>
                <w:sz w:val="22"/>
              </w:rPr>
            </w:pPr>
            <w:r>
              <w:rPr>
                <w:rFonts w:hint="eastAsia" w:ascii="宋体" w:hAnsi="宋体" w:cs="宋体"/>
                <w:kern w:val="0"/>
                <w:sz w:val="22"/>
              </w:rPr>
              <w:t>笔式， pH 测量范围 0～14，分辨力 0.1，读数清晰，有自动关机节电模式，配校准试剂</w:t>
            </w:r>
          </w:p>
        </w:tc>
        <w:tc>
          <w:tcPr>
            <w:tcW w:w="567" w:type="dxa"/>
            <w:shd w:val="clear" w:color="auto" w:fill="auto"/>
            <w:vAlign w:val="center"/>
          </w:tcPr>
          <w:p w14:paraId="5E54ED5D">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7B2304A3">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0975EB16">
            <w:pPr>
              <w:widowControl/>
              <w:jc w:val="center"/>
              <w:rPr>
                <w:rFonts w:ascii="宋体" w:hAnsi="宋体" w:cs="宋体"/>
                <w:kern w:val="0"/>
                <w:sz w:val="22"/>
              </w:rPr>
            </w:pPr>
            <w:r>
              <w:rPr>
                <w:rFonts w:hint="eastAsia" w:ascii="宋体" w:hAnsi="宋体" w:cs="宋体"/>
                <w:kern w:val="0"/>
                <w:sz w:val="22"/>
              </w:rPr>
              <w:t xml:space="preserve">67.5 </w:t>
            </w:r>
          </w:p>
        </w:tc>
        <w:tc>
          <w:tcPr>
            <w:tcW w:w="966" w:type="dxa"/>
            <w:gridSpan w:val="2"/>
            <w:shd w:val="clear" w:color="auto" w:fill="auto"/>
            <w:vAlign w:val="center"/>
          </w:tcPr>
          <w:p w14:paraId="0BC866DD">
            <w:pPr>
              <w:widowControl/>
              <w:jc w:val="center"/>
              <w:rPr>
                <w:rFonts w:ascii="宋体" w:hAnsi="宋体" w:cs="宋体"/>
                <w:kern w:val="0"/>
                <w:sz w:val="22"/>
              </w:rPr>
            </w:pPr>
            <w:r>
              <w:rPr>
                <w:rFonts w:hint="eastAsia" w:ascii="宋体" w:hAnsi="宋体" w:cs="宋体"/>
                <w:kern w:val="0"/>
                <w:sz w:val="22"/>
              </w:rPr>
              <w:t xml:space="preserve">134.9 </w:t>
            </w:r>
          </w:p>
        </w:tc>
      </w:tr>
      <w:tr w14:paraId="385D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63BA4D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30</w:t>
            </w:r>
          </w:p>
        </w:tc>
        <w:tc>
          <w:tcPr>
            <w:tcW w:w="1199" w:type="dxa"/>
            <w:shd w:val="clear" w:color="auto" w:fill="auto"/>
            <w:vAlign w:val="center"/>
          </w:tcPr>
          <w:p w14:paraId="092FEAA8">
            <w:pPr>
              <w:widowControl/>
              <w:jc w:val="center"/>
              <w:rPr>
                <w:rFonts w:ascii="宋体" w:hAnsi="宋体" w:cs="宋体"/>
                <w:kern w:val="0"/>
                <w:sz w:val="22"/>
              </w:rPr>
            </w:pPr>
            <w:r>
              <w:rPr>
                <w:rFonts w:hint="eastAsia" w:ascii="宋体" w:hAnsi="宋体" w:cs="宋体"/>
                <w:kern w:val="0"/>
                <w:sz w:val="22"/>
              </w:rPr>
              <w:t>教学支架</w:t>
            </w:r>
          </w:p>
        </w:tc>
        <w:tc>
          <w:tcPr>
            <w:tcW w:w="4885" w:type="dxa"/>
            <w:shd w:val="clear" w:color="auto" w:fill="auto"/>
            <w:vAlign w:val="center"/>
          </w:tcPr>
          <w:p w14:paraId="0E49EFFF">
            <w:pPr>
              <w:widowControl/>
              <w:jc w:val="left"/>
              <w:rPr>
                <w:rFonts w:ascii="宋体" w:hAnsi="宋体" w:cs="宋体"/>
                <w:kern w:val="0"/>
                <w:sz w:val="22"/>
              </w:rPr>
            </w:pPr>
            <w:r>
              <w:rPr>
                <w:rFonts w:hint="eastAsia" w:ascii="宋体" w:hAnsi="宋体" w:cs="宋体"/>
                <w:kern w:val="0"/>
                <w:sz w:val="22"/>
              </w:rPr>
              <w:t>方形座， 含铁夹、复夹、铁圈，重心稳定不晃动，夹持器内侧应有垫衬</w:t>
            </w:r>
          </w:p>
        </w:tc>
        <w:tc>
          <w:tcPr>
            <w:tcW w:w="567" w:type="dxa"/>
            <w:shd w:val="clear" w:color="auto" w:fill="auto"/>
            <w:vAlign w:val="center"/>
          </w:tcPr>
          <w:p w14:paraId="4588CF9F">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2C91D344">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71629CA2">
            <w:pPr>
              <w:widowControl/>
              <w:jc w:val="center"/>
              <w:rPr>
                <w:rFonts w:ascii="宋体" w:hAnsi="宋体" w:cs="宋体"/>
                <w:kern w:val="0"/>
                <w:sz w:val="22"/>
              </w:rPr>
            </w:pPr>
            <w:r>
              <w:rPr>
                <w:rFonts w:hint="eastAsia" w:ascii="宋体" w:hAnsi="宋体" w:cs="宋体"/>
                <w:kern w:val="0"/>
                <w:sz w:val="22"/>
              </w:rPr>
              <w:t xml:space="preserve">40.2 </w:t>
            </w:r>
          </w:p>
        </w:tc>
        <w:tc>
          <w:tcPr>
            <w:tcW w:w="966" w:type="dxa"/>
            <w:gridSpan w:val="2"/>
            <w:shd w:val="clear" w:color="auto" w:fill="auto"/>
            <w:vAlign w:val="center"/>
          </w:tcPr>
          <w:p w14:paraId="6F1FF73F">
            <w:pPr>
              <w:widowControl/>
              <w:jc w:val="center"/>
              <w:rPr>
                <w:rFonts w:ascii="宋体" w:hAnsi="宋体" w:cs="宋体"/>
                <w:kern w:val="0"/>
                <w:sz w:val="22"/>
              </w:rPr>
            </w:pPr>
            <w:r>
              <w:rPr>
                <w:rFonts w:hint="eastAsia" w:ascii="宋体" w:hAnsi="宋体" w:cs="宋体"/>
                <w:kern w:val="0"/>
                <w:sz w:val="22"/>
              </w:rPr>
              <w:t xml:space="preserve">2248.4 </w:t>
            </w:r>
          </w:p>
        </w:tc>
      </w:tr>
      <w:tr w14:paraId="7EA3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937C2B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31</w:t>
            </w:r>
          </w:p>
        </w:tc>
        <w:tc>
          <w:tcPr>
            <w:tcW w:w="1199" w:type="dxa"/>
            <w:shd w:val="clear" w:color="auto" w:fill="auto"/>
            <w:vAlign w:val="center"/>
          </w:tcPr>
          <w:p w14:paraId="1B34BFFE">
            <w:pPr>
              <w:widowControl/>
              <w:jc w:val="center"/>
              <w:rPr>
                <w:rFonts w:ascii="宋体" w:hAnsi="宋体" w:cs="宋体"/>
                <w:kern w:val="0"/>
                <w:sz w:val="22"/>
              </w:rPr>
            </w:pPr>
            <w:r>
              <w:rPr>
                <w:rFonts w:hint="eastAsia" w:ascii="宋体" w:hAnsi="宋体" w:cs="宋体"/>
                <w:kern w:val="0"/>
                <w:sz w:val="22"/>
              </w:rPr>
              <w:t>三脚架</w:t>
            </w:r>
          </w:p>
        </w:tc>
        <w:tc>
          <w:tcPr>
            <w:tcW w:w="4885" w:type="dxa"/>
            <w:shd w:val="clear" w:color="auto" w:fill="auto"/>
            <w:vAlign w:val="center"/>
          </w:tcPr>
          <w:p w14:paraId="51B635E2">
            <w:pPr>
              <w:widowControl/>
              <w:jc w:val="left"/>
              <w:rPr>
                <w:rFonts w:ascii="宋体" w:hAnsi="宋体" w:cs="宋体"/>
                <w:kern w:val="0"/>
                <w:sz w:val="22"/>
              </w:rPr>
            </w:pPr>
            <w:r>
              <w:rPr>
                <w:rFonts w:hint="eastAsia" w:ascii="宋体" w:hAnsi="宋体" w:cs="宋体"/>
                <w:kern w:val="0"/>
                <w:sz w:val="22"/>
              </w:rPr>
              <w:t>铁制，环内径 75 mm，高 150 mm</w:t>
            </w:r>
          </w:p>
        </w:tc>
        <w:tc>
          <w:tcPr>
            <w:tcW w:w="567" w:type="dxa"/>
            <w:shd w:val="clear" w:color="auto" w:fill="auto"/>
            <w:vAlign w:val="center"/>
          </w:tcPr>
          <w:p w14:paraId="563E0B4C">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2544478A">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779464F">
            <w:pPr>
              <w:widowControl/>
              <w:jc w:val="center"/>
              <w:rPr>
                <w:rFonts w:ascii="宋体" w:hAnsi="宋体" w:cs="宋体"/>
                <w:kern w:val="0"/>
                <w:sz w:val="22"/>
              </w:rPr>
            </w:pPr>
            <w:r>
              <w:rPr>
                <w:rFonts w:hint="eastAsia" w:ascii="宋体" w:hAnsi="宋体" w:cs="宋体"/>
                <w:kern w:val="0"/>
                <w:sz w:val="22"/>
              </w:rPr>
              <w:t xml:space="preserve">4.0 </w:t>
            </w:r>
          </w:p>
        </w:tc>
        <w:tc>
          <w:tcPr>
            <w:tcW w:w="966" w:type="dxa"/>
            <w:gridSpan w:val="2"/>
            <w:shd w:val="clear" w:color="auto" w:fill="auto"/>
            <w:vAlign w:val="center"/>
          </w:tcPr>
          <w:p w14:paraId="128B21FD">
            <w:pPr>
              <w:widowControl/>
              <w:jc w:val="center"/>
              <w:rPr>
                <w:rFonts w:ascii="宋体" w:hAnsi="宋体" w:cs="宋体"/>
                <w:kern w:val="0"/>
                <w:sz w:val="22"/>
              </w:rPr>
            </w:pPr>
            <w:r>
              <w:rPr>
                <w:rFonts w:hint="eastAsia" w:ascii="宋体" w:hAnsi="宋体" w:cs="宋体"/>
                <w:kern w:val="0"/>
                <w:sz w:val="22"/>
              </w:rPr>
              <w:t xml:space="preserve">224.8 </w:t>
            </w:r>
          </w:p>
        </w:tc>
      </w:tr>
      <w:tr w14:paraId="25C5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638703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32</w:t>
            </w:r>
          </w:p>
        </w:tc>
        <w:tc>
          <w:tcPr>
            <w:tcW w:w="1199" w:type="dxa"/>
            <w:shd w:val="clear" w:color="auto" w:fill="auto"/>
            <w:vAlign w:val="center"/>
          </w:tcPr>
          <w:p w14:paraId="1E350DB3">
            <w:pPr>
              <w:widowControl/>
              <w:jc w:val="center"/>
              <w:rPr>
                <w:rFonts w:ascii="宋体" w:hAnsi="宋体" w:cs="宋体"/>
                <w:kern w:val="0"/>
                <w:sz w:val="22"/>
              </w:rPr>
            </w:pPr>
            <w:r>
              <w:rPr>
                <w:rFonts w:hint="eastAsia" w:ascii="宋体" w:hAnsi="宋体" w:cs="宋体"/>
                <w:kern w:val="0"/>
                <w:sz w:val="22"/>
              </w:rPr>
              <w:t>试管架</w:t>
            </w:r>
          </w:p>
        </w:tc>
        <w:tc>
          <w:tcPr>
            <w:tcW w:w="4885" w:type="dxa"/>
            <w:shd w:val="clear" w:color="auto" w:fill="auto"/>
            <w:vAlign w:val="center"/>
          </w:tcPr>
          <w:p w14:paraId="745B5634">
            <w:pPr>
              <w:widowControl/>
              <w:jc w:val="left"/>
              <w:rPr>
                <w:rFonts w:ascii="宋体" w:hAnsi="宋体" w:cs="宋体"/>
                <w:kern w:val="0"/>
                <w:sz w:val="22"/>
              </w:rPr>
            </w:pPr>
            <w:r>
              <w:rPr>
                <w:rFonts w:hint="eastAsia" w:ascii="宋体" w:hAnsi="宋体" w:cs="宋体"/>
                <w:kern w:val="0"/>
                <w:sz w:val="22"/>
              </w:rPr>
              <w:t>木制或塑料制， 8 孔，孔径 21 mm，立柱粘结牢固</w:t>
            </w:r>
          </w:p>
        </w:tc>
        <w:tc>
          <w:tcPr>
            <w:tcW w:w="567" w:type="dxa"/>
            <w:shd w:val="clear" w:color="auto" w:fill="auto"/>
            <w:vAlign w:val="center"/>
          </w:tcPr>
          <w:p w14:paraId="6F070259">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7AF1FB1A">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03B0E81">
            <w:pPr>
              <w:widowControl/>
              <w:jc w:val="center"/>
              <w:rPr>
                <w:rFonts w:ascii="宋体" w:hAnsi="宋体" w:cs="宋体"/>
                <w:kern w:val="0"/>
                <w:sz w:val="22"/>
              </w:rPr>
            </w:pPr>
            <w:r>
              <w:rPr>
                <w:rFonts w:hint="eastAsia" w:ascii="宋体" w:hAnsi="宋体" w:cs="宋体"/>
                <w:kern w:val="0"/>
                <w:sz w:val="22"/>
              </w:rPr>
              <w:t xml:space="preserve">10.4 </w:t>
            </w:r>
          </w:p>
        </w:tc>
        <w:tc>
          <w:tcPr>
            <w:tcW w:w="966" w:type="dxa"/>
            <w:gridSpan w:val="2"/>
            <w:shd w:val="clear" w:color="auto" w:fill="auto"/>
            <w:vAlign w:val="center"/>
          </w:tcPr>
          <w:p w14:paraId="64A840A7">
            <w:pPr>
              <w:widowControl/>
              <w:jc w:val="center"/>
              <w:rPr>
                <w:rFonts w:ascii="宋体" w:hAnsi="宋体" w:cs="宋体"/>
                <w:kern w:val="0"/>
                <w:sz w:val="22"/>
              </w:rPr>
            </w:pPr>
            <w:r>
              <w:rPr>
                <w:rFonts w:hint="eastAsia" w:ascii="宋体" w:hAnsi="宋体" w:cs="宋体"/>
                <w:kern w:val="0"/>
                <w:sz w:val="22"/>
              </w:rPr>
              <w:t xml:space="preserve">584.6 </w:t>
            </w:r>
          </w:p>
        </w:tc>
      </w:tr>
      <w:tr w14:paraId="3B71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C1D0C1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33</w:t>
            </w:r>
          </w:p>
        </w:tc>
        <w:tc>
          <w:tcPr>
            <w:tcW w:w="1199" w:type="dxa"/>
            <w:shd w:val="clear" w:color="auto" w:fill="auto"/>
            <w:vAlign w:val="center"/>
          </w:tcPr>
          <w:p w14:paraId="2166482B">
            <w:pPr>
              <w:widowControl/>
              <w:jc w:val="center"/>
              <w:rPr>
                <w:rFonts w:ascii="宋体" w:hAnsi="宋体" w:cs="宋体"/>
                <w:kern w:val="0"/>
                <w:sz w:val="22"/>
              </w:rPr>
            </w:pPr>
            <w:r>
              <w:rPr>
                <w:rFonts w:hint="eastAsia" w:ascii="宋体" w:hAnsi="宋体" w:cs="宋体"/>
                <w:kern w:val="0"/>
                <w:sz w:val="22"/>
              </w:rPr>
              <w:t>试管架</w:t>
            </w:r>
          </w:p>
        </w:tc>
        <w:tc>
          <w:tcPr>
            <w:tcW w:w="4885" w:type="dxa"/>
            <w:shd w:val="clear" w:color="auto" w:fill="auto"/>
            <w:vAlign w:val="center"/>
          </w:tcPr>
          <w:p w14:paraId="6BEB63B9">
            <w:pPr>
              <w:widowControl/>
              <w:jc w:val="left"/>
              <w:rPr>
                <w:rFonts w:ascii="宋体" w:hAnsi="宋体" w:cs="宋体"/>
                <w:kern w:val="0"/>
                <w:sz w:val="22"/>
              </w:rPr>
            </w:pPr>
            <w:r>
              <w:rPr>
                <w:rFonts w:hint="eastAsia" w:ascii="宋体" w:hAnsi="宋体" w:cs="宋体"/>
                <w:kern w:val="0"/>
                <w:sz w:val="22"/>
              </w:rPr>
              <w:t>木制或塑料制， 8 孔，孔径 25 mm</w:t>
            </w:r>
          </w:p>
        </w:tc>
        <w:tc>
          <w:tcPr>
            <w:tcW w:w="567" w:type="dxa"/>
            <w:shd w:val="clear" w:color="auto" w:fill="auto"/>
            <w:vAlign w:val="center"/>
          </w:tcPr>
          <w:p w14:paraId="405DA2B3">
            <w:pPr>
              <w:widowControl/>
              <w:jc w:val="center"/>
              <w:rPr>
                <w:rFonts w:ascii="宋体" w:hAnsi="宋体" w:cs="宋体"/>
                <w:kern w:val="0"/>
                <w:sz w:val="22"/>
              </w:rPr>
            </w:pPr>
            <w:r>
              <w:rPr>
                <w:rFonts w:hint="eastAsia" w:ascii="宋体" w:hAnsi="宋体" w:cs="宋体"/>
                <w:kern w:val="0"/>
                <w:sz w:val="22"/>
              </w:rPr>
              <w:t>8</w:t>
            </w:r>
          </w:p>
        </w:tc>
        <w:tc>
          <w:tcPr>
            <w:tcW w:w="650" w:type="dxa"/>
            <w:shd w:val="clear" w:color="auto" w:fill="auto"/>
            <w:vAlign w:val="center"/>
          </w:tcPr>
          <w:p w14:paraId="6337757B">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1A2E252">
            <w:pPr>
              <w:widowControl/>
              <w:jc w:val="center"/>
              <w:rPr>
                <w:rFonts w:ascii="宋体" w:hAnsi="宋体" w:cs="宋体"/>
                <w:kern w:val="0"/>
                <w:sz w:val="22"/>
              </w:rPr>
            </w:pPr>
            <w:r>
              <w:rPr>
                <w:rFonts w:hint="eastAsia" w:ascii="宋体" w:hAnsi="宋体" w:cs="宋体"/>
                <w:kern w:val="0"/>
                <w:sz w:val="22"/>
              </w:rPr>
              <w:t xml:space="preserve">10.4 </w:t>
            </w:r>
          </w:p>
        </w:tc>
        <w:tc>
          <w:tcPr>
            <w:tcW w:w="966" w:type="dxa"/>
            <w:gridSpan w:val="2"/>
            <w:shd w:val="clear" w:color="auto" w:fill="auto"/>
            <w:vAlign w:val="center"/>
          </w:tcPr>
          <w:p w14:paraId="40D1608C">
            <w:pPr>
              <w:widowControl/>
              <w:jc w:val="center"/>
              <w:rPr>
                <w:rFonts w:ascii="宋体" w:hAnsi="宋体" w:cs="宋体"/>
                <w:kern w:val="0"/>
                <w:sz w:val="22"/>
              </w:rPr>
            </w:pPr>
            <w:r>
              <w:rPr>
                <w:rFonts w:hint="eastAsia" w:ascii="宋体" w:hAnsi="宋体" w:cs="宋体"/>
                <w:kern w:val="0"/>
                <w:sz w:val="22"/>
              </w:rPr>
              <w:t xml:space="preserve">83.5 </w:t>
            </w:r>
          </w:p>
        </w:tc>
      </w:tr>
      <w:tr w14:paraId="1547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0E98E5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34</w:t>
            </w:r>
          </w:p>
        </w:tc>
        <w:tc>
          <w:tcPr>
            <w:tcW w:w="1199" w:type="dxa"/>
            <w:shd w:val="clear" w:color="auto" w:fill="auto"/>
            <w:vAlign w:val="center"/>
          </w:tcPr>
          <w:p w14:paraId="6B06363B">
            <w:pPr>
              <w:widowControl/>
              <w:jc w:val="center"/>
              <w:rPr>
                <w:rFonts w:ascii="宋体" w:hAnsi="宋体" w:cs="宋体"/>
                <w:kern w:val="0"/>
                <w:sz w:val="22"/>
              </w:rPr>
            </w:pPr>
            <w:r>
              <w:rPr>
                <w:rFonts w:hint="eastAsia" w:ascii="宋体" w:hAnsi="宋体" w:cs="宋体"/>
                <w:kern w:val="0"/>
                <w:sz w:val="22"/>
              </w:rPr>
              <w:t>试管架</w:t>
            </w:r>
          </w:p>
        </w:tc>
        <w:tc>
          <w:tcPr>
            <w:tcW w:w="4885" w:type="dxa"/>
            <w:shd w:val="clear" w:color="auto" w:fill="auto"/>
            <w:vAlign w:val="center"/>
          </w:tcPr>
          <w:p w14:paraId="685B7017">
            <w:pPr>
              <w:widowControl/>
              <w:jc w:val="left"/>
              <w:rPr>
                <w:rFonts w:ascii="宋体" w:hAnsi="宋体" w:cs="宋体"/>
                <w:kern w:val="0"/>
                <w:sz w:val="22"/>
              </w:rPr>
            </w:pPr>
            <w:r>
              <w:rPr>
                <w:rFonts w:hint="eastAsia" w:ascii="宋体" w:hAnsi="宋体" w:cs="宋体"/>
                <w:kern w:val="0"/>
                <w:sz w:val="22"/>
              </w:rPr>
              <w:t>木制或塑料制， 8 孔，孔径 35 mm</w:t>
            </w:r>
          </w:p>
        </w:tc>
        <w:tc>
          <w:tcPr>
            <w:tcW w:w="567" w:type="dxa"/>
            <w:shd w:val="clear" w:color="auto" w:fill="auto"/>
            <w:vAlign w:val="center"/>
          </w:tcPr>
          <w:p w14:paraId="16E80989">
            <w:pPr>
              <w:widowControl/>
              <w:jc w:val="center"/>
              <w:rPr>
                <w:rFonts w:ascii="宋体" w:hAnsi="宋体" w:cs="宋体"/>
                <w:kern w:val="0"/>
                <w:sz w:val="22"/>
              </w:rPr>
            </w:pPr>
            <w:r>
              <w:rPr>
                <w:rFonts w:hint="eastAsia" w:ascii="宋体" w:hAnsi="宋体" w:cs="宋体"/>
                <w:kern w:val="0"/>
                <w:sz w:val="22"/>
              </w:rPr>
              <w:t>8</w:t>
            </w:r>
          </w:p>
        </w:tc>
        <w:tc>
          <w:tcPr>
            <w:tcW w:w="650" w:type="dxa"/>
            <w:shd w:val="clear" w:color="auto" w:fill="auto"/>
            <w:vAlign w:val="center"/>
          </w:tcPr>
          <w:p w14:paraId="5EC284D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76E1AAB">
            <w:pPr>
              <w:widowControl/>
              <w:jc w:val="center"/>
              <w:rPr>
                <w:rFonts w:ascii="宋体" w:hAnsi="宋体" w:cs="宋体"/>
                <w:kern w:val="0"/>
                <w:sz w:val="22"/>
              </w:rPr>
            </w:pPr>
            <w:r>
              <w:rPr>
                <w:rFonts w:hint="eastAsia" w:ascii="宋体" w:hAnsi="宋体" w:cs="宋体"/>
                <w:kern w:val="0"/>
                <w:sz w:val="22"/>
              </w:rPr>
              <w:t xml:space="preserve">10.4 </w:t>
            </w:r>
          </w:p>
        </w:tc>
        <w:tc>
          <w:tcPr>
            <w:tcW w:w="966" w:type="dxa"/>
            <w:gridSpan w:val="2"/>
            <w:shd w:val="clear" w:color="auto" w:fill="auto"/>
            <w:vAlign w:val="center"/>
          </w:tcPr>
          <w:p w14:paraId="0601FCAC">
            <w:pPr>
              <w:widowControl/>
              <w:jc w:val="center"/>
              <w:rPr>
                <w:rFonts w:ascii="宋体" w:hAnsi="宋体" w:cs="宋体"/>
                <w:kern w:val="0"/>
                <w:sz w:val="22"/>
              </w:rPr>
            </w:pPr>
            <w:r>
              <w:rPr>
                <w:rFonts w:hint="eastAsia" w:ascii="宋体" w:hAnsi="宋体" w:cs="宋体"/>
                <w:kern w:val="0"/>
                <w:sz w:val="22"/>
              </w:rPr>
              <w:t xml:space="preserve">83.5 </w:t>
            </w:r>
          </w:p>
        </w:tc>
      </w:tr>
      <w:tr w14:paraId="5FB1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26BACA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35</w:t>
            </w:r>
          </w:p>
        </w:tc>
        <w:tc>
          <w:tcPr>
            <w:tcW w:w="1199" w:type="dxa"/>
            <w:shd w:val="clear" w:color="auto" w:fill="auto"/>
            <w:vAlign w:val="center"/>
          </w:tcPr>
          <w:p w14:paraId="57CAE49F">
            <w:pPr>
              <w:widowControl/>
              <w:jc w:val="center"/>
              <w:rPr>
                <w:rFonts w:ascii="宋体" w:hAnsi="宋体" w:cs="宋体"/>
                <w:kern w:val="0"/>
                <w:sz w:val="22"/>
              </w:rPr>
            </w:pPr>
            <w:r>
              <w:rPr>
                <w:rFonts w:hint="eastAsia" w:ascii="宋体" w:hAnsi="宋体" w:cs="宋体"/>
                <w:kern w:val="0"/>
                <w:sz w:val="22"/>
              </w:rPr>
              <w:t>漏斗架</w:t>
            </w:r>
          </w:p>
        </w:tc>
        <w:tc>
          <w:tcPr>
            <w:tcW w:w="4885" w:type="dxa"/>
            <w:shd w:val="clear" w:color="auto" w:fill="auto"/>
            <w:vAlign w:val="center"/>
          </w:tcPr>
          <w:p w14:paraId="1DB187D2">
            <w:pPr>
              <w:widowControl/>
              <w:jc w:val="left"/>
              <w:rPr>
                <w:rFonts w:ascii="宋体" w:hAnsi="宋体" w:cs="宋体"/>
                <w:kern w:val="0"/>
                <w:sz w:val="22"/>
              </w:rPr>
            </w:pPr>
            <w:r>
              <w:rPr>
                <w:rFonts w:hint="eastAsia" w:ascii="宋体" w:hAnsi="宋体" w:cs="宋体"/>
                <w:kern w:val="0"/>
                <w:sz w:val="22"/>
              </w:rPr>
              <w:t>木制或塑料制</w:t>
            </w:r>
          </w:p>
        </w:tc>
        <w:tc>
          <w:tcPr>
            <w:tcW w:w="567" w:type="dxa"/>
            <w:shd w:val="clear" w:color="auto" w:fill="auto"/>
            <w:vAlign w:val="center"/>
          </w:tcPr>
          <w:p w14:paraId="3EB457E2">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279C55B7">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3911470">
            <w:pPr>
              <w:widowControl/>
              <w:jc w:val="center"/>
              <w:rPr>
                <w:rFonts w:ascii="宋体" w:hAnsi="宋体" w:cs="宋体"/>
                <w:kern w:val="0"/>
                <w:sz w:val="22"/>
              </w:rPr>
            </w:pPr>
            <w:r>
              <w:rPr>
                <w:rFonts w:hint="eastAsia" w:ascii="宋体" w:hAnsi="宋体" w:cs="宋体"/>
                <w:kern w:val="0"/>
                <w:sz w:val="22"/>
              </w:rPr>
              <w:t xml:space="preserve">14.5 </w:t>
            </w:r>
          </w:p>
        </w:tc>
        <w:tc>
          <w:tcPr>
            <w:tcW w:w="966" w:type="dxa"/>
            <w:gridSpan w:val="2"/>
            <w:shd w:val="clear" w:color="auto" w:fill="auto"/>
            <w:vAlign w:val="center"/>
          </w:tcPr>
          <w:p w14:paraId="5FC9E70D">
            <w:pPr>
              <w:widowControl/>
              <w:jc w:val="center"/>
              <w:rPr>
                <w:rFonts w:ascii="宋体" w:hAnsi="宋体" w:cs="宋体"/>
                <w:kern w:val="0"/>
                <w:sz w:val="22"/>
              </w:rPr>
            </w:pPr>
            <w:r>
              <w:rPr>
                <w:rFonts w:hint="eastAsia" w:ascii="宋体" w:hAnsi="宋体" w:cs="宋体"/>
                <w:kern w:val="0"/>
                <w:sz w:val="22"/>
              </w:rPr>
              <w:t xml:space="preserve">28.9 </w:t>
            </w:r>
          </w:p>
        </w:tc>
      </w:tr>
      <w:tr w14:paraId="2EEF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0321D1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36</w:t>
            </w:r>
          </w:p>
        </w:tc>
        <w:tc>
          <w:tcPr>
            <w:tcW w:w="1199" w:type="dxa"/>
            <w:shd w:val="clear" w:color="auto" w:fill="auto"/>
            <w:vAlign w:val="center"/>
          </w:tcPr>
          <w:p w14:paraId="5D9365A8">
            <w:pPr>
              <w:widowControl/>
              <w:jc w:val="center"/>
              <w:rPr>
                <w:rFonts w:ascii="宋体" w:hAnsi="宋体" w:cs="宋体"/>
                <w:kern w:val="0"/>
                <w:sz w:val="22"/>
              </w:rPr>
            </w:pPr>
            <w:r>
              <w:rPr>
                <w:rFonts w:hint="eastAsia" w:ascii="宋体" w:hAnsi="宋体" w:cs="宋体"/>
                <w:kern w:val="0"/>
                <w:sz w:val="22"/>
              </w:rPr>
              <w:t>滴定台</w:t>
            </w:r>
          </w:p>
        </w:tc>
        <w:tc>
          <w:tcPr>
            <w:tcW w:w="4885" w:type="dxa"/>
            <w:shd w:val="clear" w:color="auto" w:fill="auto"/>
            <w:vAlign w:val="center"/>
          </w:tcPr>
          <w:p w14:paraId="7AAFB77E">
            <w:pPr>
              <w:widowControl/>
              <w:jc w:val="left"/>
              <w:rPr>
                <w:rFonts w:ascii="宋体" w:hAnsi="宋体" w:cs="宋体"/>
                <w:kern w:val="0"/>
                <w:sz w:val="22"/>
              </w:rPr>
            </w:pPr>
            <w:r>
              <w:rPr>
                <w:rFonts w:hint="eastAsia" w:ascii="宋体" w:hAnsi="宋体" w:cs="宋体"/>
                <w:kern w:val="0"/>
                <w:sz w:val="22"/>
              </w:rPr>
              <w:t>人造石或大理石白色台面，重心稳定不晃动，底部有四个橡胶垫脚</w:t>
            </w:r>
          </w:p>
        </w:tc>
        <w:tc>
          <w:tcPr>
            <w:tcW w:w="567" w:type="dxa"/>
            <w:shd w:val="clear" w:color="auto" w:fill="auto"/>
            <w:vAlign w:val="center"/>
          </w:tcPr>
          <w:p w14:paraId="421F5855">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478C7C96">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39459CF">
            <w:pPr>
              <w:widowControl/>
              <w:jc w:val="center"/>
              <w:rPr>
                <w:rFonts w:ascii="宋体" w:hAnsi="宋体" w:cs="宋体"/>
                <w:kern w:val="0"/>
                <w:sz w:val="22"/>
              </w:rPr>
            </w:pPr>
            <w:r>
              <w:rPr>
                <w:rFonts w:hint="eastAsia" w:ascii="宋体" w:hAnsi="宋体" w:cs="宋体"/>
                <w:kern w:val="0"/>
                <w:sz w:val="22"/>
              </w:rPr>
              <w:t xml:space="preserve">24.1 </w:t>
            </w:r>
          </w:p>
        </w:tc>
        <w:tc>
          <w:tcPr>
            <w:tcW w:w="966" w:type="dxa"/>
            <w:gridSpan w:val="2"/>
            <w:shd w:val="clear" w:color="auto" w:fill="auto"/>
            <w:vAlign w:val="center"/>
          </w:tcPr>
          <w:p w14:paraId="1D4659CE">
            <w:pPr>
              <w:widowControl/>
              <w:jc w:val="center"/>
              <w:rPr>
                <w:rFonts w:ascii="宋体" w:hAnsi="宋体" w:cs="宋体"/>
                <w:kern w:val="0"/>
                <w:sz w:val="22"/>
              </w:rPr>
            </w:pPr>
            <w:r>
              <w:rPr>
                <w:rFonts w:hint="eastAsia" w:ascii="宋体" w:hAnsi="宋体" w:cs="宋体"/>
                <w:kern w:val="0"/>
                <w:sz w:val="22"/>
              </w:rPr>
              <w:t xml:space="preserve">48.2 </w:t>
            </w:r>
          </w:p>
        </w:tc>
      </w:tr>
      <w:tr w14:paraId="33DD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678237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37</w:t>
            </w:r>
          </w:p>
        </w:tc>
        <w:tc>
          <w:tcPr>
            <w:tcW w:w="1199" w:type="dxa"/>
            <w:shd w:val="clear" w:color="auto" w:fill="auto"/>
            <w:vAlign w:val="center"/>
          </w:tcPr>
          <w:p w14:paraId="09F65FE2">
            <w:pPr>
              <w:widowControl/>
              <w:jc w:val="center"/>
              <w:rPr>
                <w:rFonts w:ascii="宋体" w:hAnsi="宋体" w:cs="宋体"/>
                <w:kern w:val="0"/>
                <w:sz w:val="22"/>
              </w:rPr>
            </w:pPr>
            <w:r>
              <w:rPr>
                <w:rFonts w:hint="eastAsia" w:ascii="宋体" w:hAnsi="宋体" w:cs="宋体"/>
                <w:kern w:val="0"/>
                <w:sz w:val="22"/>
              </w:rPr>
              <w:t>滴定夹</w:t>
            </w:r>
          </w:p>
        </w:tc>
        <w:tc>
          <w:tcPr>
            <w:tcW w:w="4885" w:type="dxa"/>
            <w:shd w:val="clear" w:color="auto" w:fill="auto"/>
            <w:vAlign w:val="center"/>
          </w:tcPr>
          <w:p w14:paraId="4BC9230A">
            <w:pPr>
              <w:widowControl/>
              <w:jc w:val="left"/>
              <w:rPr>
                <w:rFonts w:ascii="宋体" w:hAnsi="宋体" w:cs="宋体"/>
                <w:kern w:val="0"/>
                <w:sz w:val="22"/>
              </w:rPr>
            </w:pPr>
            <w:r>
              <w:rPr>
                <w:rFonts w:hint="eastAsia" w:ascii="宋体" w:hAnsi="宋体" w:cs="宋体"/>
                <w:kern w:val="0"/>
                <w:sz w:val="22"/>
              </w:rPr>
              <w:t>铝制，加持部位有防滑脱凹槽</w:t>
            </w:r>
          </w:p>
        </w:tc>
        <w:tc>
          <w:tcPr>
            <w:tcW w:w="567" w:type="dxa"/>
            <w:shd w:val="clear" w:color="auto" w:fill="auto"/>
            <w:vAlign w:val="center"/>
          </w:tcPr>
          <w:p w14:paraId="7E520A79">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2C68CDFA">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BB2B9C6">
            <w:pPr>
              <w:widowControl/>
              <w:jc w:val="center"/>
              <w:rPr>
                <w:rFonts w:ascii="宋体" w:hAnsi="宋体" w:cs="宋体"/>
                <w:kern w:val="0"/>
                <w:sz w:val="22"/>
              </w:rPr>
            </w:pPr>
            <w:r>
              <w:rPr>
                <w:rFonts w:hint="eastAsia" w:ascii="宋体" w:hAnsi="宋体" w:cs="宋体"/>
                <w:kern w:val="0"/>
                <w:sz w:val="22"/>
              </w:rPr>
              <w:t xml:space="preserve">30.5 </w:t>
            </w:r>
          </w:p>
        </w:tc>
        <w:tc>
          <w:tcPr>
            <w:tcW w:w="966" w:type="dxa"/>
            <w:gridSpan w:val="2"/>
            <w:shd w:val="clear" w:color="auto" w:fill="auto"/>
            <w:vAlign w:val="center"/>
          </w:tcPr>
          <w:p w14:paraId="228DC57C">
            <w:pPr>
              <w:widowControl/>
              <w:jc w:val="center"/>
              <w:rPr>
                <w:rFonts w:ascii="宋体" w:hAnsi="宋体" w:cs="宋体"/>
                <w:kern w:val="0"/>
                <w:sz w:val="22"/>
              </w:rPr>
            </w:pPr>
            <w:r>
              <w:rPr>
                <w:rFonts w:hint="eastAsia" w:ascii="宋体" w:hAnsi="宋体" w:cs="宋体"/>
                <w:kern w:val="0"/>
                <w:sz w:val="22"/>
              </w:rPr>
              <w:t xml:space="preserve">61.0 </w:t>
            </w:r>
          </w:p>
        </w:tc>
      </w:tr>
      <w:tr w14:paraId="3338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54FC8E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38</w:t>
            </w:r>
          </w:p>
        </w:tc>
        <w:tc>
          <w:tcPr>
            <w:tcW w:w="1199" w:type="dxa"/>
            <w:shd w:val="clear" w:color="auto" w:fill="auto"/>
            <w:vAlign w:val="center"/>
          </w:tcPr>
          <w:p w14:paraId="40DB9672">
            <w:pPr>
              <w:widowControl/>
              <w:jc w:val="center"/>
              <w:rPr>
                <w:rFonts w:ascii="宋体" w:hAnsi="宋体" w:cs="宋体"/>
                <w:kern w:val="0"/>
                <w:sz w:val="22"/>
              </w:rPr>
            </w:pPr>
            <w:r>
              <w:rPr>
                <w:rFonts w:hint="eastAsia" w:ascii="宋体" w:hAnsi="宋体" w:cs="宋体"/>
                <w:kern w:val="0"/>
                <w:sz w:val="22"/>
              </w:rPr>
              <w:t>多用滴管架</w:t>
            </w:r>
          </w:p>
        </w:tc>
        <w:tc>
          <w:tcPr>
            <w:tcW w:w="4885" w:type="dxa"/>
            <w:shd w:val="clear" w:color="auto" w:fill="auto"/>
            <w:vAlign w:val="center"/>
          </w:tcPr>
          <w:p w14:paraId="43275A4C">
            <w:pPr>
              <w:widowControl/>
              <w:jc w:val="left"/>
              <w:rPr>
                <w:rFonts w:ascii="宋体" w:hAnsi="宋体" w:cs="宋体"/>
                <w:kern w:val="0"/>
                <w:sz w:val="22"/>
              </w:rPr>
            </w:pPr>
            <w:r>
              <w:rPr>
                <w:rFonts w:hint="eastAsia" w:ascii="宋体" w:hAnsi="宋体" w:cs="宋体"/>
                <w:kern w:val="0"/>
                <w:sz w:val="22"/>
              </w:rPr>
              <w:t>塑料制，底部有圆形凹槽</w:t>
            </w:r>
          </w:p>
        </w:tc>
        <w:tc>
          <w:tcPr>
            <w:tcW w:w="567" w:type="dxa"/>
            <w:shd w:val="clear" w:color="auto" w:fill="auto"/>
            <w:vAlign w:val="center"/>
          </w:tcPr>
          <w:p w14:paraId="57BFE901">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785AAB91">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974E292">
            <w:pPr>
              <w:widowControl/>
              <w:jc w:val="center"/>
              <w:rPr>
                <w:rFonts w:ascii="宋体" w:hAnsi="宋体" w:cs="宋体"/>
                <w:kern w:val="0"/>
                <w:sz w:val="22"/>
              </w:rPr>
            </w:pPr>
            <w:r>
              <w:rPr>
                <w:rFonts w:hint="eastAsia" w:ascii="宋体" w:hAnsi="宋体" w:cs="宋体"/>
                <w:kern w:val="0"/>
                <w:sz w:val="22"/>
              </w:rPr>
              <w:t xml:space="preserve">5.6 </w:t>
            </w:r>
          </w:p>
        </w:tc>
        <w:tc>
          <w:tcPr>
            <w:tcW w:w="966" w:type="dxa"/>
            <w:gridSpan w:val="2"/>
            <w:shd w:val="clear" w:color="auto" w:fill="auto"/>
            <w:vAlign w:val="center"/>
          </w:tcPr>
          <w:p w14:paraId="2424CF7C">
            <w:pPr>
              <w:widowControl/>
              <w:jc w:val="center"/>
              <w:rPr>
                <w:rFonts w:ascii="宋体" w:hAnsi="宋体" w:cs="宋体"/>
                <w:kern w:val="0"/>
                <w:sz w:val="22"/>
              </w:rPr>
            </w:pPr>
            <w:r>
              <w:rPr>
                <w:rFonts w:hint="eastAsia" w:ascii="宋体" w:hAnsi="宋体" w:cs="宋体"/>
                <w:kern w:val="0"/>
                <w:sz w:val="22"/>
              </w:rPr>
              <w:t xml:space="preserve">314.8 </w:t>
            </w:r>
          </w:p>
        </w:tc>
      </w:tr>
      <w:tr w14:paraId="0419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CFB066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39</w:t>
            </w:r>
          </w:p>
        </w:tc>
        <w:tc>
          <w:tcPr>
            <w:tcW w:w="1199" w:type="dxa"/>
            <w:shd w:val="clear" w:color="auto" w:fill="auto"/>
            <w:vAlign w:val="center"/>
          </w:tcPr>
          <w:p w14:paraId="65319D65">
            <w:pPr>
              <w:widowControl/>
              <w:jc w:val="center"/>
              <w:rPr>
                <w:rFonts w:ascii="宋体" w:hAnsi="宋体" w:cs="宋体"/>
                <w:kern w:val="0"/>
                <w:sz w:val="22"/>
              </w:rPr>
            </w:pPr>
            <w:r>
              <w:rPr>
                <w:rFonts w:hint="eastAsia" w:ascii="宋体" w:hAnsi="宋体" w:cs="宋体"/>
                <w:kern w:val="0"/>
                <w:sz w:val="22"/>
              </w:rPr>
              <w:t>量筒</w:t>
            </w:r>
          </w:p>
        </w:tc>
        <w:tc>
          <w:tcPr>
            <w:tcW w:w="4885" w:type="dxa"/>
            <w:shd w:val="clear" w:color="auto" w:fill="auto"/>
            <w:vAlign w:val="center"/>
          </w:tcPr>
          <w:p w14:paraId="3B700ED2">
            <w:pPr>
              <w:widowControl/>
              <w:jc w:val="left"/>
              <w:rPr>
                <w:rFonts w:ascii="宋体" w:hAnsi="宋体" w:cs="宋体"/>
                <w:kern w:val="0"/>
                <w:sz w:val="22"/>
              </w:rPr>
            </w:pPr>
            <w:r>
              <w:rPr>
                <w:rFonts w:hint="eastAsia" w:ascii="宋体" w:hAnsi="宋体" w:cs="宋体"/>
                <w:kern w:val="0"/>
                <w:sz w:val="22"/>
              </w:rPr>
              <w:t>10 mL。透明钠钙玻璃制，分度线、数字和标志应完整、清晰和耐久，容积为20℃时充满量筒刻度线所容纳体积</w:t>
            </w:r>
          </w:p>
        </w:tc>
        <w:tc>
          <w:tcPr>
            <w:tcW w:w="567" w:type="dxa"/>
            <w:shd w:val="clear" w:color="auto" w:fill="auto"/>
            <w:vAlign w:val="center"/>
          </w:tcPr>
          <w:p w14:paraId="54F5740A">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67719718">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BBE7067">
            <w:pPr>
              <w:widowControl/>
              <w:jc w:val="center"/>
              <w:rPr>
                <w:rFonts w:ascii="宋体" w:hAnsi="宋体" w:cs="宋体"/>
                <w:kern w:val="0"/>
                <w:sz w:val="22"/>
              </w:rPr>
            </w:pPr>
            <w:r>
              <w:rPr>
                <w:rFonts w:hint="eastAsia" w:ascii="宋体" w:hAnsi="宋体" w:cs="宋体"/>
                <w:kern w:val="0"/>
                <w:sz w:val="22"/>
              </w:rPr>
              <w:t xml:space="preserve">2.7 </w:t>
            </w:r>
          </w:p>
        </w:tc>
        <w:tc>
          <w:tcPr>
            <w:tcW w:w="966" w:type="dxa"/>
            <w:gridSpan w:val="2"/>
            <w:shd w:val="clear" w:color="auto" w:fill="auto"/>
            <w:vAlign w:val="center"/>
          </w:tcPr>
          <w:p w14:paraId="23EADC7D">
            <w:pPr>
              <w:widowControl/>
              <w:jc w:val="center"/>
              <w:rPr>
                <w:rFonts w:ascii="宋体" w:hAnsi="宋体" w:cs="宋体"/>
                <w:kern w:val="0"/>
                <w:sz w:val="22"/>
              </w:rPr>
            </w:pPr>
            <w:r>
              <w:rPr>
                <w:rFonts w:hint="eastAsia" w:ascii="宋体" w:hAnsi="宋体" w:cs="宋体"/>
                <w:kern w:val="0"/>
                <w:sz w:val="22"/>
              </w:rPr>
              <w:t xml:space="preserve">151.3 </w:t>
            </w:r>
          </w:p>
        </w:tc>
      </w:tr>
      <w:tr w14:paraId="4B7C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BF725A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40</w:t>
            </w:r>
          </w:p>
        </w:tc>
        <w:tc>
          <w:tcPr>
            <w:tcW w:w="1199" w:type="dxa"/>
            <w:shd w:val="clear" w:color="auto" w:fill="auto"/>
            <w:vAlign w:val="center"/>
          </w:tcPr>
          <w:p w14:paraId="336D5C07">
            <w:pPr>
              <w:widowControl/>
              <w:jc w:val="center"/>
              <w:rPr>
                <w:rFonts w:ascii="宋体" w:hAnsi="宋体" w:cs="宋体"/>
                <w:kern w:val="0"/>
                <w:sz w:val="22"/>
              </w:rPr>
            </w:pPr>
            <w:r>
              <w:rPr>
                <w:rFonts w:hint="eastAsia" w:ascii="宋体" w:hAnsi="宋体" w:cs="宋体"/>
                <w:kern w:val="0"/>
                <w:sz w:val="22"/>
              </w:rPr>
              <w:t>量筒</w:t>
            </w:r>
          </w:p>
        </w:tc>
        <w:tc>
          <w:tcPr>
            <w:tcW w:w="4885" w:type="dxa"/>
            <w:shd w:val="clear" w:color="auto" w:fill="auto"/>
            <w:vAlign w:val="center"/>
          </w:tcPr>
          <w:p w14:paraId="05704DE4">
            <w:pPr>
              <w:widowControl/>
              <w:jc w:val="left"/>
              <w:rPr>
                <w:rFonts w:ascii="宋体" w:hAnsi="宋体" w:cs="宋体"/>
                <w:kern w:val="0"/>
                <w:sz w:val="22"/>
              </w:rPr>
            </w:pPr>
            <w:r>
              <w:rPr>
                <w:rFonts w:hint="eastAsia" w:ascii="宋体" w:hAnsi="宋体" w:cs="宋体"/>
                <w:kern w:val="0"/>
                <w:sz w:val="22"/>
              </w:rPr>
              <w:t>25mL。透明钠钙玻璃制，分度线、数字和标志应完整、清晰和耐久，容积为20℃时充满量筒刻度线所容纳体积</w:t>
            </w:r>
          </w:p>
        </w:tc>
        <w:tc>
          <w:tcPr>
            <w:tcW w:w="567" w:type="dxa"/>
            <w:shd w:val="clear" w:color="auto" w:fill="auto"/>
            <w:vAlign w:val="center"/>
          </w:tcPr>
          <w:p w14:paraId="4068D309">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1074C462">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A9E9B59">
            <w:pPr>
              <w:widowControl/>
              <w:jc w:val="center"/>
              <w:rPr>
                <w:rFonts w:ascii="宋体" w:hAnsi="宋体" w:cs="宋体"/>
                <w:kern w:val="0"/>
                <w:sz w:val="22"/>
              </w:rPr>
            </w:pPr>
            <w:r>
              <w:rPr>
                <w:rFonts w:hint="eastAsia" w:ascii="宋体" w:hAnsi="宋体" w:cs="宋体"/>
                <w:kern w:val="0"/>
                <w:sz w:val="22"/>
              </w:rPr>
              <w:t xml:space="preserve">3.6 </w:t>
            </w:r>
          </w:p>
        </w:tc>
        <w:tc>
          <w:tcPr>
            <w:tcW w:w="966" w:type="dxa"/>
            <w:gridSpan w:val="2"/>
            <w:shd w:val="clear" w:color="auto" w:fill="auto"/>
            <w:vAlign w:val="center"/>
          </w:tcPr>
          <w:p w14:paraId="61BA8490">
            <w:pPr>
              <w:widowControl/>
              <w:jc w:val="center"/>
              <w:rPr>
                <w:rFonts w:ascii="宋体" w:hAnsi="宋体" w:cs="宋体"/>
                <w:kern w:val="0"/>
                <w:sz w:val="22"/>
              </w:rPr>
            </w:pPr>
            <w:r>
              <w:rPr>
                <w:rFonts w:hint="eastAsia" w:ascii="宋体" w:hAnsi="宋体" w:cs="宋体"/>
                <w:kern w:val="0"/>
                <w:sz w:val="22"/>
              </w:rPr>
              <w:t xml:space="preserve">200.3 </w:t>
            </w:r>
          </w:p>
        </w:tc>
      </w:tr>
      <w:tr w14:paraId="5194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2C7AA8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41</w:t>
            </w:r>
          </w:p>
        </w:tc>
        <w:tc>
          <w:tcPr>
            <w:tcW w:w="1199" w:type="dxa"/>
            <w:shd w:val="clear" w:color="auto" w:fill="auto"/>
            <w:vAlign w:val="center"/>
          </w:tcPr>
          <w:p w14:paraId="40E6A60F">
            <w:pPr>
              <w:widowControl/>
              <w:jc w:val="center"/>
              <w:rPr>
                <w:rFonts w:ascii="宋体" w:hAnsi="宋体" w:cs="宋体"/>
                <w:kern w:val="0"/>
                <w:sz w:val="22"/>
              </w:rPr>
            </w:pPr>
            <w:r>
              <w:rPr>
                <w:rFonts w:hint="eastAsia" w:ascii="宋体" w:hAnsi="宋体" w:cs="宋体"/>
                <w:kern w:val="0"/>
                <w:sz w:val="22"/>
              </w:rPr>
              <w:t>量筒</w:t>
            </w:r>
          </w:p>
        </w:tc>
        <w:tc>
          <w:tcPr>
            <w:tcW w:w="4885" w:type="dxa"/>
            <w:shd w:val="clear" w:color="auto" w:fill="auto"/>
            <w:vAlign w:val="center"/>
          </w:tcPr>
          <w:p w14:paraId="6B7D6830">
            <w:pPr>
              <w:widowControl/>
              <w:jc w:val="left"/>
              <w:rPr>
                <w:rFonts w:ascii="宋体" w:hAnsi="宋体" w:cs="宋体"/>
                <w:kern w:val="0"/>
                <w:sz w:val="22"/>
              </w:rPr>
            </w:pPr>
            <w:r>
              <w:rPr>
                <w:rFonts w:hint="eastAsia" w:ascii="宋体" w:hAnsi="宋体" w:cs="宋体"/>
                <w:kern w:val="0"/>
                <w:sz w:val="22"/>
              </w:rPr>
              <w:t>50mL。透明钠钙玻璃制，分度线、数字和标志应完整、清晰和耐久，容积为20℃时充满量筒刻度线所容纳体积</w:t>
            </w:r>
          </w:p>
        </w:tc>
        <w:tc>
          <w:tcPr>
            <w:tcW w:w="567" w:type="dxa"/>
            <w:shd w:val="clear" w:color="auto" w:fill="auto"/>
            <w:vAlign w:val="center"/>
          </w:tcPr>
          <w:p w14:paraId="4512E901">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0181B70A">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857AEC8">
            <w:pPr>
              <w:widowControl/>
              <w:jc w:val="center"/>
              <w:rPr>
                <w:rFonts w:ascii="宋体" w:hAnsi="宋体" w:cs="宋体"/>
                <w:kern w:val="0"/>
                <w:sz w:val="22"/>
              </w:rPr>
            </w:pPr>
            <w:r>
              <w:rPr>
                <w:rFonts w:hint="eastAsia" w:ascii="宋体" w:hAnsi="宋体" w:cs="宋体"/>
                <w:kern w:val="0"/>
                <w:sz w:val="22"/>
              </w:rPr>
              <w:t xml:space="preserve">4.0 </w:t>
            </w:r>
          </w:p>
        </w:tc>
        <w:tc>
          <w:tcPr>
            <w:tcW w:w="966" w:type="dxa"/>
            <w:gridSpan w:val="2"/>
            <w:shd w:val="clear" w:color="auto" w:fill="auto"/>
            <w:vAlign w:val="center"/>
          </w:tcPr>
          <w:p w14:paraId="06D918AF">
            <w:pPr>
              <w:widowControl/>
              <w:jc w:val="center"/>
              <w:rPr>
                <w:rFonts w:ascii="宋体" w:hAnsi="宋体" w:cs="宋体"/>
                <w:kern w:val="0"/>
                <w:sz w:val="22"/>
              </w:rPr>
            </w:pPr>
            <w:r>
              <w:rPr>
                <w:rFonts w:hint="eastAsia" w:ascii="宋体" w:hAnsi="宋体" w:cs="宋体"/>
                <w:kern w:val="0"/>
                <w:sz w:val="22"/>
              </w:rPr>
              <w:t xml:space="preserve">224.0 </w:t>
            </w:r>
          </w:p>
        </w:tc>
      </w:tr>
      <w:tr w14:paraId="37D1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064202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42</w:t>
            </w:r>
          </w:p>
        </w:tc>
        <w:tc>
          <w:tcPr>
            <w:tcW w:w="1199" w:type="dxa"/>
            <w:shd w:val="clear" w:color="auto" w:fill="auto"/>
            <w:vAlign w:val="center"/>
          </w:tcPr>
          <w:p w14:paraId="2C339327">
            <w:pPr>
              <w:widowControl/>
              <w:jc w:val="center"/>
              <w:rPr>
                <w:rFonts w:ascii="宋体" w:hAnsi="宋体" w:cs="宋体"/>
                <w:kern w:val="0"/>
                <w:sz w:val="22"/>
              </w:rPr>
            </w:pPr>
            <w:r>
              <w:rPr>
                <w:rFonts w:hint="eastAsia" w:ascii="宋体" w:hAnsi="宋体" w:cs="宋体"/>
                <w:kern w:val="0"/>
                <w:sz w:val="22"/>
              </w:rPr>
              <w:t>量筒</w:t>
            </w:r>
          </w:p>
        </w:tc>
        <w:tc>
          <w:tcPr>
            <w:tcW w:w="4885" w:type="dxa"/>
            <w:shd w:val="clear" w:color="auto" w:fill="auto"/>
            <w:vAlign w:val="center"/>
          </w:tcPr>
          <w:p w14:paraId="51A0FE1B">
            <w:pPr>
              <w:widowControl/>
              <w:jc w:val="left"/>
              <w:rPr>
                <w:rFonts w:ascii="宋体" w:hAnsi="宋体" w:cs="宋体"/>
                <w:kern w:val="0"/>
                <w:sz w:val="22"/>
              </w:rPr>
            </w:pPr>
            <w:r>
              <w:rPr>
                <w:rFonts w:hint="eastAsia" w:ascii="宋体" w:hAnsi="宋体" w:cs="宋体"/>
                <w:kern w:val="0"/>
                <w:sz w:val="22"/>
              </w:rPr>
              <w:t>100mL。透明钠钙玻璃制，分度线、数字和标志应完整、清晰和耐久，容积为20℃时充满量筒刻度线所容纳体积</w:t>
            </w:r>
          </w:p>
        </w:tc>
        <w:tc>
          <w:tcPr>
            <w:tcW w:w="567" w:type="dxa"/>
            <w:shd w:val="clear" w:color="auto" w:fill="auto"/>
            <w:vAlign w:val="center"/>
          </w:tcPr>
          <w:p w14:paraId="284141D4">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6A872AB2">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E7DCFD8">
            <w:pPr>
              <w:widowControl/>
              <w:jc w:val="center"/>
              <w:rPr>
                <w:rFonts w:ascii="宋体" w:hAnsi="宋体" w:cs="宋体"/>
                <w:kern w:val="0"/>
                <w:sz w:val="22"/>
              </w:rPr>
            </w:pPr>
            <w:r>
              <w:rPr>
                <w:rFonts w:hint="eastAsia" w:ascii="宋体" w:hAnsi="宋体" w:cs="宋体"/>
                <w:kern w:val="0"/>
                <w:sz w:val="22"/>
              </w:rPr>
              <w:t xml:space="preserve">5.4 </w:t>
            </w:r>
          </w:p>
        </w:tc>
        <w:tc>
          <w:tcPr>
            <w:tcW w:w="966" w:type="dxa"/>
            <w:gridSpan w:val="2"/>
            <w:shd w:val="clear" w:color="auto" w:fill="auto"/>
            <w:vAlign w:val="center"/>
          </w:tcPr>
          <w:p w14:paraId="1B9B81DD">
            <w:pPr>
              <w:widowControl/>
              <w:jc w:val="center"/>
              <w:rPr>
                <w:rFonts w:ascii="宋体" w:hAnsi="宋体" w:cs="宋体"/>
                <w:kern w:val="0"/>
                <w:sz w:val="22"/>
              </w:rPr>
            </w:pPr>
            <w:r>
              <w:rPr>
                <w:rFonts w:hint="eastAsia" w:ascii="宋体" w:hAnsi="宋体" w:cs="宋体"/>
                <w:kern w:val="0"/>
                <w:sz w:val="22"/>
              </w:rPr>
              <w:t xml:space="preserve">21.6 </w:t>
            </w:r>
          </w:p>
        </w:tc>
      </w:tr>
      <w:tr w14:paraId="4C19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4D0A1F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43</w:t>
            </w:r>
          </w:p>
        </w:tc>
        <w:tc>
          <w:tcPr>
            <w:tcW w:w="1199" w:type="dxa"/>
            <w:shd w:val="clear" w:color="auto" w:fill="auto"/>
            <w:vAlign w:val="center"/>
          </w:tcPr>
          <w:p w14:paraId="52E3592D">
            <w:pPr>
              <w:widowControl/>
              <w:jc w:val="center"/>
              <w:rPr>
                <w:rFonts w:ascii="宋体" w:hAnsi="宋体" w:cs="宋体"/>
                <w:kern w:val="0"/>
                <w:sz w:val="22"/>
              </w:rPr>
            </w:pPr>
            <w:r>
              <w:rPr>
                <w:rFonts w:hint="eastAsia" w:ascii="宋体" w:hAnsi="宋体" w:cs="宋体"/>
                <w:kern w:val="0"/>
                <w:sz w:val="22"/>
              </w:rPr>
              <w:t>量筒</w:t>
            </w:r>
          </w:p>
        </w:tc>
        <w:tc>
          <w:tcPr>
            <w:tcW w:w="4885" w:type="dxa"/>
            <w:shd w:val="clear" w:color="auto" w:fill="auto"/>
            <w:vAlign w:val="center"/>
          </w:tcPr>
          <w:p w14:paraId="76E0ED42">
            <w:pPr>
              <w:widowControl/>
              <w:jc w:val="left"/>
              <w:rPr>
                <w:rFonts w:ascii="宋体" w:hAnsi="宋体" w:cs="宋体"/>
                <w:kern w:val="0"/>
                <w:sz w:val="22"/>
              </w:rPr>
            </w:pPr>
            <w:r>
              <w:rPr>
                <w:rFonts w:hint="eastAsia" w:ascii="宋体" w:hAnsi="宋体" w:cs="宋体"/>
                <w:kern w:val="0"/>
                <w:sz w:val="22"/>
              </w:rPr>
              <w:t>500mL。透明钠钙玻璃制，分度线、数字和标志应完整、清晰和耐久，容积为20℃时充满量筒刻度线所容纳体积</w:t>
            </w:r>
          </w:p>
        </w:tc>
        <w:tc>
          <w:tcPr>
            <w:tcW w:w="567" w:type="dxa"/>
            <w:shd w:val="clear" w:color="auto" w:fill="auto"/>
            <w:vAlign w:val="center"/>
          </w:tcPr>
          <w:p w14:paraId="2DFAFBFB">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10A1A188">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3BE8D9D">
            <w:pPr>
              <w:widowControl/>
              <w:jc w:val="center"/>
              <w:rPr>
                <w:rFonts w:ascii="宋体" w:hAnsi="宋体" w:cs="宋体"/>
                <w:kern w:val="0"/>
                <w:sz w:val="22"/>
              </w:rPr>
            </w:pPr>
            <w:r>
              <w:rPr>
                <w:rFonts w:hint="eastAsia" w:ascii="宋体" w:hAnsi="宋体" w:cs="宋体"/>
                <w:kern w:val="0"/>
                <w:sz w:val="22"/>
              </w:rPr>
              <w:t xml:space="preserve">14.6 </w:t>
            </w:r>
          </w:p>
        </w:tc>
        <w:tc>
          <w:tcPr>
            <w:tcW w:w="966" w:type="dxa"/>
            <w:gridSpan w:val="2"/>
            <w:shd w:val="clear" w:color="auto" w:fill="auto"/>
            <w:vAlign w:val="center"/>
          </w:tcPr>
          <w:p w14:paraId="604B8425">
            <w:pPr>
              <w:widowControl/>
              <w:jc w:val="center"/>
              <w:rPr>
                <w:rFonts w:ascii="宋体" w:hAnsi="宋体" w:cs="宋体"/>
                <w:kern w:val="0"/>
                <w:sz w:val="22"/>
              </w:rPr>
            </w:pPr>
            <w:r>
              <w:rPr>
                <w:rFonts w:hint="eastAsia" w:ascii="宋体" w:hAnsi="宋体" w:cs="宋体"/>
                <w:kern w:val="0"/>
                <w:sz w:val="22"/>
              </w:rPr>
              <w:t xml:space="preserve">58.4 </w:t>
            </w:r>
          </w:p>
        </w:tc>
      </w:tr>
      <w:tr w14:paraId="4A4E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426C97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44</w:t>
            </w:r>
          </w:p>
        </w:tc>
        <w:tc>
          <w:tcPr>
            <w:tcW w:w="1199" w:type="dxa"/>
            <w:shd w:val="clear" w:color="auto" w:fill="auto"/>
            <w:vAlign w:val="center"/>
          </w:tcPr>
          <w:p w14:paraId="5F0B622C">
            <w:pPr>
              <w:widowControl/>
              <w:jc w:val="center"/>
              <w:rPr>
                <w:rFonts w:ascii="宋体" w:hAnsi="宋体" w:cs="宋体"/>
                <w:kern w:val="0"/>
                <w:sz w:val="22"/>
              </w:rPr>
            </w:pPr>
            <w:r>
              <w:rPr>
                <w:rFonts w:hint="eastAsia" w:ascii="宋体" w:hAnsi="宋体" w:cs="宋体"/>
                <w:kern w:val="0"/>
                <w:sz w:val="22"/>
              </w:rPr>
              <w:t>容量瓶</w:t>
            </w:r>
          </w:p>
        </w:tc>
        <w:tc>
          <w:tcPr>
            <w:tcW w:w="4885" w:type="dxa"/>
            <w:shd w:val="clear" w:color="auto" w:fill="auto"/>
            <w:vAlign w:val="center"/>
          </w:tcPr>
          <w:p w14:paraId="52C21590">
            <w:pPr>
              <w:widowControl/>
              <w:jc w:val="left"/>
              <w:rPr>
                <w:rFonts w:ascii="宋体" w:hAnsi="宋体" w:cs="宋体"/>
                <w:kern w:val="0"/>
                <w:sz w:val="22"/>
              </w:rPr>
            </w:pPr>
            <w:r>
              <w:rPr>
                <w:rFonts w:hint="eastAsia" w:ascii="宋体" w:hAnsi="宋体" w:cs="宋体"/>
                <w:kern w:val="0"/>
                <w:sz w:val="22"/>
              </w:rPr>
              <w:t>250 mL。透明硼硅酸盐玻璃制，刻度线应在瓶颈下部三分之二处，清晰耐久，粗细均匀</w:t>
            </w:r>
          </w:p>
        </w:tc>
        <w:tc>
          <w:tcPr>
            <w:tcW w:w="567" w:type="dxa"/>
            <w:shd w:val="clear" w:color="auto" w:fill="auto"/>
            <w:vAlign w:val="center"/>
          </w:tcPr>
          <w:p w14:paraId="7AC21E82">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04196255">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CDE0928">
            <w:pPr>
              <w:widowControl/>
              <w:jc w:val="center"/>
              <w:rPr>
                <w:rFonts w:ascii="宋体" w:hAnsi="宋体" w:cs="宋体"/>
                <w:kern w:val="0"/>
                <w:sz w:val="22"/>
              </w:rPr>
            </w:pPr>
            <w:r>
              <w:rPr>
                <w:rFonts w:hint="eastAsia" w:ascii="宋体" w:hAnsi="宋体" w:cs="宋体"/>
                <w:kern w:val="0"/>
                <w:sz w:val="22"/>
              </w:rPr>
              <w:t xml:space="preserve">10.1 </w:t>
            </w:r>
          </w:p>
        </w:tc>
        <w:tc>
          <w:tcPr>
            <w:tcW w:w="966" w:type="dxa"/>
            <w:gridSpan w:val="2"/>
            <w:shd w:val="clear" w:color="auto" w:fill="auto"/>
            <w:vAlign w:val="center"/>
          </w:tcPr>
          <w:p w14:paraId="4D1218CD">
            <w:pPr>
              <w:widowControl/>
              <w:jc w:val="center"/>
              <w:rPr>
                <w:rFonts w:ascii="宋体" w:hAnsi="宋体" w:cs="宋体"/>
                <w:kern w:val="0"/>
                <w:sz w:val="22"/>
              </w:rPr>
            </w:pPr>
            <w:r>
              <w:rPr>
                <w:rFonts w:hint="eastAsia" w:ascii="宋体" w:hAnsi="宋体" w:cs="宋体"/>
                <w:kern w:val="0"/>
                <w:sz w:val="22"/>
              </w:rPr>
              <w:t xml:space="preserve">20.3 </w:t>
            </w:r>
          </w:p>
        </w:tc>
      </w:tr>
      <w:tr w14:paraId="775C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6D6842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45</w:t>
            </w:r>
          </w:p>
        </w:tc>
        <w:tc>
          <w:tcPr>
            <w:tcW w:w="1199" w:type="dxa"/>
            <w:shd w:val="clear" w:color="auto" w:fill="auto"/>
            <w:vAlign w:val="center"/>
          </w:tcPr>
          <w:p w14:paraId="5E97EA16">
            <w:pPr>
              <w:widowControl/>
              <w:jc w:val="center"/>
              <w:rPr>
                <w:rFonts w:ascii="宋体" w:hAnsi="宋体" w:cs="宋体"/>
                <w:kern w:val="0"/>
                <w:sz w:val="22"/>
              </w:rPr>
            </w:pPr>
            <w:r>
              <w:rPr>
                <w:rFonts w:hint="eastAsia" w:ascii="宋体" w:hAnsi="宋体" w:cs="宋体"/>
                <w:kern w:val="0"/>
                <w:sz w:val="22"/>
              </w:rPr>
              <w:t>容量瓶</w:t>
            </w:r>
          </w:p>
        </w:tc>
        <w:tc>
          <w:tcPr>
            <w:tcW w:w="4885" w:type="dxa"/>
            <w:shd w:val="clear" w:color="auto" w:fill="auto"/>
            <w:vAlign w:val="center"/>
          </w:tcPr>
          <w:p w14:paraId="04FC30C0">
            <w:pPr>
              <w:widowControl/>
              <w:jc w:val="left"/>
              <w:rPr>
                <w:rFonts w:ascii="宋体" w:hAnsi="宋体" w:cs="宋体"/>
                <w:kern w:val="0"/>
                <w:sz w:val="22"/>
              </w:rPr>
            </w:pPr>
            <w:r>
              <w:rPr>
                <w:rFonts w:hint="eastAsia" w:ascii="宋体" w:hAnsi="宋体" w:cs="宋体"/>
                <w:kern w:val="0"/>
                <w:sz w:val="22"/>
              </w:rPr>
              <w:t>500 mL透明硼硅酸盐玻璃制，刻度线应在瓶颈下部三分之二处，清晰耐久，粗细均匀</w:t>
            </w:r>
          </w:p>
        </w:tc>
        <w:tc>
          <w:tcPr>
            <w:tcW w:w="567" w:type="dxa"/>
            <w:shd w:val="clear" w:color="auto" w:fill="auto"/>
            <w:vAlign w:val="center"/>
          </w:tcPr>
          <w:p w14:paraId="59E6F8A9">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0CDE4D1B">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740B2E4">
            <w:pPr>
              <w:widowControl/>
              <w:jc w:val="center"/>
              <w:rPr>
                <w:rFonts w:ascii="宋体" w:hAnsi="宋体" w:cs="宋体"/>
                <w:kern w:val="0"/>
                <w:sz w:val="22"/>
              </w:rPr>
            </w:pPr>
            <w:r>
              <w:rPr>
                <w:rFonts w:hint="eastAsia" w:ascii="宋体" w:hAnsi="宋体" w:cs="宋体"/>
                <w:kern w:val="0"/>
                <w:sz w:val="22"/>
              </w:rPr>
              <w:t xml:space="preserve">12.3 </w:t>
            </w:r>
          </w:p>
        </w:tc>
        <w:tc>
          <w:tcPr>
            <w:tcW w:w="966" w:type="dxa"/>
            <w:gridSpan w:val="2"/>
            <w:shd w:val="clear" w:color="auto" w:fill="auto"/>
            <w:vAlign w:val="center"/>
          </w:tcPr>
          <w:p w14:paraId="181BA381">
            <w:pPr>
              <w:widowControl/>
              <w:jc w:val="center"/>
              <w:rPr>
                <w:rFonts w:ascii="宋体" w:hAnsi="宋体" w:cs="宋体"/>
                <w:kern w:val="0"/>
                <w:sz w:val="22"/>
              </w:rPr>
            </w:pPr>
            <w:r>
              <w:rPr>
                <w:rFonts w:hint="eastAsia" w:ascii="宋体" w:hAnsi="宋体" w:cs="宋体"/>
                <w:kern w:val="0"/>
                <w:sz w:val="22"/>
              </w:rPr>
              <w:t xml:space="preserve">24.7 </w:t>
            </w:r>
          </w:p>
        </w:tc>
      </w:tr>
      <w:tr w14:paraId="29B7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D1E4E6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46</w:t>
            </w:r>
          </w:p>
        </w:tc>
        <w:tc>
          <w:tcPr>
            <w:tcW w:w="1199" w:type="dxa"/>
            <w:shd w:val="clear" w:color="auto" w:fill="auto"/>
            <w:vAlign w:val="center"/>
          </w:tcPr>
          <w:p w14:paraId="7EB38EB9">
            <w:pPr>
              <w:widowControl/>
              <w:jc w:val="center"/>
              <w:rPr>
                <w:rFonts w:ascii="宋体" w:hAnsi="宋体" w:cs="宋体"/>
                <w:kern w:val="0"/>
                <w:sz w:val="22"/>
              </w:rPr>
            </w:pPr>
            <w:r>
              <w:rPr>
                <w:rFonts w:hint="eastAsia" w:ascii="宋体" w:hAnsi="宋体" w:cs="宋体"/>
                <w:kern w:val="0"/>
                <w:sz w:val="22"/>
              </w:rPr>
              <w:t>滴定管</w:t>
            </w:r>
          </w:p>
        </w:tc>
        <w:tc>
          <w:tcPr>
            <w:tcW w:w="4885" w:type="dxa"/>
            <w:shd w:val="clear" w:color="auto" w:fill="auto"/>
            <w:vAlign w:val="center"/>
          </w:tcPr>
          <w:p w14:paraId="49775B53">
            <w:pPr>
              <w:widowControl/>
              <w:jc w:val="left"/>
              <w:rPr>
                <w:rFonts w:ascii="宋体" w:hAnsi="宋体" w:cs="宋体"/>
                <w:kern w:val="0"/>
                <w:sz w:val="22"/>
              </w:rPr>
            </w:pPr>
            <w:r>
              <w:rPr>
                <w:rFonts w:hint="eastAsia" w:ascii="宋体" w:hAnsi="宋体" w:cs="宋体"/>
                <w:kern w:val="0"/>
                <w:sz w:val="22"/>
              </w:rPr>
              <w:t>酸式，具塞，25 mL。透明钠钙玻璃制，良好外观，不应有积水条纹</w:t>
            </w:r>
          </w:p>
        </w:tc>
        <w:tc>
          <w:tcPr>
            <w:tcW w:w="567" w:type="dxa"/>
            <w:shd w:val="clear" w:color="auto" w:fill="auto"/>
            <w:vAlign w:val="center"/>
          </w:tcPr>
          <w:p w14:paraId="02F74C68">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643AEFAC">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440974AD">
            <w:pPr>
              <w:widowControl/>
              <w:jc w:val="center"/>
              <w:rPr>
                <w:rFonts w:ascii="宋体" w:hAnsi="宋体" w:cs="宋体"/>
                <w:kern w:val="0"/>
                <w:sz w:val="22"/>
              </w:rPr>
            </w:pPr>
            <w:r>
              <w:rPr>
                <w:rFonts w:hint="eastAsia" w:ascii="宋体" w:hAnsi="宋体" w:cs="宋体"/>
                <w:kern w:val="0"/>
                <w:sz w:val="22"/>
              </w:rPr>
              <w:t xml:space="preserve">22.5 </w:t>
            </w:r>
          </w:p>
        </w:tc>
        <w:tc>
          <w:tcPr>
            <w:tcW w:w="966" w:type="dxa"/>
            <w:gridSpan w:val="2"/>
            <w:shd w:val="clear" w:color="auto" w:fill="auto"/>
            <w:vAlign w:val="center"/>
          </w:tcPr>
          <w:p w14:paraId="39CDDD80">
            <w:pPr>
              <w:widowControl/>
              <w:jc w:val="center"/>
              <w:rPr>
                <w:rFonts w:ascii="宋体" w:hAnsi="宋体" w:cs="宋体"/>
                <w:kern w:val="0"/>
                <w:sz w:val="22"/>
              </w:rPr>
            </w:pPr>
            <w:r>
              <w:rPr>
                <w:rFonts w:hint="eastAsia" w:ascii="宋体" w:hAnsi="宋体" w:cs="宋体"/>
                <w:kern w:val="0"/>
                <w:sz w:val="22"/>
              </w:rPr>
              <w:t xml:space="preserve">45.0 </w:t>
            </w:r>
          </w:p>
        </w:tc>
      </w:tr>
      <w:tr w14:paraId="4D75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7ACF44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47</w:t>
            </w:r>
          </w:p>
        </w:tc>
        <w:tc>
          <w:tcPr>
            <w:tcW w:w="1199" w:type="dxa"/>
            <w:shd w:val="clear" w:color="auto" w:fill="auto"/>
            <w:vAlign w:val="center"/>
          </w:tcPr>
          <w:p w14:paraId="41252D5A">
            <w:pPr>
              <w:widowControl/>
              <w:jc w:val="center"/>
              <w:rPr>
                <w:rFonts w:ascii="宋体" w:hAnsi="宋体" w:cs="宋体"/>
                <w:kern w:val="0"/>
                <w:sz w:val="22"/>
              </w:rPr>
            </w:pPr>
            <w:r>
              <w:rPr>
                <w:rFonts w:hint="eastAsia" w:ascii="宋体" w:hAnsi="宋体" w:cs="宋体"/>
                <w:kern w:val="0"/>
                <w:sz w:val="22"/>
              </w:rPr>
              <w:t>滴定管</w:t>
            </w:r>
          </w:p>
        </w:tc>
        <w:tc>
          <w:tcPr>
            <w:tcW w:w="4885" w:type="dxa"/>
            <w:shd w:val="clear" w:color="auto" w:fill="auto"/>
            <w:vAlign w:val="center"/>
          </w:tcPr>
          <w:p w14:paraId="4A49A771">
            <w:pPr>
              <w:widowControl/>
              <w:jc w:val="left"/>
              <w:rPr>
                <w:rFonts w:ascii="宋体" w:hAnsi="宋体" w:cs="宋体"/>
                <w:kern w:val="0"/>
                <w:sz w:val="22"/>
              </w:rPr>
            </w:pPr>
            <w:r>
              <w:rPr>
                <w:rFonts w:hint="eastAsia" w:ascii="宋体" w:hAnsi="宋体" w:cs="宋体"/>
                <w:kern w:val="0"/>
                <w:sz w:val="22"/>
              </w:rPr>
              <w:t>碱式，具塞，25 mL透明钠钙玻璃制，良好外观，不应有积水条纹</w:t>
            </w:r>
          </w:p>
        </w:tc>
        <w:tc>
          <w:tcPr>
            <w:tcW w:w="567" w:type="dxa"/>
            <w:shd w:val="clear" w:color="auto" w:fill="auto"/>
            <w:vAlign w:val="center"/>
          </w:tcPr>
          <w:p w14:paraId="06A97A6A">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2EC9D840">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1079DB61">
            <w:pPr>
              <w:widowControl/>
              <w:jc w:val="center"/>
              <w:rPr>
                <w:rFonts w:ascii="宋体" w:hAnsi="宋体" w:cs="宋体"/>
                <w:kern w:val="0"/>
                <w:sz w:val="22"/>
              </w:rPr>
            </w:pPr>
            <w:r>
              <w:rPr>
                <w:rFonts w:hint="eastAsia" w:ascii="宋体" w:hAnsi="宋体" w:cs="宋体"/>
                <w:kern w:val="0"/>
                <w:sz w:val="22"/>
              </w:rPr>
              <w:t xml:space="preserve">13.7 </w:t>
            </w:r>
          </w:p>
        </w:tc>
        <w:tc>
          <w:tcPr>
            <w:tcW w:w="966" w:type="dxa"/>
            <w:gridSpan w:val="2"/>
            <w:shd w:val="clear" w:color="auto" w:fill="auto"/>
            <w:vAlign w:val="center"/>
          </w:tcPr>
          <w:p w14:paraId="2DE1E0B2">
            <w:pPr>
              <w:widowControl/>
              <w:jc w:val="center"/>
              <w:rPr>
                <w:rFonts w:ascii="宋体" w:hAnsi="宋体" w:cs="宋体"/>
                <w:kern w:val="0"/>
                <w:sz w:val="22"/>
              </w:rPr>
            </w:pPr>
            <w:r>
              <w:rPr>
                <w:rFonts w:hint="eastAsia" w:ascii="宋体" w:hAnsi="宋体" w:cs="宋体"/>
                <w:kern w:val="0"/>
                <w:sz w:val="22"/>
              </w:rPr>
              <w:t xml:space="preserve">27.3 </w:t>
            </w:r>
          </w:p>
        </w:tc>
      </w:tr>
      <w:tr w14:paraId="27D8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D106BF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48</w:t>
            </w:r>
          </w:p>
        </w:tc>
        <w:tc>
          <w:tcPr>
            <w:tcW w:w="1199" w:type="dxa"/>
            <w:shd w:val="clear" w:color="auto" w:fill="auto"/>
            <w:vAlign w:val="center"/>
          </w:tcPr>
          <w:p w14:paraId="3A09E6F3">
            <w:pPr>
              <w:widowControl/>
              <w:jc w:val="center"/>
              <w:rPr>
                <w:rFonts w:ascii="宋体" w:hAnsi="宋体" w:cs="宋体"/>
                <w:kern w:val="0"/>
                <w:sz w:val="22"/>
              </w:rPr>
            </w:pPr>
            <w:r>
              <w:rPr>
                <w:rFonts w:hint="eastAsia" w:ascii="宋体" w:hAnsi="宋体" w:cs="宋体"/>
                <w:kern w:val="0"/>
                <w:sz w:val="22"/>
              </w:rPr>
              <w:t>试管</w:t>
            </w:r>
          </w:p>
        </w:tc>
        <w:tc>
          <w:tcPr>
            <w:tcW w:w="4885" w:type="dxa"/>
            <w:shd w:val="clear" w:color="auto" w:fill="auto"/>
            <w:vAlign w:val="center"/>
          </w:tcPr>
          <w:p w14:paraId="28EDCF6C">
            <w:pPr>
              <w:widowControl/>
              <w:jc w:val="left"/>
              <w:rPr>
                <w:rFonts w:ascii="宋体" w:hAnsi="宋体" w:cs="宋体"/>
                <w:kern w:val="0"/>
                <w:sz w:val="22"/>
              </w:rPr>
            </w:pPr>
            <w:r>
              <w:rPr>
                <w:rFonts w:hint="eastAsia" w:ascii="宋体" w:hAnsi="宋体" w:cs="宋体"/>
                <w:kern w:val="0"/>
                <w:sz w:val="22"/>
              </w:rPr>
              <w:t>Φ 12 mm ×70 mm。透明硼硅酸盐玻璃制</w:t>
            </w:r>
          </w:p>
        </w:tc>
        <w:tc>
          <w:tcPr>
            <w:tcW w:w="567" w:type="dxa"/>
            <w:shd w:val="clear" w:color="auto" w:fill="auto"/>
            <w:vAlign w:val="center"/>
          </w:tcPr>
          <w:p w14:paraId="463B1F3A">
            <w:pPr>
              <w:widowControl/>
              <w:jc w:val="center"/>
              <w:rPr>
                <w:rFonts w:ascii="宋体" w:hAnsi="宋体" w:cs="宋体"/>
                <w:kern w:val="0"/>
                <w:sz w:val="22"/>
              </w:rPr>
            </w:pPr>
            <w:r>
              <w:rPr>
                <w:rFonts w:hint="eastAsia" w:ascii="宋体" w:hAnsi="宋体" w:cs="宋体"/>
                <w:kern w:val="0"/>
                <w:sz w:val="22"/>
              </w:rPr>
              <w:t>300</w:t>
            </w:r>
          </w:p>
        </w:tc>
        <w:tc>
          <w:tcPr>
            <w:tcW w:w="650" w:type="dxa"/>
            <w:shd w:val="clear" w:color="auto" w:fill="auto"/>
            <w:vAlign w:val="center"/>
          </w:tcPr>
          <w:p w14:paraId="6529C85D">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0EF87EE4">
            <w:pPr>
              <w:widowControl/>
              <w:jc w:val="center"/>
              <w:rPr>
                <w:rFonts w:ascii="宋体" w:hAnsi="宋体" w:cs="宋体"/>
                <w:kern w:val="0"/>
                <w:sz w:val="22"/>
              </w:rPr>
            </w:pPr>
            <w:r>
              <w:rPr>
                <w:rFonts w:hint="eastAsia" w:ascii="宋体" w:hAnsi="宋体" w:cs="宋体"/>
                <w:kern w:val="0"/>
                <w:sz w:val="22"/>
              </w:rPr>
              <w:t xml:space="preserve">0.3 </w:t>
            </w:r>
          </w:p>
        </w:tc>
        <w:tc>
          <w:tcPr>
            <w:tcW w:w="966" w:type="dxa"/>
            <w:gridSpan w:val="2"/>
            <w:shd w:val="clear" w:color="auto" w:fill="auto"/>
            <w:vAlign w:val="center"/>
          </w:tcPr>
          <w:p w14:paraId="6E28A1E7">
            <w:pPr>
              <w:widowControl/>
              <w:jc w:val="center"/>
              <w:rPr>
                <w:rFonts w:ascii="宋体" w:hAnsi="宋体" w:cs="宋体"/>
                <w:kern w:val="0"/>
                <w:sz w:val="22"/>
              </w:rPr>
            </w:pPr>
            <w:r>
              <w:rPr>
                <w:rFonts w:hint="eastAsia" w:ascii="宋体" w:hAnsi="宋体" w:cs="宋体"/>
                <w:kern w:val="0"/>
                <w:sz w:val="22"/>
              </w:rPr>
              <w:t xml:space="preserve">87.6 </w:t>
            </w:r>
          </w:p>
        </w:tc>
      </w:tr>
      <w:tr w14:paraId="5C04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86FE7C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49</w:t>
            </w:r>
          </w:p>
        </w:tc>
        <w:tc>
          <w:tcPr>
            <w:tcW w:w="1199" w:type="dxa"/>
            <w:shd w:val="clear" w:color="auto" w:fill="auto"/>
            <w:vAlign w:val="center"/>
          </w:tcPr>
          <w:p w14:paraId="681B1A60">
            <w:pPr>
              <w:widowControl/>
              <w:jc w:val="center"/>
              <w:rPr>
                <w:rFonts w:ascii="宋体" w:hAnsi="宋体" w:cs="宋体"/>
                <w:kern w:val="0"/>
                <w:sz w:val="22"/>
              </w:rPr>
            </w:pPr>
            <w:r>
              <w:rPr>
                <w:rFonts w:hint="eastAsia" w:ascii="宋体" w:hAnsi="宋体" w:cs="宋体"/>
                <w:kern w:val="0"/>
                <w:sz w:val="22"/>
              </w:rPr>
              <w:t>试管</w:t>
            </w:r>
          </w:p>
        </w:tc>
        <w:tc>
          <w:tcPr>
            <w:tcW w:w="4885" w:type="dxa"/>
            <w:shd w:val="clear" w:color="auto" w:fill="auto"/>
            <w:vAlign w:val="center"/>
          </w:tcPr>
          <w:p w14:paraId="72CFBC59">
            <w:pPr>
              <w:widowControl/>
              <w:jc w:val="left"/>
              <w:rPr>
                <w:rFonts w:ascii="宋体" w:hAnsi="宋体" w:cs="宋体"/>
                <w:kern w:val="0"/>
                <w:sz w:val="22"/>
              </w:rPr>
            </w:pPr>
            <w:r>
              <w:rPr>
                <w:rFonts w:hint="eastAsia" w:ascii="宋体" w:hAnsi="宋体" w:cs="宋体"/>
                <w:kern w:val="0"/>
                <w:sz w:val="22"/>
              </w:rPr>
              <w:t>Φ 15 mm ×150 mm。透明硼硅酸盐玻璃制</w:t>
            </w:r>
          </w:p>
        </w:tc>
        <w:tc>
          <w:tcPr>
            <w:tcW w:w="567" w:type="dxa"/>
            <w:shd w:val="clear" w:color="auto" w:fill="auto"/>
            <w:vAlign w:val="center"/>
          </w:tcPr>
          <w:p w14:paraId="26799C9E">
            <w:pPr>
              <w:widowControl/>
              <w:jc w:val="center"/>
              <w:rPr>
                <w:rFonts w:ascii="宋体" w:hAnsi="宋体" w:cs="宋体"/>
                <w:kern w:val="0"/>
                <w:sz w:val="22"/>
              </w:rPr>
            </w:pPr>
            <w:r>
              <w:rPr>
                <w:rFonts w:hint="eastAsia" w:ascii="宋体" w:hAnsi="宋体" w:cs="宋体"/>
                <w:kern w:val="0"/>
                <w:sz w:val="22"/>
              </w:rPr>
              <w:t>500</w:t>
            </w:r>
          </w:p>
        </w:tc>
        <w:tc>
          <w:tcPr>
            <w:tcW w:w="650" w:type="dxa"/>
            <w:shd w:val="clear" w:color="auto" w:fill="auto"/>
            <w:vAlign w:val="center"/>
          </w:tcPr>
          <w:p w14:paraId="227A1DA9">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41D0A214">
            <w:pPr>
              <w:widowControl/>
              <w:jc w:val="center"/>
              <w:rPr>
                <w:rFonts w:ascii="宋体" w:hAnsi="宋体" w:cs="宋体"/>
                <w:kern w:val="0"/>
                <w:sz w:val="22"/>
              </w:rPr>
            </w:pPr>
            <w:r>
              <w:rPr>
                <w:rFonts w:hint="eastAsia" w:ascii="宋体" w:hAnsi="宋体" w:cs="宋体"/>
                <w:kern w:val="0"/>
                <w:sz w:val="22"/>
              </w:rPr>
              <w:t xml:space="preserve">0.3 </w:t>
            </w:r>
          </w:p>
        </w:tc>
        <w:tc>
          <w:tcPr>
            <w:tcW w:w="966" w:type="dxa"/>
            <w:gridSpan w:val="2"/>
            <w:shd w:val="clear" w:color="auto" w:fill="auto"/>
            <w:vAlign w:val="center"/>
          </w:tcPr>
          <w:p w14:paraId="7BE6B041">
            <w:pPr>
              <w:widowControl/>
              <w:jc w:val="center"/>
              <w:rPr>
                <w:rFonts w:ascii="宋体" w:hAnsi="宋体" w:cs="宋体"/>
                <w:kern w:val="0"/>
                <w:sz w:val="22"/>
              </w:rPr>
            </w:pPr>
            <w:r>
              <w:rPr>
                <w:rFonts w:hint="eastAsia" w:ascii="宋体" w:hAnsi="宋体" w:cs="宋体"/>
                <w:kern w:val="0"/>
                <w:sz w:val="22"/>
              </w:rPr>
              <w:t xml:space="preserve">150.0 </w:t>
            </w:r>
          </w:p>
        </w:tc>
      </w:tr>
      <w:tr w14:paraId="5EE4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9E3643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50</w:t>
            </w:r>
          </w:p>
        </w:tc>
        <w:tc>
          <w:tcPr>
            <w:tcW w:w="1199" w:type="dxa"/>
            <w:shd w:val="clear" w:color="auto" w:fill="auto"/>
            <w:vAlign w:val="center"/>
          </w:tcPr>
          <w:p w14:paraId="6388EB6C">
            <w:pPr>
              <w:widowControl/>
              <w:jc w:val="center"/>
              <w:rPr>
                <w:rFonts w:ascii="宋体" w:hAnsi="宋体" w:cs="宋体"/>
                <w:kern w:val="0"/>
                <w:sz w:val="22"/>
              </w:rPr>
            </w:pPr>
            <w:r>
              <w:rPr>
                <w:rFonts w:hint="eastAsia" w:ascii="宋体" w:hAnsi="宋体" w:cs="宋体"/>
                <w:kern w:val="0"/>
                <w:sz w:val="22"/>
              </w:rPr>
              <w:t>试管</w:t>
            </w:r>
          </w:p>
        </w:tc>
        <w:tc>
          <w:tcPr>
            <w:tcW w:w="4885" w:type="dxa"/>
            <w:shd w:val="clear" w:color="auto" w:fill="auto"/>
            <w:vAlign w:val="center"/>
          </w:tcPr>
          <w:p w14:paraId="16BC6CB9">
            <w:pPr>
              <w:widowControl/>
              <w:jc w:val="left"/>
              <w:rPr>
                <w:rFonts w:ascii="宋体" w:hAnsi="宋体" w:cs="宋体"/>
                <w:kern w:val="0"/>
                <w:sz w:val="22"/>
              </w:rPr>
            </w:pPr>
            <w:r>
              <w:rPr>
                <w:rFonts w:hint="eastAsia" w:ascii="宋体" w:hAnsi="宋体" w:cs="宋体"/>
                <w:kern w:val="0"/>
                <w:sz w:val="22"/>
              </w:rPr>
              <w:t>Φ 18 mm ×180 mm。透明硼硅酸盐玻璃制</w:t>
            </w:r>
          </w:p>
        </w:tc>
        <w:tc>
          <w:tcPr>
            <w:tcW w:w="567" w:type="dxa"/>
            <w:shd w:val="clear" w:color="auto" w:fill="auto"/>
            <w:vAlign w:val="center"/>
          </w:tcPr>
          <w:p w14:paraId="55A3AA8E">
            <w:pPr>
              <w:widowControl/>
              <w:jc w:val="center"/>
              <w:rPr>
                <w:rFonts w:ascii="宋体" w:hAnsi="宋体" w:cs="宋体"/>
                <w:kern w:val="0"/>
                <w:sz w:val="22"/>
              </w:rPr>
            </w:pPr>
            <w:r>
              <w:rPr>
                <w:rFonts w:hint="eastAsia" w:ascii="宋体" w:hAnsi="宋体" w:cs="宋体"/>
                <w:kern w:val="0"/>
                <w:sz w:val="22"/>
              </w:rPr>
              <w:t>150</w:t>
            </w:r>
          </w:p>
        </w:tc>
        <w:tc>
          <w:tcPr>
            <w:tcW w:w="650" w:type="dxa"/>
            <w:shd w:val="clear" w:color="auto" w:fill="auto"/>
            <w:vAlign w:val="center"/>
          </w:tcPr>
          <w:p w14:paraId="02D2F004">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714E888A">
            <w:pPr>
              <w:widowControl/>
              <w:jc w:val="center"/>
              <w:rPr>
                <w:rFonts w:ascii="宋体" w:hAnsi="宋体" w:cs="宋体"/>
                <w:kern w:val="0"/>
                <w:sz w:val="22"/>
              </w:rPr>
            </w:pPr>
            <w:r>
              <w:rPr>
                <w:rFonts w:hint="eastAsia" w:ascii="宋体" w:hAnsi="宋体" w:cs="宋体"/>
                <w:kern w:val="0"/>
                <w:sz w:val="22"/>
              </w:rPr>
              <w:t xml:space="preserve">0.5 </w:t>
            </w:r>
          </w:p>
        </w:tc>
        <w:tc>
          <w:tcPr>
            <w:tcW w:w="966" w:type="dxa"/>
            <w:gridSpan w:val="2"/>
            <w:shd w:val="clear" w:color="auto" w:fill="auto"/>
            <w:vAlign w:val="center"/>
          </w:tcPr>
          <w:p w14:paraId="6CD91416">
            <w:pPr>
              <w:widowControl/>
              <w:jc w:val="center"/>
              <w:rPr>
                <w:rFonts w:ascii="宋体" w:hAnsi="宋体" w:cs="宋体"/>
                <w:kern w:val="0"/>
                <w:sz w:val="22"/>
              </w:rPr>
            </w:pPr>
            <w:r>
              <w:rPr>
                <w:rFonts w:hint="eastAsia" w:ascii="宋体" w:hAnsi="宋体" w:cs="宋体"/>
                <w:kern w:val="0"/>
                <w:sz w:val="22"/>
              </w:rPr>
              <w:t xml:space="preserve">75.0 </w:t>
            </w:r>
          </w:p>
        </w:tc>
      </w:tr>
      <w:tr w14:paraId="5DB5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120A40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51</w:t>
            </w:r>
          </w:p>
        </w:tc>
        <w:tc>
          <w:tcPr>
            <w:tcW w:w="1199" w:type="dxa"/>
            <w:shd w:val="clear" w:color="auto" w:fill="auto"/>
            <w:vAlign w:val="center"/>
          </w:tcPr>
          <w:p w14:paraId="5C425180">
            <w:pPr>
              <w:widowControl/>
              <w:jc w:val="center"/>
              <w:rPr>
                <w:rFonts w:ascii="宋体" w:hAnsi="宋体" w:cs="宋体"/>
                <w:kern w:val="0"/>
                <w:sz w:val="22"/>
              </w:rPr>
            </w:pPr>
            <w:r>
              <w:rPr>
                <w:rFonts w:hint="eastAsia" w:ascii="宋体" w:hAnsi="宋体" w:cs="宋体"/>
                <w:kern w:val="0"/>
                <w:sz w:val="22"/>
              </w:rPr>
              <w:t>试管</w:t>
            </w:r>
          </w:p>
        </w:tc>
        <w:tc>
          <w:tcPr>
            <w:tcW w:w="4885" w:type="dxa"/>
            <w:shd w:val="clear" w:color="auto" w:fill="auto"/>
            <w:vAlign w:val="center"/>
          </w:tcPr>
          <w:p w14:paraId="773D7FFA">
            <w:pPr>
              <w:widowControl/>
              <w:jc w:val="left"/>
              <w:rPr>
                <w:rFonts w:ascii="宋体" w:hAnsi="宋体" w:cs="宋体"/>
                <w:kern w:val="0"/>
                <w:sz w:val="22"/>
              </w:rPr>
            </w:pPr>
            <w:r>
              <w:rPr>
                <w:rFonts w:hint="eastAsia" w:ascii="宋体" w:hAnsi="宋体" w:cs="宋体"/>
                <w:kern w:val="0"/>
                <w:sz w:val="22"/>
              </w:rPr>
              <w:t>Φ 20 mm ×200 mm。透明硼硅酸盐玻璃制</w:t>
            </w:r>
          </w:p>
        </w:tc>
        <w:tc>
          <w:tcPr>
            <w:tcW w:w="567" w:type="dxa"/>
            <w:shd w:val="clear" w:color="auto" w:fill="auto"/>
            <w:vAlign w:val="center"/>
          </w:tcPr>
          <w:p w14:paraId="0D639561">
            <w:pPr>
              <w:widowControl/>
              <w:jc w:val="center"/>
              <w:rPr>
                <w:rFonts w:ascii="宋体" w:hAnsi="宋体" w:cs="宋体"/>
                <w:kern w:val="0"/>
                <w:sz w:val="22"/>
              </w:rPr>
            </w:pPr>
            <w:r>
              <w:rPr>
                <w:rFonts w:hint="eastAsia" w:ascii="宋体" w:hAnsi="宋体" w:cs="宋体"/>
                <w:kern w:val="0"/>
                <w:sz w:val="22"/>
              </w:rPr>
              <w:t>150</w:t>
            </w:r>
          </w:p>
        </w:tc>
        <w:tc>
          <w:tcPr>
            <w:tcW w:w="650" w:type="dxa"/>
            <w:shd w:val="clear" w:color="auto" w:fill="auto"/>
            <w:vAlign w:val="center"/>
          </w:tcPr>
          <w:p w14:paraId="406671F2">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352E243C">
            <w:pPr>
              <w:widowControl/>
              <w:jc w:val="center"/>
              <w:rPr>
                <w:rFonts w:ascii="宋体" w:hAnsi="宋体" w:cs="宋体"/>
                <w:kern w:val="0"/>
                <w:sz w:val="22"/>
              </w:rPr>
            </w:pPr>
            <w:r>
              <w:rPr>
                <w:rFonts w:hint="eastAsia" w:ascii="宋体" w:hAnsi="宋体" w:cs="宋体"/>
                <w:kern w:val="0"/>
                <w:sz w:val="22"/>
              </w:rPr>
              <w:t xml:space="preserve">0.7 </w:t>
            </w:r>
          </w:p>
        </w:tc>
        <w:tc>
          <w:tcPr>
            <w:tcW w:w="966" w:type="dxa"/>
            <w:gridSpan w:val="2"/>
            <w:shd w:val="clear" w:color="auto" w:fill="auto"/>
            <w:vAlign w:val="center"/>
          </w:tcPr>
          <w:p w14:paraId="4630EB09">
            <w:pPr>
              <w:widowControl/>
              <w:jc w:val="center"/>
              <w:rPr>
                <w:rFonts w:ascii="宋体" w:hAnsi="宋体" w:cs="宋体"/>
                <w:kern w:val="0"/>
                <w:sz w:val="22"/>
              </w:rPr>
            </w:pPr>
            <w:r>
              <w:rPr>
                <w:rFonts w:hint="eastAsia" w:ascii="宋体" w:hAnsi="宋体" w:cs="宋体"/>
                <w:kern w:val="0"/>
                <w:sz w:val="22"/>
              </w:rPr>
              <w:t xml:space="preserve">98.6 </w:t>
            </w:r>
          </w:p>
        </w:tc>
      </w:tr>
      <w:tr w14:paraId="0CE5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B9E97B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52</w:t>
            </w:r>
          </w:p>
        </w:tc>
        <w:tc>
          <w:tcPr>
            <w:tcW w:w="1199" w:type="dxa"/>
            <w:shd w:val="clear" w:color="auto" w:fill="auto"/>
            <w:vAlign w:val="center"/>
          </w:tcPr>
          <w:p w14:paraId="2E2FAC2A">
            <w:pPr>
              <w:widowControl/>
              <w:jc w:val="center"/>
              <w:rPr>
                <w:rFonts w:ascii="宋体" w:hAnsi="宋体" w:cs="宋体"/>
                <w:kern w:val="0"/>
                <w:sz w:val="22"/>
              </w:rPr>
            </w:pPr>
            <w:r>
              <w:rPr>
                <w:rFonts w:hint="eastAsia" w:ascii="宋体" w:hAnsi="宋体" w:cs="宋体"/>
                <w:kern w:val="0"/>
                <w:sz w:val="22"/>
              </w:rPr>
              <w:t>试管</w:t>
            </w:r>
          </w:p>
        </w:tc>
        <w:tc>
          <w:tcPr>
            <w:tcW w:w="4885" w:type="dxa"/>
            <w:shd w:val="clear" w:color="auto" w:fill="auto"/>
            <w:vAlign w:val="center"/>
          </w:tcPr>
          <w:p w14:paraId="75EC88D1">
            <w:pPr>
              <w:widowControl/>
              <w:jc w:val="left"/>
              <w:rPr>
                <w:rFonts w:ascii="宋体" w:hAnsi="宋体" w:cs="宋体"/>
                <w:kern w:val="0"/>
                <w:sz w:val="22"/>
              </w:rPr>
            </w:pPr>
            <w:r>
              <w:rPr>
                <w:rFonts w:hint="eastAsia" w:ascii="宋体" w:hAnsi="宋体" w:cs="宋体"/>
                <w:kern w:val="0"/>
                <w:sz w:val="22"/>
              </w:rPr>
              <w:t>Φ 32 mm ×200 mm。透明硼硅酸盐玻璃制</w:t>
            </w:r>
          </w:p>
        </w:tc>
        <w:tc>
          <w:tcPr>
            <w:tcW w:w="567" w:type="dxa"/>
            <w:shd w:val="clear" w:color="auto" w:fill="auto"/>
            <w:vAlign w:val="center"/>
          </w:tcPr>
          <w:p w14:paraId="0E49B7A9">
            <w:pPr>
              <w:widowControl/>
              <w:jc w:val="center"/>
              <w:rPr>
                <w:rFonts w:ascii="宋体" w:hAnsi="宋体" w:cs="宋体"/>
                <w:kern w:val="0"/>
                <w:sz w:val="22"/>
              </w:rPr>
            </w:pPr>
            <w:r>
              <w:rPr>
                <w:rFonts w:hint="eastAsia" w:ascii="宋体" w:hAnsi="宋体" w:cs="宋体"/>
                <w:kern w:val="0"/>
                <w:sz w:val="22"/>
              </w:rPr>
              <w:t>20</w:t>
            </w:r>
          </w:p>
        </w:tc>
        <w:tc>
          <w:tcPr>
            <w:tcW w:w="650" w:type="dxa"/>
            <w:shd w:val="clear" w:color="auto" w:fill="auto"/>
            <w:vAlign w:val="center"/>
          </w:tcPr>
          <w:p w14:paraId="3D177A14">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48B32722">
            <w:pPr>
              <w:widowControl/>
              <w:jc w:val="center"/>
              <w:rPr>
                <w:rFonts w:ascii="宋体" w:hAnsi="宋体" w:cs="宋体"/>
                <w:kern w:val="0"/>
                <w:sz w:val="22"/>
              </w:rPr>
            </w:pPr>
            <w:r>
              <w:rPr>
                <w:rFonts w:hint="eastAsia" w:ascii="宋体" w:hAnsi="宋体" w:cs="宋体"/>
                <w:kern w:val="0"/>
                <w:sz w:val="22"/>
              </w:rPr>
              <w:t xml:space="preserve">1.0 </w:t>
            </w:r>
          </w:p>
        </w:tc>
        <w:tc>
          <w:tcPr>
            <w:tcW w:w="966" w:type="dxa"/>
            <w:gridSpan w:val="2"/>
            <w:shd w:val="clear" w:color="auto" w:fill="auto"/>
            <w:vAlign w:val="center"/>
          </w:tcPr>
          <w:p w14:paraId="1BF12356">
            <w:pPr>
              <w:widowControl/>
              <w:jc w:val="center"/>
              <w:rPr>
                <w:rFonts w:ascii="宋体" w:hAnsi="宋体" w:cs="宋体"/>
                <w:kern w:val="0"/>
                <w:sz w:val="22"/>
              </w:rPr>
            </w:pPr>
            <w:r>
              <w:rPr>
                <w:rFonts w:hint="eastAsia" w:ascii="宋体" w:hAnsi="宋体" w:cs="宋体"/>
                <w:kern w:val="0"/>
                <w:sz w:val="22"/>
              </w:rPr>
              <w:t xml:space="preserve">20.0 </w:t>
            </w:r>
          </w:p>
        </w:tc>
      </w:tr>
      <w:tr w14:paraId="0776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7CE9061">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53</w:t>
            </w:r>
          </w:p>
        </w:tc>
        <w:tc>
          <w:tcPr>
            <w:tcW w:w="1199" w:type="dxa"/>
            <w:shd w:val="clear" w:color="auto" w:fill="auto"/>
            <w:vAlign w:val="center"/>
          </w:tcPr>
          <w:p w14:paraId="2A85C630">
            <w:pPr>
              <w:widowControl/>
              <w:jc w:val="center"/>
              <w:rPr>
                <w:rFonts w:ascii="宋体" w:hAnsi="宋体" w:cs="宋体"/>
                <w:kern w:val="0"/>
                <w:sz w:val="22"/>
              </w:rPr>
            </w:pPr>
            <w:r>
              <w:rPr>
                <w:rFonts w:hint="eastAsia" w:ascii="宋体" w:hAnsi="宋体" w:cs="宋体"/>
                <w:kern w:val="0"/>
                <w:sz w:val="22"/>
              </w:rPr>
              <w:t>口部具支试管</w:t>
            </w:r>
          </w:p>
        </w:tc>
        <w:tc>
          <w:tcPr>
            <w:tcW w:w="4885" w:type="dxa"/>
            <w:shd w:val="clear" w:color="auto" w:fill="auto"/>
            <w:vAlign w:val="center"/>
          </w:tcPr>
          <w:p w14:paraId="6910D6F5">
            <w:pPr>
              <w:widowControl/>
              <w:jc w:val="left"/>
              <w:rPr>
                <w:rFonts w:ascii="宋体" w:hAnsi="宋体" w:cs="宋体"/>
                <w:kern w:val="0"/>
                <w:sz w:val="22"/>
              </w:rPr>
            </w:pPr>
            <w:r>
              <w:rPr>
                <w:rFonts w:hint="eastAsia" w:ascii="宋体" w:hAnsi="宋体" w:cs="宋体"/>
                <w:kern w:val="0"/>
                <w:sz w:val="22"/>
              </w:rPr>
              <w:t>Φ 20 mm ×200 mm。透明硼硅酸盐玻璃制，管底厚薄应均匀，支管连接应平滑牢固，不应有偏歪</w:t>
            </w:r>
          </w:p>
        </w:tc>
        <w:tc>
          <w:tcPr>
            <w:tcW w:w="567" w:type="dxa"/>
            <w:shd w:val="clear" w:color="auto" w:fill="auto"/>
            <w:vAlign w:val="center"/>
          </w:tcPr>
          <w:p w14:paraId="461365B2">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71313EB2">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093F1520">
            <w:pPr>
              <w:widowControl/>
              <w:jc w:val="center"/>
              <w:rPr>
                <w:rFonts w:ascii="宋体" w:hAnsi="宋体" w:cs="宋体"/>
                <w:kern w:val="0"/>
                <w:sz w:val="22"/>
              </w:rPr>
            </w:pPr>
            <w:r>
              <w:rPr>
                <w:rFonts w:hint="eastAsia" w:ascii="宋体" w:hAnsi="宋体" w:cs="宋体"/>
                <w:kern w:val="0"/>
                <w:sz w:val="22"/>
              </w:rPr>
              <w:t xml:space="preserve">4.5 </w:t>
            </w:r>
          </w:p>
        </w:tc>
        <w:tc>
          <w:tcPr>
            <w:tcW w:w="966" w:type="dxa"/>
            <w:gridSpan w:val="2"/>
            <w:shd w:val="clear" w:color="auto" w:fill="auto"/>
            <w:vAlign w:val="center"/>
          </w:tcPr>
          <w:p w14:paraId="541A13D0">
            <w:pPr>
              <w:widowControl/>
              <w:jc w:val="center"/>
              <w:rPr>
                <w:rFonts w:ascii="宋体" w:hAnsi="宋体" w:cs="宋体"/>
                <w:kern w:val="0"/>
                <w:sz w:val="22"/>
              </w:rPr>
            </w:pPr>
            <w:r>
              <w:rPr>
                <w:rFonts w:hint="eastAsia" w:ascii="宋体" w:hAnsi="宋体" w:cs="宋体"/>
                <w:kern w:val="0"/>
                <w:sz w:val="22"/>
              </w:rPr>
              <w:t xml:space="preserve">126.7 </w:t>
            </w:r>
          </w:p>
        </w:tc>
      </w:tr>
      <w:tr w14:paraId="6AEC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8551D3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54</w:t>
            </w:r>
          </w:p>
        </w:tc>
        <w:tc>
          <w:tcPr>
            <w:tcW w:w="1199" w:type="dxa"/>
            <w:shd w:val="clear" w:color="auto" w:fill="auto"/>
            <w:vAlign w:val="center"/>
          </w:tcPr>
          <w:p w14:paraId="744ECADA">
            <w:pPr>
              <w:widowControl/>
              <w:jc w:val="center"/>
              <w:rPr>
                <w:rFonts w:ascii="宋体" w:hAnsi="宋体" w:cs="宋体"/>
                <w:kern w:val="0"/>
                <w:sz w:val="22"/>
              </w:rPr>
            </w:pPr>
            <w:r>
              <w:rPr>
                <w:rFonts w:hint="eastAsia" w:ascii="宋体" w:hAnsi="宋体" w:cs="宋体"/>
                <w:kern w:val="0"/>
                <w:sz w:val="22"/>
              </w:rPr>
              <w:t>硬质玻璃管</w:t>
            </w:r>
          </w:p>
        </w:tc>
        <w:tc>
          <w:tcPr>
            <w:tcW w:w="4885" w:type="dxa"/>
            <w:shd w:val="clear" w:color="auto" w:fill="auto"/>
            <w:vAlign w:val="center"/>
          </w:tcPr>
          <w:p w14:paraId="0DC9016A">
            <w:pPr>
              <w:widowControl/>
              <w:jc w:val="left"/>
              <w:rPr>
                <w:rFonts w:ascii="Arial" w:hAnsi="Arial" w:cs="Arial"/>
                <w:i/>
                <w:iCs/>
                <w:kern w:val="0"/>
                <w:sz w:val="22"/>
              </w:rPr>
            </w:pPr>
            <w:r>
              <w:rPr>
                <w:rFonts w:ascii="Arial" w:hAnsi="Arial" w:cs="Arial"/>
                <w:i/>
                <w:iCs/>
                <w:kern w:val="0"/>
                <w:sz w:val="22"/>
              </w:rPr>
              <w:t xml:space="preserve">Φ </w:t>
            </w:r>
            <w:r>
              <w:rPr>
                <w:rFonts w:hint="eastAsia" w:ascii="宋体" w:hAnsi="宋体" w:cs="Arial"/>
                <w:kern w:val="0"/>
                <w:sz w:val="22"/>
              </w:rPr>
              <w:t>15 mm ×150 mm。透明硼硅酸盐玻璃制，耐热温度≥800℃，试管两端口部应卷口</w:t>
            </w:r>
          </w:p>
        </w:tc>
        <w:tc>
          <w:tcPr>
            <w:tcW w:w="567" w:type="dxa"/>
            <w:shd w:val="clear" w:color="auto" w:fill="auto"/>
            <w:vAlign w:val="center"/>
          </w:tcPr>
          <w:p w14:paraId="7347E87E">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28AF1153">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5F387830">
            <w:pPr>
              <w:widowControl/>
              <w:jc w:val="center"/>
              <w:rPr>
                <w:rFonts w:ascii="宋体" w:hAnsi="宋体" w:cs="宋体"/>
                <w:kern w:val="0"/>
                <w:sz w:val="22"/>
              </w:rPr>
            </w:pPr>
            <w:r>
              <w:rPr>
                <w:rFonts w:hint="eastAsia" w:ascii="宋体" w:hAnsi="宋体" w:cs="宋体"/>
                <w:kern w:val="0"/>
                <w:sz w:val="22"/>
              </w:rPr>
              <w:t xml:space="preserve">1.3 </w:t>
            </w:r>
          </w:p>
        </w:tc>
        <w:tc>
          <w:tcPr>
            <w:tcW w:w="966" w:type="dxa"/>
            <w:gridSpan w:val="2"/>
            <w:shd w:val="clear" w:color="auto" w:fill="auto"/>
            <w:vAlign w:val="center"/>
          </w:tcPr>
          <w:p w14:paraId="1467BDE1">
            <w:pPr>
              <w:widowControl/>
              <w:jc w:val="center"/>
              <w:rPr>
                <w:rFonts w:ascii="宋体" w:hAnsi="宋体" w:cs="宋体"/>
                <w:kern w:val="0"/>
                <w:sz w:val="22"/>
              </w:rPr>
            </w:pPr>
            <w:r>
              <w:rPr>
                <w:rFonts w:hint="eastAsia" w:ascii="宋体" w:hAnsi="宋体" w:cs="宋体"/>
                <w:kern w:val="0"/>
                <w:sz w:val="22"/>
              </w:rPr>
              <w:t xml:space="preserve">36.8 </w:t>
            </w:r>
          </w:p>
        </w:tc>
      </w:tr>
      <w:tr w14:paraId="782B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F5D01C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55</w:t>
            </w:r>
          </w:p>
        </w:tc>
        <w:tc>
          <w:tcPr>
            <w:tcW w:w="1199" w:type="dxa"/>
            <w:shd w:val="clear" w:color="auto" w:fill="auto"/>
            <w:vAlign w:val="center"/>
          </w:tcPr>
          <w:p w14:paraId="2E1B1BF8">
            <w:pPr>
              <w:widowControl/>
              <w:jc w:val="center"/>
              <w:rPr>
                <w:rFonts w:ascii="宋体" w:hAnsi="宋体" w:cs="宋体"/>
                <w:kern w:val="0"/>
                <w:sz w:val="22"/>
              </w:rPr>
            </w:pPr>
            <w:r>
              <w:rPr>
                <w:rFonts w:hint="eastAsia" w:ascii="宋体" w:hAnsi="宋体" w:cs="宋体"/>
                <w:kern w:val="0"/>
                <w:sz w:val="22"/>
              </w:rPr>
              <w:t>硬质玻璃管</w:t>
            </w:r>
          </w:p>
        </w:tc>
        <w:tc>
          <w:tcPr>
            <w:tcW w:w="4885" w:type="dxa"/>
            <w:shd w:val="clear" w:color="auto" w:fill="auto"/>
            <w:vAlign w:val="center"/>
          </w:tcPr>
          <w:p w14:paraId="610CD4BB">
            <w:pPr>
              <w:widowControl/>
              <w:jc w:val="left"/>
              <w:rPr>
                <w:rFonts w:ascii="Arial" w:hAnsi="Arial" w:cs="Arial"/>
                <w:i/>
                <w:iCs/>
                <w:kern w:val="0"/>
                <w:sz w:val="22"/>
              </w:rPr>
            </w:pPr>
            <w:r>
              <w:rPr>
                <w:rFonts w:ascii="Arial" w:hAnsi="Arial" w:cs="Arial"/>
                <w:i/>
                <w:iCs/>
                <w:kern w:val="0"/>
                <w:sz w:val="22"/>
              </w:rPr>
              <w:t xml:space="preserve">Φ </w:t>
            </w:r>
            <w:r>
              <w:rPr>
                <w:rFonts w:hint="eastAsia" w:ascii="宋体" w:hAnsi="宋体" w:cs="Arial"/>
                <w:kern w:val="0"/>
                <w:sz w:val="22"/>
              </w:rPr>
              <w:t>20 mm ×250 mm。透明硼硅酸盐玻璃制，耐热温度≥800℃，试管两端口部应卷口</w:t>
            </w:r>
          </w:p>
        </w:tc>
        <w:tc>
          <w:tcPr>
            <w:tcW w:w="567" w:type="dxa"/>
            <w:shd w:val="clear" w:color="auto" w:fill="auto"/>
            <w:vAlign w:val="center"/>
          </w:tcPr>
          <w:p w14:paraId="4449E964">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628B8AE6">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1E5C9723">
            <w:pPr>
              <w:widowControl/>
              <w:jc w:val="center"/>
              <w:rPr>
                <w:rFonts w:ascii="宋体" w:hAnsi="宋体" w:cs="宋体"/>
                <w:kern w:val="0"/>
                <w:sz w:val="22"/>
              </w:rPr>
            </w:pPr>
            <w:r>
              <w:rPr>
                <w:rFonts w:hint="eastAsia" w:ascii="宋体" w:hAnsi="宋体" w:cs="宋体"/>
                <w:kern w:val="0"/>
                <w:sz w:val="22"/>
              </w:rPr>
              <w:t xml:space="preserve">2.3 </w:t>
            </w:r>
          </w:p>
        </w:tc>
        <w:tc>
          <w:tcPr>
            <w:tcW w:w="966" w:type="dxa"/>
            <w:gridSpan w:val="2"/>
            <w:shd w:val="clear" w:color="auto" w:fill="auto"/>
            <w:vAlign w:val="center"/>
          </w:tcPr>
          <w:p w14:paraId="611EDDAC">
            <w:pPr>
              <w:widowControl/>
              <w:jc w:val="center"/>
              <w:rPr>
                <w:rFonts w:ascii="宋体" w:hAnsi="宋体" w:cs="宋体"/>
                <w:kern w:val="0"/>
                <w:sz w:val="22"/>
              </w:rPr>
            </w:pPr>
            <w:r>
              <w:rPr>
                <w:rFonts w:hint="eastAsia" w:ascii="宋体" w:hAnsi="宋体" w:cs="宋体"/>
                <w:kern w:val="0"/>
                <w:sz w:val="22"/>
              </w:rPr>
              <w:t xml:space="preserve">63.4 </w:t>
            </w:r>
          </w:p>
        </w:tc>
      </w:tr>
      <w:tr w14:paraId="2B5D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592D54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56</w:t>
            </w:r>
          </w:p>
        </w:tc>
        <w:tc>
          <w:tcPr>
            <w:tcW w:w="1199" w:type="dxa"/>
            <w:shd w:val="clear" w:color="auto" w:fill="auto"/>
            <w:vAlign w:val="center"/>
          </w:tcPr>
          <w:p w14:paraId="0D0D723F">
            <w:pPr>
              <w:widowControl/>
              <w:jc w:val="center"/>
              <w:rPr>
                <w:rFonts w:ascii="宋体" w:hAnsi="宋体" w:cs="宋体"/>
                <w:kern w:val="0"/>
                <w:sz w:val="22"/>
              </w:rPr>
            </w:pPr>
            <w:r>
              <w:rPr>
                <w:rFonts w:hint="eastAsia" w:ascii="宋体" w:hAnsi="宋体" w:cs="宋体"/>
                <w:kern w:val="0"/>
                <w:sz w:val="22"/>
              </w:rPr>
              <w:t>烧杯</w:t>
            </w:r>
          </w:p>
        </w:tc>
        <w:tc>
          <w:tcPr>
            <w:tcW w:w="4885" w:type="dxa"/>
            <w:shd w:val="clear" w:color="auto" w:fill="auto"/>
            <w:vAlign w:val="center"/>
          </w:tcPr>
          <w:p w14:paraId="57E47FC0">
            <w:pPr>
              <w:widowControl/>
              <w:jc w:val="left"/>
              <w:rPr>
                <w:rFonts w:ascii="宋体" w:hAnsi="宋体" w:cs="宋体"/>
                <w:kern w:val="0"/>
                <w:sz w:val="22"/>
              </w:rPr>
            </w:pPr>
            <w:r>
              <w:rPr>
                <w:rFonts w:hint="eastAsia" w:ascii="宋体" w:hAnsi="宋体" w:cs="宋体"/>
                <w:kern w:val="0"/>
                <w:sz w:val="22"/>
              </w:rPr>
              <w:t>10 mL。透明硼硅酸盐玻璃制， 烧杯的满口容量应超过标称容量的 10%或烧杯的满口容量和标称容量的两液面间距不应少于 10mm，并应采用容量差值较大的一种</w:t>
            </w:r>
          </w:p>
        </w:tc>
        <w:tc>
          <w:tcPr>
            <w:tcW w:w="567" w:type="dxa"/>
            <w:shd w:val="clear" w:color="auto" w:fill="auto"/>
            <w:vAlign w:val="center"/>
          </w:tcPr>
          <w:p w14:paraId="7405D0AC">
            <w:pPr>
              <w:widowControl/>
              <w:jc w:val="center"/>
              <w:rPr>
                <w:rFonts w:ascii="宋体" w:hAnsi="宋体" w:cs="宋体"/>
                <w:kern w:val="0"/>
                <w:sz w:val="22"/>
              </w:rPr>
            </w:pPr>
            <w:r>
              <w:rPr>
                <w:rFonts w:hint="eastAsia" w:ascii="宋体" w:hAnsi="宋体" w:cs="宋体"/>
                <w:kern w:val="0"/>
                <w:sz w:val="22"/>
              </w:rPr>
              <w:t>112</w:t>
            </w:r>
          </w:p>
        </w:tc>
        <w:tc>
          <w:tcPr>
            <w:tcW w:w="650" w:type="dxa"/>
            <w:shd w:val="clear" w:color="auto" w:fill="auto"/>
            <w:vAlign w:val="center"/>
          </w:tcPr>
          <w:p w14:paraId="1E235437">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C629407">
            <w:pPr>
              <w:widowControl/>
              <w:jc w:val="center"/>
              <w:rPr>
                <w:rFonts w:ascii="宋体" w:hAnsi="宋体" w:cs="宋体"/>
                <w:kern w:val="0"/>
                <w:sz w:val="22"/>
              </w:rPr>
            </w:pPr>
            <w:r>
              <w:rPr>
                <w:rFonts w:hint="eastAsia" w:ascii="宋体" w:hAnsi="宋体" w:cs="宋体"/>
                <w:kern w:val="0"/>
                <w:sz w:val="22"/>
              </w:rPr>
              <w:t xml:space="preserve">2.4 </w:t>
            </w:r>
          </w:p>
        </w:tc>
        <w:tc>
          <w:tcPr>
            <w:tcW w:w="966" w:type="dxa"/>
            <w:gridSpan w:val="2"/>
            <w:shd w:val="clear" w:color="auto" w:fill="auto"/>
            <w:vAlign w:val="center"/>
          </w:tcPr>
          <w:p w14:paraId="7CD5A668">
            <w:pPr>
              <w:widowControl/>
              <w:jc w:val="center"/>
              <w:rPr>
                <w:rFonts w:ascii="宋体" w:hAnsi="宋体" w:cs="宋体"/>
                <w:kern w:val="0"/>
                <w:sz w:val="22"/>
              </w:rPr>
            </w:pPr>
            <w:r>
              <w:rPr>
                <w:rFonts w:hint="eastAsia" w:ascii="宋体" w:hAnsi="宋体" w:cs="宋体"/>
                <w:kern w:val="0"/>
                <w:sz w:val="22"/>
              </w:rPr>
              <w:t xml:space="preserve">269.8 </w:t>
            </w:r>
          </w:p>
        </w:tc>
      </w:tr>
      <w:tr w14:paraId="4BE1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CEBC1B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57</w:t>
            </w:r>
          </w:p>
        </w:tc>
        <w:tc>
          <w:tcPr>
            <w:tcW w:w="1199" w:type="dxa"/>
            <w:shd w:val="clear" w:color="auto" w:fill="auto"/>
            <w:vAlign w:val="center"/>
          </w:tcPr>
          <w:p w14:paraId="0B7264A4">
            <w:pPr>
              <w:widowControl/>
              <w:jc w:val="center"/>
              <w:rPr>
                <w:rFonts w:ascii="宋体" w:hAnsi="宋体" w:cs="宋体"/>
                <w:kern w:val="0"/>
                <w:sz w:val="22"/>
              </w:rPr>
            </w:pPr>
            <w:r>
              <w:rPr>
                <w:rFonts w:hint="eastAsia" w:ascii="宋体" w:hAnsi="宋体" w:cs="宋体"/>
                <w:kern w:val="0"/>
                <w:sz w:val="22"/>
              </w:rPr>
              <w:t>烧杯</w:t>
            </w:r>
          </w:p>
        </w:tc>
        <w:tc>
          <w:tcPr>
            <w:tcW w:w="4885" w:type="dxa"/>
            <w:shd w:val="clear" w:color="auto" w:fill="auto"/>
            <w:vAlign w:val="center"/>
          </w:tcPr>
          <w:p w14:paraId="3E8BAA0A">
            <w:pPr>
              <w:widowControl/>
              <w:jc w:val="left"/>
              <w:rPr>
                <w:rFonts w:ascii="宋体" w:hAnsi="宋体" w:cs="宋体"/>
                <w:kern w:val="0"/>
                <w:sz w:val="22"/>
              </w:rPr>
            </w:pPr>
            <w:r>
              <w:rPr>
                <w:rFonts w:hint="eastAsia" w:ascii="宋体" w:hAnsi="宋体" w:cs="宋体"/>
                <w:kern w:val="0"/>
                <w:sz w:val="22"/>
              </w:rPr>
              <w:t>25 mL。透明硼硅酸盐玻璃制， 烧杯的满口容量应超过标称容量的 10%或烧杯的满口量和标称容量的两液面间距不应少于 10mm，并应采用容量差值较大的一种</w:t>
            </w:r>
          </w:p>
        </w:tc>
        <w:tc>
          <w:tcPr>
            <w:tcW w:w="567" w:type="dxa"/>
            <w:shd w:val="clear" w:color="auto" w:fill="auto"/>
            <w:vAlign w:val="center"/>
          </w:tcPr>
          <w:p w14:paraId="0F071FE5">
            <w:pPr>
              <w:widowControl/>
              <w:jc w:val="center"/>
              <w:rPr>
                <w:rFonts w:ascii="宋体" w:hAnsi="宋体" w:cs="宋体"/>
                <w:kern w:val="0"/>
                <w:sz w:val="22"/>
              </w:rPr>
            </w:pPr>
            <w:r>
              <w:rPr>
                <w:rFonts w:hint="eastAsia" w:ascii="宋体" w:hAnsi="宋体" w:cs="宋体"/>
                <w:kern w:val="0"/>
                <w:sz w:val="22"/>
              </w:rPr>
              <w:t>200</w:t>
            </w:r>
          </w:p>
        </w:tc>
        <w:tc>
          <w:tcPr>
            <w:tcW w:w="650" w:type="dxa"/>
            <w:shd w:val="clear" w:color="auto" w:fill="auto"/>
            <w:vAlign w:val="center"/>
          </w:tcPr>
          <w:p w14:paraId="1F5F5B0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832DB6E">
            <w:pPr>
              <w:widowControl/>
              <w:jc w:val="center"/>
              <w:rPr>
                <w:rFonts w:ascii="宋体" w:hAnsi="宋体" w:cs="宋体"/>
                <w:kern w:val="0"/>
                <w:sz w:val="22"/>
              </w:rPr>
            </w:pPr>
            <w:r>
              <w:rPr>
                <w:rFonts w:hint="eastAsia" w:ascii="宋体" w:hAnsi="宋体" w:cs="宋体"/>
                <w:kern w:val="0"/>
                <w:sz w:val="22"/>
              </w:rPr>
              <w:t xml:space="preserve">2.7 </w:t>
            </w:r>
          </w:p>
        </w:tc>
        <w:tc>
          <w:tcPr>
            <w:tcW w:w="966" w:type="dxa"/>
            <w:gridSpan w:val="2"/>
            <w:shd w:val="clear" w:color="auto" w:fill="auto"/>
            <w:vAlign w:val="center"/>
          </w:tcPr>
          <w:p w14:paraId="4218C8ED">
            <w:pPr>
              <w:widowControl/>
              <w:jc w:val="center"/>
              <w:rPr>
                <w:rFonts w:ascii="宋体" w:hAnsi="宋体" w:cs="宋体"/>
                <w:kern w:val="0"/>
                <w:sz w:val="22"/>
              </w:rPr>
            </w:pPr>
            <w:r>
              <w:rPr>
                <w:rFonts w:hint="eastAsia" w:ascii="宋体" w:hAnsi="宋体" w:cs="宋体"/>
                <w:kern w:val="0"/>
                <w:sz w:val="22"/>
              </w:rPr>
              <w:t xml:space="preserve">540.2 </w:t>
            </w:r>
          </w:p>
        </w:tc>
      </w:tr>
      <w:tr w14:paraId="3AEA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3ECAB8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58</w:t>
            </w:r>
          </w:p>
        </w:tc>
        <w:tc>
          <w:tcPr>
            <w:tcW w:w="1199" w:type="dxa"/>
            <w:shd w:val="clear" w:color="auto" w:fill="auto"/>
            <w:vAlign w:val="center"/>
          </w:tcPr>
          <w:p w14:paraId="797C502C">
            <w:pPr>
              <w:widowControl/>
              <w:jc w:val="center"/>
              <w:rPr>
                <w:rFonts w:ascii="宋体" w:hAnsi="宋体" w:cs="宋体"/>
                <w:kern w:val="0"/>
                <w:sz w:val="22"/>
              </w:rPr>
            </w:pPr>
            <w:r>
              <w:rPr>
                <w:rFonts w:hint="eastAsia" w:ascii="宋体" w:hAnsi="宋体" w:cs="宋体"/>
                <w:kern w:val="0"/>
                <w:sz w:val="22"/>
              </w:rPr>
              <w:t>烧杯</w:t>
            </w:r>
          </w:p>
        </w:tc>
        <w:tc>
          <w:tcPr>
            <w:tcW w:w="4885" w:type="dxa"/>
            <w:shd w:val="clear" w:color="auto" w:fill="auto"/>
            <w:vAlign w:val="center"/>
          </w:tcPr>
          <w:p w14:paraId="311C9FCC">
            <w:pPr>
              <w:widowControl/>
              <w:jc w:val="left"/>
              <w:rPr>
                <w:rFonts w:ascii="宋体" w:hAnsi="宋体" w:cs="宋体"/>
                <w:kern w:val="0"/>
                <w:sz w:val="22"/>
              </w:rPr>
            </w:pPr>
            <w:r>
              <w:rPr>
                <w:rFonts w:hint="eastAsia" w:ascii="宋体" w:hAnsi="宋体" w:cs="宋体"/>
                <w:kern w:val="0"/>
                <w:sz w:val="22"/>
              </w:rPr>
              <w:t>50 mL。透明硼硅酸盐玻璃制， 烧杯的满口容量应超过标称容量的 10%或烧杯的满口容量和标称容量的两液面间距不应少于 10mm，并应采用容量差值较大的一种</w:t>
            </w:r>
          </w:p>
        </w:tc>
        <w:tc>
          <w:tcPr>
            <w:tcW w:w="567" w:type="dxa"/>
            <w:shd w:val="clear" w:color="auto" w:fill="auto"/>
            <w:vAlign w:val="center"/>
          </w:tcPr>
          <w:p w14:paraId="322B19AC">
            <w:pPr>
              <w:widowControl/>
              <w:jc w:val="center"/>
              <w:rPr>
                <w:rFonts w:ascii="宋体" w:hAnsi="宋体" w:cs="宋体"/>
                <w:kern w:val="0"/>
                <w:sz w:val="22"/>
              </w:rPr>
            </w:pPr>
            <w:r>
              <w:rPr>
                <w:rFonts w:hint="eastAsia" w:ascii="宋体" w:hAnsi="宋体" w:cs="宋体"/>
                <w:kern w:val="0"/>
                <w:sz w:val="22"/>
              </w:rPr>
              <w:t>200</w:t>
            </w:r>
          </w:p>
        </w:tc>
        <w:tc>
          <w:tcPr>
            <w:tcW w:w="650" w:type="dxa"/>
            <w:shd w:val="clear" w:color="auto" w:fill="auto"/>
            <w:vAlign w:val="center"/>
          </w:tcPr>
          <w:p w14:paraId="3A8496AE">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B9557B9">
            <w:pPr>
              <w:widowControl/>
              <w:jc w:val="center"/>
              <w:rPr>
                <w:rFonts w:ascii="宋体" w:hAnsi="宋体" w:cs="宋体"/>
                <w:kern w:val="0"/>
                <w:sz w:val="22"/>
              </w:rPr>
            </w:pPr>
            <w:r>
              <w:rPr>
                <w:rFonts w:hint="eastAsia" w:ascii="宋体" w:hAnsi="宋体" w:cs="宋体"/>
                <w:kern w:val="0"/>
                <w:sz w:val="22"/>
              </w:rPr>
              <w:t xml:space="preserve">2.9 </w:t>
            </w:r>
          </w:p>
        </w:tc>
        <w:tc>
          <w:tcPr>
            <w:tcW w:w="966" w:type="dxa"/>
            <w:gridSpan w:val="2"/>
            <w:shd w:val="clear" w:color="auto" w:fill="auto"/>
            <w:vAlign w:val="center"/>
          </w:tcPr>
          <w:p w14:paraId="7B5304C2">
            <w:pPr>
              <w:widowControl/>
              <w:jc w:val="center"/>
              <w:rPr>
                <w:rFonts w:ascii="宋体" w:hAnsi="宋体" w:cs="宋体"/>
                <w:kern w:val="0"/>
                <w:sz w:val="22"/>
              </w:rPr>
            </w:pPr>
            <w:r>
              <w:rPr>
                <w:rFonts w:hint="eastAsia" w:ascii="宋体" w:hAnsi="宋体" w:cs="宋体"/>
                <w:kern w:val="0"/>
                <w:sz w:val="22"/>
              </w:rPr>
              <w:t xml:space="preserve">584.0 </w:t>
            </w:r>
          </w:p>
        </w:tc>
      </w:tr>
      <w:tr w14:paraId="1591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088A69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59</w:t>
            </w:r>
          </w:p>
        </w:tc>
        <w:tc>
          <w:tcPr>
            <w:tcW w:w="1199" w:type="dxa"/>
            <w:shd w:val="clear" w:color="auto" w:fill="auto"/>
            <w:vAlign w:val="center"/>
          </w:tcPr>
          <w:p w14:paraId="256CC1FC">
            <w:pPr>
              <w:widowControl/>
              <w:jc w:val="center"/>
              <w:rPr>
                <w:rFonts w:ascii="宋体" w:hAnsi="宋体" w:cs="宋体"/>
                <w:kern w:val="0"/>
                <w:sz w:val="22"/>
              </w:rPr>
            </w:pPr>
            <w:r>
              <w:rPr>
                <w:rFonts w:hint="eastAsia" w:ascii="宋体" w:hAnsi="宋体" w:cs="宋体"/>
                <w:kern w:val="0"/>
                <w:sz w:val="22"/>
              </w:rPr>
              <w:t>烧杯</w:t>
            </w:r>
          </w:p>
        </w:tc>
        <w:tc>
          <w:tcPr>
            <w:tcW w:w="4885" w:type="dxa"/>
            <w:shd w:val="clear" w:color="auto" w:fill="auto"/>
            <w:vAlign w:val="center"/>
          </w:tcPr>
          <w:p w14:paraId="585A9811">
            <w:pPr>
              <w:widowControl/>
              <w:jc w:val="left"/>
              <w:rPr>
                <w:rFonts w:ascii="宋体" w:hAnsi="宋体" w:cs="宋体"/>
                <w:kern w:val="0"/>
                <w:sz w:val="22"/>
              </w:rPr>
            </w:pPr>
            <w:r>
              <w:rPr>
                <w:rFonts w:hint="eastAsia" w:ascii="宋体" w:hAnsi="宋体" w:cs="宋体"/>
                <w:kern w:val="0"/>
                <w:sz w:val="22"/>
              </w:rPr>
              <w:t>100 mL。透明硼硅酸盐玻璃制， 烧杯的满口容量应超过标称容量的 10%或烧杯的满口容量和标称容量的两液面间距不应少于 10mm，并应采用容量差值较大的一种</w:t>
            </w:r>
          </w:p>
        </w:tc>
        <w:tc>
          <w:tcPr>
            <w:tcW w:w="567" w:type="dxa"/>
            <w:shd w:val="clear" w:color="auto" w:fill="auto"/>
            <w:vAlign w:val="center"/>
          </w:tcPr>
          <w:p w14:paraId="2688B4DF">
            <w:pPr>
              <w:widowControl/>
              <w:jc w:val="center"/>
              <w:rPr>
                <w:rFonts w:ascii="宋体" w:hAnsi="宋体" w:cs="宋体"/>
                <w:kern w:val="0"/>
                <w:sz w:val="22"/>
              </w:rPr>
            </w:pPr>
            <w:r>
              <w:rPr>
                <w:rFonts w:hint="eastAsia" w:ascii="宋体" w:hAnsi="宋体" w:cs="宋体"/>
                <w:kern w:val="0"/>
                <w:sz w:val="22"/>
              </w:rPr>
              <w:t>200</w:t>
            </w:r>
          </w:p>
        </w:tc>
        <w:tc>
          <w:tcPr>
            <w:tcW w:w="650" w:type="dxa"/>
            <w:shd w:val="clear" w:color="auto" w:fill="auto"/>
            <w:vAlign w:val="center"/>
          </w:tcPr>
          <w:p w14:paraId="658F89AE">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EA1BAAB">
            <w:pPr>
              <w:widowControl/>
              <w:jc w:val="center"/>
              <w:rPr>
                <w:rFonts w:ascii="宋体" w:hAnsi="宋体" w:cs="宋体"/>
                <w:kern w:val="0"/>
                <w:sz w:val="22"/>
              </w:rPr>
            </w:pPr>
            <w:r>
              <w:rPr>
                <w:rFonts w:hint="eastAsia" w:ascii="宋体" w:hAnsi="宋体" w:cs="宋体"/>
                <w:kern w:val="0"/>
                <w:sz w:val="22"/>
              </w:rPr>
              <w:t xml:space="preserve">3.1 </w:t>
            </w:r>
          </w:p>
        </w:tc>
        <w:tc>
          <w:tcPr>
            <w:tcW w:w="966" w:type="dxa"/>
            <w:gridSpan w:val="2"/>
            <w:shd w:val="clear" w:color="auto" w:fill="auto"/>
            <w:vAlign w:val="center"/>
          </w:tcPr>
          <w:p w14:paraId="2D82FF86">
            <w:pPr>
              <w:widowControl/>
              <w:jc w:val="center"/>
              <w:rPr>
                <w:rFonts w:ascii="宋体" w:hAnsi="宋体" w:cs="宋体"/>
                <w:kern w:val="0"/>
                <w:sz w:val="22"/>
              </w:rPr>
            </w:pPr>
            <w:r>
              <w:rPr>
                <w:rFonts w:hint="eastAsia" w:ascii="宋体" w:hAnsi="宋体" w:cs="宋体"/>
                <w:kern w:val="0"/>
                <w:sz w:val="22"/>
              </w:rPr>
              <w:t xml:space="preserve">627.8 </w:t>
            </w:r>
          </w:p>
        </w:tc>
      </w:tr>
      <w:tr w14:paraId="37C0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A6EE52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60</w:t>
            </w:r>
          </w:p>
        </w:tc>
        <w:tc>
          <w:tcPr>
            <w:tcW w:w="1199" w:type="dxa"/>
            <w:shd w:val="clear" w:color="auto" w:fill="auto"/>
            <w:vAlign w:val="center"/>
          </w:tcPr>
          <w:p w14:paraId="5B5AA5BF">
            <w:pPr>
              <w:widowControl/>
              <w:jc w:val="center"/>
              <w:rPr>
                <w:rFonts w:ascii="宋体" w:hAnsi="宋体" w:cs="宋体"/>
                <w:kern w:val="0"/>
                <w:sz w:val="22"/>
              </w:rPr>
            </w:pPr>
            <w:r>
              <w:rPr>
                <w:rFonts w:hint="eastAsia" w:ascii="宋体" w:hAnsi="宋体" w:cs="宋体"/>
                <w:kern w:val="0"/>
                <w:sz w:val="22"/>
              </w:rPr>
              <w:t>烧杯</w:t>
            </w:r>
          </w:p>
        </w:tc>
        <w:tc>
          <w:tcPr>
            <w:tcW w:w="4885" w:type="dxa"/>
            <w:shd w:val="clear" w:color="auto" w:fill="auto"/>
            <w:vAlign w:val="center"/>
          </w:tcPr>
          <w:p w14:paraId="3F956548">
            <w:pPr>
              <w:widowControl/>
              <w:jc w:val="left"/>
              <w:rPr>
                <w:rFonts w:ascii="宋体" w:hAnsi="宋体" w:cs="宋体"/>
                <w:kern w:val="0"/>
                <w:sz w:val="22"/>
              </w:rPr>
            </w:pPr>
            <w:r>
              <w:rPr>
                <w:rFonts w:hint="eastAsia" w:ascii="宋体" w:hAnsi="宋体" w:cs="宋体"/>
                <w:kern w:val="0"/>
                <w:sz w:val="22"/>
              </w:rPr>
              <w:t>250 mL。透明硼硅酸盐玻璃制， 烧杯的满口容量应超过标称容量的 10%或烧杯的满口容量和标称容量的两液面间距不应少于 10mm，并应采用容量差值较大的一种</w:t>
            </w:r>
          </w:p>
        </w:tc>
        <w:tc>
          <w:tcPr>
            <w:tcW w:w="567" w:type="dxa"/>
            <w:shd w:val="clear" w:color="auto" w:fill="auto"/>
            <w:vAlign w:val="center"/>
          </w:tcPr>
          <w:p w14:paraId="615B4D47">
            <w:pPr>
              <w:widowControl/>
              <w:jc w:val="center"/>
              <w:rPr>
                <w:rFonts w:ascii="宋体" w:hAnsi="宋体" w:cs="宋体"/>
                <w:kern w:val="0"/>
                <w:sz w:val="22"/>
              </w:rPr>
            </w:pPr>
            <w:r>
              <w:rPr>
                <w:rFonts w:hint="eastAsia" w:ascii="宋体" w:hAnsi="宋体" w:cs="宋体"/>
                <w:kern w:val="0"/>
                <w:sz w:val="22"/>
              </w:rPr>
              <w:t>112</w:t>
            </w:r>
          </w:p>
        </w:tc>
        <w:tc>
          <w:tcPr>
            <w:tcW w:w="650" w:type="dxa"/>
            <w:shd w:val="clear" w:color="auto" w:fill="auto"/>
            <w:vAlign w:val="center"/>
          </w:tcPr>
          <w:p w14:paraId="06B079A2">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B36F15A">
            <w:pPr>
              <w:widowControl/>
              <w:jc w:val="center"/>
              <w:rPr>
                <w:rFonts w:ascii="宋体" w:hAnsi="宋体" w:cs="宋体"/>
                <w:kern w:val="0"/>
                <w:sz w:val="22"/>
              </w:rPr>
            </w:pPr>
            <w:r>
              <w:rPr>
                <w:rFonts w:hint="eastAsia" w:ascii="宋体" w:hAnsi="宋体" w:cs="宋体"/>
                <w:kern w:val="0"/>
                <w:sz w:val="22"/>
              </w:rPr>
              <w:t xml:space="preserve">4.3 </w:t>
            </w:r>
          </w:p>
        </w:tc>
        <w:tc>
          <w:tcPr>
            <w:tcW w:w="966" w:type="dxa"/>
            <w:gridSpan w:val="2"/>
            <w:shd w:val="clear" w:color="auto" w:fill="auto"/>
            <w:vAlign w:val="center"/>
          </w:tcPr>
          <w:p w14:paraId="45D5D7B2">
            <w:pPr>
              <w:widowControl/>
              <w:jc w:val="center"/>
              <w:rPr>
                <w:rFonts w:ascii="宋体" w:hAnsi="宋体" w:cs="宋体"/>
                <w:kern w:val="0"/>
                <w:sz w:val="22"/>
              </w:rPr>
            </w:pPr>
            <w:r>
              <w:rPr>
                <w:rFonts w:hint="eastAsia" w:ascii="宋体" w:hAnsi="宋体" w:cs="宋体"/>
                <w:kern w:val="0"/>
                <w:sz w:val="22"/>
              </w:rPr>
              <w:t xml:space="preserve">481.6 </w:t>
            </w:r>
          </w:p>
        </w:tc>
      </w:tr>
      <w:tr w14:paraId="246F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481FDB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61</w:t>
            </w:r>
          </w:p>
        </w:tc>
        <w:tc>
          <w:tcPr>
            <w:tcW w:w="1199" w:type="dxa"/>
            <w:shd w:val="clear" w:color="auto" w:fill="auto"/>
            <w:vAlign w:val="center"/>
          </w:tcPr>
          <w:p w14:paraId="39EF353D">
            <w:pPr>
              <w:widowControl/>
              <w:jc w:val="center"/>
              <w:rPr>
                <w:rFonts w:ascii="宋体" w:hAnsi="宋体" w:cs="宋体"/>
                <w:kern w:val="0"/>
                <w:sz w:val="22"/>
              </w:rPr>
            </w:pPr>
            <w:r>
              <w:rPr>
                <w:rFonts w:hint="eastAsia" w:ascii="宋体" w:hAnsi="宋体" w:cs="宋体"/>
                <w:kern w:val="0"/>
                <w:sz w:val="22"/>
              </w:rPr>
              <w:t>烧杯</w:t>
            </w:r>
          </w:p>
        </w:tc>
        <w:tc>
          <w:tcPr>
            <w:tcW w:w="4885" w:type="dxa"/>
            <w:shd w:val="clear" w:color="auto" w:fill="auto"/>
            <w:vAlign w:val="center"/>
          </w:tcPr>
          <w:p w14:paraId="28DA4465">
            <w:pPr>
              <w:widowControl/>
              <w:jc w:val="left"/>
              <w:rPr>
                <w:rFonts w:ascii="宋体" w:hAnsi="宋体" w:cs="宋体"/>
                <w:kern w:val="0"/>
                <w:sz w:val="22"/>
              </w:rPr>
            </w:pPr>
            <w:r>
              <w:rPr>
                <w:rFonts w:hint="eastAsia" w:ascii="宋体" w:hAnsi="宋体" w:cs="宋体"/>
                <w:kern w:val="0"/>
                <w:sz w:val="22"/>
              </w:rPr>
              <w:t>500 mL。透明硼硅酸盐玻璃制， 烧杯的满口容量应超过标称容量的 10%或烧杯的满口容量和标称容量的两液面间距不应少于 10mm，并应采用容量差值较大的一种</w:t>
            </w:r>
          </w:p>
        </w:tc>
        <w:tc>
          <w:tcPr>
            <w:tcW w:w="567" w:type="dxa"/>
            <w:shd w:val="clear" w:color="auto" w:fill="auto"/>
            <w:vAlign w:val="center"/>
          </w:tcPr>
          <w:p w14:paraId="587EAB5C">
            <w:pPr>
              <w:widowControl/>
              <w:jc w:val="center"/>
              <w:rPr>
                <w:rFonts w:ascii="宋体" w:hAnsi="宋体" w:cs="宋体"/>
                <w:kern w:val="0"/>
                <w:sz w:val="22"/>
              </w:rPr>
            </w:pPr>
            <w:r>
              <w:rPr>
                <w:rFonts w:hint="eastAsia" w:ascii="宋体" w:hAnsi="宋体" w:cs="宋体"/>
                <w:kern w:val="0"/>
                <w:sz w:val="22"/>
              </w:rPr>
              <w:t>6</w:t>
            </w:r>
          </w:p>
        </w:tc>
        <w:tc>
          <w:tcPr>
            <w:tcW w:w="650" w:type="dxa"/>
            <w:shd w:val="clear" w:color="auto" w:fill="auto"/>
            <w:vAlign w:val="center"/>
          </w:tcPr>
          <w:p w14:paraId="0E80CC01">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E1F0532">
            <w:pPr>
              <w:widowControl/>
              <w:jc w:val="center"/>
              <w:rPr>
                <w:rFonts w:ascii="宋体" w:hAnsi="宋体" w:cs="宋体"/>
                <w:kern w:val="0"/>
                <w:sz w:val="22"/>
              </w:rPr>
            </w:pPr>
            <w:r>
              <w:rPr>
                <w:rFonts w:hint="eastAsia" w:ascii="宋体" w:hAnsi="宋体" w:cs="宋体"/>
                <w:kern w:val="0"/>
                <w:sz w:val="22"/>
              </w:rPr>
              <w:t xml:space="preserve">6.3 </w:t>
            </w:r>
          </w:p>
        </w:tc>
        <w:tc>
          <w:tcPr>
            <w:tcW w:w="966" w:type="dxa"/>
            <w:gridSpan w:val="2"/>
            <w:shd w:val="clear" w:color="auto" w:fill="auto"/>
            <w:vAlign w:val="center"/>
          </w:tcPr>
          <w:p w14:paraId="07175045">
            <w:pPr>
              <w:widowControl/>
              <w:jc w:val="center"/>
              <w:rPr>
                <w:rFonts w:ascii="宋体" w:hAnsi="宋体" w:cs="宋体"/>
                <w:kern w:val="0"/>
                <w:sz w:val="22"/>
              </w:rPr>
            </w:pPr>
            <w:r>
              <w:rPr>
                <w:rFonts w:hint="eastAsia" w:ascii="宋体" w:hAnsi="宋体" w:cs="宋体"/>
                <w:kern w:val="0"/>
                <w:sz w:val="22"/>
              </w:rPr>
              <w:t xml:space="preserve">37.7 </w:t>
            </w:r>
          </w:p>
        </w:tc>
      </w:tr>
      <w:tr w14:paraId="1FD7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52C1A3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62</w:t>
            </w:r>
          </w:p>
        </w:tc>
        <w:tc>
          <w:tcPr>
            <w:tcW w:w="1199" w:type="dxa"/>
            <w:shd w:val="clear" w:color="auto" w:fill="auto"/>
            <w:vAlign w:val="center"/>
          </w:tcPr>
          <w:p w14:paraId="17F764C3">
            <w:pPr>
              <w:widowControl/>
              <w:jc w:val="center"/>
              <w:rPr>
                <w:rFonts w:ascii="宋体" w:hAnsi="宋体" w:cs="宋体"/>
                <w:kern w:val="0"/>
                <w:sz w:val="22"/>
              </w:rPr>
            </w:pPr>
            <w:r>
              <w:rPr>
                <w:rFonts w:hint="eastAsia" w:ascii="宋体" w:hAnsi="宋体" w:cs="宋体"/>
                <w:kern w:val="0"/>
                <w:sz w:val="22"/>
              </w:rPr>
              <w:t>烧杯</w:t>
            </w:r>
          </w:p>
        </w:tc>
        <w:tc>
          <w:tcPr>
            <w:tcW w:w="4885" w:type="dxa"/>
            <w:shd w:val="clear" w:color="auto" w:fill="auto"/>
            <w:vAlign w:val="center"/>
          </w:tcPr>
          <w:p w14:paraId="08E15513">
            <w:pPr>
              <w:widowControl/>
              <w:jc w:val="left"/>
              <w:rPr>
                <w:rFonts w:ascii="宋体" w:hAnsi="宋体" w:cs="宋体"/>
                <w:kern w:val="0"/>
                <w:sz w:val="22"/>
              </w:rPr>
            </w:pPr>
            <w:r>
              <w:rPr>
                <w:rFonts w:hint="eastAsia" w:ascii="宋体" w:hAnsi="宋体" w:cs="宋体"/>
                <w:kern w:val="0"/>
                <w:sz w:val="22"/>
              </w:rPr>
              <w:t>1000 mL。透明硼硅酸盐玻璃制， 烧杯的满口容量应超过标称容量的 10%或烧杯的满口容量和标称容量的两液面间距不应少于 10mm，并应采用容量差值较大的一种</w:t>
            </w:r>
          </w:p>
        </w:tc>
        <w:tc>
          <w:tcPr>
            <w:tcW w:w="567" w:type="dxa"/>
            <w:shd w:val="clear" w:color="auto" w:fill="auto"/>
            <w:vAlign w:val="center"/>
          </w:tcPr>
          <w:p w14:paraId="47897146">
            <w:pPr>
              <w:widowControl/>
              <w:jc w:val="center"/>
              <w:rPr>
                <w:rFonts w:ascii="宋体" w:hAnsi="宋体" w:cs="宋体"/>
                <w:kern w:val="0"/>
                <w:sz w:val="22"/>
              </w:rPr>
            </w:pPr>
            <w:r>
              <w:rPr>
                <w:rFonts w:hint="eastAsia" w:ascii="宋体" w:hAnsi="宋体" w:cs="宋体"/>
                <w:kern w:val="0"/>
                <w:sz w:val="22"/>
              </w:rPr>
              <w:t>6</w:t>
            </w:r>
          </w:p>
        </w:tc>
        <w:tc>
          <w:tcPr>
            <w:tcW w:w="650" w:type="dxa"/>
            <w:shd w:val="clear" w:color="auto" w:fill="auto"/>
            <w:vAlign w:val="center"/>
          </w:tcPr>
          <w:p w14:paraId="7ECB6D2F">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D288D59">
            <w:pPr>
              <w:widowControl/>
              <w:jc w:val="center"/>
              <w:rPr>
                <w:rFonts w:ascii="宋体" w:hAnsi="宋体" w:cs="宋体"/>
                <w:kern w:val="0"/>
                <w:sz w:val="22"/>
              </w:rPr>
            </w:pPr>
            <w:r>
              <w:rPr>
                <w:rFonts w:hint="eastAsia" w:ascii="宋体" w:hAnsi="宋体" w:cs="宋体"/>
                <w:kern w:val="0"/>
                <w:sz w:val="22"/>
              </w:rPr>
              <w:t xml:space="preserve">13.5 </w:t>
            </w:r>
          </w:p>
        </w:tc>
        <w:tc>
          <w:tcPr>
            <w:tcW w:w="966" w:type="dxa"/>
            <w:gridSpan w:val="2"/>
            <w:shd w:val="clear" w:color="auto" w:fill="auto"/>
            <w:vAlign w:val="center"/>
          </w:tcPr>
          <w:p w14:paraId="77C3711C">
            <w:pPr>
              <w:widowControl/>
              <w:jc w:val="center"/>
              <w:rPr>
                <w:rFonts w:ascii="宋体" w:hAnsi="宋体" w:cs="宋体"/>
                <w:kern w:val="0"/>
                <w:sz w:val="22"/>
              </w:rPr>
            </w:pPr>
            <w:r>
              <w:rPr>
                <w:rFonts w:hint="eastAsia" w:ascii="宋体" w:hAnsi="宋体" w:cs="宋体"/>
                <w:kern w:val="0"/>
                <w:sz w:val="22"/>
              </w:rPr>
              <w:t xml:space="preserve">81.0 </w:t>
            </w:r>
          </w:p>
        </w:tc>
      </w:tr>
      <w:tr w14:paraId="4082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FE374D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63</w:t>
            </w:r>
          </w:p>
        </w:tc>
        <w:tc>
          <w:tcPr>
            <w:tcW w:w="1199" w:type="dxa"/>
            <w:shd w:val="clear" w:color="auto" w:fill="auto"/>
            <w:vAlign w:val="center"/>
          </w:tcPr>
          <w:p w14:paraId="7405DEF3">
            <w:pPr>
              <w:widowControl/>
              <w:jc w:val="center"/>
              <w:rPr>
                <w:rFonts w:ascii="宋体" w:hAnsi="宋体" w:cs="宋体"/>
                <w:kern w:val="0"/>
                <w:sz w:val="22"/>
              </w:rPr>
            </w:pPr>
            <w:r>
              <w:rPr>
                <w:rFonts w:hint="eastAsia" w:ascii="宋体" w:hAnsi="宋体" w:cs="宋体"/>
                <w:kern w:val="0"/>
                <w:sz w:val="22"/>
              </w:rPr>
              <w:t>烧瓶</w:t>
            </w:r>
          </w:p>
        </w:tc>
        <w:tc>
          <w:tcPr>
            <w:tcW w:w="4885" w:type="dxa"/>
            <w:shd w:val="clear" w:color="auto" w:fill="auto"/>
            <w:vAlign w:val="center"/>
          </w:tcPr>
          <w:p w14:paraId="20470CBC">
            <w:pPr>
              <w:widowControl/>
              <w:jc w:val="left"/>
              <w:rPr>
                <w:rFonts w:ascii="宋体" w:hAnsi="宋体" w:cs="宋体"/>
                <w:kern w:val="0"/>
                <w:sz w:val="22"/>
              </w:rPr>
            </w:pPr>
            <w:r>
              <w:rPr>
                <w:rFonts w:hint="eastAsia" w:ascii="宋体" w:hAnsi="宋体" w:cs="宋体"/>
                <w:kern w:val="0"/>
                <w:sz w:val="22"/>
              </w:rPr>
              <w:t>250 mL，圆底。透明硼硅酸盐玻璃制，玻璃薄厚均匀，底部应规整</w:t>
            </w:r>
          </w:p>
        </w:tc>
        <w:tc>
          <w:tcPr>
            <w:tcW w:w="567" w:type="dxa"/>
            <w:shd w:val="clear" w:color="auto" w:fill="auto"/>
            <w:vAlign w:val="center"/>
          </w:tcPr>
          <w:p w14:paraId="60C056E5">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4DD27DC9">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1F3065C2">
            <w:pPr>
              <w:widowControl/>
              <w:jc w:val="center"/>
              <w:rPr>
                <w:rFonts w:ascii="宋体" w:hAnsi="宋体" w:cs="宋体"/>
                <w:kern w:val="0"/>
                <w:sz w:val="22"/>
              </w:rPr>
            </w:pPr>
            <w:r>
              <w:rPr>
                <w:rFonts w:hint="eastAsia" w:ascii="宋体" w:hAnsi="宋体" w:cs="宋体"/>
                <w:kern w:val="0"/>
                <w:sz w:val="22"/>
              </w:rPr>
              <w:t xml:space="preserve">5.6 </w:t>
            </w:r>
          </w:p>
        </w:tc>
        <w:tc>
          <w:tcPr>
            <w:tcW w:w="966" w:type="dxa"/>
            <w:gridSpan w:val="2"/>
            <w:shd w:val="clear" w:color="auto" w:fill="auto"/>
            <w:vAlign w:val="center"/>
          </w:tcPr>
          <w:p w14:paraId="1EBC7FDF">
            <w:pPr>
              <w:widowControl/>
              <w:jc w:val="center"/>
              <w:rPr>
                <w:rFonts w:ascii="宋体" w:hAnsi="宋体" w:cs="宋体"/>
                <w:kern w:val="0"/>
                <w:sz w:val="22"/>
              </w:rPr>
            </w:pPr>
            <w:r>
              <w:rPr>
                <w:rFonts w:hint="eastAsia" w:ascii="宋体" w:hAnsi="宋体" w:cs="宋体"/>
                <w:kern w:val="0"/>
                <w:sz w:val="22"/>
              </w:rPr>
              <w:t xml:space="preserve">157.4 </w:t>
            </w:r>
          </w:p>
        </w:tc>
      </w:tr>
      <w:tr w14:paraId="696D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2674F7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64</w:t>
            </w:r>
          </w:p>
        </w:tc>
        <w:tc>
          <w:tcPr>
            <w:tcW w:w="1199" w:type="dxa"/>
            <w:shd w:val="clear" w:color="auto" w:fill="auto"/>
            <w:vAlign w:val="center"/>
          </w:tcPr>
          <w:p w14:paraId="305F767F">
            <w:pPr>
              <w:widowControl/>
              <w:jc w:val="center"/>
              <w:rPr>
                <w:rFonts w:ascii="宋体" w:hAnsi="宋体" w:cs="宋体"/>
                <w:kern w:val="0"/>
                <w:sz w:val="22"/>
              </w:rPr>
            </w:pPr>
            <w:r>
              <w:rPr>
                <w:rFonts w:hint="eastAsia" w:ascii="宋体" w:hAnsi="宋体" w:cs="宋体"/>
                <w:kern w:val="0"/>
                <w:sz w:val="22"/>
              </w:rPr>
              <w:t>烧瓶</w:t>
            </w:r>
          </w:p>
        </w:tc>
        <w:tc>
          <w:tcPr>
            <w:tcW w:w="4885" w:type="dxa"/>
            <w:shd w:val="clear" w:color="auto" w:fill="auto"/>
            <w:vAlign w:val="center"/>
          </w:tcPr>
          <w:p w14:paraId="5951B4CF">
            <w:pPr>
              <w:widowControl/>
              <w:jc w:val="left"/>
              <w:rPr>
                <w:rFonts w:ascii="宋体" w:hAnsi="宋体" w:cs="宋体"/>
                <w:kern w:val="0"/>
                <w:sz w:val="22"/>
              </w:rPr>
            </w:pPr>
            <w:r>
              <w:rPr>
                <w:rFonts w:hint="eastAsia" w:ascii="宋体" w:hAnsi="宋体" w:cs="宋体"/>
                <w:kern w:val="0"/>
                <w:sz w:val="22"/>
              </w:rPr>
              <w:t>250 mL，平底。透明硼硅酸盐玻璃制，玻璃薄厚均匀，底部应规整</w:t>
            </w:r>
          </w:p>
        </w:tc>
        <w:tc>
          <w:tcPr>
            <w:tcW w:w="567" w:type="dxa"/>
            <w:shd w:val="clear" w:color="auto" w:fill="auto"/>
            <w:vAlign w:val="center"/>
          </w:tcPr>
          <w:p w14:paraId="2E925EC3">
            <w:pPr>
              <w:widowControl/>
              <w:jc w:val="center"/>
              <w:rPr>
                <w:rFonts w:ascii="宋体" w:hAnsi="宋体" w:cs="宋体"/>
                <w:kern w:val="0"/>
                <w:sz w:val="22"/>
              </w:rPr>
            </w:pPr>
            <w:r>
              <w:rPr>
                <w:rFonts w:hint="eastAsia" w:ascii="宋体" w:hAnsi="宋体" w:cs="宋体"/>
                <w:kern w:val="0"/>
                <w:sz w:val="22"/>
              </w:rPr>
              <w:t>6</w:t>
            </w:r>
          </w:p>
        </w:tc>
        <w:tc>
          <w:tcPr>
            <w:tcW w:w="650" w:type="dxa"/>
            <w:shd w:val="clear" w:color="auto" w:fill="auto"/>
            <w:vAlign w:val="center"/>
          </w:tcPr>
          <w:p w14:paraId="404A3874">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A649D44">
            <w:pPr>
              <w:widowControl/>
              <w:jc w:val="center"/>
              <w:rPr>
                <w:rFonts w:ascii="宋体" w:hAnsi="宋体" w:cs="宋体"/>
                <w:kern w:val="0"/>
                <w:sz w:val="22"/>
              </w:rPr>
            </w:pPr>
            <w:r>
              <w:rPr>
                <w:rFonts w:hint="eastAsia" w:ascii="宋体" w:hAnsi="宋体" w:cs="宋体"/>
                <w:kern w:val="0"/>
                <w:sz w:val="22"/>
              </w:rPr>
              <w:t xml:space="preserve">5.6 </w:t>
            </w:r>
          </w:p>
        </w:tc>
        <w:tc>
          <w:tcPr>
            <w:tcW w:w="966" w:type="dxa"/>
            <w:gridSpan w:val="2"/>
            <w:shd w:val="clear" w:color="auto" w:fill="auto"/>
            <w:vAlign w:val="center"/>
          </w:tcPr>
          <w:p w14:paraId="00F245D3">
            <w:pPr>
              <w:widowControl/>
              <w:jc w:val="center"/>
              <w:rPr>
                <w:rFonts w:ascii="宋体" w:hAnsi="宋体" w:cs="宋体"/>
                <w:kern w:val="0"/>
                <w:sz w:val="22"/>
              </w:rPr>
            </w:pPr>
            <w:r>
              <w:rPr>
                <w:rFonts w:hint="eastAsia" w:ascii="宋体" w:hAnsi="宋体" w:cs="宋体"/>
                <w:kern w:val="0"/>
                <w:sz w:val="22"/>
              </w:rPr>
              <w:t xml:space="preserve">33.7 </w:t>
            </w:r>
          </w:p>
        </w:tc>
      </w:tr>
      <w:tr w14:paraId="0F62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29DD06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65</w:t>
            </w:r>
          </w:p>
        </w:tc>
        <w:tc>
          <w:tcPr>
            <w:tcW w:w="1199" w:type="dxa"/>
            <w:shd w:val="clear" w:color="auto" w:fill="auto"/>
            <w:vAlign w:val="center"/>
          </w:tcPr>
          <w:p w14:paraId="1B504C9F">
            <w:pPr>
              <w:widowControl/>
              <w:jc w:val="center"/>
              <w:rPr>
                <w:rFonts w:ascii="宋体" w:hAnsi="宋体" w:cs="宋体"/>
                <w:kern w:val="0"/>
                <w:sz w:val="22"/>
              </w:rPr>
            </w:pPr>
            <w:r>
              <w:rPr>
                <w:rFonts w:hint="eastAsia" w:ascii="宋体" w:hAnsi="宋体" w:cs="宋体"/>
                <w:kern w:val="0"/>
                <w:sz w:val="22"/>
              </w:rPr>
              <w:t>锥形瓶</w:t>
            </w:r>
          </w:p>
        </w:tc>
        <w:tc>
          <w:tcPr>
            <w:tcW w:w="4885" w:type="dxa"/>
            <w:shd w:val="clear" w:color="auto" w:fill="auto"/>
            <w:vAlign w:val="center"/>
          </w:tcPr>
          <w:p w14:paraId="72981D64">
            <w:pPr>
              <w:widowControl/>
              <w:jc w:val="left"/>
              <w:rPr>
                <w:rFonts w:ascii="宋体" w:hAnsi="宋体" w:cs="宋体"/>
                <w:kern w:val="0"/>
                <w:sz w:val="22"/>
              </w:rPr>
            </w:pPr>
            <w:r>
              <w:rPr>
                <w:rFonts w:hint="eastAsia" w:ascii="宋体" w:hAnsi="宋体" w:cs="宋体"/>
                <w:kern w:val="0"/>
                <w:sz w:val="22"/>
              </w:rPr>
              <w:t>100 mL透明硼硅酸盐玻璃制， 放在平台上应直立不摇晃、不转动</w:t>
            </w:r>
          </w:p>
        </w:tc>
        <w:tc>
          <w:tcPr>
            <w:tcW w:w="567" w:type="dxa"/>
            <w:shd w:val="clear" w:color="auto" w:fill="auto"/>
            <w:vAlign w:val="center"/>
          </w:tcPr>
          <w:p w14:paraId="50AC76EB">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035AFD4D">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4B423FA">
            <w:pPr>
              <w:widowControl/>
              <w:jc w:val="center"/>
              <w:rPr>
                <w:rFonts w:ascii="宋体" w:hAnsi="宋体" w:cs="宋体"/>
                <w:kern w:val="0"/>
                <w:sz w:val="22"/>
              </w:rPr>
            </w:pPr>
            <w:r>
              <w:rPr>
                <w:rFonts w:hint="eastAsia" w:ascii="宋体" w:hAnsi="宋体" w:cs="宋体"/>
                <w:kern w:val="0"/>
                <w:sz w:val="22"/>
              </w:rPr>
              <w:t xml:space="preserve">4.5 </w:t>
            </w:r>
          </w:p>
        </w:tc>
        <w:tc>
          <w:tcPr>
            <w:tcW w:w="966" w:type="dxa"/>
            <w:gridSpan w:val="2"/>
            <w:shd w:val="clear" w:color="auto" w:fill="auto"/>
            <w:vAlign w:val="center"/>
          </w:tcPr>
          <w:p w14:paraId="1DD4FFB8">
            <w:pPr>
              <w:widowControl/>
              <w:jc w:val="center"/>
              <w:rPr>
                <w:rFonts w:ascii="宋体" w:hAnsi="宋体" w:cs="宋体"/>
                <w:kern w:val="0"/>
                <w:sz w:val="22"/>
              </w:rPr>
            </w:pPr>
            <w:r>
              <w:rPr>
                <w:rFonts w:hint="eastAsia" w:ascii="宋体" w:hAnsi="宋体" w:cs="宋体"/>
                <w:kern w:val="0"/>
                <w:sz w:val="22"/>
              </w:rPr>
              <w:t xml:space="preserve">253.5 </w:t>
            </w:r>
          </w:p>
        </w:tc>
      </w:tr>
      <w:tr w14:paraId="16AF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3AE7D2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66</w:t>
            </w:r>
          </w:p>
        </w:tc>
        <w:tc>
          <w:tcPr>
            <w:tcW w:w="1199" w:type="dxa"/>
            <w:shd w:val="clear" w:color="auto" w:fill="auto"/>
            <w:vAlign w:val="center"/>
          </w:tcPr>
          <w:p w14:paraId="38043469">
            <w:pPr>
              <w:widowControl/>
              <w:jc w:val="center"/>
              <w:rPr>
                <w:rFonts w:ascii="宋体" w:hAnsi="宋体" w:cs="宋体"/>
                <w:kern w:val="0"/>
                <w:sz w:val="22"/>
              </w:rPr>
            </w:pPr>
            <w:r>
              <w:rPr>
                <w:rFonts w:hint="eastAsia" w:ascii="宋体" w:hAnsi="宋体" w:cs="宋体"/>
                <w:kern w:val="0"/>
                <w:sz w:val="22"/>
              </w:rPr>
              <w:t>锥形瓶</w:t>
            </w:r>
          </w:p>
        </w:tc>
        <w:tc>
          <w:tcPr>
            <w:tcW w:w="4885" w:type="dxa"/>
            <w:shd w:val="clear" w:color="auto" w:fill="auto"/>
            <w:vAlign w:val="center"/>
          </w:tcPr>
          <w:p w14:paraId="145B618F">
            <w:pPr>
              <w:widowControl/>
              <w:jc w:val="left"/>
              <w:rPr>
                <w:rFonts w:ascii="宋体" w:hAnsi="宋体" w:cs="宋体"/>
                <w:kern w:val="0"/>
                <w:sz w:val="22"/>
              </w:rPr>
            </w:pPr>
            <w:r>
              <w:rPr>
                <w:rFonts w:hint="eastAsia" w:ascii="宋体" w:hAnsi="宋体" w:cs="宋体"/>
                <w:kern w:val="0"/>
                <w:sz w:val="22"/>
              </w:rPr>
              <w:t>250 mL透明硼硅酸盐玻璃制， 放在平台上应直立不摇晃、不转动</w:t>
            </w:r>
          </w:p>
        </w:tc>
        <w:tc>
          <w:tcPr>
            <w:tcW w:w="567" w:type="dxa"/>
            <w:shd w:val="clear" w:color="auto" w:fill="auto"/>
            <w:vAlign w:val="center"/>
          </w:tcPr>
          <w:p w14:paraId="10BA7462">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5C0F876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AC95B6B">
            <w:pPr>
              <w:widowControl/>
              <w:jc w:val="center"/>
              <w:rPr>
                <w:rFonts w:ascii="宋体" w:hAnsi="宋体" w:cs="宋体"/>
                <w:kern w:val="0"/>
                <w:sz w:val="22"/>
              </w:rPr>
            </w:pPr>
            <w:r>
              <w:rPr>
                <w:rFonts w:hint="eastAsia" w:ascii="宋体" w:hAnsi="宋体" w:cs="宋体"/>
                <w:kern w:val="0"/>
                <w:sz w:val="22"/>
              </w:rPr>
              <w:t xml:space="preserve">5.8 </w:t>
            </w:r>
          </w:p>
        </w:tc>
        <w:tc>
          <w:tcPr>
            <w:tcW w:w="966" w:type="dxa"/>
            <w:gridSpan w:val="2"/>
            <w:shd w:val="clear" w:color="auto" w:fill="auto"/>
            <w:vAlign w:val="center"/>
          </w:tcPr>
          <w:p w14:paraId="79C50723">
            <w:pPr>
              <w:widowControl/>
              <w:jc w:val="center"/>
              <w:rPr>
                <w:rFonts w:ascii="宋体" w:hAnsi="宋体" w:cs="宋体"/>
                <w:kern w:val="0"/>
                <w:sz w:val="22"/>
              </w:rPr>
            </w:pPr>
            <w:r>
              <w:rPr>
                <w:rFonts w:hint="eastAsia" w:ascii="宋体" w:hAnsi="宋体" w:cs="宋体"/>
                <w:kern w:val="0"/>
                <w:sz w:val="22"/>
              </w:rPr>
              <w:t xml:space="preserve">163.5 </w:t>
            </w:r>
          </w:p>
        </w:tc>
      </w:tr>
      <w:tr w14:paraId="6479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F5DFF8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67</w:t>
            </w:r>
          </w:p>
        </w:tc>
        <w:tc>
          <w:tcPr>
            <w:tcW w:w="1199" w:type="dxa"/>
            <w:shd w:val="clear" w:color="auto" w:fill="auto"/>
            <w:vAlign w:val="center"/>
          </w:tcPr>
          <w:p w14:paraId="041FBE26">
            <w:pPr>
              <w:widowControl/>
              <w:jc w:val="center"/>
              <w:rPr>
                <w:rFonts w:ascii="宋体" w:hAnsi="宋体" w:cs="宋体"/>
                <w:kern w:val="0"/>
                <w:sz w:val="22"/>
              </w:rPr>
            </w:pPr>
            <w:r>
              <w:rPr>
                <w:rFonts w:hint="eastAsia" w:ascii="宋体" w:hAnsi="宋体" w:cs="宋体"/>
                <w:kern w:val="0"/>
                <w:sz w:val="22"/>
              </w:rPr>
              <w:t>蒸馏烧瓶</w:t>
            </w:r>
          </w:p>
        </w:tc>
        <w:tc>
          <w:tcPr>
            <w:tcW w:w="4885" w:type="dxa"/>
            <w:shd w:val="clear" w:color="auto" w:fill="auto"/>
            <w:vAlign w:val="center"/>
          </w:tcPr>
          <w:p w14:paraId="50CE79F7">
            <w:pPr>
              <w:widowControl/>
              <w:jc w:val="left"/>
              <w:rPr>
                <w:rFonts w:ascii="宋体" w:hAnsi="宋体" w:cs="宋体"/>
                <w:kern w:val="0"/>
                <w:sz w:val="22"/>
              </w:rPr>
            </w:pPr>
            <w:r>
              <w:rPr>
                <w:rFonts w:hint="eastAsia" w:ascii="宋体" w:hAnsi="宋体" w:cs="宋体"/>
                <w:kern w:val="0"/>
                <w:sz w:val="22"/>
              </w:rPr>
              <w:t>250 mL。透明硼硅酸盐玻璃制， 烧瓶的颈部同一截面应该呈圆形，颈的口部不应呈锥形，并适当提高强度</w:t>
            </w:r>
          </w:p>
        </w:tc>
        <w:tc>
          <w:tcPr>
            <w:tcW w:w="567" w:type="dxa"/>
            <w:shd w:val="clear" w:color="auto" w:fill="auto"/>
            <w:vAlign w:val="center"/>
          </w:tcPr>
          <w:p w14:paraId="1C29E17C">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0DBC02FA">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0CAFBC1">
            <w:pPr>
              <w:widowControl/>
              <w:jc w:val="center"/>
              <w:rPr>
                <w:rFonts w:ascii="宋体" w:hAnsi="宋体" w:cs="宋体"/>
                <w:kern w:val="0"/>
                <w:sz w:val="22"/>
              </w:rPr>
            </w:pPr>
            <w:r>
              <w:rPr>
                <w:rFonts w:hint="eastAsia" w:ascii="宋体" w:hAnsi="宋体" w:cs="宋体"/>
                <w:kern w:val="0"/>
                <w:sz w:val="22"/>
              </w:rPr>
              <w:t xml:space="preserve">11.2 </w:t>
            </w:r>
          </w:p>
        </w:tc>
        <w:tc>
          <w:tcPr>
            <w:tcW w:w="966" w:type="dxa"/>
            <w:gridSpan w:val="2"/>
            <w:shd w:val="clear" w:color="auto" w:fill="auto"/>
            <w:vAlign w:val="center"/>
          </w:tcPr>
          <w:p w14:paraId="0628C0CE">
            <w:pPr>
              <w:widowControl/>
              <w:jc w:val="center"/>
              <w:rPr>
                <w:rFonts w:ascii="宋体" w:hAnsi="宋体" w:cs="宋体"/>
                <w:kern w:val="0"/>
                <w:sz w:val="22"/>
              </w:rPr>
            </w:pPr>
            <w:r>
              <w:rPr>
                <w:rFonts w:hint="eastAsia" w:ascii="宋体" w:hAnsi="宋体" w:cs="宋体"/>
                <w:kern w:val="0"/>
                <w:sz w:val="22"/>
              </w:rPr>
              <w:t xml:space="preserve">45.0 </w:t>
            </w:r>
          </w:p>
        </w:tc>
      </w:tr>
      <w:tr w14:paraId="6128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F712C0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68</w:t>
            </w:r>
          </w:p>
        </w:tc>
        <w:tc>
          <w:tcPr>
            <w:tcW w:w="1199" w:type="dxa"/>
            <w:shd w:val="clear" w:color="auto" w:fill="auto"/>
            <w:vAlign w:val="center"/>
          </w:tcPr>
          <w:p w14:paraId="53B3A56B">
            <w:pPr>
              <w:widowControl/>
              <w:jc w:val="center"/>
              <w:rPr>
                <w:rFonts w:ascii="宋体" w:hAnsi="宋体" w:cs="宋体"/>
                <w:kern w:val="0"/>
                <w:sz w:val="22"/>
              </w:rPr>
            </w:pPr>
            <w:r>
              <w:rPr>
                <w:rFonts w:hint="eastAsia" w:ascii="宋体" w:hAnsi="宋体" w:cs="宋体"/>
                <w:kern w:val="0"/>
                <w:sz w:val="22"/>
              </w:rPr>
              <w:t>集气瓶</w:t>
            </w:r>
          </w:p>
        </w:tc>
        <w:tc>
          <w:tcPr>
            <w:tcW w:w="4885" w:type="dxa"/>
            <w:shd w:val="clear" w:color="auto" w:fill="auto"/>
            <w:vAlign w:val="center"/>
          </w:tcPr>
          <w:p w14:paraId="2DDDEAA4">
            <w:pPr>
              <w:widowControl/>
              <w:jc w:val="left"/>
              <w:rPr>
                <w:rFonts w:ascii="宋体" w:hAnsi="宋体" w:cs="宋体"/>
                <w:kern w:val="0"/>
                <w:sz w:val="22"/>
              </w:rPr>
            </w:pPr>
            <w:r>
              <w:rPr>
                <w:rFonts w:hint="eastAsia" w:ascii="宋体" w:hAnsi="宋体" w:cs="宋体"/>
                <w:kern w:val="0"/>
                <w:sz w:val="22"/>
              </w:rPr>
              <w:t>125 mL。透明钠钙玻璃制，磨砂面应均匀地覆盖瓶口端面与盖板，磨砂面不应有光斑； 盖板四角应倒角，四边应磨光盖板与瓶口密合性应符合：盖板与瓶口充分湿润盖合后，倒提瓶体盖板在瓶口上保持 30 s 不脱落</w:t>
            </w:r>
          </w:p>
        </w:tc>
        <w:tc>
          <w:tcPr>
            <w:tcW w:w="567" w:type="dxa"/>
            <w:shd w:val="clear" w:color="auto" w:fill="auto"/>
            <w:vAlign w:val="center"/>
          </w:tcPr>
          <w:p w14:paraId="357F5737">
            <w:pPr>
              <w:widowControl/>
              <w:jc w:val="center"/>
              <w:rPr>
                <w:rFonts w:ascii="宋体" w:hAnsi="宋体" w:cs="宋体"/>
                <w:kern w:val="0"/>
                <w:sz w:val="22"/>
              </w:rPr>
            </w:pPr>
            <w:r>
              <w:rPr>
                <w:rFonts w:hint="eastAsia" w:ascii="宋体" w:hAnsi="宋体" w:cs="宋体"/>
                <w:kern w:val="0"/>
                <w:sz w:val="22"/>
              </w:rPr>
              <w:t>224</w:t>
            </w:r>
          </w:p>
        </w:tc>
        <w:tc>
          <w:tcPr>
            <w:tcW w:w="650" w:type="dxa"/>
            <w:shd w:val="clear" w:color="auto" w:fill="auto"/>
            <w:vAlign w:val="center"/>
          </w:tcPr>
          <w:p w14:paraId="7141B75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1226C35">
            <w:pPr>
              <w:widowControl/>
              <w:jc w:val="center"/>
              <w:rPr>
                <w:rFonts w:ascii="宋体" w:hAnsi="宋体" w:cs="宋体"/>
                <w:kern w:val="0"/>
                <w:sz w:val="22"/>
              </w:rPr>
            </w:pPr>
            <w:r>
              <w:rPr>
                <w:rFonts w:hint="eastAsia" w:ascii="宋体" w:hAnsi="宋体" w:cs="宋体"/>
                <w:kern w:val="0"/>
                <w:sz w:val="22"/>
              </w:rPr>
              <w:t xml:space="preserve">2.5 </w:t>
            </w:r>
          </w:p>
        </w:tc>
        <w:tc>
          <w:tcPr>
            <w:tcW w:w="966" w:type="dxa"/>
            <w:gridSpan w:val="2"/>
            <w:shd w:val="clear" w:color="auto" w:fill="auto"/>
            <w:vAlign w:val="center"/>
          </w:tcPr>
          <w:p w14:paraId="209DCF59">
            <w:pPr>
              <w:widowControl/>
              <w:jc w:val="center"/>
              <w:rPr>
                <w:rFonts w:ascii="宋体" w:hAnsi="宋体" w:cs="宋体"/>
                <w:kern w:val="0"/>
                <w:sz w:val="22"/>
              </w:rPr>
            </w:pPr>
            <w:r>
              <w:rPr>
                <w:rFonts w:hint="eastAsia" w:ascii="宋体" w:hAnsi="宋体" w:cs="宋体"/>
                <w:kern w:val="0"/>
                <w:sz w:val="22"/>
              </w:rPr>
              <w:t xml:space="preserve">556.0 </w:t>
            </w:r>
          </w:p>
        </w:tc>
      </w:tr>
      <w:tr w14:paraId="302C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369239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69</w:t>
            </w:r>
          </w:p>
        </w:tc>
        <w:tc>
          <w:tcPr>
            <w:tcW w:w="1199" w:type="dxa"/>
            <w:shd w:val="clear" w:color="auto" w:fill="auto"/>
            <w:vAlign w:val="center"/>
          </w:tcPr>
          <w:p w14:paraId="53864465">
            <w:pPr>
              <w:widowControl/>
              <w:jc w:val="center"/>
              <w:rPr>
                <w:rFonts w:ascii="宋体" w:hAnsi="宋体" w:cs="宋体"/>
                <w:kern w:val="0"/>
                <w:sz w:val="22"/>
              </w:rPr>
            </w:pPr>
            <w:r>
              <w:rPr>
                <w:rFonts w:hint="eastAsia" w:ascii="宋体" w:hAnsi="宋体" w:cs="宋体"/>
                <w:kern w:val="0"/>
                <w:sz w:val="22"/>
              </w:rPr>
              <w:t>集气瓶</w:t>
            </w:r>
          </w:p>
        </w:tc>
        <w:tc>
          <w:tcPr>
            <w:tcW w:w="4885" w:type="dxa"/>
            <w:shd w:val="clear" w:color="auto" w:fill="auto"/>
            <w:vAlign w:val="center"/>
          </w:tcPr>
          <w:p w14:paraId="60FAC4E9">
            <w:pPr>
              <w:widowControl/>
              <w:jc w:val="left"/>
              <w:rPr>
                <w:rFonts w:ascii="宋体" w:hAnsi="宋体" w:cs="宋体"/>
                <w:kern w:val="0"/>
                <w:sz w:val="22"/>
              </w:rPr>
            </w:pPr>
            <w:r>
              <w:rPr>
                <w:rFonts w:hint="eastAsia" w:ascii="宋体" w:hAnsi="宋体" w:cs="宋体"/>
                <w:kern w:val="0"/>
                <w:sz w:val="22"/>
              </w:rPr>
              <w:t>250 mL。透明钠钙玻璃制，磨砂面应均匀地覆盖瓶口端面与盖板，磨砂面不应有光斑； 盖板四角应倒角，四边应磨光盖板与瓶口密合性应符合：盖板与瓶口充分湿润盖合后，倒提瓶体盖板在瓶口上保持 30 s 不脱落</w:t>
            </w:r>
          </w:p>
        </w:tc>
        <w:tc>
          <w:tcPr>
            <w:tcW w:w="567" w:type="dxa"/>
            <w:shd w:val="clear" w:color="auto" w:fill="auto"/>
            <w:vAlign w:val="center"/>
          </w:tcPr>
          <w:p w14:paraId="0F60FFE8">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174611EB">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62A2568">
            <w:pPr>
              <w:widowControl/>
              <w:jc w:val="center"/>
              <w:rPr>
                <w:rFonts w:ascii="宋体" w:hAnsi="宋体" w:cs="宋体"/>
                <w:kern w:val="0"/>
                <w:sz w:val="22"/>
              </w:rPr>
            </w:pPr>
            <w:r>
              <w:rPr>
                <w:rFonts w:hint="eastAsia" w:ascii="宋体" w:hAnsi="宋体" w:cs="宋体"/>
                <w:kern w:val="0"/>
                <w:sz w:val="22"/>
              </w:rPr>
              <w:t xml:space="preserve">3.1 </w:t>
            </w:r>
          </w:p>
        </w:tc>
        <w:tc>
          <w:tcPr>
            <w:tcW w:w="966" w:type="dxa"/>
            <w:gridSpan w:val="2"/>
            <w:shd w:val="clear" w:color="auto" w:fill="auto"/>
            <w:vAlign w:val="center"/>
          </w:tcPr>
          <w:p w14:paraId="49E9FA18">
            <w:pPr>
              <w:widowControl/>
              <w:jc w:val="center"/>
              <w:rPr>
                <w:rFonts w:ascii="宋体" w:hAnsi="宋体" w:cs="宋体"/>
                <w:kern w:val="0"/>
                <w:sz w:val="22"/>
              </w:rPr>
            </w:pPr>
            <w:r>
              <w:rPr>
                <w:rFonts w:hint="eastAsia" w:ascii="宋体" w:hAnsi="宋体" w:cs="宋体"/>
                <w:kern w:val="0"/>
                <w:sz w:val="22"/>
              </w:rPr>
              <w:t xml:space="preserve">175.8 </w:t>
            </w:r>
          </w:p>
        </w:tc>
      </w:tr>
      <w:tr w14:paraId="600C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073CF6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70</w:t>
            </w:r>
          </w:p>
        </w:tc>
        <w:tc>
          <w:tcPr>
            <w:tcW w:w="1199" w:type="dxa"/>
            <w:shd w:val="clear" w:color="auto" w:fill="auto"/>
            <w:vAlign w:val="center"/>
          </w:tcPr>
          <w:p w14:paraId="65E8C589">
            <w:pPr>
              <w:widowControl/>
              <w:jc w:val="center"/>
              <w:rPr>
                <w:rFonts w:ascii="宋体" w:hAnsi="宋体" w:cs="宋体"/>
                <w:kern w:val="0"/>
                <w:sz w:val="22"/>
              </w:rPr>
            </w:pPr>
            <w:r>
              <w:rPr>
                <w:rFonts w:hint="eastAsia" w:ascii="宋体" w:hAnsi="宋体" w:cs="宋体"/>
                <w:kern w:val="0"/>
                <w:sz w:val="22"/>
              </w:rPr>
              <w:t>液封除毒气集气瓶</w:t>
            </w:r>
          </w:p>
        </w:tc>
        <w:tc>
          <w:tcPr>
            <w:tcW w:w="4885" w:type="dxa"/>
            <w:shd w:val="clear" w:color="auto" w:fill="auto"/>
            <w:vAlign w:val="center"/>
          </w:tcPr>
          <w:p w14:paraId="2DEF032B">
            <w:pPr>
              <w:widowControl/>
              <w:jc w:val="left"/>
              <w:rPr>
                <w:rFonts w:ascii="宋体" w:hAnsi="宋体" w:cs="宋体"/>
                <w:kern w:val="0"/>
                <w:sz w:val="22"/>
              </w:rPr>
            </w:pPr>
            <w:r>
              <w:rPr>
                <w:rFonts w:hint="eastAsia" w:ascii="宋体" w:hAnsi="宋体" w:cs="宋体"/>
                <w:kern w:val="0"/>
                <w:sz w:val="22"/>
              </w:rPr>
              <w:t>250 mL。瓶口光滑，液封口深度≥1 cm</w:t>
            </w:r>
          </w:p>
        </w:tc>
        <w:tc>
          <w:tcPr>
            <w:tcW w:w="567" w:type="dxa"/>
            <w:shd w:val="clear" w:color="auto" w:fill="auto"/>
            <w:vAlign w:val="center"/>
          </w:tcPr>
          <w:p w14:paraId="45595FC3">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10BB9F33">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8D71576">
            <w:pPr>
              <w:widowControl/>
              <w:jc w:val="center"/>
              <w:rPr>
                <w:rFonts w:ascii="宋体" w:hAnsi="宋体" w:cs="宋体"/>
                <w:kern w:val="0"/>
                <w:sz w:val="22"/>
              </w:rPr>
            </w:pPr>
            <w:r>
              <w:rPr>
                <w:rFonts w:hint="eastAsia" w:ascii="宋体" w:hAnsi="宋体" w:cs="宋体"/>
                <w:kern w:val="0"/>
                <w:sz w:val="22"/>
              </w:rPr>
              <w:t xml:space="preserve">40.4 </w:t>
            </w:r>
          </w:p>
        </w:tc>
        <w:tc>
          <w:tcPr>
            <w:tcW w:w="966" w:type="dxa"/>
            <w:gridSpan w:val="2"/>
            <w:shd w:val="clear" w:color="auto" w:fill="auto"/>
            <w:vAlign w:val="center"/>
          </w:tcPr>
          <w:p w14:paraId="3E5F109B">
            <w:pPr>
              <w:widowControl/>
              <w:jc w:val="center"/>
              <w:rPr>
                <w:rFonts w:ascii="宋体" w:hAnsi="宋体" w:cs="宋体"/>
                <w:kern w:val="0"/>
                <w:sz w:val="22"/>
              </w:rPr>
            </w:pPr>
            <w:r>
              <w:rPr>
                <w:rFonts w:hint="eastAsia" w:ascii="宋体" w:hAnsi="宋体" w:cs="宋体"/>
                <w:kern w:val="0"/>
                <w:sz w:val="22"/>
              </w:rPr>
              <w:t xml:space="preserve">404.4 </w:t>
            </w:r>
          </w:p>
        </w:tc>
      </w:tr>
      <w:tr w14:paraId="1642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93D5B9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71</w:t>
            </w:r>
          </w:p>
        </w:tc>
        <w:tc>
          <w:tcPr>
            <w:tcW w:w="1199" w:type="dxa"/>
            <w:shd w:val="clear" w:color="auto" w:fill="auto"/>
            <w:vAlign w:val="center"/>
          </w:tcPr>
          <w:p w14:paraId="71F08035">
            <w:pPr>
              <w:widowControl/>
              <w:jc w:val="center"/>
              <w:rPr>
                <w:rFonts w:ascii="宋体" w:hAnsi="宋体" w:cs="宋体"/>
                <w:kern w:val="0"/>
                <w:sz w:val="22"/>
              </w:rPr>
            </w:pPr>
            <w:r>
              <w:rPr>
                <w:rFonts w:hint="eastAsia" w:ascii="宋体" w:hAnsi="宋体" w:cs="宋体"/>
                <w:kern w:val="0"/>
                <w:sz w:val="22"/>
              </w:rPr>
              <w:t>广口瓶</w:t>
            </w:r>
          </w:p>
        </w:tc>
        <w:tc>
          <w:tcPr>
            <w:tcW w:w="4885" w:type="dxa"/>
            <w:shd w:val="clear" w:color="auto" w:fill="auto"/>
            <w:vAlign w:val="center"/>
          </w:tcPr>
          <w:p w14:paraId="327359DB">
            <w:pPr>
              <w:widowControl/>
              <w:jc w:val="left"/>
              <w:rPr>
                <w:rFonts w:ascii="宋体" w:hAnsi="宋体" w:cs="宋体"/>
                <w:kern w:val="0"/>
                <w:sz w:val="22"/>
              </w:rPr>
            </w:pPr>
            <w:r>
              <w:rPr>
                <w:rFonts w:hint="eastAsia" w:ascii="宋体" w:hAnsi="宋体" w:cs="宋体"/>
                <w:kern w:val="0"/>
                <w:sz w:val="22"/>
              </w:rPr>
              <w:t>60 mL。透明钠钙玻璃制， 瓶塞与瓶口紧实，不晃动； 口部应圆整光滑，底部应平整，放置平台上不应摇晃或转动</w:t>
            </w:r>
          </w:p>
        </w:tc>
        <w:tc>
          <w:tcPr>
            <w:tcW w:w="567" w:type="dxa"/>
            <w:shd w:val="clear" w:color="auto" w:fill="auto"/>
            <w:vAlign w:val="center"/>
          </w:tcPr>
          <w:p w14:paraId="0E4AEFEB">
            <w:pPr>
              <w:widowControl/>
              <w:jc w:val="center"/>
              <w:rPr>
                <w:rFonts w:ascii="宋体" w:hAnsi="宋体" w:cs="宋体"/>
                <w:kern w:val="0"/>
                <w:sz w:val="22"/>
              </w:rPr>
            </w:pPr>
            <w:r>
              <w:rPr>
                <w:rFonts w:hint="eastAsia" w:ascii="宋体" w:hAnsi="宋体" w:cs="宋体"/>
                <w:kern w:val="0"/>
                <w:sz w:val="22"/>
              </w:rPr>
              <w:t>360</w:t>
            </w:r>
          </w:p>
        </w:tc>
        <w:tc>
          <w:tcPr>
            <w:tcW w:w="650" w:type="dxa"/>
            <w:shd w:val="clear" w:color="auto" w:fill="auto"/>
            <w:vAlign w:val="center"/>
          </w:tcPr>
          <w:p w14:paraId="6BE2B72D">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39A2B03">
            <w:pPr>
              <w:widowControl/>
              <w:jc w:val="center"/>
              <w:rPr>
                <w:rFonts w:ascii="宋体" w:hAnsi="宋体" w:cs="宋体"/>
                <w:kern w:val="0"/>
                <w:sz w:val="22"/>
              </w:rPr>
            </w:pPr>
            <w:r>
              <w:rPr>
                <w:rFonts w:hint="eastAsia" w:ascii="宋体" w:hAnsi="宋体" w:cs="宋体"/>
                <w:kern w:val="0"/>
                <w:sz w:val="22"/>
              </w:rPr>
              <w:t xml:space="preserve">3.1 </w:t>
            </w:r>
          </w:p>
        </w:tc>
        <w:tc>
          <w:tcPr>
            <w:tcW w:w="966" w:type="dxa"/>
            <w:gridSpan w:val="2"/>
            <w:shd w:val="clear" w:color="auto" w:fill="auto"/>
            <w:vAlign w:val="center"/>
          </w:tcPr>
          <w:p w14:paraId="7C71010E">
            <w:pPr>
              <w:widowControl/>
              <w:jc w:val="center"/>
              <w:rPr>
                <w:rFonts w:ascii="宋体" w:hAnsi="宋体" w:cs="宋体"/>
                <w:kern w:val="0"/>
                <w:sz w:val="22"/>
              </w:rPr>
            </w:pPr>
            <w:r>
              <w:rPr>
                <w:rFonts w:hint="eastAsia" w:ascii="宋体" w:hAnsi="宋体" w:cs="宋体"/>
                <w:kern w:val="0"/>
                <w:sz w:val="22"/>
              </w:rPr>
              <w:t xml:space="preserve">1130.0 </w:t>
            </w:r>
          </w:p>
        </w:tc>
      </w:tr>
      <w:tr w14:paraId="749C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ED205D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72</w:t>
            </w:r>
          </w:p>
        </w:tc>
        <w:tc>
          <w:tcPr>
            <w:tcW w:w="1199" w:type="dxa"/>
            <w:shd w:val="clear" w:color="auto" w:fill="auto"/>
            <w:vAlign w:val="center"/>
          </w:tcPr>
          <w:p w14:paraId="2A376A31">
            <w:pPr>
              <w:widowControl/>
              <w:jc w:val="center"/>
              <w:rPr>
                <w:rFonts w:ascii="宋体" w:hAnsi="宋体" w:cs="宋体"/>
                <w:kern w:val="0"/>
                <w:sz w:val="22"/>
              </w:rPr>
            </w:pPr>
            <w:r>
              <w:rPr>
                <w:rFonts w:hint="eastAsia" w:ascii="宋体" w:hAnsi="宋体" w:cs="宋体"/>
                <w:kern w:val="0"/>
                <w:sz w:val="22"/>
              </w:rPr>
              <w:t>广口瓶</w:t>
            </w:r>
          </w:p>
        </w:tc>
        <w:tc>
          <w:tcPr>
            <w:tcW w:w="4885" w:type="dxa"/>
            <w:shd w:val="clear" w:color="auto" w:fill="auto"/>
            <w:vAlign w:val="center"/>
          </w:tcPr>
          <w:p w14:paraId="2AF1A628">
            <w:pPr>
              <w:widowControl/>
              <w:jc w:val="left"/>
              <w:rPr>
                <w:rFonts w:ascii="宋体" w:hAnsi="宋体" w:cs="宋体"/>
                <w:kern w:val="0"/>
                <w:sz w:val="22"/>
              </w:rPr>
            </w:pPr>
            <w:r>
              <w:rPr>
                <w:rFonts w:hint="eastAsia" w:ascii="宋体" w:hAnsi="宋体" w:cs="宋体"/>
                <w:kern w:val="0"/>
                <w:sz w:val="22"/>
              </w:rPr>
              <w:t>125 mL。透明钠钙玻璃制， 瓶塞与瓶口紧实，不晃动； 口部应圆整光滑，底部应平整，放置平台上不应摇晃或转动</w:t>
            </w:r>
          </w:p>
        </w:tc>
        <w:tc>
          <w:tcPr>
            <w:tcW w:w="567" w:type="dxa"/>
            <w:shd w:val="clear" w:color="auto" w:fill="auto"/>
            <w:vAlign w:val="center"/>
          </w:tcPr>
          <w:p w14:paraId="13800388">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31143852">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FC1794D">
            <w:pPr>
              <w:widowControl/>
              <w:jc w:val="center"/>
              <w:rPr>
                <w:rFonts w:ascii="宋体" w:hAnsi="宋体" w:cs="宋体"/>
                <w:kern w:val="0"/>
                <w:sz w:val="22"/>
              </w:rPr>
            </w:pPr>
            <w:r>
              <w:rPr>
                <w:rFonts w:hint="eastAsia" w:ascii="宋体" w:hAnsi="宋体" w:cs="宋体"/>
                <w:kern w:val="0"/>
                <w:sz w:val="22"/>
              </w:rPr>
              <w:t xml:space="preserve">3.6 </w:t>
            </w:r>
          </w:p>
        </w:tc>
        <w:tc>
          <w:tcPr>
            <w:tcW w:w="966" w:type="dxa"/>
            <w:gridSpan w:val="2"/>
            <w:shd w:val="clear" w:color="auto" w:fill="auto"/>
            <w:vAlign w:val="center"/>
          </w:tcPr>
          <w:p w14:paraId="6C57852B">
            <w:pPr>
              <w:widowControl/>
              <w:jc w:val="center"/>
              <w:rPr>
                <w:rFonts w:ascii="宋体" w:hAnsi="宋体" w:cs="宋体"/>
                <w:kern w:val="0"/>
                <w:sz w:val="22"/>
              </w:rPr>
            </w:pPr>
            <w:r>
              <w:rPr>
                <w:rFonts w:hint="eastAsia" w:ascii="宋体" w:hAnsi="宋体" w:cs="宋体"/>
                <w:kern w:val="0"/>
                <w:sz w:val="22"/>
              </w:rPr>
              <w:t xml:space="preserve">200.3 </w:t>
            </w:r>
          </w:p>
        </w:tc>
      </w:tr>
      <w:tr w14:paraId="7C86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9029768">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73</w:t>
            </w:r>
          </w:p>
        </w:tc>
        <w:tc>
          <w:tcPr>
            <w:tcW w:w="1199" w:type="dxa"/>
            <w:shd w:val="clear" w:color="auto" w:fill="auto"/>
            <w:vAlign w:val="center"/>
          </w:tcPr>
          <w:p w14:paraId="3377398A">
            <w:pPr>
              <w:widowControl/>
              <w:jc w:val="center"/>
              <w:rPr>
                <w:rFonts w:ascii="宋体" w:hAnsi="宋体" w:cs="宋体"/>
                <w:kern w:val="0"/>
                <w:sz w:val="22"/>
              </w:rPr>
            </w:pPr>
            <w:r>
              <w:rPr>
                <w:rFonts w:hint="eastAsia" w:ascii="宋体" w:hAnsi="宋体" w:cs="宋体"/>
                <w:kern w:val="0"/>
                <w:sz w:val="22"/>
              </w:rPr>
              <w:t>广口瓶</w:t>
            </w:r>
          </w:p>
        </w:tc>
        <w:tc>
          <w:tcPr>
            <w:tcW w:w="4885" w:type="dxa"/>
            <w:shd w:val="clear" w:color="auto" w:fill="auto"/>
            <w:vAlign w:val="center"/>
          </w:tcPr>
          <w:p w14:paraId="7FE724EB">
            <w:pPr>
              <w:widowControl/>
              <w:jc w:val="left"/>
              <w:rPr>
                <w:rFonts w:ascii="宋体" w:hAnsi="宋体" w:cs="宋体"/>
                <w:kern w:val="0"/>
                <w:sz w:val="22"/>
              </w:rPr>
            </w:pPr>
            <w:r>
              <w:rPr>
                <w:rFonts w:hint="eastAsia" w:ascii="宋体" w:hAnsi="宋体" w:cs="宋体"/>
                <w:kern w:val="0"/>
                <w:sz w:val="22"/>
              </w:rPr>
              <w:t>250 ml。透明钠钙玻璃制， 瓶塞与瓶口紧实，不晃动； 口部应圆整光滑，底部应平整，放置平台上不应摇晃或转动</w:t>
            </w:r>
          </w:p>
        </w:tc>
        <w:tc>
          <w:tcPr>
            <w:tcW w:w="567" w:type="dxa"/>
            <w:shd w:val="clear" w:color="auto" w:fill="auto"/>
            <w:vAlign w:val="center"/>
          </w:tcPr>
          <w:p w14:paraId="618037A4">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0EE37A8E">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7E1433F">
            <w:pPr>
              <w:widowControl/>
              <w:jc w:val="center"/>
              <w:rPr>
                <w:rFonts w:ascii="宋体" w:hAnsi="宋体" w:cs="宋体"/>
                <w:kern w:val="0"/>
                <w:sz w:val="22"/>
              </w:rPr>
            </w:pPr>
            <w:r>
              <w:rPr>
                <w:rFonts w:hint="eastAsia" w:ascii="宋体" w:hAnsi="宋体" w:cs="宋体"/>
                <w:kern w:val="0"/>
                <w:sz w:val="22"/>
              </w:rPr>
              <w:t xml:space="preserve">5.2 </w:t>
            </w:r>
          </w:p>
        </w:tc>
        <w:tc>
          <w:tcPr>
            <w:tcW w:w="966" w:type="dxa"/>
            <w:gridSpan w:val="2"/>
            <w:shd w:val="clear" w:color="auto" w:fill="auto"/>
            <w:vAlign w:val="center"/>
          </w:tcPr>
          <w:p w14:paraId="27DDA16E">
            <w:pPr>
              <w:widowControl/>
              <w:jc w:val="center"/>
              <w:rPr>
                <w:rFonts w:ascii="宋体" w:hAnsi="宋体" w:cs="宋体"/>
                <w:kern w:val="0"/>
                <w:sz w:val="22"/>
              </w:rPr>
            </w:pPr>
            <w:r>
              <w:rPr>
                <w:rFonts w:hint="eastAsia" w:ascii="宋体" w:hAnsi="宋体" w:cs="宋体"/>
                <w:kern w:val="0"/>
                <w:sz w:val="22"/>
              </w:rPr>
              <w:t xml:space="preserve">290.2 </w:t>
            </w:r>
          </w:p>
        </w:tc>
      </w:tr>
      <w:tr w14:paraId="2E0F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5EB325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74</w:t>
            </w:r>
          </w:p>
        </w:tc>
        <w:tc>
          <w:tcPr>
            <w:tcW w:w="1199" w:type="dxa"/>
            <w:shd w:val="clear" w:color="auto" w:fill="auto"/>
            <w:vAlign w:val="center"/>
          </w:tcPr>
          <w:p w14:paraId="3AF7737F">
            <w:pPr>
              <w:widowControl/>
              <w:jc w:val="center"/>
              <w:rPr>
                <w:rFonts w:ascii="宋体" w:hAnsi="宋体" w:cs="宋体"/>
                <w:kern w:val="0"/>
                <w:sz w:val="22"/>
              </w:rPr>
            </w:pPr>
            <w:r>
              <w:rPr>
                <w:rFonts w:hint="eastAsia" w:ascii="宋体" w:hAnsi="宋体" w:cs="宋体"/>
                <w:kern w:val="0"/>
                <w:sz w:val="22"/>
              </w:rPr>
              <w:t>广口瓶</w:t>
            </w:r>
          </w:p>
        </w:tc>
        <w:tc>
          <w:tcPr>
            <w:tcW w:w="4885" w:type="dxa"/>
            <w:shd w:val="clear" w:color="auto" w:fill="auto"/>
            <w:vAlign w:val="center"/>
          </w:tcPr>
          <w:p w14:paraId="4216AFF2">
            <w:pPr>
              <w:widowControl/>
              <w:jc w:val="left"/>
              <w:rPr>
                <w:rFonts w:ascii="宋体" w:hAnsi="宋体" w:cs="宋体"/>
                <w:kern w:val="0"/>
                <w:sz w:val="22"/>
              </w:rPr>
            </w:pPr>
            <w:r>
              <w:rPr>
                <w:rFonts w:hint="eastAsia" w:ascii="宋体" w:hAnsi="宋体" w:cs="宋体"/>
                <w:kern w:val="0"/>
                <w:sz w:val="22"/>
              </w:rPr>
              <w:t>500 mL。透明钠钙玻璃制， 瓶塞与瓶口紧实，不晃动； 口部应圆整光滑，底部应平整，放置平台上不应摇晃或转动</w:t>
            </w:r>
          </w:p>
        </w:tc>
        <w:tc>
          <w:tcPr>
            <w:tcW w:w="567" w:type="dxa"/>
            <w:shd w:val="clear" w:color="auto" w:fill="auto"/>
            <w:vAlign w:val="center"/>
          </w:tcPr>
          <w:p w14:paraId="7B68A476">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787A42FE">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568FB7E">
            <w:pPr>
              <w:widowControl/>
              <w:jc w:val="center"/>
              <w:rPr>
                <w:rFonts w:ascii="宋体" w:hAnsi="宋体" w:cs="宋体"/>
                <w:kern w:val="0"/>
                <w:sz w:val="22"/>
              </w:rPr>
            </w:pPr>
            <w:r>
              <w:rPr>
                <w:rFonts w:hint="eastAsia" w:ascii="宋体" w:hAnsi="宋体" w:cs="宋体"/>
                <w:kern w:val="0"/>
                <w:sz w:val="22"/>
              </w:rPr>
              <w:t xml:space="preserve">7.2 </w:t>
            </w:r>
          </w:p>
        </w:tc>
        <w:tc>
          <w:tcPr>
            <w:tcW w:w="966" w:type="dxa"/>
            <w:gridSpan w:val="2"/>
            <w:shd w:val="clear" w:color="auto" w:fill="auto"/>
            <w:vAlign w:val="center"/>
          </w:tcPr>
          <w:p w14:paraId="2784D5EF">
            <w:pPr>
              <w:widowControl/>
              <w:jc w:val="center"/>
              <w:rPr>
                <w:rFonts w:ascii="宋体" w:hAnsi="宋体" w:cs="宋体"/>
                <w:kern w:val="0"/>
                <w:sz w:val="22"/>
              </w:rPr>
            </w:pPr>
            <w:r>
              <w:rPr>
                <w:rFonts w:hint="eastAsia" w:ascii="宋体" w:hAnsi="宋体" w:cs="宋体"/>
                <w:kern w:val="0"/>
                <w:sz w:val="22"/>
              </w:rPr>
              <w:t xml:space="preserve">28.9 </w:t>
            </w:r>
          </w:p>
        </w:tc>
      </w:tr>
      <w:tr w14:paraId="3BD8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69F815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75</w:t>
            </w:r>
          </w:p>
        </w:tc>
        <w:tc>
          <w:tcPr>
            <w:tcW w:w="1199" w:type="dxa"/>
            <w:shd w:val="clear" w:color="auto" w:fill="auto"/>
            <w:vAlign w:val="center"/>
          </w:tcPr>
          <w:p w14:paraId="203100B5">
            <w:pPr>
              <w:widowControl/>
              <w:jc w:val="center"/>
              <w:rPr>
                <w:rFonts w:ascii="宋体" w:hAnsi="宋体" w:cs="宋体"/>
                <w:kern w:val="0"/>
                <w:sz w:val="22"/>
              </w:rPr>
            </w:pPr>
            <w:r>
              <w:rPr>
                <w:rFonts w:hint="eastAsia" w:ascii="宋体" w:hAnsi="宋体" w:cs="宋体"/>
                <w:kern w:val="0"/>
                <w:sz w:val="22"/>
              </w:rPr>
              <w:t>茶色广口瓶</w:t>
            </w:r>
          </w:p>
        </w:tc>
        <w:tc>
          <w:tcPr>
            <w:tcW w:w="4885" w:type="dxa"/>
            <w:shd w:val="clear" w:color="auto" w:fill="auto"/>
            <w:vAlign w:val="center"/>
          </w:tcPr>
          <w:p w14:paraId="12F4D209">
            <w:pPr>
              <w:widowControl/>
              <w:jc w:val="left"/>
              <w:rPr>
                <w:rFonts w:ascii="宋体" w:hAnsi="宋体" w:cs="宋体"/>
                <w:kern w:val="0"/>
                <w:sz w:val="22"/>
              </w:rPr>
            </w:pPr>
            <w:r>
              <w:rPr>
                <w:rFonts w:hint="eastAsia" w:ascii="宋体" w:hAnsi="宋体" w:cs="宋体"/>
                <w:kern w:val="0"/>
                <w:sz w:val="22"/>
              </w:rPr>
              <w:t>60 mL。黄棕色钠钙玻璃制， 瓶塞与瓶口紧实，不晃动；口部应圆整光滑，底部应平整，放置平台上不应摇晃或转动</w:t>
            </w:r>
          </w:p>
        </w:tc>
        <w:tc>
          <w:tcPr>
            <w:tcW w:w="567" w:type="dxa"/>
            <w:shd w:val="clear" w:color="auto" w:fill="auto"/>
            <w:vAlign w:val="center"/>
          </w:tcPr>
          <w:p w14:paraId="552A522C">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539F56F2">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2D77083">
            <w:pPr>
              <w:widowControl/>
              <w:jc w:val="center"/>
              <w:rPr>
                <w:rFonts w:ascii="宋体" w:hAnsi="宋体" w:cs="宋体"/>
                <w:kern w:val="0"/>
                <w:sz w:val="22"/>
              </w:rPr>
            </w:pPr>
            <w:r>
              <w:rPr>
                <w:rFonts w:hint="eastAsia" w:ascii="宋体" w:hAnsi="宋体" w:cs="宋体"/>
                <w:kern w:val="0"/>
                <w:sz w:val="22"/>
              </w:rPr>
              <w:t xml:space="preserve">6.4 </w:t>
            </w:r>
          </w:p>
        </w:tc>
        <w:tc>
          <w:tcPr>
            <w:tcW w:w="966" w:type="dxa"/>
            <w:gridSpan w:val="2"/>
            <w:shd w:val="clear" w:color="auto" w:fill="auto"/>
            <w:vAlign w:val="center"/>
          </w:tcPr>
          <w:p w14:paraId="3E0408F6">
            <w:pPr>
              <w:widowControl/>
              <w:jc w:val="center"/>
              <w:rPr>
                <w:rFonts w:ascii="宋体" w:hAnsi="宋体" w:cs="宋体"/>
                <w:kern w:val="0"/>
                <w:sz w:val="22"/>
              </w:rPr>
            </w:pPr>
            <w:r>
              <w:rPr>
                <w:rFonts w:hint="eastAsia" w:ascii="宋体" w:hAnsi="宋体" w:cs="宋体"/>
                <w:kern w:val="0"/>
                <w:sz w:val="22"/>
              </w:rPr>
              <w:t xml:space="preserve">359.7 </w:t>
            </w:r>
          </w:p>
        </w:tc>
      </w:tr>
      <w:tr w14:paraId="6566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1B6968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76</w:t>
            </w:r>
          </w:p>
        </w:tc>
        <w:tc>
          <w:tcPr>
            <w:tcW w:w="1199" w:type="dxa"/>
            <w:shd w:val="clear" w:color="auto" w:fill="auto"/>
            <w:vAlign w:val="center"/>
          </w:tcPr>
          <w:p w14:paraId="54B9E77A">
            <w:pPr>
              <w:widowControl/>
              <w:jc w:val="center"/>
              <w:rPr>
                <w:rFonts w:ascii="宋体" w:hAnsi="宋体" w:cs="宋体"/>
                <w:kern w:val="0"/>
                <w:sz w:val="22"/>
              </w:rPr>
            </w:pPr>
            <w:r>
              <w:rPr>
                <w:rFonts w:hint="eastAsia" w:ascii="宋体" w:hAnsi="宋体" w:cs="宋体"/>
                <w:kern w:val="0"/>
                <w:sz w:val="22"/>
              </w:rPr>
              <w:t>茶色广口瓶</w:t>
            </w:r>
          </w:p>
        </w:tc>
        <w:tc>
          <w:tcPr>
            <w:tcW w:w="4885" w:type="dxa"/>
            <w:shd w:val="clear" w:color="auto" w:fill="auto"/>
            <w:vAlign w:val="center"/>
          </w:tcPr>
          <w:p w14:paraId="7AF207C3">
            <w:pPr>
              <w:widowControl/>
              <w:jc w:val="left"/>
              <w:rPr>
                <w:rFonts w:ascii="宋体" w:hAnsi="宋体" w:cs="宋体"/>
                <w:kern w:val="0"/>
                <w:sz w:val="22"/>
              </w:rPr>
            </w:pPr>
            <w:r>
              <w:rPr>
                <w:rFonts w:hint="eastAsia" w:ascii="宋体" w:hAnsi="宋体" w:cs="宋体"/>
                <w:kern w:val="0"/>
                <w:sz w:val="22"/>
              </w:rPr>
              <w:t>125 mL。黄棕色钠钙玻璃制， 瓶塞与瓶口紧实，不晃动；口部应圆整光滑，底部应平整，放置平台上不应摇晃或转动</w:t>
            </w:r>
          </w:p>
        </w:tc>
        <w:tc>
          <w:tcPr>
            <w:tcW w:w="567" w:type="dxa"/>
            <w:shd w:val="clear" w:color="auto" w:fill="auto"/>
            <w:vAlign w:val="center"/>
          </w:tcPr>
          <w:p w14:paraId="3220CFE2">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2FD3D75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CF7D31B">
            <w:pPr>
              <w:widowControl/>
              <w:jc w:val="center"/>
              <w:rPr>
                <w:rFonts w:ascii="宋体" w:hAnsi="宋体" w:cs="宋体"/>
                <w:kern w:val="0"/>
                <w:sz w:val="22"/>
              </w:rPr>
            </w:pPr>
            <w:r>
              <w:rPr>
                <w:rFonts w:hint="eastAsia" w:ascii="宋体" w:hAnsi="宋体" w:cs="宋体"/>
                <w:kern w:val="0"/>
                <w:sz w:val="22"/>
              </w:rPr>
              <w:t xml:space="preserve">8.0 </w:t>
            </w:r>
          </w:p>
        </w:tc>
        <w:tc>
          <w:tcPr>
            <w:tcW w:w="966" w:type="dxa"/>
            <w:gridSpan w:val="2"/>
            <w:shd w:val="clear" w:color="auto" w:fill="auto"/>
            <w:vAlign w:val="center"/>
          </w:tcPr>
          <w:p w14:paraId="7A6A91BD">
            <w:pPr>
              <w:widowControl/>
              <w:jc w:val="center"/>
              <w:rPr>
                <w:rFonts w:ascii="宋体" w:hAnsi="宋体" w:cs="宋体"/>
                <w:kern w:val="0"/>
                <w:sz w:val="22"/>
              </w:rPr>
            </w:pPr>
            <w:r>
              <w:rPr>
                <w:rFonts w:hint="eastAsia" w:ascii="宋体" w:hAnsi="宋体" w:cs="宋体"/>
                <w:kern w:val="0"/>
                <w:sz w:val="22"/>
              </w:rPr>
              <w:t xml:space="preserve">80.3 </w:t>
            </w:r>
          </w:p>
        </w:tc>
      </w:tr>
      <w:tr w14:paraId="25B9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5E489B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77</w:t>
            </w:r>
          </w:p>
        </w:tc>
        <w:tc>
          <w:tcPr>
            <w:tcW w:w="1199" w:type="dxa"/>
            <w:shd w:val="clear" w:color="auto" w:fill="auto"/>
            <w:vAlign w:val="center"/>
          </w:tcPr>
          <w:p w14:paraId="7B844263">
            <w:pPr>
              <w:widowControl/>
              <w:jc w:val="center"/>
              <w:rPr>
                <w:rFonts w:ascii="宋体" w:hAnsi="宋体" w:cs="宋体"/>
                <w:kern w:val="0"/>
                <w:sz w:val="22"/>
              </w:rPr>
            </w:pPr>
            <w:r>
              <w:rPr>
                <w:rFonts w:hint="eastAsia" w:ascii="宋体" w:hAnsi="宋体" w:cs="宋体"/>
                <w:kern w:val="0"/>
                <w:sz w:val="22"/>
              </w:rPr>
              <w:t>茶色广口瓶</w:t>
            </w:r>
          </w:p>
        </w:tc>
        <w:tc>
          <w:tcPr>
            <w:tcW w:w="4885" w:type="dxa"/>
            <w:shd w:val="clear" w:color="auto" w:fill="auto"/>
            <w:vAlign w:val="center"/>
          </w:tcPr>
          <w:p w14:paraId="1BF3DB69">
            <w:pPr>
              <w:widowControl/>
              <w:jc w:val="left"/>
              <w:rPr>
                <w:rFonts w:ascii="宋体" w:hAnsi="宋体" w:cs="宋体"/>
                <w:kern w:val="0"/>
                <w:sz w:val="22"/>
              </w:rPr>
            </w:pPr>
            <w:r>
              <w:rPr>
                <w:rFonts w:hint="eastAsia" w:ascii="宋体" w:hAnsi="宋体" w:cs="宋体"/>
                <w:kern w:val="0"/>
                <w:sz w:val="22"/>
              </w:rPr>
              <w:t>250mL。黄棕色钠钙玻璃制， 瓶塞与瓶口紧实，不晃动；口部应圆整光滑，底部应平整，放置平台上不应摇晃或转动</w:t>
            </w:r>
          </w:p>
        </w:tc>
        <w:tc>
          <w:tcPr>
            <w:tcW w:w="567" w:type="dxa"/>
            <w:shd w:val="clear" w:color="auto" w:fill="auto"/>
            <w:vAlign w:val="center"/>
          </w:tcPr>
          <w:p w14:paraId="7534FFF7">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0D4CA91C">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1004CBF">
            <w:pPr>
              <w:widowControl/>
              <w:jc w:val="center"/>
              <w:rPr>
                <w:rFonts w:ascii="宋体" w:hAnsi="宋体" w:cs="宋体"/>
                <w:kern w:val="0"/>
                <w:sz w:val="22"/>
              </w:rPr>
            </w:pPr>
            <w:r>
              <w:rPr>
                <w:rFonts w:hint="eastAsia" w:ascii="宋体" w:hAnsi="宋体" w:cs="宋体"/>
                <w:kern w:val="0"/>
                <w:sz w:val="22"/>
              </w:rPr>
              <w:t xml:space="preserve">9.6 </w:t>
            </w:r>
          </w:p>
        </w:tc>
        <w:tc>
          <w:tcPr>
            <w:tcW w:w="966" w:type="dxa"/>
            <w:gridSpan w:val="2"/>
            <w:shd w:val="clear" w:color="auto" w:fill="auto"/>
            <w:vAlign w:val="center"/>
          </w:tcPr>
          <w:p w14:paraId="138D105C">
            <w:pPr>
              <w:widowControl/>
              <w:jc w:val="center"/>
              <w:rPr>
                <w:rFonts w:ascii="宋体" w:hAnsi="宋体" w:cs="宋体"/>
                <w:kern w:val="0"/>
                <w:sz w:val="22"/>
              </w:rPr>
            </w:pPr>
            <w:r>
              <w:rPr>
                <w:rFonts w:hint="eastAsia" w:ascii="宋体" w:hAnsi="宋体" w:cs="宋体"/>
                <w:kern w:val="0"/>
                <w:sz w:val="22"/>
              </w:rPr>
              <w:t xml:space="preserve">96.4 </w:t>
            </w:r>
          </w:p>
        </w:tc>
      </w:tr>
      <w:tr w14:paraId="22CB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0AB268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78</w:t>
            </w:r>
          </w:p>
        </w:tc>
        <w:tc>
          <w:tcPr>
            <w:tcW w:w="1199" w:type="dxa"/>
            <w:shd w:val="clear" w:color="auto" w:fill="auto"/>
            <w:vAlign w:val="center"/>
          </w:tcPr>
          <w:p w14:paraId="50F1988D">
            <w:pPr>
              <w:widowControl/>
              <w:jc w:val="center"/>
              <w:rPr>
                <w:rFonts w:ascii="宋体" w:hAnsi="宋体" w:cs="宋体"/>
                <w:kern w:val="0"/>
                <w:sz w:val="22"/>
              </w:rPr>
            </w:pPr>
            <w:r>
              <w:rPr>
                <w:rFonts w:hint="eastAsia" w:ascii="宋体" w:hAnsi="宋体" w:cs="宋体"/>
                <w:kern w:val="0"/>
                <w:sz w:val="22"/>
              </w:rPr>
              <w:t>细口瓶</w:t>
            </w:r>
          </w:p>
        </w:tc>
        <w:tc>
          <w:tcPr>
            <w:tcW w:w="4885" w:type="dxa"/>
            <w:shd w:val="clear" w:color="auto" w:fill="auto"/>
            <w:vAlign w:val="center"/>
          </w:tcPr>
          <w:p w14:paraId="5F764A10">
            <w:pPr>
              <w:widowControl/>
              <w:jc w:val="left"/>
              <w:rPr>
                <w:rFonts w:ascii="宋体" w:hAnsi="宋体" w:cs="宋体"/>
                <w:kern w:val="0"/>
                <w:sz w:val="22"/>
              </w:rPr>
            </w:pPr>
            <w:r>
              <w:rPr>
                <w:rFonts w:hint="eastAsia" w:ascii="宋体" w:hAnsi="宋体" w:cs="宋体"/>
                <w:kern w:val="0"/>
                <w:sz w:val="22"/>
              </w:rPr>
              <w:t>60mL。透明钠钙玻璃制， 瓶塞与瓶口紧实，不晃动；口部应圆整光滑，底部应平整，放置平台上不应摇晃或转动</w:t>
            </w:r>
          </w:p>
        </w:tc>
        <w:tc>
          <w:tcPr>
            <w:tcW w:w="567" w:type="dxa"/>
            <w:shd w:val="clear" w:color="auto" w:fill="auto"/>
            <w:vAlign w:val="center"/>
          </w:tcPr>
          <w:p w14:paraId="580436C8">
            <w:pPr>
              <w:widowControl/>
              <w:jc w:val="center"/>
              <w:rPr>
                <w:rFonts w:ascii="宋体" w:hAnsi="宋体" w:cs="宋体"/>
                <w:kern w:val="0"/>
                <w:sz w:val="22"/>
              </w:rPr>
            </w:pPr>
            <w:r>
              <w:rPr>
                <w:rFonts w:hint="eastAsia" w:ascii="宋体" w:hAnsi="宋体" w:cs="宋体"/>
                <w:kern w:val="0"/>
                <w:sz w:val="22"/>
              </w:rPr>
              <w:t>112</w:t>
            </w:r>
          </w:p>
        </w:tc>
        <w:tc>
          <w:tcPr>
            <w:tcW w:w="650" w:type="dxa"/>
            <w:shd w:val="clear" w:color="auto" w:fill="auto"/>
            <w:vAlign w:val="center"/>
          </w:tcPr>
          <w:p w14:paraId="34B670DF">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614E929">
            <w:pPr>
              <w:widowControl/>
              <w:jc w:val="center"/>
              <w:rPr>
                <w:rFonts w:ascii="宋体" w:hAnsi="宋体" w:cs="宋体"/>
                <w:kern w:val="0"/>
                <w:sz w:val="22"/>
              </w:rPr>
            </w:pPr>
            <w:r>
              <w:rPr>
                <w:rFonts w:hint="eastAsia" w:ascii="宋体" w:hAnsi="宋体" w:cs="宋体"/>
                <w:kern w:val="0"/>
                <w:sz w:val="22"/>
              </w:rPr>
              <w:t xml:space="preserve">2.9 </w:t>
            </w:r>
          </w:p>
        </w:tc>
        <w:tc>
          <w:tcPr>
            <w:tcW w:w="966" w:type="dxa"/>
            <w:gridSpan w:val="2"/>
            <w:shd w:val="clear" w:color="auto" w:fill="auto"/>
            <w:vAlign w:val="center"/>
          </w:tcPr>
          <w:p w14:paraId="7B41B50A">
            <w:pPr>
              <w:widowControl/>
              <w:jc w:val="center"/>
              <w:rPr>
                <w:rFonts w:ascii="宋体" w:hAnsi="宋体" w:cs="宋体"/>
                <w:kern w:val="0"/>
                <w:sz w:val="22"/>
              </w:rPr>
            </w:pPr>
            <w:r>
              <w:rPr>
                <w:rFonts w:hint="eastAsia" w:ascii="宋体" w:hAnsi="宋体" w:cs="宋体"/>
                <w:kern w:val="0"/>
                <w:sz w:val="22"/>
              </w:rPr>
              <w:t xml:space="preserve">327.0 </w:t>
            </w:r>
          </w:p>
        </w:tc>
      </w:tr>
      <w:tr w14:paraId="2EDC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90D744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79</w:t>
            </w:r>
          </w:p>
        </w:tc>
        <w:tc>
          <w:tcPr>
            <w:tcW w:w="1199" w:type="dxa"/>
            <w:shd w:val="clear" w:color="auto" w:fill="auto"/>
            <w:vAlign w:val="center"/>
          </w:tcPr>
          <w:p w14:paraId="44338CFB">
            <w:pPr>
              <w:widowControl/>
              <w:jc w:val="center"/>
              <w:rPr>
                <w:rFonts w:ascii="宋体" w:hAnsi="宋体" w:cs="宋体"/>
                <w:kern w:val="0"/>
                <w:sz w:val="22"/>
              </w:rPr>
            </w:pPr>
            <w:r>
              <w:rPr>
                <w:rFonts w:hint="eastAsia" w:ascii="宋体" w:hAnsi="宋体" w:cs="宋体"/>
                <w:kern w:val="0"/>
                <w:sz w:val="22"/>
              </w:rPr>
              <w:t>细口瓶</w:t>
            </w:r>
          </w:p>
        </w:tc>
        <w:tc>
          <w:tcPr>
            <w:tcW w:w="4885" w:type="dxa"/>
            <w:shd w:val="clear" w:color="auto" w:fill="auto"/>
            <w:vAlign w:val="center"/>
          </w:tcPr>
          <w:p w14:paraId="08B45F51">
            <w:pPr>
              <w:widowControl/>
              <w:jc w:val="left"/>
              <w:rPr>
                <w:rFonts w:ascii="宋体" w:hAnsi="宋体" w:cs="宋体"/>
                <w:kern w:val="0"/>
                <w:sz w:val="22"/>
              </w:rPr>
            </w:pPr>
            <w:r>
              <w:rPr>
                <w:rFonts w:hint="eastAsia" w:ascii="宋体" w:hAnsi="宋体" w:cs="宋体"/>
                <w:kern w:val="0"/>
                <w:sz w:val="22"/>
              </w:rPr>
              <w:t>125mL。透明钠钙玻璃制， 瓶塞与瓶口紧实，不晃动；口部应圆整光滑，底部应平整，放置平台上不应摇晃或转动</w:t>
            </w:r>
          </w:p>
        </w:tc>
        <w:tc>
          <w:tcPr>
            <w:tcW w:w="567" w:type="dxa"/>
            <w:shd w:val="clear" w:color="auto" w:fill="auto"/>
            <w:vAlign w:val="center"/>
          </w:tcPr>
          <w:p w14:paraId="0AB949A5">
            <w:pPr>
              <w:widowControl/>
              <w:jc w:val="center"/>
              <w:rPr>
                <w:rFonts w:ascii="宋体" w:hAnsi="宋体" w:cs="宋体"/>
                <w:kern w:val="0"/>
                <w:sz w:val="22"/>
              </w:rPr>
            </w:pPr>
            <w:r>
              <w:rPr>
                <w:rFonts w:hint="eastAsia" w:ascii="宋体" w:hAnsi="宋体" w:cs="宋体"/>
                <w:kern w:val="0"/>
                <w:sz w:val="22"/>
              </w:rPr>
              <w:t>400</w:t>
            </w:r>
          </w:p>
        </w:tc>
        <w:tc>
          <w:tcPr>
            <w:tcW w:w="650" w:type="dxa"/>
            <w:shd w:val="clear" w:color="auto" w:fill="auto"/>
            <w:vAlign w:val="center"/>
          </w:tcPr>
          <w:p w14:paraId="014B00A8">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564EBF9">
            <w:pPr>
              <w:widowControl/>
              <w:jc w:val="center"/>
              <w:rPr>
                <w:rFonts w:ascii="宋体" w:hAnsi="宋体" w:cs="宋体"/>
                <w:kern w:val="0"/>
                <w:sz w:val="22"/>
              </w:rPr>
            </w:pPr>
            <w:r>
              <w:rPr>
                <w:rFonts w:hint="eastAsia" w:ascii="宋体" w:hAnsi="宋体" w:cs="宋体"/>
                <w:kern w:val="0"/>
                <w:sz w:val="22"/>
              </w:rPr>
              <w:t xml:space="preserve">3.6 </w:t>
            </w:r>
          </w:p>
        </w:tc>
        <w:tc>
          <w:tcPr>
            <w:tcW w:w="966" w:type="dxa"/>
            <w:gridSpan w:val="2"/>
            <w:shd w:val="clear" w:color="auto" w:fill="auto"/>
            <w:vAlign w:val="center"/>
          </w:tcPr>
          <w:p w14:paraId="7BBD791C">
            <w:pPr>
              <w:widowControl/>
              <w:jc w:val="center"/>
              <w:rPr>
                <w:rFonts w:ascii="宋体" w:hAnsi="宋体" w:cs="宋体"/>
                <w:kern w:val="0"/>
                <w:sz w:val="22"/>
              </w:rPr>
            </w:pPr>
            <w:r>
              <w:rPr>
                <w:rFonts w:hint="eastAsia" w:ascii="宋体" w:hAnsi="宋体" w:cs="宋体"/>
                <w:kern w:val="0"/>
                <w:sz w:val="22"/>
              </w:rPr>
              <w:t xml:space="preserve">1430.8 </w:t>
            </w:r>
          </w:p>
        </w:tc>
      </w:tr>
      <w:tr w14:paraId="0793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E04E97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80</w:t>
            </w:r>
          </w:p>
        </w:tc>
        <w:tc>
          <w:tcPr>
            <w:tcW w:w="1199" w:type="dxa"/>
            <w:shd w:val="clear" w:color="auto" w:fill="auto"/>
            <w:vAlign w:val="center"/>
          </w:tcPr>
          <w:p w14:paraId="2D7CC76E">
            <w:pPr>
              <w:widowControl/>
              <w:jc w:val="center"/>
              <w:rPr>
                <w:rFonts w:ascii="宋体" w:hAnsi="宋体" w:cs="宋体"/>
                <w:kern w:val="0"/>
                <w:sz w:val="22"/>
              </w:rPr>
            </w:pPr>
            <w:r>
              <w:rPr>
                <w:rFonts w:hint="eastAsia" w:ascii="宋体" w:hAnsi="宋体" w:cs="宋体"/>
                <w:kern w:val="0"/>
                <w:sz w:val="22"/>
              </w:rPr>
              <w:t>细口瓶</w:t>
            </w:r>
          </w:p>
        </w:tc>
        <w:tc>
          <w:tcPr>
            <w:tcW w:w="4885" w:type="dxa"/>
            <w:shd w:val="clear" w:color="auto" w:fill="auto"/>
            <w:vAlign w:val="center"/>
          </w:tcPr>
          <w:p w14:paraId="26FB9AF5">
            <w:pPr>
              <w:widowControl/>
              <w:jc w:val="left"/>
              <w:rPr>
                <w:rFonts w:ascii="宋体" w:hAnsi="宋体" w:cs="宋体"/>
                <w:kern w:val="0"/>
                <w:sz w:val="22"/>
              </w:rPr>
            </w:pPr>
            <w:r>
              <w:rPr>
                <w:rFonts w:hint="eastAsia" w:ascii="宋体" w:hAnsi="宋体" w:cs="宋体"/>
                <w:kern w:val="0"/>
                <w:sz w:val="22"/>
              </w:rPr>
              <w:t>250mL。透明钠钙玻璃制， 瓶塞与瓶口紧实，不晃动；口部应圆整光滑，底部应平整，放置平台上不应摇晃或转动</w:t>
            </w:r>
          </w:p>
        </w:tc>
        <w:tc>
          <w:tcPr>
            <w:tcW w:w="567" w:type="dxa"/>
            <w:shd w:val="clear" w:color="auto" w:fill="auto"/>
            <w:vAlign w:val="center"/>
          </w:tcPr>
          <w:p w14:paraId="1D74743C">
            <w:pPr>
              <w:widowControl/>
              <w:jc w:val="center"/>
              <w:rPr>
                <w:rFonts w:ascii="宋体" w:hAnsi="宋体" w:cs="宋体"/>
                <w:kern w:val="0"/>
                <w:sz w:val="22"/>
              </w:rPr>
            </w:pPr>
            <w:r>
              <w:rPr>
                <w:rFonts w:hint="eastAsia" w:ascii="宋体" w:hAnsi="宋体" w:cs="宋体"/>
                <w:kern w:val="0"/>
                <w:sz w:val="22"/>
              </w:rPr>
              <w:t>20</w:t>
            </w:r>
          </w:p>
        </w:tc>
        <w:tc>
          <w:tcPr>
            <w:tcW w:w="650" w:type="dxa"/>
            <w:shd w:val="clear" w:color="auto" w:fill="auto"/>
            <w:vAlign w:val="center"/>
          </w:tcPr>
          <w:p w14:paraId="179BE35D">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26E17CA">
            <w:pPr>
              <w:widowControl/>
              <w:jc w:val="center"/>
              <w:rPr>
                <w:rFonts w:ascii="宋体" w:hAnsi="宋体" w:cs="宋体"/>
                <w:kern w:val="0"/>
                <w:sz w:val="22"/>
              </w:rPr>
            </w:pPr>
            <w:r>
              <w:rPr>
                <w:rFonts w:hint="eastAsia" w:ascii="宋体" w:hAnsi="宋体" w:cs="宋体"/>
                <w:kern w:val="0"/>
                <w:sz w:val="22"/>
              </w:rPr>
              <w:t xml:space="preserve">4.5 </w:t>
            </w:r>
          </w:p>
        </w:tc>
        <w:tc>
          <w:tcPr>
            <w:tcW w:w="966" w:type="dxa"/>
            <w:gridSpan w:val="2"/>
            <w:shd w:val="clear" w:color="auto" w:fill="auto"/>
            <w:vAlign w:val="center"/>
          </w:tcPr>
          <w:p w14:paraId="64937247">
            <w:pPr>
              <w:widowControl/>
              <w:jc w:val="center"/>
              <w:rPr>
                <w:rFonts w:ascii="宋体" w:hAnsi="宋体" w:cs="宋体"/>
                <w:kern w:val="0"/>
                <w:sz w:val="22"/>
              </w:rPr>
            </w:pPr>
            <w:r>
              <w:rPr>
                <w:rFonts w:hint="eastAsia" w:ascii="宋体" w:hAnsi="宋体" w:cs="宋体"/>
                <w:kern w:val="0"/>
                <w:sz w:val="22"/>
              </w:rPr>
              <w:t xml:space="preserve">90.0 </w:t>
            </w:r>
          </w:p>
        </w:tc>
      </w:tr>
      <w:tr w14:paraId="1DE3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33AC03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81</w:t>
            </w:r>
          </w:p>
        </w:tc>
        <w:tc>
          <w:tcPr>
            <w:tcW w:w="1199" w:type="dxa"/>
            <w:shd w:val="clear" w:color="auto" w:fill="auto"/>
            <w:vAlign w:val="center"/>
          </w:tcPr>
          <w:p w14:paraId="0FECF139">
            <w:pPr>
              <w:widowControl/>
              <w:jc w:val="center"/>
              <w:rPr>
                <w:rFonts w:ascii="宋体" w:hAnsi="宋体" w:cs="宋体"/>
                <w:kern w:val="0"/>
                <w:sz w:val="22"/>
              </w:rPr>
            </w:pPr>
            <w:r>
              <w:rPr>
                <w:rFonts w:hint="eastAsia" w:ascii="宋体" w:hAnsi="宋体" w:cs="宋体"/>
                <w:kern w:val="0"/>
                <w:sz w:val="22"/>
              </w:rPr>
              <w:t>细口瓶</w:t>
            </w:r>
          </w:p>
        </w:tc>
        <w:tc>
          <w:tcPr>
            <w:tcW w:w="4885" w:type="dxa"/>
            <w:shd w:val="clear" w:color="auto" w:fill="auto"/>
            <w:vAlign w:val="center"/>
          </w:tcPr>
          <w:p w14:paraId="0FEED91F">
            <w:pPr>
              <w:widowControl/>
              <w:jc w:val="left"/>
              <w:rPr>
                <w:rFonts w:ascii="宋体" w:hAnsi="宋体" w:cs="宋体"/>
                <w:kern w:val="0"/>
                <w:sz w:val="22"/>
              </w:rPr>
            </w:pPr>
            <w:r>
              <w:rPr>
                <w:rFonts w:hint="eastAsia" w:ascii="宋体" w:hAnsi="宋体" w:cs="宋体"/>
                <w:kern w:val="0"/>
                <w:sz w:val="22"/>
              </w:rPr>
              <w:t>500mL。透明钠钙玻璃制， 瓶塞与瓶口紧实，不晃动；口部应圆整光滑，底部应平整，放置平台上不应摇晃或转动</w:t>
            </w:r>
          </w:p>
        </w:tc>
        <w:tc>
          <w:tcPr>
            <w:tcW w:w="567" w:type="dxa"/>
            <w:shd w:val="clear" w:color="auto" w:fill="auto"/>
            <w:vAlign w:val="center"/>
          </w:tcPr>
          <w:p w14:paraId="590C43B1">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468DB77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5C3313C">
            <w:pPr>
              <w:widowControl/>
              <w:jc w:val="center"/>
              <w:rPr>
                <w:rFonts w:ascii="宋体" w:hAnsi="宋体" w:cs="宋体"/>
                <w:kern w:val="0"/>
                <w:sz w:val="22"/>
              </w:rPr>
            </w:pPr>
            <w:r>
              <w:rPr>
                <w:rFonts w:hint="eastAsia" w:ascii="宋体" w:hAnsi="宋体" w:cs="宋体"/>
                <w:kern w:val="0"/>
                <w:sz w:val="22"/>
              </w:rPr>
              <w:t xml:space="preserve">6.3 </w:t>
            </w:r>
          </w:p>
        </w:tc>
        <w:tc>
          <w:tcPr>
            <w:tcW w:w="966" w:type="dxa"/>
            <w:gridSpan w:val="2"/>
            <w:shd w:val="clear" w:color="auto" w:fill="auto"/>
            <w:vAlign w:val="center"/>
          </w:tcPr>
          <w:p w14:paraId="6C4493B3">
            <w:pPr>
              <w:widowControl/>
              <w:jc w:val="center"/>
              <w:rPr>
                <w:rFonts w:ascii="宋体" w:hAnsi="宋体" w:cs="宋体"/>
                <w:kern w:val="0"/>
                <w:sz w:val="22"/>
              </w:rPr>
            </w:pPr>
            <w:r>
              <w:rPr>
                <w:rFonts w:hint="eastAsia" w:ascii="宋体" w:hAnsi="宋体" w:cs="宋体"/>
                <w:kern w:val="0"/>
                <w:sz w:val="22"/>
              </w:rPr>
              <w:t xml:space="preserve">62.8 </w:t>
            </w:r>
          </w:p>
        </w:tc>
      </w:tr>
      <w:tr w14:paraId="7982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FB9AC91">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82</w:t>
            </w:r>
          </w:p>
        </w:tc>
        <w:tc>
          <w:tcPr>
            <w:tcW w:w="1199" w:type="dxa"/>
            <w:shd w:val="clear" w:color="auto" w:fill="auto"/>
            <w:vAlign w:val="center"/>
          </w:tcPr>
          <w:p w14:paraId="011DFCF6">
            <w:pPr>
              <w:widowControl/>
              <w:jc w:val="center"/>
              <w:rPr>
                <w:rFonts w:ascii="宋体" w:hAnsi="宋体" w:cs="宋体"/>
                <w:kern w:val="0"/>
                <w:sz w:val="22"/>
              </w:rPr>
            </w:pPr>
            <w:r>
              <w:rPr>
                <w:rFonts w:hint="eastAsia" w:ascii="宋体" w:hAnsi="宋体" w:cs="宋体"/>
                <w:kern w:val="0"/>
                <w:sz w:val="22"/>
              </w:rPr>
              <w:t>细口瓶</w:t>
            </w:r>
          </w:p>
        </w:tc>
        <w:tc>
          <w:tcPr>
            <w:tcW w:w="4885" w:type="dxa"/>
            <w:shd w:val="clear" w:color="auto" w:fill="auto"/>
            <w:vAlign w:val="center"/>
          </w:tcPr>
          <w:p w14:paraId="767E2B60">
            <w:pPr>
              <w:widowControl/>
              <w:jc w:val="left"/>
              <w:rPr>
                <w:rFonts w:ascii="宋体" w:hAnsi="宋体" w:cs="宋体"/>
                <w:kern w:val="0"/>
                <w:sz w:val="22"/>
              </w:rPr>
            </w:pPr>
            <w:r>
              <w:rPr>
                <w:rFonts w:hint="eastAsia" w:ascii="宋体" w:hAnsi="宋体" w:cs="宋体"/>
                <w:kern w:val="0"/>
                <w:sz w:val="22"/>
              </w:rPr>
              <w:t>1000mL。透明钠钙玻璃制， 瓶塞与瓶口紧实，不晃动；口部应圆整光滑，底部应平整，放置平台上不应摇晃或转动</w:t>
            </w:r>
          </w:p>
        </w:tc>
        <w:tc>
          <w:tcPr>
            <w:tcW w:w="567" w:type="dxa"/>
            <w:shd w:val="clear" w:color="auto" w:fill="auto"/>
            <w:vAlign w:val="center"/>
          </w:tcPr>
          <w:p w14:paraId="6153030D">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48A8F4CC">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14C3FF3E">
            <w:pPr>
              <w:widowControl/>
              <w:jc w:val="center"/>
              <w:rPr>
                <w:rFonts w:ascii="宋体" w:hAnsi="宋体" w:cs="宋体"/>
                <w:kern w:val="0"/>
                <w:sz w:val="22"/>
              </w:rPr>
            </w:pPr>
            <w:r>
              <w:rPr>
                <w:rFonts w:hint="eastAsia" w:ascii="宋体" w:hAnsi="宋体" w:cs="宋体"/>
                <w:kern w:val="0"/>
                <w:sz w:val="22"/>
              </w:rPr>
              <w:t xml:space="preserve">9.4 </w:t>
            </w:r>
          </w:p>
        </w:tc>
        <w:tc>
          <w:tcPr>
            <w:tcW w:w="966" w:type="dxa"/>
            <w:gridSpan w:val="2"/>
            <w:shd w:val="clear" w:color="auto" w:fill="auto"/>
            <w:vAlign w:val="center"/>
          </w:tcPr>
          <w:p w14:paraId="3E23ABCA">
            <w:pPr>
              <w:widowControl/>
              <w:jc w:val="center"/>
              <w:rPr>
                <w:rFonts w:ascii="宋体" w:hAnsi="宋体" w:cs="宋体"/>
                <w:kern w:val="0"/>
                <w:sz w:val="22"/>
              </w:rPr>
            </w:pPr>
            <w:r>
              <w:rPr>
                <w:rFonts w:hint="eastAsia" w:ascii="宋体" w:hAnsi="宋体" w:cs="宋体"/>
                <w:kern w:val="0"/>
                <w:sz w:val="22"/>
              </w:rPr>
              <w:t xml:space="preserve">37.7 </w:t>
            </w:r>
          </w:p>
        </w:tc>
      </w:tr>
      <w:tr w14:paraId="7ED3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446862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83</w:t>
            </w:r>
          </w:p>
        </w:tc>
        <w:tc>
          <w:tcPr>
            <w:tcW w:w="1199" w:type="dxa"/>
            <w:shd w:val="clear" w:color="auto" w:fill="auto"/>
            <w:vAlign w:val="center"/>
          </w:tcPr>
          <w:p w14:paraId="70947DDF">
            <w:pPr>
              <w:widowControl/>
              <w:jc w:val="center"/>
              <w:rPr>
                <w:rFonts w:ascii="宋体" w:hAnsi="宋体" w:cs="宋体"/>
                <w:kern w:val="0"/>
                <w:sz w:val="22"/>
              </w:rPr>
            </w:pPr>
            <w:r>
              <w:rPr>
                <w:rFonts w:hint="eastAsia" w:ascii="宋体" w:hAnsi="宋体" w:cs="宋体"/>
                <w:kern w:val="0"/>
                <w:sz w:val="22"/>
              </w:rPr>
              <w:t>细口瓶</w:t>
            </w:r>
          </w:p>
        </w:tc>
        <w:tc>
          <w:tcPr>
            <w:tcW w:w="4885" w:type="dxa"/>
            <w:shd w:val="clear" w:color="auto" w:fill="auto"/>
            <w:vAlign w:val="center"/>
          </w:tcPr>
          <w:p w14:paraId="0BADC4B5">
            <w:pPr>
              <w:widowControl/>
              <w:jc w:val="left"/>
              <w:rPr>
                <w:rFonts w:ascii="宋体" w:hAnsi="宋体" w:cs="宋体"/>
                <w:kern w:val="0"/>
                <w:sz w:val="22"/>
              </w:rPr>
            </w:pPr>
            <w:r>
              <w:rPr>
                <w:rFonts w:hint="eastAsia" w:ascii="宋体" w:hAnsi="宋体" w:cs="宋体"/>
                <w:kern w:val="0"/>
                <w:sz w:val="22"/>
              </w:rPr>
              <w:t>3000mL。透明钠钙玻璃制， 瓶塞与瓶口紧实，不晃动；口部应圆整光滑，底部应平整，放置平台上不应摇晃或转动</w:t>
            </w:r>
          </w:p>
        </w:tc>
        <w:tc>
          <w:tcPr>
            <w:tcW w:w="567" w:type="dxa"/>
            <w:shd w:val="clear" w:color="auto" w:fill="auto"/>
            <w:vAlign w:val="center"/>
          </w:tcPr>
          <w:p w14:paraId="24600E6D">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141627B1">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0FD7EB4">
            <w:pPr>
              <w:widowControl/>
              <w:jc w:val="center"/>
              <w:rPr>
                <w:rFonts w:ascii="宋体" w:hAnsi="宋体" w:cs="宋体"/>
                <w:kern w:val="0"/>
                <w:sz w:val="22"/>
              </w:rPr>
            </w:pPr>
            <w:r>
              <w:rPr>
                <w:rFonts w:hint="eastAsia" w:ascii="宋体" w:hAnsi="宋体" w:cs="宋体"/>
                <w:kern w:val="0"/>
                <w:sz w:val="22"/>
              </w:rPr>
              <w:t xml:space="preserve">27.0 </w:t>
            </w:r>
          </w:p>
        </w:tc>
        <w:tc>
          <w:tcPr>
            <w:tcW w:w="966" w:type="dxa"/>
            <w:gridSpan w:val="2"/>
            <w:shd w:val="clear" w:color="auto" w:fill="auto"/>
            <w:vAlign w:val="center"/>
          </w:tcPr>
          <w:p w14:paraId="07F28B39">
            <w:pPr>
              <w:widowControl/>
              <w:jc w:val="center"/>
              <w:rPr>
                <w:rFonts w:ascii="宋体" w:hAnsi="宋体" w:cs="宋体"/>
                <w:kern w:val="0"/>
                <w:sz w:val="22"/>
              </w:rPr>
            </w:pPr>
            <w:r>
              <w:rPr>
                <w:rFonts w:hint="eastAsia" w:ascii="宋体" w:hAnsi="宋体" w:cs="宋体"/>
                <w:kern w:val="0"/>
                <w:sz w:val="22"/>
              </w:rPr>
              <w:t xml:space="preserve">108.0 </w:t>
            </w:r>
          </w:p>
        </w:tc>
      </w:tr>
      <w:tr w14:paraId="03F2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B0511A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84</w:t>
            </w:r>
          </w:p>
        </w:tc>
        <w:tc>
          <w:tcPr>
            <w:tcW w:w="1199" w:type="dxa"/>
            <w:shd w:val="clear" w:color="auto" w:fill="auto"/>
            <w:vAlign w:val="center"/>
          </w:tcPr>
          <w:p w14:paraId="2C82BBFD">
            <w:pPr>
              <w:widowControl/>
              <w:jc w:val="center"/>
              <w:rPr>
                <w:rFonts w:ascii="宋体" w:hAnsi="宋体" w:cs="宋体"/>
                <w:kern w:val="0"/>
                <w:sz w:val="22"/>
              </w:rPr>
            </w:pPr>
            <w:r>
              <w:rPr>
                <w:rFonts w:hint="eastAsia" w:ascii="宋体" w:hAnsi="宋体" w:cs="宋体"/>
                <w:kern w:val="0"/>
                <w:sz w:val="22"/>
              </w:rPr>
              <w:t>茶色细口瓶</w:t>
            </w:r>
          </w:p>
        </w:tc>
        <w:tc>
          <w:tcPr>
            <w:tcW w:w="4885" w:type="dxa"/>
            <w:shd w:val="clear" w:color="auto" w:fill="auto"/>
            <w:vAlign w:val="center"/>
          </w:tcPr>
          <w:p w14:paraId="2E72929B">
            <w:pPr>
              <w:widowControl/>
              <w:jc w:val="left"/>
              <w:rPr>
                <w:rFonts w:ascii="宋体" w:hAnsi="宋体" w:cs="宋体"/>
                <w:kern w:val="0"/>
                <w:sz w:val="22"/>
              </w:rPr>
            </w:pPr>
            <w:r>
              <w:rPr>
                <w:rFonts w:hint="eastAsia" w:ascii="宋体" w:hAnsi="宋体" w:cs="宋体"/>
                <w:kern w:val="0"/>
                <w:sz w:val="22"/>
              </w:rPr>
              <w:t>60mL。黄棕色钠钙玻璃制， 瓶塞与瓶口紧实，不晃动；口部应圆整光滑，底部应平整，放置平台上不应摇晃或</w:t>
            </w:r>
          </w:p>
        </w:tc>
        <w:tc>
          <w:tcPr>
            <w:tcW w:w="567" w:type="dxa"/>
            <w:shd w:val="clear" w:color="auto" w:fill="auto"/>
            <w:vAlign w:val="center"/>
          </w:tcPr>
          <w:p w14:paraId="7C6F18E6">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4D1B3287">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76E525D">
            <w:pPr>
              <w:widowControl/>
              <w:jc w:val="center"/>
              <w:rPr>
                <w:rFonts w:ascii="宋体" w:hAnsi="宋体" w:cs="宋体"/>
                <w:kern w:val="0"/>
                <w:sz w:val="22"/>
              </w:rPr>
            </w:pPr>
            <w:r>
              <w:rPr>
                <w:rFonts w:hint="eastAsia" w:ascii="宋体" w:hAnsi="宋体" w:cs="宋体"/>
                <w:kern w:val="0"/>
                <w:sz w:val="22"/>
              </w:rPr>
              <w:t xml:space="preserve">4.5 </w:t>
            </w:r>
          </w:p>
        </w:tc>
        <w:tc>
          <w:tcPr>
            <w:tcW w:w="966" w:type="dxa"/>
            <w:gridSpan w:val="2"/>
            <w:shd w:val="clear" w:color="auto" w:fill="auto"/>
            <w:vAlign w:val="center"/>
          </w:tcPr>
          <w:p w14:paraId="4E5A9426">
            <w:pPr>
              <w:widowControl/>
              <w:jc w:val="center"/>
              <w:rPr>
                <w:rFonts w:ascii="宋体" w:hAnsi="宋体" w:cs="宋体"/>
                <w:kern w:val="0"/>
                <w:sz w:val="22"/>
              </w:rPr>
            </w:pPr>
            <w:r>
              <w:rPr>
                <w:rFonts w:hint="eastAsia" w:ascii="宋体" w:hAnsi="宋体" w:cs="宋体"/>
                <w:kern w:val="0"/>
                <w:sz w:val="22"/>
              </w:rPr>
              <w:t xml:space="preserve">45.3 </w:t>
            </w:r>
          </w:p>
        </w:tc>
      </w:tr>
      <w:tr w14:paraId="55CA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23C7AB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85</w:t>
            </w:r>
          </w:p>
        </w:tc>
        <w:tc>
          <w:tcPr>
            <w:tcW w:w="1199" w:type="dxa"/>
            <w:shd w:val="clear" w:color="auto" w:fill="auto"/>
            <w:vAlign w:val="center"/>
          </w:tcPr>
          <w:p w14:paraId="653D4F24">
            <w:pPr>
              <w:widowControl/>
              <w:jc w:val="center"/>
              <w:rPr>
                <w:rFonts w:ascii="宋体" w:hAnsi="宋体" w:cs="宋体"/>
                <w:kern w:val="0"/>
                <w:sz w:val="22"/>
              </w:rPr>
            </w:pPr>
            <w:r>
              <w:rPr>
                <w:rFonts w:hint="eastAsia" w:ascii="宋体" w:hAnsi="宋体" w:cs="宋体"/>
                <w:kern w:val="0"/>
                <w:sz w:val="22"/>
              </w:rPr>
              <w:t>茶色细口瓶</w:t>
            </w:r>
          </w:p>
        </w:tc>
        <w:tc>
          <w:tcPr>
            <w:tcW w:w="4885" w:type="dxa"/>
            <w:shd w:val="clear" w:color="auto" w:fill="auto"/>
            <w:vAlign w:val="center"/>
          </w:tcPr>
          <w:p w14:paraId="7C1217E8">
            <w:pPr>
              <w:widowControl/>
              <w:jc w:val="left"/>
              <w:rPr>
                <w:rFonts w:ascii="宋体" w:hAnsi="宋体" w:cs="宋体"/>
                <w:kern w:val="0"/>
                <w:sz w:val="22"/>
              </w:rPr>
            </w:pPr>
            <w:r>
              <w:rPr>
                <w:rFonts w:hint="eastAsia" w:ascii="宋体" w:hAnsi="宋体" w:cs="宋体"/>
                <w:kern w:val="0"/>
                <w:sz w:val="22"/>
              </w:rPr>
              <w:t>125mL。黄棕色钠钙玻璃制， 瓶塞与瓶口紧实，不晃动；口部应圆整光滑，底部应平整，放置平台上不应摇晃或转动</w:t>
            </w:r>
          </w:p>
        </w:tc>
        <w:tc>
          <w:tcPr>
            <w:tcW w:w="567" w:type="dxa"/>
            <w:shd w:val="clear" w:color="auto" w:fill="auto"/>
            <w:vAlign w:val="center"/>
          </w:tcPr>
          <w:p w14:paraId="5D2C0B7A">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7DC12C3F">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6CB606C">
            <w:pPr>
              <w:widowControl/>
              <w:jc w:val="center"/>
              <w:rPr>
                <w:rFonts w:ascii="宋体" w:hAnsi="宋体" w:cs="宋体"/>
                <w:kern w:val="0"/>
                <w:sz w:val="22"/>
              </w:rPr>
            </w:pPr>
            <w:r>
              <w:rPr>
                <w:rFonts w:hint="eastAsia" w:ascii="宋体" w:hAnsi="宋体" w:cs="宋体"/>
                <w:kern w:val="0"/>
                <w:sz w:val="22"/>
              </w:rPr>
              <w:t xml:space="preserve">5.0 </w:t>
            </w:r>
          </w:p>
        </w:tc>
        <w:tc>
          <w:tcPr>
            <w:tcW w:w="966" w:type="dxa"/>
            <w:gridSpan w:val="2"/>
            <w:shd w:val="clear" w:color="auto" w:fill="auto"/>
            <w:vAlign w:val="center"/>
          </w:tcPr>
          <w:p w14:paraId="733F1308">
            <w:pPr>
              <w:widowControl/>
              <w:jc w:val="center"/>
              <w:rPr>
                <w:rFonts w:ascii="宋体" w:hAnsi="宋体" w:cs="宋体"/>
                <w:kern w:val="0"/>
                <w:sz w:val="22"/>
              </w:rPr>
            </w:pPr>
            <w:r>
              <w:rPr>
                <w:rFonts w:hint="eastAsia" w:ascii="宋体" w:hAnsi="宋体" w:cs="宋体"/>
                <w:kern w:val="0"/>
                <w:sz w:val="22"/>
              </w:rPr>
              <w:t xml:space="preserve">278.0 </w:t>
            </w:r>
          </w:p>
        </w:tc>
      </w:tr>
      <w:tr w14:paraId="2F86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284168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86</w:t>
            </w:r>
          </w:p>
        </w:tc>
        <w:tc>
          <w:tcPr>
            <w:tcW w:w="1199" w:type="dxa"/>
            <w:shd w:val="clear" w:color="auto" w:fill="auto"/>
            <w:vAlign w:val="center"/>
          </w:tcPr>
          <w:p w14:paraId="60605C48">
            <w:pPr>
              <w:widowControl/>
              <w:jc w:val="center"/>
              <w:rPr>
                <w:rFonts w:ascii="宋体" w:hAnsi="宋体" w:cs="宋体"/>
                <w:kern w:val="0"/>
                <w:sz w:val="22"/>
              </w:rPr>
            </w:pPr>
            <w:r>
              <w:rPr>
                <w:rFonts w:hint="eastAsia" w:ascii="宋体" w:hAnsi="宋体" w:cs="宋体"/>
                <w:kern w:val="0"/>
                <w:sz w:val="22"/>
              </w:rPr>
              <w:t>茶色细口瓶</w:t>
            </w:r>
          </w:p>
        </w:tc>
        <w:tc>
          <w:tcPr>
            <w:tcW w:w="4885" w:type="dxa"/>
            <w:shd w:val="clear" w:color="auto" w:fill="auto"/>
            <w:vAlign w:val="center"/>
          </w:tcPr>
          <w:p w14:paraId="6BC114F0">
            <w:pPr>
              <w:widowControl/>
              <w:jc w:val="left"/>
              <w:rPr>
                <w:rFonts w:ascii="宋体" w:hAnsi="宋体" w:cs="宋体"/>
                <w:kern w:val="0"/>
                <w:sz w:val="22"/>
              </w:rPr>
            </w:pPr>
            <w:r>
              <w:rPr>
                <w:rFonts w:hint="eastAsia" w:ascii="宋体" w:hAnsi="宋体" w:cs="宋体"/>
                <w:kern w:val="0"/>
                <w:sz w:val="22"/>
              </w:rPr>
              <w:t>250mL。黄棕色钠钙玻璃制， 瓶塞与瓶口紧实，不晃动；口部应圆整光滑，底部应平整，放置平台上不应摇晃或转动</w:t>
            </w:r>
          </w:p>
        </w:tc>
        <w:tc>
          <w:tcPr>
            <w:tcW w:w="567" w:type="dxa"/>
            <w:shd w:val="clear" w:color="auto" w:fill="auto"/>
            <w:vAlign w:val="center"/>
          </w:tcPr>
          <w:p w14:paraId="694D32C5">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51A1ABDF">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24B70F7">
            <w:pPr>
              <w:widowControl/>
              <w:jc w:val="center"/>
              <w:rPr>
                <w:rFonts w:ascii="宋体" w:hAnsi="宋体" w:cs="宋体"/>
                <w:kern w:val="0"/>
                <w:sz w:val="22"/>
              </w:rPr>
            </w:pPr>
            <w:r>
              <w:rPr>
                <w:rFonts w:hint="eastAsia" w:ascii="宋体" w:hAnsi="宋体" w:cs="宋体"/>
                <w:kern w:val="0"/>
                <w:sz w:val="22"/>
              </w:rPr>
              <w:t xml:space="preserve">6.7 </w:t>
            </w:r>
          </w:p>
        </w:tc>
        <w:tc>
          <w:tcPr>
            <w:tcW w:w="966" w:type="dxa"/>
            <w:gridSpan w:val="2"/>
            <w:shd w:val="clear" w:color="auto" w:fill="auto"/>
            <w:vAlign w:val="center"/>
          </w:tcPr>
          <w:p w14:paraId="63397D3C">
            <w:pPr>
              <w:widowControl/>
              <w:jc w:val="center"/>
              <w:rPr>
                <w:rFonts w:ascii="宋体" w:hAnsi="宋体" w:cs="宋体"/>
                <w:kern w:val="0"/>
                <w:sz w:val="22"/>
              </w:rPr>
            </w:pPr>
            <w:r>
              <w:rPr>
                <w:rFonts w:hint="eastAsia" w:ascii="宋体" w:hAnsi="宋体" w:cs="宋体"/>
                <w:kern w:val="0"/>
                <w:sz w:val="22"/>
              </w:rPr>
              <w:t xml:space="preserve">67.2 </w:t>
            </w:r>
          </w:p>
        </w:tc>
      </w:tr>
      <w:tr w14:paraId="0F81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D81525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87</w:t>
            </w:r>
          </w:p>
        </w:tc>
        <w:tc>
          <w:tcPr>
            <w:tcW w:w="1199" w:type="dxa"/>
            <w:shd w:val="clear" w:color="auto" w:fill="auto"/>
            <w:vAlign w:val="center"/>
          </w:tcPr>
          <w:p w14:paraId="7540C33F">
            <w:pPr>
              <w:widowControl/>
              <w:jc w:val="center"/>
              <w:rPr>
                <w:rFonts w:ascii="宋体" w:hAnsi="宋体" w:cs="宋体"/>
                <w:kern w:val="0"/>
                <w:sz w:val="22"/>
              </w:rPr>
            </w:pPr>
            <w:r>
              <w:rPr>
                <w:rFonts w:hint="eastAsia" w:ascii="宋体" w:hAnsi="宋体" w:cs="宋体"/>
                <w:kern w:val="0"/>
                <w:sz w:val="22"/>
              </w:rPr>
              <w:t>茶色细口瓶</w:t>
            </w:r>
          </w:p>
        </w:tc>
        <w:tc>
          <w:tcPr>
            <w:tcW w:w="4885" w:type="dxa"/>
            <w:shd w:val="clear" w:color="auto" w:fill="auto"/>
            <w:vAlign w:val="center"/>
          </w:tcPr>
          <w:p w14:paraId="508F3A74">
            <w:pPr>
              <w:widowControl/>
              <w:jc w:val="left"/>
              <w:rPr>
                <w:rFonts w:ascii="宋体" w:hAnsi="宋体" w:cs="宋体"/>
                <w:kern w:val="0"/>
                <w:sz w:val="22"/>
              </w:rPr>
            </w:pPr>
            <w:r>
              <w:rPr>
                <w:rFonts w:hint="eastAsia" w:ascii="宋体" w:hAnsi="宋体" w:cs="宋体"/>
                <w:kern w:val="0"/>
                <w:sz w:val="22"/>
              </w:rPr>
              <w:t>500mL。黄棕色钠钙玻璃制， 瓶塞与瓶口紧实，不晃动；口部应圆整光滑，底部应平整，放置平台上不应摇晃或转动</w:t>
            </w:r>
          </w:p>
        </w:tc>
        <w:tc>
          <w:tcPr>
            <w:tcW w:w="567" w:type="dxa"/>
            <w:shd w:val="clear" w:color="auto" w:fill="auto"/>
            <w:vAlign w:val="center"/>
          </w:tcPr>
          <w:p w14:paraId="21C243A4">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34A9B9B4">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E460109">
            <w:pPr>
              <w:widowControl/>
              <w:jc w:val="center"/>
              <w:rPr>
                <w:rFonts w:ascii="宋体" w:hAnsi="宋体" w:cs="宋体"/>
                <w:kern w:val="0"/>
                <w:sz w:val="22"/>
              </w:rPr>
            </w:pPr>
            <w:r>
              <w:rPr>
                <w:rFonts w:hint="eastAsia" w:ascii="宋体" w:hAnsi="宋体" w:cs="宋体"/>
                <w:kern w:val="0"/>
                <w:sz w:val="22"/>
              </w:rPr>
              <w:t xml:space="preserve">7.9 </w:t>
            </w:r>
          </w:p>
        </w:tc>
        <w:tc>
          <w:tcPr>
            <w:tcW w:w="966" w:type="dxa"/>
            <w:gridSpan w:val="2"/>
            <w:shd w:val="clear" w:color="auto" w:fill="auto"/>
            <w:vAlign w:val="center"/>
          </w:tcPr>
          <w:p w14:paraId="0EA29D86">
            <w:pPr>
              <w:widowControl/>
              <w:jc w:val="center"/>
              <w:rPr>
                <w:rFonts w:ascii="宋体" w:hAnsi="宋体" w:cs="宋体"/>
                <w:kern w:val="0"/>
                <w:sz w:val="22"/>
              </w:rPr>
            </w:pPr>
            <w:r>
              <w:rPr>
                <w:rFonts w:hint="eastAsia" w:ascii="宋体" w:hAnsi="宋体" w:cs="宋体"/>
                <w:kern w:val="0"/>
                <w:sz w:val="22"/>
              </w:rPr>
              <w:t xml:space="preserve">31.5 </w:t>
            </w:r>
          </w:p>
        </w:tc>
      </w:tr>
      <w:tr w14:paraId="1EAF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4022908">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88</w:t>
            </w:r>
          </w:p>
        </w:tc>
        <w:tc>
          <w:tcPr>
            <w:tcW w:w="1199" w:type="dxa"/>
            <w:shd w:val="clear" w:color="auto" w:fill="auto"/>
            <w:vAlign w:val="center"/>
          </w:tcPr>
          <w:p w14:paraId="61ECD439">
            <w:pPr>
              <w:widowControl/>
              <w:jc w:val="center"/>
              <w:rPr>
                <w:rFonts w:ascii="宋体" w:hAnsi="宋体" w:cs="宋体"/>
                <w:kern w:val="0"/>
                <w:sz w:val="22"/>
              </w:rPr>
            </w:pPr>
            <w:r>
              <w:rPr>
                <w:rFonts w:hint="eastAsia" w:ascii="宋体" w:hAnsi="宋体" w:cs="宋体"/>
                <w:kern w:val="0"/>
                <w:sz w:val="22"/>
              </w:rPr>
              <w:t>茶色细口瓶</w:t>
            </w:r>
          </w:p>
        </w:tc>
        <w:tc>
          <w:tcPr>
            <w:tcW w:w="4885" w:type="dxa"/>
            <w:shd w:val="clear" w:color="auto" w:fill="auto"/>
            <w:vAlign w:val="center"/>
          </w:tcPr>
          <w:p w14:paraId="55967103">
            <w:pPr>
              <w:widowControl/>
              <w:jc w:val="left"/>
              <w:rPr>
                <w:rFonts w:ascii="宋体" w:hAnsi="宋体" w:cs="宋体"/>
                <w:kern w:val="0"/>
                <w:sz w:val="22"/>
              </w:rPr>
            </w:pPr>
            <w:r>
              <w:rPr>
                <w:rFonts w:hint="eastAsia" w:ascii="宋体" w:hAnsi="宋体" w:cs="宋体"/>
                <w:kern w:val="0"/>
                <w:sz w:val="22"/>
              </w:rPr>
              <w:t>1000mL。黄棕色钠钙玻璃制， 瓶塞与瓶口紧实，不晃动；口部应圆整光滑，底部应平整，放置平台上不应摇晃或转动</w:t>
            </w:r>
          </w:p>
        </w:tc>
        <w:tc>
          <w:tcPr>
            <w:tcW w:w="567" w:type="dxa"/>
            <w:shd w:val="clear" w:color="auto" w:fill="auto"/>
            <w:vAlign w:val="center"/>
          </w:tcPr>
          <w:p w14:paraId="077A65EC">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7DA4BC7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3DE0D40">
            <w:pPr>
              <w:widowControl/>
              <w:jc w:val="center"/>
              <w:rPr>
                <w:rFonts w:ascii="宋体" w:hAnsi="宋体" w:cs="宋体"/>
                <w:kern w:val="0"/>
                <w:sz w:val="22"/>
              </w:rPr>
            </w:pPr>
            <w:r>
              <w:rPr>
                <w:rFonts w:hint="eastAsia" w:ascii="宋体" w:hAnsi="宋体" w:cs="宋体"/>
                <w:kern w:val="0"/>
                <w:sz w:val="22"/>
              </w:rPr>
              <w:t xml:space="preserve">11.2 </w:t>
            </w:r>
          </w:p>
        </w:tc>
        <w:tc>
          <w:tcPr>
            <w:tcW w:w="966" w:type="dxa"/>
            <w:gridSpan w:val="2"/>
            <w:shd w:val="clear" w:color="auto" w:fill="auto"/>
            <w:vAlign w:val="center"/>
          </w:tcPr>
          <w:p w14:paraId="68AF0DC4">
            <w:pPr>
              <w:widowControl/>
              <w:jc w:val="center"/>
              <w:rPr>
                <w:rFonts w:ascii="宋体" w:hAnsi="宋体" w:cs="宋体"/>
                <w:kern w:val="0"/>
                <w:sz w:val="22"/>
              </w:rPr>
            </w:pPr>
            <w:r>
              <w:rPr>
                <w:rFonts w:hint="eastAsia" w:ascii="宋体" w:hAnsi="宋体" w:cs="宋体"/>
                <w:kern w:val="0"/>
                <w:sz w:val="22"/>
              </w:rPr>
              <w:t xml:space="preserve">22.5 </w:t>
            </w:r>
          </w:p>
        </w:tc>
      </w:tr>
      <w:tr w14:paraId="479B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FA0394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89</w:t>
            </w:r>
          </w:p>
        </w:tc>
        <w:tc>
          <w:tcPr>
            <w:tcW w:w="1199" w:type="dxa"/>
            <w:shd w:val="clear" w:color="auto" w:fill="auto"/>
            <w:vAlign w:val="center"/>
          </w:tcPr>
          <w:p w14:paraId="20C19968">
            <w:pPr>
              <w:widowControl/>
              <w:jc w:val="center"/>
              <w:rPr>
                <w:rFonts w:ascii="宋体" w:hAnsi="宋体" w:cs="宋体"/>
                <w:kern w:val="0"/>
                <w:sz w:val="22"/>
              </w:rPr>
            </w:pPr>
            <w:r>
              <w:rPr>
                <w:rFonts w:hint="eastAsia" w:ascii="宋体" w:hAnsi="宋体" w:cs="宋体"/>
                <w:kern w:val="0"/>
                <w:sz w:val="22"/>
              </w:rPr>
              <w:t>滴瓶</w:t>
            </w:r>
          </w:p>
        </w:tc>
        <w:tc>
          <w:tcPr>
            <w:tcW w:w="4885" w:type="dxa"/>
            <w:shd w:val="clear" w:color="auto" w:fill="auto"/>
            <w:vAlign w:val="center"/>
          </w:tcPr>
          <w:p w14:paraId="3E26EAFF">
            <w:pPr>
              <w:widowControl/>
              <w:jc w:val="left"/>
              <w:rPr>
                <w:rFonts w:ascii="宋体" w:hAnsi="宋体" w:cs="宋体"/>
                <w:kern w:val="0"/>
                <w:sz w:val="22"/>
              </w:rPr>
            </w:pPr>
            <w:r>
              <w:rPr>
                <w:rFonts w:hint="eastAsia" w:ascii="宋体" w:hAnsi="宋体" w:cs="宋体"/>
                <w:kern w:val="0"/>
                <w:sz w:val="22"/>
              </w:rPr>
              <w:t>30mL。透明钠钙玻璃制，瓶口细磨，磨砂面应均匀细腻，滴管应附橡胶帽，吸放弹性好，开口直径 6 mm，与滴管口套合牢固稳定</w:t>
            </w:r>
          </w:p>
        </w:tc>
        <w:tc>
          <w:tcPr>
            <w:tcW w:w="567" w:type="dxa"/>
            <w:shd w:val="clear" w:color="auto" w:fill="auto"/>
            <w:vAlign w:val="center"/>
          </w:tcPr>
          <w:p w14:paraId="761205A9">
            <w:pPr>
              <w:widowControl/>
              <w:jc w:val="center"/>
              <w:rPr>
                <w:rFonts w:ascii="宋体" w:hAnsi="宋体" w:cs="宋体"/>
                <w:kern w:val="0"/>
                <w:sz w:val="22"/>
              </w:rPr>
            </w:pPr>
            <w:r>
              <w:rPr>
                <w:rFonts w:hint="eastAsia" w:ascii="宋体" w:hAnsi="宋体" w:cs="宋体"/>
                <w:kern w:val="0"/>
                <w:sz w:val="22"/>
              </w:rPr>
              <w:t>112</w:t>
            </w:r>
          </w:p>
        </w:tc>
        <w:tc>
          <w:tcPr>
            <w:tcW w:w="650" w:type="dxa"/>
            <w:shd w:val="clear" w:color="auto" w:fill="auto"/>
            <w:vAlign w:val="center"/>
          </w:tcPr>
          <w:p w14:paraId="2C701A1C">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3A6656F">
            <w:pPr>
              <w:widowControl/>
              <w:jc w:val="center"/>
              <w:rPr>
                <w:rFonts w:ascii="宋体" w:hAnsi="宋体" w:cs="宋体"/>
                <w:kern w:val="0"/>
                <w:sz w:val="22"/>
              </w:rPr>
            </w:pPr>
            <w:r>
              <w:rPr>
                <w:rFonts w:hint="eastAsia" w:ascii="宋体" w:hAnsi="宋体" w:cs="宋体"/>
                <w:kern w:val="0"/>
                <w:sz w:val="22"/>
              </w:rPr>
              <w:t xml:space="preserve">2.9 </w:t>
            </w:r>
          </w:p>
        </w:tc>
        <w:tc>
          <w:tcPr>
            <w:tcW w:w="966" w:type="dxa"/>
            <w:gridSpan w:val="2"/>
            <w:shd w:val="clear" w:color="auto" w:fill="auto"/>
            <w:vAlign w:val="center"/>
          </w:tcPr>
          <w:p w14:paraId="018E352F">
            <w:pPr>
              <w:widowControl/>
              <w:jc w:val="center"/>
              <w:rPr>
                <w:rFonts w:ascii="宋体" w:hAnsi="宋体" w:cs="宋体"/>
                <w:kern w:val="0"/>
                <w:sz w:val="22"/>
              </w:rPr>
            </w:pPr>
            <w:r>
              <w:rPr>
                <w:rFonts w:hint="eastAsia" w:ascii="宋体" w:hAnsi="宋体" w:cs="宋体"/>
                <w:kern w:val="0"/>
                <w:sz w:val="22"/>
              </w:rPr>
              <w:t xml:space="preserve">324.8 </w:t>
            </w:r>
          </w:p>
        </w:tc>
      </w:tr>
      <w:tr w14:paraId="11EE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1924728">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90</w:t>
            </w:r>
          </w:p>
        </w:tc>
        <w:tc>
          <w:tcPr>
            <w:tcW w:w="1199" w:type="dxa"/>
            <w:shd w:val="clear" w:color="auto" w:fill="auto"/>
            <w:vAlign w:val="center"/>
          </w:tcPr>
          <w:p w14:paraId="03C07E96">
            <w:pPr>
              <w:widowControl/>
              <w:jc w:val="center"/>
              <w:rPr>
                <w:rFonts w:ascii="宋体" w:hAnsi="宋体" w:cs="宋体"/>
                <w:kern w:val="0"/>
                <w:sz w:val="22"/>
              </w:rPr>
            </w:pPr>
            <w:r>
              <w:rPr>
                <w:rFonts w:hint="eastAsia" w:ascii="宋体" w:hAnsi="宋体" w:cs="宋体"/>
                <w:kern w:val="0"/>
                <w:sz w:val="22"/>
              </w:rPr>
              <w:t>滴瓶</w:t>
            </w:r>
          </w:p>
        </w:tc>
        <w:tc>
          <w:tcPr>
            <w:tcW w:w="4885" w:type="dxa"/>
            <w:shd w:val="clear" w:color="auto" w:fill="auto"/>
            <w:vAlign w:val="center"/>
          </w:tcPr>
          <w:p w14:paraId="0AC4E4B0">
            <w:pPr>
              <w:widowControl/>
              <w:jc w:val="left"/>
              <w:rPr>
                <w:rFonts w:ascii="宋体" w:hAnsi="宋体" w:cs="宋体"/>
                <w:kern w:val="0"/>
                <w:sz w:val="22"/>
              </w:rPr>
            </w:pPr>
            <w:r>
              <w:rPr>
                <w:rFonts w:hint="eastAsia" w:ascii="宋体" w:hAnsi="宋体" w:cs="宋体"/>
                <w:kern w:val="0"/>
                <w:sz w:val="22"/>
              </w:rPr>
              <w:t>60mL。透明钠钙玻璃制，瓶口细磨，磨砂面应均匀细腻，滴管应附橡胶帽，吸放弹性好，开口直径 6 mm，与滴管口套合牢固稳定</w:t>
            </w:r>
          </w:p>
        </w:tc>
        <w:tc>
          <w:tcPr>
            <w:tcW w:w="567" w:type="dxa"/>
            <w:shd w:val="clear" w:color="auto" w:fill="auto"/>
            <w:vAlign w:val="center"/>
          </w:tcPr>
          <w:p w14:paraId="3E85DD26">
            <w:pPr>
              <w:widowControl/>
              <w:jc w:val="center"/>
              <w:rPr>
                <w:rFonts w:ascii="宋体" w:hAnsi="宋体" w:cs="宋体"/>
                <w:kern w:val="0"/>
                <w:sz w:val="22"/>
              </w:rPr>
            </w:pPr>
            <w:r>
              <w:rPr>
                <w:rFonts w:hint="eastAsia" w:ascii="宋体" w:hAnsi="宋体" w:cs="宋体"/>
                <w:kern w:val="0"/>
                <w:sz w:val="22"/>
              </w:rPr>
              <w:t>170</w:t>
            </w:r>
          </w:p>
        </w:tc>
        <w:tc>
          <w:tcPr>
            <w:tcW w:w="650" w:type="dxa"/>
            <w:shd w:val="clear" w:color="auto" w:fill="auto"/>
            <w:vAlign w:val="center"/>
          </w:tcPr>
          <w:p w14:paraId="3081D0E6">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F37D613">
            <w:pPr>
              <w:widowControl/>
              <w:jc w:val="center"/>
              <w:rPr>
                <w:rFonts w:ascii="宋体" w:hAnsi="宋体" w:cs="宋体"/>
                <w:kern w:val="0"/>
                <w:sz w:val="22"/>
              </w:rPr>
            </w:pPr>
            <w:r>
              <w:rPr>
                <w:rFonts w:hint="eastAsia" w:ascii="宋体" w:hAnsi="宋体" w:cs="宋体"/>
                <w:kern w:val="0"/>
                <w:sz w:val="22"/>
              </w:rPr>
              <w:t xml:space="preserve">3.6 </w:t>
            </w:r>
          </w:p>
        </w:tc>
        <w:tc>
          <w:tcPr>
            <w:tcW w:w="966" w:type="dxa"/>
            <w:gridSpan w:val="2"/>
            <w:shd w:val="clear" w:color="auto" w:fill="auto"/>
            <w:vAlign w:val="center"/>
          </w:tcPr>
          <w:p w14:paraId="1C1CA4E5">
            <w:pPr>
              <w:widowControl/>
              <w:jc w:val="center"/>
              <w:rPr>
                <w:rFonts w:ascii="宋体" w:hAnsi="宋体" w:cs="宋体"/>
                <w:kern w:val="0"/>
                <w:sz w:val="22"/>
              </w:rPr>
            </w:pPr>
            <w:r>
              <w:rPr>
                <w:rFonts w:hint="eastAsia" w:ascii="宋体" w:hAnsi="宋体" w:cs="宋体"/>
                <w:kern w:val="0"/>
                <w:sz w:val="22"/>
              </w:rPr>
              <w:t xml:space="preserve">608.1 </w:t>
            </w:r>
          </w:p>
        </w:tc>
      </w:tr>
      <w:tr w14:paraId="18FF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A9A1BD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91</w:t>
            </w:r>
          </w:p>
        </w:tc>
        <w:tc>
          <w:tcPr>
            <w:tcW w:w="1199" w:type="dxa"/>
            <w:shd w:val="clear" w:color="auto" w:fill="auto"/>
            <w:vAlign w:val="center"/>
          </w:tcPr>
          <w:p w14:paraId="552A5654">
            <w:pPr>
              <w:widowControl/>
              <w:jc w:val="center"/>
              <w:rPr>
                <w:rFonts w:ascii="宋体" w:hAnsi="宋体" w:cs="宋体"/>
                <w:kern w:val="0"/>
                <w:sz w:val="22"/>
              </w:rPr>
            </w:pPr>
            <w:r>
              <w:rPr>
                <w:rFonts w:hint="eastAsia" w:ascii="宋体" w:hAnsi="宋体" w:cs="宋体"/>
                <w:kern w:val="0"/>
                <w:sz w:val="22"/>
              </w:rPr>
              <w:t>茶色滴瓶</w:t>
            </w:r>
          </w:p>
        </w:tc>
        <w:tc>
          <w:tcPr>
            <w:tcW w:w="4885" w:type="dxa"/>
            <w:shd w:val="clear" w:color="auto" w:fill="auto"/>
            <w:vAlign w:val="center"/>
          </w:tcPr>
          <w:p w14:paraId="543EA4D6">
            <w:pPr>
              <w:widowControl/>
              <w:jc w:val="left"/>
              <w:rPr>
                <w:rFonts w:ascii="宋体" w:hAnsi="宋体" w:cs="宋体"/>
                <w:kern w:val="0"/>
                <w:sz w:val="22"/>
              </w:rPr>
            </w:pPr>
            <w:r>
              <w:rPr>
                <w:rFonts w:hint="eastAsia" w:ascii="宋体" w:hAnsi="宋体" w:cs="宋体"/>
                <w:kern w:val="0"/>
                <w:sz w:val="22"/>
              </w:rPr>
              <w:t>30mL。黄棕色钠钙玻璃制，瓶口细磨，磨砂面应均匀细腻，滴管应附橡胶帽，吸放弹性好，开口直径 6 mm，与滴管口套合牢固稳定</w:t>
            </w:r>
          </w:p>
        </w:tc>
        <w:tc>
          <w:tcPr>
            <w:tcW w:w="567" w:type="dxa"/>
            <w:shd w:val="clear" w:color="auto" w:fill="auto"/>
            <w:vAlign w:val="center"/>
          </w:tcPr>
          <w:p w14:paraId="02469B29">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69BB1935">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9C2F1A1">
            <w:pPr>
              <w:widowControl/>
              <w:jc w:val="center"/>
              <w:rPr>
                <w:rFonts w:ascii="宋体" w:hAnsi="宋体" w:cs="宋体"/>
                <w:kern w:val="0"/>
                <w:sz w:val="22"/>
              </w:rPr>
            </w:pPr>
            <w:r>
              <w:rPr>
                <w:rFonts w:hint="eastAsia" w:ascii="宋体" w:hAnsi="宋体" w:cs="宋体"/>
                <w:kern w:val="0"/>
                <w:sz w:val="22"/>
              </w:rPr>
              <w:t xml:space="preserve">3.1 </w:t>
            </w:r>
          </w:p>
        </w:tc>
        <w:tc>
          <w:tcPr>
            <w:tcW w:w="966" w:type="dxa"/>
            <w:gridSpan w:val="2"/>
            <w:shd w:val="clear" w:color="auto" w:fill="auto"/>
            <w:vAlign w:val="center"/>
          </w:tcPr>
          <w:p w14:paraId="56BC8321">
            <w:pPr>
              <w:widowControl/>
              <w:jc w:val="center"/>
              <w:rPr>
                <w:rFonts w:ascii="宋体" w:hAnsi="宋体" w:cs="宋体"/>
                <w:kern w:val="0"/>
                <w:sz w:val="22"/>
              </w:rPr>
            </w:pPr>
            <w:r>
              <w:rPr>
                <w:rFonts w:hint="eastAsia" w:ascii="宋体" w:hAnsi="宋体" w:cs="宋体"/>
                <w:kern w:val="0"/>
                <w:sz w:val="22"/>
              </w:rPr>
              <w:t xml:space="preserve">175.8 </w:t>
            </w:r>
          </w:p>
        </w:tc>
      </w:tr>
      <w:tr w14:paraId="240D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C08A7F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92</w:t>
            </w:r>
          </w:p>
        </w:tc>
        <w:tc>
          <w:tcPr>
            <w:tcW w:w="1199" w:type="dxa"/>
            <w:shd w:val="clear" w:color="auto" w:fill="auto"/>
            <w:vAlign w:val="center"/>
          </w:tcPr>
          <w:p w14:paraId="131FF4E4">
            <w:pPr>
              <w:widowControl/>
              <w:jc w:val="center"/>
              <w:rPr>
                <w:rFonts w:ascii="宋体" w:hAnsi="宋体" w:cs="宋体"/>
                <w:kern w:val="0"/>
                <w:sz w:val="22"/>
              </w:rPr>
            </w:pPr>
            <w:r>
              <w:rPr>
                <w:rFonts w:hint="eastAsia" w:ascii="宋体" w:hAnsi="宋体" w:cs="宋体"/>
                <w:kern w:val="0"/>
                <w:sz w:val="22"/>
              </w:rPr>
              <w:t>茶色滴瓶</w:t>
            </w:r>
          </w:p>
        </w:tc>
        <w:tc>
          <w:tcPr>
            <w:tcW w:w="4885" w:type="dxa"/>
            <w:shd w:val="clear" w:color="auto" w:fill="auto"/>
            <w:vAlign w:val="center"/>
          </w:tcPr>
          <w:p w14:paraId="4C02799D">
            <w:pPr>
              <w:widowControl/>
              <w:jc w:val="left"/>
              <w:rPr>
                <w:rFonts w:ascii="宋体" w:hAnsi="宋体" w:cs="宋体"/>
                <w:kern w:val="0"/>
                <w:sz w:val="22"/>
              </w:rPr>
            </w:pPr>
            <w:r>
              <w:rPr>
                <w:rFonts w:hint="eastAsia" w:ascii="宋体" w:hAnsi="宋体" w:cs="宋体"/>
                <w:kern w:val="0"/>
                <w:sz w:val="22"/>
              </w:rPr>
              <w:t>60mL。黄棕色钠钙玻璃制，瓶口细磨，磨砂面应均匀细腻，滴管应附橡胶帽，吸放弹性好，开口直径 6 mm，与滴管口套合牢固稳定</w:t>
            </w:r>
          </w:p>
        </w:tc>
        <w:tc>
          <w:tcPr>
            <w:tcW w:w="567" w:type="dxa"/>
            <w:shd w:val="clear" w:color="auto" w:fill="auto"/>
            <w:vAlign w:val="center"/>
          </w:tcPr>
          <w:p w14:paraId="16004B03">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244A76CD">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7BC5F9A">
            <w:pPr>
              <w:widowControl/>
              <w:jc w:val="center"/>
              <w:rPr>
                <w:rFonts w:ascii="宋体" w:hAnsi="宋体" w:cs="宋体"/>
                <w:kern w:val="0"/>
                <w:sz w:val="22"/>
              </w:rPr>
            </w:pPr>
            <w:r>
              <w:rPr>
                <w:rFonts w:hint="eastAsia" w:ascii="宋体" w:hAnsi="宋体" w:cs="宋体"/>
                <w:kern w:val="0"/>
                <w:sz w:val="22"/>
              </w:rPr>
              <w:t xml:space="preserve">3.6 </w:t>
            </w:r>
          </w:p>
        </w:tc>
        <w:tc>
          <w:tcPr>
            <w:tcW w:w="966" w:type="dxa"/>
            <w:gridSpan w:val="2"/>
            <w:shd w:val="clear" w:color="auto" w:fill="auto"/>
            <w:vAlign w:val="center"/>
          </w:tcPr>
          <w:p w14:paraId="70AC7B92">
            <w:pPr>
              <w:widowControl/>
              <w:jc w:val="center"/>
              <w:rPr>
                <w:rFonts w:ascii="宋体" w:hAnsi="宋体" w:cs="宋体"/>
                <w:kern w:val="0"/>
                <w:sz w:val="22"/>
              </w:rPr>
            </w:pPr>
            <w:r>
              <w:rPr>
                <w:rFonts w:hint="eastAsia" w:ascii="宋体" w:hAnsi="宋体" w:cs="宋体"/>
                <w:kern w:val="0"/>
                <w:sz w:val="22"/>
              </w:rPr>
              <w:t xml:space="preserve">35.8 </w:t>
            </w:r>
          </w:p>
        </w:tc>
      </w:tr>
      <w:tr w14:paraId="115B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710101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93</w:t>
            </w:r>
          </w:p>
        </w:tc>
        <w:tc>
          <w:tcPr>
            <w:tcW w:w="1199" w:type="dxa"/>
            <w:shd w:val="clear" w:color="auto" w:fill="auto"/>
            <w:vAlign w:val="center"/>
          </w:tcPr>
          <w:p w14:paraId="7E465476">
            <w:pPr>
              <w:widowControl/>
              <w:jc w:val="center"/>
              <w:rPr>
                <w:rFonts w:ascii="宋体" w:hAnsi="宋体" w:cs="宋体"/>
                <w:kern w:val="0"/>
                <w:sz w:val="22"/>
              </w:rPr>
            </w:pPr>
            <w:r>
              <w:rPr>
                <w:rFonts w:hint="eastAsia" w:ascii="宋体" w:hAnsi="宋体" w:cs="宋体"/>
                <w:kern w:val="0"/>
                <w:sz w:val="22"/>
              </w:rPr>
              <w:t>酒精灯</w:t>
            </w:r>
          </w:p>
        </w:tc>
        <w:tc>
          <w:tcPr>
            <w:tcW w:w="4885" w:type="dxa"/>
            <w:shd w:val="clear" w:color="auto" w:fill="auto"/>
            <w:vAlign w:val="center"/>
          </w:tcPr>
          <w:p w14:paraId="6B233AB6">
            <w:pPr>
              <w:widowControl/>
              <w:jc w:val="left"/>
              <w:rPr>
                <w:rFonts w:ascii="宋体" w:hAnsi="宋体" w:cs="宋体"/>
                <w:kern w:val="0"/>
                <w:sz w:val="22"/>
              </w:rPr>
            </w:pPr>
            <w:r>
              <w:rPr>
                <w:rFonts w:hint="eastAsia" w:ascii="宋体" w:hAnsi="宋体" w:cs="宋体"/>
                <w:kern w:val="0"/>
                <w:sz w:val="22"/>
              </w:rPr>
              <w:t>150 mL。透明钠钙玻璃制，无明显黄绿色。灯口应平整，瓷灯头与灯口平面间隙不应超过 1.5 mm。玻璃灯罩应磨口。瓷灯头应为白色，完全覆盖灯口，表面无缺陷。配置与灯口孔径相适应的整齐完整的棉线灯芯</w:t>
            </w:r>
          </w:p>
        </w:tc>
        <w:tc>
          <w:tcPr>
            <w:tcW w:w="567" w:type="dxa"/>
            <w:shd w:val="clear" w:color="auto" w:fill="auto"/>
            <w:vAlign w:val="center"/>
          </w:tcPr>
          <w:p w14:paraId="41903E18">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55AB00CD">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1C4A8966">
            <w:pPr>
              <w:widowControl/>
              <w:jc w:val="center"/>
              <w:rPr>
                <w:rFonts w:ascii="宋体" w:hAnsi="宋体" w:cs="宋体"/>
                <w:kern w:val="0"/>
                <w:sz w:val="22"/>
              </w:rPr>
            </w:pPr>
            <w:r>
              <w:rPr>
                <w:rFonts w:hint="eastAsia" w:ascii="宋体" w:hAnsi="宋体" w:cs="宋体"/>
                <w:kern w:val="0"/>
                <w:sz w:val="22"/>
              </w:rPr>
              <w:t xml:space="preserve">2.6 </w:t>
            </w:r>
          </w:p>
        </w:tc>
        <w:tc>
          <w:tcPr>
            <w:tcW w:w="966" w:type="dxa"/>
            <w:gridSpan w:val="2"/>
            <w:shd w:val="clear" w:color="auto" w:fill="auto"/>
            <w:vAlign w:val="center"/>
          </w:tcPr>
          <w:p w14:paraId="7285C81F">
            <w:pPr>
              <w:widowControl/>
              <w:jc w:val="center"/>
              <w:rPr>
                <w:rFonts w:ascii="宋体" w:hAnsi="宋体" w:cs="宋体"/>
                <w:kern w:val="0"/>
                <w:sz w:val="22"/>
              </w:rPr>
            </w:pPr>
            <w:r>
              <w:rPr>
                <w:rFonts w:hint="eastAsia" w:ascii="宋体" w:hAnsi="宋体" w:cs="宋体"/>
                <w:kern w:val="0"/>
                <w:sz w:val="22"/>
              </w:rPr>
              <w:t xml:space="preserve">145.6 </w:t>
            </w:r>
          </w:p>
        </w:tc>
      </w:tr>
      <w:tr w14:paraId="3DA8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5674F2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94</w:t>
            </w:r>
          </w:p>
        </w:tc>
        <w:tc>
          <w:tcPr>
            <w:tcW w:w="1199" w:type="dxa"/>
            <w:shd w:val="clear" w:color="auto" w:fill="auto"/>
            <w:vAlign w:val="center"/>
          </w:tcPr>
          <w:p w14:paraId="175594D8">
            <w:pPr>
              <w:widowControl/>
              <w:jc w:val="center"/>
              <w:rPr>
                <w:rFonts w:ascii="宋体" w:hAnsi="宋体" w:cs="宋体"/>
                <w:kern w:val="0"/>
                <w:sz w:val="22"/>
              </w:rPr>
            </w:pPr>
            <w:r>
              <w:rPr>
                <w:rFonts w:hint="eastAsia" w:ascii="宋体" w:hAnsi="宋体" w:cs="宋体"/>
                <w:kern w:val="0"/>
                <w:sz w:val="22"/>
              </w:rPr>
              <w:t>干燥器</w:t>
            </w:r>
          </w:p>
        </w:tc>
        <w:tc>
          <w:tcPr>
            <w:tcW w:w="4885" w:type="dxa"/>
            <w:shd w:val="clear" w:color="auto" w:fill="auto"/>
            <w:vAlign w:val="center"/>
          </w:tcPr>
          <w:p w14:paraId="493BE322">
            <w:pPr>
              <w:widowControl/>
              <w:jc w:val="left"/>
              <w:rPr>
                <w:rFonts w:ascii="宋体" w:hAnsi="宋体" w:cs="宋体"/>
                <w:kern w:val="0"/>
                <w:sz w:val="22"/>
              </w:rPr>
            </w:pPr>
            <w:r>
              <w:rPr>
                <w:rFonts w:hint="eastAsia" w:ascii="宋体" w:hAnsi="宋体" w:cs="宋体"/>
                <w:kern w:val="0"/>
                <w:sz w:val="22"/>
              </w:rPr>
              <w:t>150 mm。磨口平整，密封严实，隔板大小合适，不少于 5 个圆孔</w:t>
            </w:r>
          </w:p>
        </w:tc>
        <w:tc>
          <w:tcPr>
            <w:tcW w:w="567" w:type="dxa"/>
            <w:shd w:val="clear" w:color="auto" w:fill="auto"/>
            <w:vAlign w:val="center"/>
          </w:tcPr>
          <w:p w14:paraId="19855FD4">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2CB9FEA4">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66A9D03">
            <w:pPr>
              <w:widowControl/>
              <w:jc w:val="center"/>
              <w:rPr>
                <w:rFonts w:ascii="宋体" w:hAnsi="宋体" w:cs="宋体"/>
                <w:kern w:val="0"/>
                <w:sz w:val="22"/>
              </w:rPr>
            </w:pPr>
            <w:r>
              <w:rPr>
                <w:rFonts w:hint="eastAsia" w:ascii="宋体" w:hAnsi="宋体" w:cs="宋体"/>
                <w:kern w:val="0"/>
                <w:sz w:val="22"/>
              </w:rPr>
              <w:t xml:space="preserve">49.8 </w:t>
            </w:r>
          </w:p>
        </w:tc>
        <w:tc>
          <w:tcPr>
            <w:tcW w:w="966" w:type="dxa"/>
            <w:gridSpan w:val="2"/>
            <w:shd w:val="clear" w:color="auto" w:fill="auto"/>
            <w:vAlign w:val="center"/>
          </w:tcPr>
          <w:p w14:paraId="73166835">
            <w:pPr>
              <w:widowControl/>
              <w:jc w:val="center"/>
              <w:rPr>
                <w:rFonts w:ascii="宋体" w:hAnsi="宋体" w:cs="宋体"/>
                <w:kern w:val="0"/>
                <w:sz w:val="22"/>
              </w:rPr>
            </w:pPr>
            <w:r>
              <w:rPr>
                <w:rFonts w:hint="eastAsia" w:ascii="宋体" w:hAnsi="宋体" w:cs="宋体"/>
                <w:kern w:val="0"/>
                <w:sz w:val="22"/>
              </w:rPr>
              <w:t xml:space="preserve">99.6 </w:t>
            </w:r>
          </w:p>
        </w:tc>
      </w:tr>
      <w:tr w14:paraId="55B6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D80880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95</w:t>
            </w:r>
          </w:p>
        </w:tc>
        <w:tc>
          <w:tcPr>
            <w:tcW w:w="1199" w:type="dxa"/>
            <w:shd w:val="clear" w:color="auto" w:fill="auto"/>
            <w:vAlign w:val="center"/>
          </w:tcPr>
          <w:p w14:paraId="16EE947D">
            <w:pPr>
              <w:widowControl/>
              <w:jc w:val="center"/>
              <w:rPr>
                <w:rFonts w:ascii="宋体" w:hAnsi="宋体" w:cs="宋体"/>
                <w:kern w:val="0"/>
                <w:sz w:val="22"/>
              </w:rPr>
            </w:pPr>
            <w:r>
              <w:rPr>
                <w:rFonts w:hint="eastAsia" w:ascii="宋体" w:hAnsi="宋体" w:cs="宋体"/>
                <w:kern w:val="0"/>
                <w:sz w:val="22"/>
              </w:rPr>
              <w:t>气体发生器</w:t>
            </w:r>
          </w:p>
        </w:tc>
        <w:tc>
          <w:tcPr>
            <w:tcW w:w="4885" w:type="dxa"/>
            <w:shd w:val="clear" w:color="auto" w:fill="auto"/>
            <w:vAlign w:val="center"/>
          </w:tcPr>
          <w:p w14:paraId="59C33821">
            <w:pPr>
              <w:widowControl/>
              <w:jc w:val="left"/>
              <w:rPr>
                <w:rFonts w:ascii="宋体" w:hAnsi="宋体" w:cs="宋体"/>
                <w:kern w:val="0"/>
                <w:sz w:val="22"/>
              </w:rPr>
            </w:pPr>
            <w:r>
              <w:rPr>
                <w:rFonts w:hint="eastAsia" w:ascii="宋体" w:hAnsi="宋体" w:cs="宋体"/>
                <w:kern w:val="0"/>
                <w:sz w:val="22"/>
              </w:rPr>
              <w:t>250 mL。漏斗柄与瓶身连接口内壁间隔≤2 mm（单边）</w:t>
            </w:r>
          </w:p>
        </w:tc>
        <w:tc>
          <w:tcPr>
            <w:tcW w:w="567" w:type="dxa"/>
            <w:shd w:val="clear" w:color="auto" w:fill="auto"/>
            <w:vAlign w:val="center"/>
          </w:tcPr>
          <w:p w14:paraId="314D3716">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7A470C73">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12B5803B">
            <w:pPr>
              <w:widowControl/>
              <w:jc w:val="center"/>
              <w:rPr>
                <w:rFonts w:ascii="宋体" w:hAnsi="宋体" w:cs="宋体"/>
                <w:kern w:val="0"/>
                <w:sz w:val="22"/>
              </w:rPr>
            </w:pPr>
            <w:r>
              <w:rPr>
                <w:rFonts w:hint="eastAsia" w:ascii="宋体" w:hAnsi="宋体" w:cs="宋体"/>
                <w:kern w:val="0"/>
                <w:sz w:val="22"/>
              </w:rPr>
              <w:t xml:space="preserve">107.6 </w:t>
            </w:r>
          </w:p>
        </w:tc>
        <w:tc>
          <w:tcPr>
            <w:tcW w:w="966" w:type="dxa"/>
            <w:gridSpan w:val="2"/>
            <w:shd w:val="clear" w:color="auto" w:fill="auto"/>
            <w:vAlign w:val="center"/>
          </w:tcPr>
          <w:p w14:paraId="58051300">
            <w:pPr>
              <w:widowControl/>
              <w:jc w:val="center"/>
              <w:rPr>
                <w:rFonts w:ascii="宋体" w:hAnsi="宋体" w:cs="宋体"/>
                <w:kern w:val="0"/>
                <w:sz w:val="22"/>
              </w:rPr>
            </w:pPr>
            <w:r>
              <w:rPr>
                <w:rFonts w:hint="eastAsia" w:ascii="宋体" w:hAnsi="宋体" w:cs="宋体"/>
                <w:kern w:val="0"/>
                <w:sz w:val="22"/>
              </w:rPr>
              <w:t xml:space="preserve">215.2 </w:t>
            </w:r>
          </w:p>
        </w:tc>
      </w:tr>
      <w:tr w14:paraId="5624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163CF01">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96</w:t>
            </w:r>
          </w:p>
        </w:tc>
        <w:tc>
          <w:tcPr>
            <w:tcW w:w="1199" w:type="dxa"/>
            <w:shd w:val="clear" w:color="auto" w:fill="auto"/>
            <w:vAlign w:val="center"/>
          </w:tcPr>
          <w:p w14:paraId="4D09500D">
            <w:pPr>
              <w:widowControl/>
              <w:jc w:val="center"/>
              <w:rPr>
                <w:rFonts w:ascii="宋体" w:hAnsi="宋体" w:cs="宋体"/>
                <w:kern w:val="0"/>
                <w:sz w:val="22"/>
              </w:rPr>
            </w:pPr>
            <w:r>
              <w:rPr>
                <w:rFonts w:hint="eastAsia" w:ascii="宋体" w:hAnsi="宋体" w:cs="宋体"/>
                <w:kern w:val="0"/>
                <w:sz w:val="22"/>
              </w:rPr>
              <w:t>冷凝器</w:t>
            </w:r>
          </w:p>
        </w:tc>
        <w:tc>
          <w:tcPr>
            <w:tcW w:w="4885" w:type="dxa"/>
            <w:shd w:val="clear" w:color="auto" w:fill="auto"/>
            <w:vAlign w:val="center"/>
          </w:tcPr>
          <w:p w14:paraId="7950D1C5">
            <w:pPr>
              <w:widowControl/>
              <w:jc w:val="left"/>
              <w:rPr>
                <w:rFonts w:ascii="宋体" w:hAnsi="宋体" w:cs="宋体"/>
                <w:kern w:val="0"/>
                <w:sz w:val="22"/>
              </w:rPr>
            </w:pPr>
            <w:r>
              <w:rPr>
                <w:rFonts w:hint="eastAsia" w:ascii="宋体" w:hAnsi="宋体" w:cs="宋体"/>
                <w:kern w:val="0"/>
                <w:sz w:val="22"/>
              </w:rPr>
              <w:t>300 mm ±10 mm。直形，管径均匀，应有防滑脱沟槽</w:t>
            </w:r>
          </w:p>
        </w:tc>
        <w:tc>
          <w:tcPr>
            <w:tcW w:w="567" w:type="dxa"/>
            <w:shd w:val="clear" w:color="auto" w:fill="auto"/>
            <w:vAlign w:val="center"/>
          </w:tcPr>
          <w:p w14:paraId="2C8C649C">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20FC79D5">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10DAACF5">
            <w:pPr>
              <w:widowControl/>
              <w:jc w:val="center"/>
              <w:rPr>
                <w:rFonts w:ascii="宋体" w:hAnsi="宋体" w:cs="宋体"/>
                <w:kern w:val="0"/>
                <w:sz w:val="22"/>
              </w:rPr>
            </w:pPr>
            <w:r>
              <w:rPr>
                <w:rFonts w:hint="eastAsia" w:ascii="宋体" w:hAnsi="宋体" w:cs="宋体"/>
                <w:kern w:val="0"/>
                <w:sz w:val="22"/>
              </w:rPr>
              <w:t xml:space="preserve">17.7 </w:t>
            </w:r>
          </w:p>
        </w:tc>
        <w:tc>
          <w:tcPr>
            <w:tcW w:w="966" w:type="dxa"/>
            <w:gridSpan w:val="2"/>
            <w:shd w:val="clear" w:color="auto" w:fill="auto"/>
            <w:vAlign w:val="center"/>
          </w:tcPr>
          <w:p w14:paraId="3029FEE8">
            <w:pPr>
              <w:widowControl/>
              <w:jc w:val="center"/>
              <w:rPr>
                <w:rFonts w:ascii="宋体" w:hAnsi="宋体" w:cs="宋体"/>
                <w:kern w:val="0"/>
                <w:sz w:val="22"/>
              </w:rPr>
            </w:pPr>
            <w:r>
              <w:rPr>
                <w:rFonts w:hint="eastAsia" w:ascii="宋体" w:hAnsi="宋体" w:cs="宋体"/>
                <w:kern w:val="0"/>
                <w:sz w:val="22"/>
              </w:rPr>
              <w:t xml:space="preserve">70.7 </w:t>
            </w:r>
          </w:p>
        </w:tc>
      </w:tr>
      <w:tr w14:paraId="6A7D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0532AC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97</w:t>
            </w:r>
          </w:p>
        </w:tc>
        <w:tc>
          <w:tcPr>
            <w:tcW w:w="1199" w:type="dxa"/>
            <w:shd w:val="clear" w:color="auto" w:fill="auto"/>
            <w:vAlign w:val="center"/>
          </w:tcPr>
          <w:p w14:paraId="719DF61A">
            <w:pPr>
              <w:widowControl/>
              <w:jc w:val="center"/>
              <w:rPr>
                <w:rFonts w:ascii="宋体" w:hAnsi="宋体" w:cs="宋体"/>
                <w:kern w:val="0"/>
                <w:sz w:val="22"/>
              </w:rPr>
            </w:pPr>
            <w:r>
              <w:rPr>
                <w:rFonts w:hint="eastAsia" w:ascii="宋体" w:hAnsi="宋体" w:cs="宋体"/>
                <w:kern w:val="0"/>
                <w:sz w:val="22"/>
              </w:rPr>
              <w:t>牛角管</w:t>
            </w:r>
          </w:p>
        </w:tc>
        <w:tc>
          <w:tcPr>
            <w:tcW w:w="4885" w:type="dxa"/>
            <w:shd w:val="clear" w:color="auto" w:fill="auto"/>
            <w:vAlign w:val="center"/>
          </w:tcPr>
          <w:p w14:paraId="53F73868">
            <w:pPr>
              <w:widowControl/>
              <w:jc w:val="left"/>
              <w:rPr>
                <w:rFonts w:ascii="Arial" w:hAnsi="Arial" w:cs="Arial"/>
                <w:i/>
                <w:iCs/>
                <w:kern w:val="0"/>
                <w:sz w:val="22"/>
              </w:rPr>
            </w:pPr>
            <w:r>
              <w:rPr>
                <w:rFonts w:ascii="Arial" w:hAnsi="Arial" w:cs="Arial"/>
                <w:i/>
                <w:iCs/>
                <w:kern w:val="0"/>
                <w:sz w:val="22"/>
              </w:rPr>
              <w:t xml:space="preserve">Φ </w:t>
            </w:r>
            <w:r>
              <w:rPr>
                <w:rFonts w:hint="eastAsia" w:ascii="宋体" w:hAnsi="宋体" w:cs="Arial"/>
                <w:kern w:val="0"/>
                <w:sz w:val="22"/>
              </w:rPr>
              <w:t>18 mm ×150 mm。弯形，尖嘴处厚度＞1 mm</w:t>
            </w:r>
          </w:p>
        </w:tc>
        <w:tc>
          <w:tcPr>
            <w:tcW w:w="567" w:type="dxa"/>
            <w:shd w:val="clear" w:color="auto" w:fill="auto"/>
            <w:vAlign w:val="center"/>
          </w:tcPr>
          <w:p w14:paraId="4E3BDC73">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69850C7B">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303CA952">
            <w:pPr>
              <w:widowControl/>
              <w:jc w:val="center"/>
              <w:rPr>
                <w:rFonts w:ascii="宋体" w:hAnsi="宋体" w:cs="宋体"/>
                <w:kern w:val="0"/>
                <w:sz w:val="22"/>
              </w:rPr>
            </w:pPr>
            <w:r>
              <w:rPr>
                <w:rFonts w:hint="eastAsia" w:ascii="宋体" w:hAnsi="宋体" w:cs="宋体"/>
                <w:kern w:val="0"/>
                <w:sz w:val="22"/>
              </w:rPr>
              <w:t xml:space="preserve">4.0 </w:t>
            </w:r>
          </w:p>
        </w:tc>
        <w:tc>
          <w:tcPr>
            <w:tcW w:w="966" w:type="dxa"/>
            <w:gridSpan w:val="2"/>
            <w:shd w:val="clear" w:color="auto" w:fill="auto"/>
            <w:vAlign w:val="center"/>
          </w:tcPr>
          <w:p w14:paraId="22387214">
            <w:pPr>
              <w:widowControl/>
              <w:jc w:val="center"/>
              <w:rPr>
                <w:rFonts w:ascii="宋体" w:hAnsi="宋体" w:cs="宋体"/>
                <w:kern w:val="0"/>
                <w:sz w:val="22"/>
              </w:rPr>
            </w:pPr>
            <w:r>
              <w:rPr>
                <w:rFonts w:hint="eastAsia" w:ascii="宋体" w:hAnsi="宋体" w:cs="宋体"/>
                <w:kern w:val="0"/>
                <w:sz w:val="22"/>
              </w:rPr>
              <w:t xml:space="preserve">16.1 </w:t>
            </w:r>
          </w:p>
        </w:tc>
      </w:tr>
      <w:tr w14:paraId="288E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D6B2F31">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98</w:t>
            </w:r>
          </w:p>
        </w:tc>
        <w:tc>
          <w:tcPr>
            <w:tcW w:w="1199" w:type="dxa"/>
            <w:shd w:val="clear" w:color="auto" w:fill="auto"/>
            <w:vAlign w:val="center"/>
          </w:tcPr>
          <w:p w14:paraId="73FE61B6">
            <w:pPr>
              <w:widowControl/>
              <w:jc w:val="center"/>
              <w:rPr>
                <w:rFonts w:ascii="宋体" w:hAnsi="宋体" w:cs="宋体"/>
                <w:kern w:val="0"/>
                <w:sz w:val="22"/>
              </w:rPr>
            </w:pPr>
            <w:r>
              <w:rPr>
                <w:rFonts w:hint="eastAsia" w:ascii="宋体" w:hAnsi="宋体" w:cs="宋体"/>
                <w:kern w:val="0"/>
                <w:sz w:val="22"/>
              </w:rPr>
              <w:t>漏斗</w:t>
            </w:r>
          </w:p>
        </w:tc>
        <w:tc>
          <w:tcPr>
            <w:tcW w:w="4885" w:type="dxa"/>
            <w:shd w:val="clear" w:color="auto" w:fill="auto"/>
            <w:vAlign w:val="center"/>
          </w:tcPr>
          <w:p w14:paraId="00F76713">
            <w:pPr>
              <w:widowControl/>
              <w:jc w:val="left"/>
              <w:rPr>
                <w:rFonts w:ascii="宋体" w:hAnsi="宋体" w:cs="宋体"/>
                <w:kern w:val="0"/>
                <w:sz w:val="22"/>
              </w:rPr>
            </w:pPr>
            <w:r>
              <w:rPr>
                <w:rFonts w:hint="eastAsia" w:ascii="宋体" w:hAnsi="宋体" w:cs="宋体"/>
                <w:kern w:val="0"/>
                <w:sz w:val="22"/>
              </w:rPr>
              <w:t>60 mm。直径准确，锥度适中</w:t>
            </w:r>
          </w:p>
        </w:tc>
        <w:tc>
          <w:tcPr>
            <w:tcW w:w="567" w:type="dxa"/>
            <w:shd w:val="clear" w:color="auto" w:fill="auto"/>
            <w:vAlign w:val="center"/>
          </w:tcPr>
          <w:p w14:paraId="2E3A035E">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02A00139">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F5B9F0A">
            <w:pPr>
              <w:widowControl/>
              <w:jc w:val="center"/>
              <w:rPr>
                <w:rFonts w:ascii="宋体" w:hAnsi="宋体" w:cs="宋体"/>
                <w:kern w:val="0"/>
                <w:sz w:val="22"/>
              </w:rPr>
            </w:pPr>
            <w:r>
              <w:rPr>
                <w:rFonts w:hint="eastAsia" w:ascii="宋体" w:hAnsi="宋体" w:cs="宋体"/>
                <w:kern w:val="0"/>
                <w:sz w:val="22"/>
              </w:rPr>
              <w:t xml:space="preserve">2.5 </w:t>
            </w:r>
          </w:p>
        </w:tc>
        <w:tc>
          <w:tcPr>
            <w:tcW w:w="966" w:type="dxa"/>
            <w:gridSpan w:val="2"/>
            <w:shd w:val="clear" w:color="auto" w:fill="auto"/>
            <w:vAlign w:val="center"/>
          </w:tcPr>
          <w:p w14:paraId="08F13518">
            <w:pPr>
              <w:widowControl/>
              <w:jc w:val="center"/>
              <w:rPr>
                <w:rFonts w:ascii="宋体" w:hAnsi="宋体" w:cs="宋体"/>
                <w:kern w:val="0"/>
                <w:sz w:val="22"/>
              </w:rPr>
            </w:pPr>
            <w:r>
              <w:rPr>
                <w:rFonts w:hint="eastAsia" w:ascii="宋体" w:hAnsi="宋体" w:cs="宋体"/>
                <w:kern w:val="0"/>
                <w:sz w:val="22"/>
              </w:rPr>
              <w:t xml:space="preserve">139.0 </w:t>
            </w:r>
          </w:p>
        </w:tc>
      </w:tr>
      <w:tr w14:paraId="70DF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D3C265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99</w:t>
            </w:r>
          </w:p>
        </w:tc>
        <w:tc>
          <w:tcPr>
            <w:tcW w:w="1199" w:type="dxa"/>
            <w:shd w:val="clear" w:color="auto" w:fill="auto"/>
            <w:vAlign w:val="center"/>
          </w:tcPr>
          <w:p w14:paraId="07970410">
            <w:pPr>
              <w:widowControl/>
              <w:jc w:val="center"/>
              <w:rPr>
                <w:rFonts w:ascii="宋体" w:hAnsi="宋体" w:cs="宋体"/>
                <w:kern w:val="0"/>
                <w:sz w:val="22"/>
              </w:rPr>
            </w:pPr>
            <w:r>
              <w:rPr>
                <w:rFonts w:hint="eastAsia" w:ascii="宋体" w:hAnsi="宋体" w:cs="宋体"/>
                <w:kern w:val="0"/>
                <w:sz w:val="22"/>
              </w:rPr>
              <w:t>漏斗</w:t>
            </w:r>
          </w:p>
        </w:tc>
        <w:tc>
          <w:tcPr>
            <w:tcW w:w="4885" w:type="dxa"/>
            <w:shd w:val="clear" w:color="auto" w:fill="auto"/>
            <w:vAlign w:val="center"/>
          </w:tcPr>
          <w:p w14:paraId="47839F6C">
            <w:pPr>
              <w:widowControl/>
              <w:jc w:val="left"/>
              <w:rPr>
                <w:rFonts w:ascii="宋体" w:hAnsi="宋体" w:cs="宋体"/>
                <w:kern w:val="0"/>
                <w:sz w:val="22"/>
              </w:rPr>
            </w:pPr>
            <w:r>
              <w:rPr>
                <w:rFonts w:hint="eastAsia" w:ascii="宋体" w:hAnsi="宋体" w:cs="宋体"/>
                <w:kern w:val="0"/>
                <w:sz w:val="22"/>
              </w:rPr>
              <w:t>90 mm。直径准确，锥度适中</w:t>
            </w:r>
          </w:p>
        </w:tc>
        <w:tc>
          <w:tcPr>
            <w:tcW w:w="567" w:type="dxa"/>
            <w:shd w:val="clear" w:color="auto" w:fill="auto"/>
            <w:vAlign w:val="center"/>
          </w:tcPr>
          <w:p w14:paraId="1F87C243">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36343784">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C429F1E">
            <w:pPr>
              <w:widowControl/>
              <w:jc w:val="center"/>
              <w:rPr>
                <w:rFonts w:ascii="宋体" w:hAnsi="宋体" w:cs="宋体"/>
                <w:kern w:val="0"/>
                <w:sz w:val="22"/>
              </w:rPr>
            </w:pPr>
            <w:r>
              <w:rPr>
                <w:rFonts w:hint="eastAsia" w:ascii="宋体" w:hAnsi="宋体" w:cs="宋体"/>
                <w:kern w:val="0"/>
                <w:sz w:val="22"/>
              </w:rPr>
              <w:t xml:space="preserve">5.6 </w:t>
            </w:r>
          </w:p>
        </w:tc>
        <w:tc>
          <w:tcPr>
            <w:tcW w:w="966" w:type="dxa"/>
            <w:gridSpan w:val="2"/>
            <w:shd w:val="clear" w:color="auto" w:fill="auto"/>
            <w:vAlign w:val="center"/>
          </w:tcPr>
          <w:p w14:paraId="72DF0568">
            <w:pPr>
              <w:widowControl/>
              <w:jc w:val="center"/>
              <w:rPr>
                <w:rFonts w:ascii="宋体" w:hAnsi="宋体" w:cs="宋体"/>
                <w:kern w:val="0"/>
                <w:sz w:val="22"/>
              </w:rPr>
            </w:pPr>
            <w:r>
              <w:rPr>
                <w:rFonts w:hint="eastAsia" w:ascii="宋体" w:hAnsi="宋体" w:cs="宋体"/>
                <w:kern w:val="0"/>
                <w:sz w:val="22"/>
              </w:rPr>
              <w:t xml:space="preserve">56.2 </w:t>
            </w:r>
          </w:p>
        </w:tc>
      </w:tr>
      <w:tr w14:paraId="0EA1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38799D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100</w:t>
            </w:r>
          </w:p>
        </w:tc>
        <w:tc>
          <w:tcPr>
            <w:tcW w:w="1199" w:type="dxa"/>
            <w:shd w:val="clear" w:color="auto" w:fill="auto"/>
            <w:vAlign w:val="center"/>
          </w:tcPr>
          <w:p w14:paraId="442611F1">
            <w:pPr>
              <w:widowControl/>
              <w:jc w:val="center"/>
              <w:rPr>
                <w:rFonts w:ascii="宋体" w:hAnsi="宋体" w:cs="宋体"/>
                <w:kern w:val="0"/>
                <w:sz w:val="22"/>
              </w:rPr>
            </w:pPr>
            <w:r>
              <w:rPr>
                <w:rFonts w:hint="eastAsia" w:ascii="宋体" w:hAnsi="宋体" w:cs="宋体"/>
                <w:kern w:val="0"/>
                <w:sz w:val="22"/>
              </w:rPr>
              <w:t>安全漏斗</w:t>
            </w:r>
          </w:p>
        </w:tc>
        <w:tc>
          <w:tcPr>
            <w:tcW w:w="4885" w:type="dxa"/>
            <w:shd w:val="clear" w:color="auto" w:fill="auto"/>
            <w:vAlign w:val="center"/>
          </w:tcPr>
          <w:p w14:paraId="038B2AEA">
            <w:pPr>
              <w:widowControl/>
              <w:jc w:val="left"/>
              <w:rPr>
                <w:rFonts w:ascii="宋体" w:hAnsi="宋体" w:cs="宋体"/>
                <w:kern w:val="0"/>
                <w:sz w:val="22"/>
              </w:rPr>
            </w:pPr>
            <w:r>
              <w:rPr>
                <w:rFonts w:hint="eastAsia" w:ascii="宋体" w:hAnsi="宋体" w:cs="宋体"/>
                <w:kern w:val="0"/>
                <w:sz w:val="22"/>
              </w:rPr>
              <w:t>直形，径长300 mm。上口直径 40 mm±3 mm，玻璃壁厚度适中</w:t>
            </w:r>
          </w:p>
        </w:tc>
        <w:tc>
          <w:tcPr>
            <w:tcW w:w="567" w:type="dxa"/>
            <w:shd w:val="clear" w:color="auto" w:fill="auto"/>
            <w:vAlign w:val="center"/>
          </w:tcPr>
          <w:p w14:paraId="0CF9F6C1">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6C7BEFE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9AE5331">
            <w:pPr>
              <w:widowControl/>
              <w:jc w:val="center"/>
              <w:rPr>
                <w:rFonts w:ascii="宋体" w:hAnsi="宋体" w:cs="宋体"/>
                <w:kern w:val="0"/>
                <w:sz w:val="22"/>
              </w:rPr>
            </w:pPr>
            <w:r>
              <w:rPr>
                <w:rFonts w:hint="eastAsia" w:ascii="宋体" w:hAnsi="宋体" w:cs="宋体"/>
                <w:kern w:val="0"/>
                <w:sz w:val="22"/>
              </w:rPr>
              <w:t xml:space="preserve">4.5 </w:t>
            </w:r>
          </w:p>
        </w:tc>
        <w:tc>
          <w:tcPr>
            <w:tcW w:w="966" w:type="dxa"/>
            <w:gridSpan w:val="2"/>
            <w:shd w:val="clear" w:color="auto" w:fill="auto"/>
            <w:vAlign w:val="center"/>
          </w:tcPr>
          <w:p w14:paraId="5FBA7184">
            <w:pPr>
              <w:widowControl/>
              <w:jc w:val="center"/>
              <w:rPr>
                <w:rFonts w:ascii="宋体" w:hAnsi="宋体" w:cs="宋体"/>
                <w:kern w:val="0"/>
                <w:sz w:val="22"/>
              </w:rPr>
            </w:pPr>
            <w:r>
              <w:rPr>
                <w:rFonts w:hint="eastAsia" w:ascii="宋体" w:hAnsi="宋体" w:cs="宋体"/>
                <w:kern w:val="0"/>
                <w:sz w:val="22"/>
              </w:rPr>
              <w:t xml:space="preserve">253.5 </w:t>
            </w:r>
          </w:p>
        </w:tc>
      </w:tr>
      <w:tr w14:paraId="5FD6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C428D5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101</w:t>
            </w:r>
          </w:p>
        </w:tc>
        <w:tc>
          <w:tcPr>
            <w:tcW w:w="1199" w:type="dxa"/>
            <w:shd w:val="clear" w:color="auto" w:fill="auto"/>
            <w:vAlign w:val="center"/>
          </w:tcPr>
          <w:p w14:paraId="50351A1F">
            <w:pPr>
              <w:widowControl/>
              <w:jc w:val="center"/>
              <w:rPr>
                <w:rFonts w:ascii="宋体" w:hAnsi="宋体" w:cs="宋体"/>
                <w:kern w:val="0"/>
                <w:sz w:val="22"/>
              </w:rPr>
            </w:pPr>
            <w:r>
              <w:rPr>
                <w:rFonts w:hint="eastAsia" w:ascii="宋体" w:hAnsi="宋体" w:cs="宋体"/>
                <w:kern w:val="0"/>
                <w:sz w:val="22"/>
              </w:rPr>
              <w:t>安全漏斗</w:t>
            </w:r>
          </w:p>
        </w:tc>
        <w:tc>
          <w:tcPr>
            <w:tcW w:w="4885" w:type="dxa"/>
            <w:shd w:val="clear" w:color="auto" w:fill="auto"/>
            <w:vAlign w:val="center"/>
          </w:tcPr>
          <w:p w14:paraId="2037F719">
            <w:pPr>
              <w:widowControl/>
              <w:jc w:val="left"/>
              <w:rPr>
                <w:rFonts w:ascii="宋体" w:hAnsi="宋体" w:cs="宋体"/>
                <w:kern w:val="0"/>
                <w:sz w:val="22"/>
              </w:rPr>
            </w:pPr>
            <w:r>
              <w:rPr>
                <w:rFonts w:hint="eastAsia" w:ascii="宋体" w:hAnsi="宋体" w:cs="宋体"/>
                <w:kern w:val="0"/>
                <w:sz w:val="22"/>
              </w:rPr>
              <w:t>双球，球径高度、直径一致，双球应位于环管中部，应无明显偏斜</w:t>
            </w:r>
          </w:p>
        </w:tc>
        <w:tc>
          <w:tcPr>
            <w:tcW w:w="567" w:type="dxa"/>
            <w:shd w:val="clear" w:color="auto" w:fill="auto"/>
            <w:vAlign w:val="center"/>
          </w:tcPr>
          <w:p w14:paraId="1E0F39C6">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4928238A">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3E85155">
            <w:pPr>
              <w:widowControl/>
              <w:jc w:val="center"/>
              <w:rPr>
                <w:rFonts w:ascii="宋体" w:hAnsi="宋体" w:cs="宋体"/>
                <w:kern w:val="0"/>
                <w:sz w:val="22"/>
              </w:rPr>
            </w:pPr>
            <w:r>
              <w:rPr>
                <w:rFonts w:hint="eastAsia" w:ascii="宋体" w:hAnsi="宋体" w:cs="宋体"/>
                <w:kern w:val="0"/>
                <w:sz w:val="22"/>
              </w:rPr>
              <w:t xml:space="preserve">5.6 </w:t>
            </w:r>
          </w:p>
        </w:tc>
        <w:tc>
          <w:tcPr>
            <w:tcW w:w="966" w:type="dxa"/>
            <w:gridSpan w:val="2"/>
            <w:shd w:val="clear" w:color="auto" w:fill="auto"/>
            <w:vAlign w:val="center"/>
          </w:tcPr>
          <w:p w14:paraId="2284E872">
            <w:pPr>
              <w:widowControl/>
              <w:jc w:val="center"/>
              <w:rPr>
                <w:rFonts w:ascii="宋体" w:hAnsi="宋体" w:cs="宋体"/>
                <w:kern w:val="0"/>
                <w:sz w:val="22"/>
              </w:rPr>
            </w:pPr>
            <w:r>
              <w:rPr>
                <w:rFonts w:hint="eastAsia" w:ascii="宋体" w:hAnsi="宋体" w:cs="宋体"/>
                <w:kern w:val="0"/>
                <w:sz w:val="22"/>
              </w:rPr>
              <w:t xml:space="preserve">22.5 </w:t>
            </w:r>
          </w:p>
        </w:tc>
      </w:tr>
      <w:tr w14:paraId="7B94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62CC02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102</w:t>
            </w:r>
          </w:p>
        </w:tc>
        <w:tc>
          <w:tcPr>
            <w:tcW w:w="1199" w:type="dxa"/>
            <w:shd w:val="clear" w:color="auto" w:fill="auto"/>
            <w:vAlign w:val="center"/>
          </w:tcPr>
          <w:p w14:paraId="6DD40462">
            <w:pPr>
              <w:widowControl/>
              <w:jc w:val="center"/>
              <w:rPr>
                <w:rFonts w:ascii="宋体" w:hAnsi="宋体" w:cs="宋体"/>
                <w:kern w:val="0"/>
                <w:sz w:val="22"/>
              </w:rPr>
            </w:pPr>
            <w:r>
              <w:rPr>
                <w:rFonts w:hint="eastAsia" w:ascii="宋体" w:hAnsi="宋体" w:cs="宋体"/>
                <w:kern w:val="0"/>
                <w:sz w:val="22"/>
              </w:rPr>
              <w:t>分液漏斗</w:t>
            </w:r>
          </w:p>
        </w:tc>
        <w:tc>
          <w:tcPr>
            <w:tcW w:w="4885" w:type="dxa"/>
            <w:shd w:val="clear" w:color="auto" w:fill="auto"/>
            <w:vAlign w:val="center"/>
          </w:tcPr>
          <w:p w14:paraId="79B92599">
            <w:pPr>
              <w:widowControl/>
              <w:jc w:val="left"/>
              <w:rPr>
                <w:rFonts w:ascii="宋体" w:hAnsi="宋体" w:cs="宋体"/>
                <w:kern w:val="0"/>
                <w:sz w:val="22"/>
              </w:rPr>
            </w:pPr>
            <w:r>
              <w:rPr>
                <w:rFonts w:hint="eastAsia" w:ascii="宋体" w:hAnsi="宋体" w:cs="宋体"/>
                <w:kern w:val="0"/>
                <w:sz w:val="22"/>
              </w:rPr>
              <w:t>50 mL，球型。瓶塞应有凹槽，瓶口有气孔</w:t>
            </w:r>
          </w:p>
        </w:tc>
        <w:tc>
          <w:tcPr>
            <w:tcW w:w="567" w:type="dxa"/>
            <w:shd w:val="clear" w:color="auto" w:fill="auto"/>
            <w:vAlign w:val="center"/>
          </w:tcPr>
          <w:p w14:paraId="4EE4647A">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2AEF8CF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2FEAD40">
            <w:pPr>
              <w:widowControl/>
              <w:jc w:val="center"/>
              <w:rPr>
                <w:rFonts w:ascii="宋体" w:hAnsi="宋体" w:cs="宋体"/>
                <w:kern w:val="0"/>
                <w:sz w:val="22"/>
              </w:rPr>
            </w:pPr>
            <w:r>
              <w:rPr>
                <w:rFonts w:hint="eastAsia" w:ascii="宋体" w:hAnsi="宋体" w:cs="宋体"/>
                <w:kern w:val="0"/>
                <w:sz w:val="22"/>
              </w:rPr>
              <w:t xml:space="preserve">27.0 </w:t>
            </w:r>
          </w:p>
        </w:tc>
        <w:tc>
          <w:tcPr>
            <w:tcW w:w="966" w:type="dxa"/>
            <w:gridSpan w:val="2"/>
            <w:shd w:val="clear" w:color="auto" w:fill="auto"/>
            <w:vAlign w:val="center"/>
          </w:tcPr>
          <w:p w14:paraId="3F4956D4">
            <w:pPr>
              <w:widowControl/>
              <w:jc w:val="center"/>
              <w:rPr>
                <w:rFonts w:ascii="宋体" w:hAnsi="宋体" w:cs="宋体"/>
                <w:kern w:val="0"/>
                <w:sz w:val="22"/>
              </w:rPr>
            </w:pPr>
            <w:r>
              <w:rPr>
                <w:rFonts w:hint="eastAsia" w:ascii="宋体" w:hAnsi="宋体" w:cs="宋体"/>
                <w:kern w:val="0"/>
                <w:sz w:val="22"/>
              </w:rPr>
              <w:t xml:space="preserve">270.1 </w:t>
            </w:r>
          </w:p>
        </w:tc>
      </w:tr>
      <w:tr w14:paraId="432F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6FE055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103</w:t>
            </w:r>
          </w:p>
        </w:tc>
        <w:tc>
          <w:tcPr>
            <w:tcW w:w="1199" w:type="dxa"/>
            <w:shd w:val="clear" w:color="auto" w:fill="auto"/>
            <w:vAlign w:val="center"/>
          </w:tcPr>
          <w:p w14:paraId="2A1FE899">
            <w:pPr>
              <w:widowControl/>
              <w:jc w:val="center"/>
              <w:rPr>
                <w:rFonts w:ascii="宋体" w:hAnsi="宋体" w:cs="宋体"/>
                <w:kern w:val="0"/>
                <w:sz w:val="22"/>
              </w:rPr>
            </w:pPr>
            <w:r>
              <w:rPr>
                <w:rFonts w:hint="eastAsia" w:ascii="宋体" w:hAnsi="宋体" w:cs="宋体"/>
                <w:kern w:val="0"/>
                <w:sz w:val="22"/>
              </w:rPr>
              <w:t>分液漏斗</w:t>
            </w:r>
          </w:p>
        </w:tc>
        <w:tc>
          <w:tcPr>
            <w:tcW w:w="4885" w:type="dxa"/>
            <w:shd w:val="clear" w:color="auto" w:fill="auto"/>
            <w:vAlign w:val="center"/>
          </w:tcPr>
          <w:p w14:paraId="252AF114">
            <w:pPr>
              <w:widowControl/>
              <w:jc w:val="left"/>
              <w:rPr>
                <w:rFonts w:ascii="宋体" w:hAnsi="宋体" w:cs="宋体"/>
                <w:kern w:val="0"/>
                <w:sz w:val="22"/>
              </w:rPr>
            </w:pPr>
            <w:r>
              <w:rPr>
                <w:rFonts w:hint="eastAsia" w:ascii="宋体" w:hAnsi="宋体" w:cs="宋体"/>
                <w:kern w:val="0"/>
                <w:sz w:val="22"/>
              </w:rPr>
              <w:t>50 mL，锥型。瓶塞应有凹槽，瓶口有气孔</w:t>
            </w:r>
          </w:p>
        </w:tc>
        <w:tc>
          <w:tcPr>
            <w:tcW w:w="567" w:type="dxa"/>
            <w:shd w:val="clear" w:color="auto" w:fill="auto"/>
            <w:vAlign w:val="center"/>
          </w:tcPr>
          <w:p w14:paraId="7B6F4848">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7734DEF3">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25A0697">
            <w:pPr>
              <w:widowControl/>
              <w:jc w:val="center"/>
              <w:rPr>
                <w:rFonts w:ascii="宋体" w:hAnsi="宋体" w:cs="宋体"/>
                <w:kern w:val="0"/>
                <w:sz w:val="22"/>
              </w:rPr>
            </w:pPr>
            <w:r>
              <w:rPr>
                <w:rFonts w:hint="eastAsia" w:ascii="宋体" w:hAnsi="宋体" w:cs="宋体"/>
                <w:kern w:val="0"/>
                <w:sz w:val="22"/>
              </w:rPr>
              <w:t xml:space="preserve">20.2 </w:t>
            </w:r>
          </w:p>
        </w:tc>
        <w:tc>
          <w:tcPr>
            <w:tcW w:w="966" w:type="dxa"/>
            <w:gridSpan w:val="2"/>
            <w:shd w:val="clear" w:color="auto" w:fill="auto"/>
            <w:vAlign w:val="center"/>
          </w:tcPr>
          <w:p w14:paraId="12BBA181">
            <w:pPr>
              <w:widowControl/>
              <w:jc w:val="center"/>
              <w:rPr>
                <w:rFonts w:ascii="宋体" w:hAnsi="宋体" w:cs="宋体"/>
                <w:kern w:val="0"/>
                <w:sz w:val="22"/>
              </w:rPr>
            </w:pPr>
            <w:r>
              <w:rPr>
                <w:rFonts w:hint="eastAsia" w:ascii="宋体" w:hAnsi="宋体" w:cs="宋体"/>
                <w:kern w:val="0"/>
                <w:sz w:val="22"/>
              </w:rPr>
              <w:t xml:space="preserve">202.2 </w:t>
            </w:r>
          </w:p>
        </w:tc>
      </w:tr>
      <w:tr w14:paraId="3B43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31DB52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104</w:t>
            </w:r>
          </w:p>
        </w:tc>
        <w:tc>
          <w:tcPr>
            <w:tcW w:w="1199" w:type="dxa"/>
            <w:shd w:val="clear" w:color="auto" w:fill="auto"/>
            <w:vAlign w:val="center"/>
          </w:tcPr>
          <w:p w14:paraId="75BA839C">
            <w:pPr>
              <w:widowControl/>
              <w:jc w:val="center"/>
              <w:rPr>
                <w:rFonts w:ascii="宋体" w:hAnsi="宋体" w:cs="宋体"/>
                <w:kern w:val="0"/>
                <w:sz w:val="22"/>
              </w:rPr>
            </w:pPr>
            <w:r>
              <w:rPr>
                <w:rFonts w:hint="eastAsia" w:ascii="宋体" w:hAnsi="宋体" w:cs="宋体"/>
                <w:kern w:val="0"/>
                <w:sz w:val="22"/>
              </w:rPr>
              <w:t>三通连接管</w:t>
            </w:r>
          </w:p>
        </w:tc>
        <w:tc>
          <w:tcPr>
            <w:tcW w:w="4885" w:type="dxa"/>
            <w:shd w:val="clear" w:color="auto" w:fill="auto"/>
            <w:vAlign w:val="center"/>
          </w:tcPr>
          <w:p w14:paraId="0F57E299">
            <w:pPr>
              <w:widowControl/>
              <w:jc w:val="left"/>
              <w:rPr>
                <w:rFonts w:ascii="Arial" w:hAnsi="Arial" w:cs="Arial"/>
                <w:kern w:val="0"/>
                <w:sz w:val="22"/>
              </w:rPr>
            </w:pPr>
            <w:r>
              <w:rPr>
                <w:rFonts w:ascii="Arial" w:hAnsi="Arial" w:cs="Arial"/>
                <w:kern w:val="0"/>
                <w:sz w:val="22"/>
              </w:rPr>
              <w:t xml:space="preserve">T </w:t>
            </w:r>
            <w:r>
              <w:rPr>
                <w:rFonts w:hint="eastAsia" w:ascii="宋体" w:hAnsi="宋体" w:cs="Arial"/>
                <w:kern w:val="0"/>
                <w:sz w:val="22"/>
              </w:rPr>
              <w:t>形。</w:t>
            </w:r>
            <w:r>
              <w:rPr>
                <w:rFonts w:ascii="Arial" w:hAnsi="Arial" w:cs="Arial"/>
                <w:kern w:val="0"/>
                <w:sz w:val="22"/>
              </w:rPr>
              <w:t xml:space="preserve">Φ </w:t>
            </w:r>
            <w:r>
              <w:rPr>
                <w:rFonts w:hint="eastAsia" w:ascii="宋体" w:hAnsi="宋体" w:cs="Arial"/>
                <w:kern w:val="0"/>
                <w:sz w:val="22"/>
              </w:rPr>
              <w:t>7 mm～8 mm，连接完好，管口应作打磨或烧结处理</w:t>
            </w:r>
          </w:p>
        </w:tc>
        <w:tc>
          <w:tcPr>
            <w:tcW w:w="567" w:type="dxa"/>
            <w:shd w:val="clear" w:color="auto" w:fill="auto"/>
            <w:vAlign w:val="center"/>
          </w:tcPr>
          <w:p w14:paraId="399CC2DA">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4DEBF2AC">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FC98347">
            <w:pPr>
              <w:widowControl/>
              <w:jc w:val="center"/>
              <w:rPr>
                <w:rFonts w:ascii="宋体" w:hAnsi="宋体" w:cs="宋体"/>
                <w:kern w:val="0"/>
                <w:sz w:val="22"/>
              </w:rPr>
            </w:pPr>
            <w:r>
              <w:rPr>
                <w:rFonts w:hint="eastAsia" w:ascii="宋体" w:hAnsi="宋体" w:cs="宋体"/>
                <w:kern w:val="0"/>
                <w:sz w:val="22"/>
              </w:rPr>
              <w:t xml:space="preserve">1.1 </w:t>
            </w:r>
          </w:p>
        </w:tc>
        <w:tc>
          <w:tcPr>
            <w:tcW w:w="966" w:type="dxa"/>
            <w:gridSpan w:val="2"/>
            <w:shd w:val="clear" w:color="auto" w:fill="auto"/>
            <w:vAlign w:val="center"/>
          </w:tcPr>
          <w:p w14:paraId="20BE2FFC">
            <w:pPr>
              <w:widowControl/>
              <w:jc w:val="center"/>
              <w:rPr>
                <w:rFonts w:ascii="宋体" w:hAnsi="宋体" w:cs="宋体"/>
                <w:kern w:val="0"/>
                <w:sz w:val="22"/>
              </w:rPr>
            </w:pPr>
            <w:r>
              <w:rPr>
                <w:rFonts w:hint="eastAsia" w:ascii="宋体" w:hAnsi="宋体" w:cs="宋体"/>
                <w:kern w:val="0"/>
                <w:sz w:val="22"/>
              </w:rPr>
              <w:t xml:space="preserve">4.4 </w:t>
            </w:r>
          </w:p>
        </w:tc>
      </w:tr>
      <w:tr w14:paraId="1607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991542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105</w:t>
            </w:r>
          </w:p>
        </w:tc>
        <w:tc>
          <w:tcPr>
            <w:tcW w:w="1199" w:type="dxa"/>
            <w:shd w:val="clear" w:color="auto" w:fill="auto"/>
            <w:vAlign w:val="center"/>
          </w:tcPr>
          <w:p w14:paraId="47568CC6">
            <w:pPr>
              <w:widowControl/>
              <w:jc w:val="center"/>
              <w:rPr>
                <w:rFonts w:ascii="宋体" w:hAnsi="宋体" w:cs="宋体"/>
                <w:kern w:val="0"/>
                <w:sz w:val="22"/>
              </w:rPr>
            </w:pPr>
            <w:r>
              <w:rPr>
                <w:rFonts w:hint="eastAsia" w:ascii="宋体" w:hAnsi="宋体" w:cs="宋体"/>
                <w:kern w:val="0"/>
                <w:sz w:val="22"/>
              </w:rPr>
              <w:t>三通连接管</w:t>
            </w:r>
          </w:p>
        </w:tc>
        <w:tc>
          <w:tcPr>
            <w:tcW w:w="4885" w:type="dxa"/>
            <w:shd w:val="clear" w:color="auto" w:fill="auto"/>
            <w:vAlign w:val="center"/>
          </w:tcPr>
          <w:p w14:paraId="5E6366A3">
            <w:pPr>
              <w:widowControl/>
              <w:jc w:val="left"/>
              <w:rPr>
                <w:rFonts w:ascii="Arial" w:hAnsi="Arial" w:cs="Arial"/>
                <w:kern w:val="0"/>
                <w:sz w:val="22"/>
              </w:rPr>
            </w:pPr>
            <w:r>
              <w:rPr>
                <w:rFonts w:ascii="Arial" w:hAnsi="Arial" w:cs="Arial"/>
                <w:kern w:val="0"/>
                <w:sz w:val="22"/>
              </w:rPr>
              <w:t xml:space="preserve">Y </w:t>
            </w:r>
            <w:r>
              <w:rPr>
                <w:rFonts w:hint="eastAsia" w:ascii="宋体" w:hAnsi="宋体" w:cs="Arial"/>
                <w:kern w:val="0"/>
                <w:sz w:val="22"/>
              </w:rPr>
              <w:t>形</w:t>
            </w:r>
            <w:r>
              <w:rPr>
                <w:rFonts w:ascii="Arial" w:hAnsi="Arial" w:cs="Arial"/>
                <w:kern w:val="0"/>
                <w:sz w:val="22"/>
              </w:rPr>
              <w:t xml:space="preserve">Φ </w:t>
            </w:r>
            <w:r>
              <w:rPr>
                <w:rFonts w:hint="eastAsia" w:ascii="宋体" w:hAnsi="宋体" w:cs="Arial"/>
                <w:kern w:val="0"/>
                <w:sz w:val="22"/>
              </w:rPr>
              <w:t>7 mm～8 mm，连接完好，管口应打磨或烧结处理</w:t>
            </w:r>
          </w:p>
        </w:tc>
        <w:tc>
          <w:tcPr>
            <w:tcW w:w="567" w:type="dxa"/>
            <w:shd w:val="clear" w:color="auto" w:fill="auto"/>
            <w:vAlign w:val="center"/>
          </w:tcPr>
          <w:p w14:paraId="26656BD5">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1BE6A472">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A3F69A0">
            <w:pPr>
              <w:widowControl/>
              <w:jc w:val="center"/>
              <w:rPr>
                <w:rFonts w:ascii="宋体" w:hAnsi="宋体" w:cs="宋体"/>
                <w:kern w:val="0"/>
                <w:sz w:val="22"/>
              </w:rPr>
            </w:pPr>
            <w:r>
              <w:rPr>
                <w:rFonts w:hint="eastAsia" w:ascii="宋体" w:hAnsi="宋体" w:cs="宋体"/>
                <w:kern w:val="0"/>
                <w:sz w:val="22"/>
              </w:rPr>
              <w:t xml:space="preserve">1.1 </w:t>
            </w:r>
          </w:p>
        </w:tc>
        <w:tc>
          <w:tcPr>
            <w:tcW w:w="966" w:type="dxa"/>
            <w:gridSpan w:val="2"/>
            <w:shd w:val="clear" w:color="auto" w:fill="auto"/>
            <w:vAlign w:val="center"/>
          </w:tcPr>
          <w:p w14:paraId="6DC41283">
            <w:pPr>
              <w:widowControl/>
              <w:jc w:val="center"/>
              <w:rPr>
                <w:rFonts w:ascii="宋体" w:hAnsi="宋体" w:cs="宋体"/>
                <w:kern w:val="0"/>
                <w:sz w:val="22"/>
              </w:rPr>
            </w:pPr>
            <w:r>
              <w:rPr>
                <w:rFonts w:hint="eastAsia" w:ascii="宋体" w:hAnsi="宋体" w:cs="宋体"/>
                <w:kern w:val="0"/>
                <w:sz w:val="22"/>
              </w:rPr>
              <w:t xml:space="preserve">4.4 </w:t>
            </w:r>
          </w:p>
        </w:tc>
      </w:tr>
      <w:tr w14:paraId="1C55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A956E9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106</w:t>
            </w:r>
          </w:p>
        </w:tc>
        <w:tc>
          <w:tcPr>
            <w:tcW w:w="1199" w:type="dxa"/>
            <w:shd w:val="clear" w:color="auto" w:fill="auto"/>
            <w:vAlign w:val="center"/>
          </w:tcPr>
          <w:p w14:paraId="41C0C570">
            <w:pPr>
              <w:widowControl/>
              <w:jc w:val="center"/>
              <w:rPr>
                <w:rFonts w:ascii="宋体" w:hAnsi="宋体" w:cs="宋体"/>
                <w:kern w:val="0"/>
                <w:sz w:val="22"/>
              </w:rPr>
            </w:pPr>
            <w:r>
              <w:rPr>
                <w:rFonts w:hint="eastAsia" w:ascii="宋体" w:hAnsi="宋体" w:cs="宋体"/>
                <w:kern w:val="0"/>
                <w:sz w:val="22"/>
              </w:rPr>
              <w:t>滴管</w:t>
            </w:r>
          </w:p>
        </w:tc>
        <w:tc>
          <w:tcPr>
            <w:tcW w:w="4885" w:type="dxa"/>
            <w:shd w:val="clear" w:color="auto" w:fill="auto"/>
            <w:vAlign w:val="center"/>
          </w:tcPr>
          <w:p w14:paraId="1B633C12">
            <w:pPr>
              <w:widowControl/>
              <w:jc w:val="left"/>
              <w:rPr>
                <w:rFonts w:ascii="宋体" w:hAnsi="宋体" w:cs="宋体"/>
                <w:kern w:val="0"/>
                <w:sz w:val="22"/>
              </w:rPr>
            </w:pPr>
            <w:r>
              <w:rPr>
                <w:rFonts w:hint="eastAsia" w:ascii="宋体" w:hAnsi="宋体" w:cs="宋体"/>
                <w:kern w:val="0"/>
                <w:sz w:val="22"/>
              </w:rPr>
              <w:t>100 mm。直形，滴管尖嘴口径 1 mm，上端有防滑脱翻口，翻口处直径比滴管直径略多 1 mm～2 mm</w:t>
            </w:r>
          </w:p>
        </w:tc>
        <w:tc>
          <w:tcPr>
            <w:tcW w:w="567" w:type="dxa"/>
            <w:shd w:val="clear" w:color="auto" w:fill="auto"/>
            <w:vAlign w:val="center"/>
          </w:tcPr>
          <w:p w14:paraId="490444F9">
            <w:pPr>
              <w:widowControl/>
              <w:jc w:val="center"/>
              <w:rPr>
                <w:rFonts w:ascii="宋体" w:hAnsi="宋体" w:cs="宋体"/>
                <w:kern w:val="0"/>
                <w:sz w:val="22"/>
              </w:rPr>
            </w:pPr>
            <w:r>
              <w:rPr>
                <w:rFonts w:hint="eastAsia" w:ascii="宋体" w:hAnsi="宋体" w:cs="宋体"/>
                <w:kern w:val="0"/>
                <w:sz w:val="22"/>
              </w:rPr>
              <w:t>112</w:t>
            </w:r>
          </w:p>
        </w:tc>
        <w:tc>
          <w:tcPr>
            <w:tcW w:w="650" w:type="dxa"/>
            <w:shd w:val="clear" w:color="auto" w:fill="auto"/>
            <w:vAlign w:val="center"/>
          </w:tcPr>
          <w:p w14:paraId="43D6D468">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239F6C5B">
            <w:pPr>
              <w:widowControl/>
              <w:jc w:val="center"/>
              <w:rPr>
                <w:rFonts w:ascii="宋体" w:hAnsi="宋体" w:cs="宋体"/>
                <w:kern w:val="0"/>
                <w:sz w:val="22"/>
              </w:rPr>
            </w:pPr>
            <w:r>
              <w:rPr>
                <w:rFonts w:hint="eastAsia" w:ascii="宋体" w:hAnsi="宋体" w:cs="宋体"/>
                <w:kern w:val="0"/>
                <w:sz w:val="22"/>
              </w:rPr>
              <w:t xml:space="preserve">0.7 </w:t>
            </w:r>
          </w:p>
        </w:tc>
        <w:tc>
          <w:tcPr>
            <w:tcW w:w="966" w:type="dxa"/>
            <w:gridSpan w:val="2"/>
            <w:shd w:val="clear" w:color="auto" w:fill="auto"/>
            <w:vAlign w:val="center"/>
          </w:tcPr>
          <w:p w14:paraId="360C98FB">
            <w:pPr>
              <w:widowControl/>
              <w:jc w:val="center"/>
              <w:rPr>
                <w:rFonts w:ascii="宋体" w:hAnsi="宋体" w:cs="宋体"/>
                <w:kern w:val="0"/>
                <w:sz w:val="22"/>
              </w:rPr>
            </w:pPr>
            <w:r>
              <w:rPr>
                <w:rFonts w:hint="eastAsia" w:ascii="宋体" w:hAnsi="宋体" w:cs="宋体"/>
                <w:kern w:val="0"/>
                <w:sz w:val="22"/>
              </w:rPr>
              <w:t xml:space="preserve">81.8 </w:t>
            </w:r>
          </w:p>
        </w:tc>
      </w:tr>
      <w:tr w14:paraId="48BC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AC1520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107</w:t>
            </w:r>
          </w:p>
        </w:tc>
        <w:tc>
          <w:tcPr>
            <w:tcW w:w="1199" w:type="dxa"/>
            <w:shd w:val="clear" w:color="auto" w:fill="auto"/>
            <w:vAlign w:val="center"/>
          </w:tcPr>
          <w:p w14:paraId="057511B8">
            <w:pPr>
              <w:widowControl/>
              <w:jc w:val="center"/>
              <w:rPr>
                <w:rFonts w:ascii="宋体" w:hAnsi="宋体" w:cs="宋体"/>
                <w:kern w:val="0"/>
                <w:sz w:val="22"/>
              </w:rPr>
            </w:pPr>
            <w:r>
              <w:rPr>
                <w:rFonts w:hint="eastAsia" w:ascii="宋体" w:hAnsi="宋体" w:cs="宋体"/>
                <w:kern w:val="0"/>
                <w:sz w:val="22"/>
              </w:rPr>
              <w:t>滴管</w:t>
            </w:r>
          </w:p>
        </w:tc>
        <w:tc>
          <w:tcPr>
            <w:tcW w:w="4885" w:type="dxa"/>
            <w:shd w:val="clear" w:color="auto" w:fill="auto"/>
            <w:vAlign w:val="center"/>
          </w:tcPr>
          <w:p w14:paraId="77356947">
            <w:pPr>
              <w:widowControl/>
              <w:jc w:val="left"/>
              <w:rPr>
                <w:rFonts w:ascii="宋体" w:hAnsi="宋体" w:cs="宋体"/>
                <w:kern w:val="0"/>
                <w:sz w:val="22"/>
              </w:rPr>
            </w:pPr>
            <w:r>
              <w:rPr>
                <w:rFonts w:hint="eastAsia" w:ascii="宋体" w:hAnsi="宋体" w:cs="宋体"/>
                <w:kern w:val="0"/>
                <w:sz w:val="22"/>
              </w:rPr>
              <w:t>150 mm直形，滴管尖嘴口径 1 mm，上端有防滑脱翻口，翻口处直径比滴管直径略多 1 mm～2 mm</w:t>
            </w:r>
          </w:p>
        </w:tc>
        <w:tc>
          <w:tcPr>
            <w:tcW w:w="567" w:type="dxa"/>
            <w:shd w:val="clear" w:color="auto" w:fill="auto"/>
            <w:vAlign w:val="center"/>
          </w:tcPr>
          <w:p w14:paraId="5714B3CA">
            <w:pPr>
              <w:widowControl/>
              <w:jc w:val="center"/>
              <w:rPr>
                <w:rFonts w:ascii="宋体" w:hAnsi="宋体" w:cs="宋体"/>
                <w:kern w:val="0"/>
                <w:sz w:val="22"/>
              </w:rPr>
            </w:pPr>
            <w:r>
              <w:rPr>
                <w:rFonts w:hint="eastAsia" w:ascii="宋体" w:hAnsi="宋体" w:cs="宋体"/>
                <w:kern w:val="0"/>
                <w:sz w:val="22"/>
              </w:rPr>
              <w:t>112</w:t>
            </w:r>
          </w:p>
        </w:tc>
        <w:tc>
          <w:tcPr>
            <w:tcW w:w="650" w:type="dxa"/>
            <w:shd w:val="clear" w:color="auto" w:fill="auto"/>
            <w:vAlign w:val="center"/>
          </w:tcPr>
          <w:p w14:paraId="504234E8">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16F49109">
            <w:pPr>
              <w:widowControl/>
              <w:jc w:val="center"/>
              <w:rPr>
                <w:rFonts w:ascii="宋体" w:hAnsi="宋体" w:cs="宋体"/>
                <w:kern w:val="0"/>
                <w:sz w:val="22"/>
              </w:rPr>
            </w:pPr>
            <w:r>
              <w:rPr>
                <w:rFonts w:hint="eastAsia" w:ascii="宋体" w:hAnsi="宋体" w:cs="宋体"/>
                <w:kern w:val="0"/>
                <w:sz w:val="22"/>
              </w:rPr>
              <w:t xml:space="preserve">0.8 </w:t>
            </w:r>
          </w:p>
        </w:tc>
        <w:tc>
          <w:tcPr>
            <w:tcW w:w="966" w:type="dxa"/>
            <w:gridSpan w:val="2"/>
            <w:shd w:val="clear" w:color="auto" w:fill="auto"/>
            <w:vAlign w:val="center"/>
          </w:tcPr>
          <w:p w14:paraId="3F6CB733">
            <w:pPr>
              <w:widowControl/>
              <w:jc w:val="center"/>
              <w:rPr>
                <w:rFonts w:ascii="宋体" w:hAnsi="宋体" w:cs="宋体"/>
                <w:kern w:val="0"/>
                <w:sz w:val="22"/>
              </w:rPr>
            </w:pPr>
            <w:r>
              <w:rPr>
                <w:rFonts w:hint="eastAsia" w:ascii="宋体" w:hAnsi="宋体" w:cs="宋体"/>
                <w:kern w:val="0"/>
                <w:sz w:val="22"/>
              </w:rPr>
              <w:t xml:space="preserve">89.9 </w:t>
            </w:r>
          </w:p>
        </w:tc>
      </w:tr>
      <w:tr w14:paraId="42C2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27B568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108</w:t>
            </w:r>
          </w:p>
        </w:tc>
        <w:tc>
          <w:tcPr>
            <w:tcW w:w="1199" w:type="dxa"/>
            <w:shd w:val="clear" w:color="auto" w:fill="auto"/>
            <w:vAlign w:val="center"/>
          </w:tcPr>
          <w:p w14:paraId="20B46D70">
            <w:pPr>
              <w:widowControl/>
              <w:jc w:val="center"/>
              <w:rPr>
                <w:rFonts w:ascii="宋体" w:hAnsi="宋体" w:cs="宋体"/>
                <w:kern w:val="0"/>
                <w:sz w:val="22"/>
              </w:rPr>
            </w:pPr>
            <w:r>
              <w:rPr>
                <w:rFonts w:hint="eastAsia" w:ascii="宋体" w:hAnsi="宋体" w:cs="宋体"/>
                <w:kern w:val="0"/>
                <w:sz w:val="22"/>
              </w:rPr>
              <w:t>干燥管</w:t>
            </w:r>
          </w:p>
        </w:tc>
        <w:tc>
          <w:tcPr>
            <w:tcW w:w="4885" w:type="dxa"/>
            <w:shd w:val="clear" w:color="auto" w:fill="auto"/>
            <w:vAlign w:val="center"/>
          </w:tcPr>
          <w:p w14:paraId="44D73216">
            <w:pPr>
              <w:widowControl/>
              <w:jc w:val="left"/>
              <w:rPr>
                <w:rFonts w:ascii="宋体" w:hAnsi="宋体" w:cs="宋体"/>
                <w:kern w:val="0"/>
                <w:sz w:val="22"/>
              </w:rPr>
            </w:pPr>
            <w:r>
              <w:rPr>
                <w:rFonts w:hint="eastAsia" w:ascii="宋体" w:hAnsi="宋体" w:cs="宋体"/>
                <w:kern w:val="0"/>
                <w:sz w:val="22"/>
              </w:rPr>
              <w:t>145 mm，单球。硼硅酸盐玻璃制，玻璃壁厚度适中，球体圆润，导气管长度≥2 cm，最好有防滑脱沟槽</w:t>
            </w:r>
          </w:p>
        </w:tc>
        <w:tc>
          <w:tcPr>
            <w:tcW w:w="567" w:type="dxa"/>
            <w:shd w:val="clear" w:color="auto" w:fill="auto"/>
            <w:vAlign w:val="center"/>
          </w:tcPr>
          <w:p w14:paraId="0EA94C03">
            <w:pPr>
              <w:widowControl/>
              <w:jc w:val="center"/>
              <w:rPr>
                <w:rFonts w:ascii="宋体" w:hAnsi="宋体" w:cs="宋体"/>
                <w:kern w:val="0"/>
                <w:sz w:val="22"/>
              </w:rPr>
            </w:pPr>
            <w:r>
              <w:rPr>
                <w:rFonts w:hint="eastAsia" w:ascii="宋体" w:hAnsi="宋体" w:cs="宋体"/>
                <w:kern w:val="0"/>
                <w:sz w:val="22"/>
              </w:rPr>
              <w:t>8</w:t>
            </w:r>
          </w:p>
        </w:tc>
        <w:tc>
          <w:tcPr>
            <w:tcW w:w="650" w:type="dxa"/>
            <w:shd w:val="clear" w:color="auto" w:fill="auto"/>
            <w:vAlign w:val="center"/>
          </w:tcPr>
          <w:p w14:paraId="0FD5D6A6">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199863B1">
            <w:pPr>
              <w:widowControl/>
              <w:jc w:val="center"/>
              <w:rPr>
                <w:rFonts w:ascii="宋体" w:hAnsi="宋体" w:cs="宋体"/>
                <w:kern w:val="0"/>
                <w:sz w:val="22"/>
              </w:rPr>
            </w:pPr>
            <w:r>
              <w:rPr>
                <w:rFonts w:hint="eastAsia" w:ascii="宋体" w:hAnsi="宋体" w:cs="宋体"/>
                <w:kern w:val="0"/>
                <w:sz w:val="22"/>
              </w:rPr>
              <w:t xml:space="preserve">2.3 </w:t>
            </w:r>
          </w:p>
        </w:tc>
        <w:tc>
          <w:tcPr>
            <w:tcW w:w="966" w:type="dxa"/>
            <w:gridSpan w:val="2"/>
            <w:shd w:val="clear" w:color="auto" w:fill="auto"/>
            <w:vAlign w:val="center"/>
          </w:tcPr>
          <w:p w14:paraId="0635386C">
            <w:pPr>
              <w:widowControl/>
              <w:jc w:val="center"/>
              <w:rPr>
                <w:rFonts w:ascii="宋体" w:hAnsi="宋体" w:cs="宋体"/>
                <w:kern w:val="0"/>
                <w:sz w:val="22"/>
              </w:rPr>
            </w:pPr>
            <w:r>
              <w:rPr>
                <w:rFonts w:hint="eastAsia" w:ascii="宋体" w:hAnsi="宋体" w:cs="宋体"/>
                <w:kern w:val="0"/>
                <w:sz w:val="22"/>
              </w:rPr>
              <w:t xml:space="preserve">18.1 </w:t>
            </w:r>
          </w:p>
        </w:tc>
      </w:tr>
      <w:tr w14:paraId="1173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221F4F8">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109</w:t>
            </w:r>
          </w:p>
        </w:tc>
        <w:tc>
          <w:tcPr>
            <w:tcW w:w="1199" w:type="dxa"/>
            <w:shd w:val="clear" w:color="auto" w:fill="auto"/>
            <w:vAlign w:val="center"/>
          </w:tcPr>
          <w:p w14:paraId="5BBF9C2B">
            <w:pPr>
              <w:widowControl/>
              <w:jc w:val="center"/>
              <w:rPr>
                <w:rFonts w:ascii="宋体" w:hAnsi="宋体" w:cs="宋体"/>
                <w:kern w:val="0"/>
                <w:sz w:val="22"/>
              </w:rPr>
            </w:pPr>
            <w:r>
              <w:rPr>
                <w:rFonts w:hint="eastAsia" w:ascii="宋体" w:hAnsi="宋体" w:cs="宋体"/>
                <w:kern w:val="0"/>
                <w:sz w:val="22"/>
              </w:rPr>
              <w:t>干燥管</w:t>
            </w:r>
          </w:p>
        </w:tc>
        <w:tc>
          <w:tcPr>
            <w:tcW w:w="4885" w:type="dxa"/>
            <w:shd w:val="clear" w:color="auto" w:fill="auto"/>
            <w:vAlign w:val="center"/>
          </w:tcPr>
          <w:p w14:paraId="60D701CC">
            <w:pPr>
              <w:widowControl/>
              <w:jc w:val="left"/>
              <w:rPr>
                <w:rFonts w:ascii="宋体" w:hAnsi="宋体" w:cs="宋体"/>
                <w:kern w:val="0"/>
                <w:sz w:val="22"/>
              </w:rPr>
            </w:pPr>
            <w:r>
              <w:rPr>
                <w:rFonts w:hint="eastAsia" w:ascii="宋体" w:hAnsi="宋体" w:cs="宋体"/>
                <w:kern w:val="0"/>
                <w:sz w:val="22"/>
              </w:rPr>
              <w:t>Φ 15 mm ×150 mm，U 型。硼硅酸盐玻璃制，玻璃壁厚度适中，球体圆润，导气管长度≥2 cm，最好有防滑脱沟槽</w:t>
            </w:r>
          </w:p>
        </w:tc>
        <w:tc>
          <w:tcPr>
            <w:tcW w:w="567" w:type="dxa"/>
            <w:shd w:val="clear" w:color="auto" w:fill="auto"/>
            <w:vAlign w:val="center"/>
          </w:tcPr>
          <w:p w14:paraId="336CE9B1">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744E0B6E">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71197CE2">
            <w:pPr>
              <w:widowControl/>
              <w:jc w:val="center"/>
              <w:rPr>
                <w:rFonts w:ascii="宋体" w:hAnsi="宋体" w:cs="宋体"/>
                <w:kern w:val="0"/>
                <w:sz w:val="22"/>
              </w:rPr>
            </w:pPr>
            <w:r>
              <w:rPr>
                <w:rFonts w:hint="eastAsia" w:ascii="宋体" w:hAnsi="宋体" w:cs="宋体"/>
                <w:kern w:val="0"/>
                <w:sz w:val="22"/>
              </w:rPr>
              <w:t xml:space="preserve">3.1 </w:t>
            </w:r>
          </w:p>
        </w:tc>
        <w:tc>
          <w:tcPr>
            <w:tcW w:w="966" w:type="dxa"/>
            <w:gridSpan w:val="2"/>
            <w:shd w:val="clear" w:color="auto" w:fill="auto"/>
            <w:vAlign w:val="center"/>
          </w:tcPr>
          <w:p w14:paraId="79D8E91A">
            <w:pPr>
              <w:widowControl/>
              <w:jc w:val="center"/>
              <w:rPr>
                <w:rFonts w:ascii="宋体" w:hAnsi="宋体" w:cs="宋体"/>
                <w:kern w:val="0"/>
                <w:sz w:val="22"/>
              </w:rPr>
            </w:pPr>
            <w:r>
              <w:rPr>
                <w:rFonts w:hint="eastAsia" w:ascii="宋体" w:hAnsi="宋体" w:cs="宋体"/>
                <w:kern w:val="0"/>
                <w:sz w:val="22"/>
              </w:rPr>
              <w:t xml:space="preserve">12.6 </w:t>
            </w:r>
          </w:p>
        </w:tc>
      </w:tr>
      <w:tr w14:paraId="47B0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7EE5BD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110</w:t>
            </w:r>
          </w:p>
        </w:tc>
        <w:tc>
          <w:tcPr>
            <w:tcW w:w="1199" w:type="dxa"/>
            <w:shd w:val="clear" w:color="auto" w:fill="auto"/>
            <w:vAlign w:val="center"/>
          </w:tcPr>
          <w:p w14:paraId="2E4505A4">
            <w:pPr>
              <w:widowControl/>
              <w:jc w:val="center"/>
              <w:rPr>
                <w:rFonts w:ascii="宋体" w:hAnsi="宋体" w:cs="宋体"/>
                <w:kern w:val="0"/>
                <w:sz w:val="22"/>
              </w:rPr>
            </w:pPr>
            <w:r>
              <w:rPr>
                <w:rFonts w:hint="eastAsia" w:ascii="宋体" w:hAnsi="宋体" w:cs="宋体"/>
                <w:kern w:val="0"/>
                <w:sz w:val="22"/>
              </w:rPr>
              <w:t>玻璃活塞</w:t>
            </w:r>
          </w:p>
        </w:tc>
        <w:tc>
          <w:tcPr>
            <w:tcW w:w="4885" w:type="dxa"/>
            <w:shd w:val="clear" w:color="auto" w:fill="auto"/>
            <w:vAlign w:val="center"/>
          </w:tcPr>
          <w:p w14:paraId="28F63E92">
            <w:pPr>
              <w:widowControl/>
              <w:jc w:val="left"/>
              <w:rPr>
                <w:rFonts w:ascii="宋体" w:hAnsi="宋体" w:cs="宋体"/>
                <w:kern w:val="0"/>
                <w:sz w:val="22"/>
              </w:rPr>
            </w:pPr>
            <w:r>
              <w:rPr>
                <w:rFonts w:hint="eastAsia" w:ascii="宋体" w:hAnsi="宋体" w:cs="宋体"/>
                <w:kern w:val="0"/>
                <w:sz w:val="22"/>
              </w:rPr>
              <w:t>直形，吻合良好，不漏气，不漏液</w:t>
            </w:r>
          </w:p>
        </w:tc>
        <w:tc>
          <w:tcPr>
            <w:tcW w:w="567" w:type="dxa"/>
            <w:shd w:val="clear" w:color="auto" w:fill="auto"/>
            <w:vAlign w:val="center"/>
          </w:tcPr>
          <w:p w14:paraId="09CB204A">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50A261AB">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0089AC1A">
            <w:pPr>
              <w:widowControl/>
              <w:jc w:val="center"/>
              <w:rPr>
                <w:rFonts w:ascii="宋体" w:hAnsi="宋体" w:cs="宋体"/>
                <w:kern w:val="0"/>
                <w:sz w:val="22"/>
              </w:rPr>
            </w:pPr>
            <w:r>
              <w:rPr>
                <w:rFonts w:hint="eastAsia" w:ascii="宋体" w:hAnsi="宋体" w:cs="宋体"/>
                <w:kern w:val="0"/>
                <w:sz w:val="22"/>
              </w:rPr>
              <w:t xml:space="preserve">16.1 </w:t>
            </w:r>
          </w:p>
        </w:tc>
        <w:tc>
          <w:tcPr>
            <w:tcW w:w="966" w:type="dxa"/>
            <w:gridSpan w:val="2"/>
            <w:shd w:val="clear" w:color="auto" w:fill="auto"/>
            <w:vAlign w:val="center"/>
          </w:tcPr>
          <w:p w14:paraId="3C9BFFCB">
            <w:pPr>
              <w:widowControl/>
              <w:jc w:val="center"/>
              <w:rPr>
                <w:rFonts w:ascii="宋体" w:hAnsi="宋体" w:cs="宋体"/>
                <w:kern w:val="0"/>
                <w:sz w:val="22"/>
              </w:rPr>
            </w:pPr>
            <w:r>
              <w:rPr>
                <w:rFonts w:hint="eastAsia" w:ascii="宋体" w:hAnsi="宋体" w:cs="宋体"/>
                <w:kern w:val="0"/>
                <w:sz w:val="22"/>
              </w:rPr>
              <w:t xml:space="preserve">64.2 </w:t>
            </w:r>
          </w:p>
        </w:tc>
      </w:tr>
      <w:tr w14:paraId="7223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6569C7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111</w:t>
            </w:r>
          </w:p>
        </w:tc>
        <w:tc>
          <w:tcPr>
            <w:tcW w:w="1199" w:type="dxa"/>
            <w:shd w:val="clear" w:color="auto" w:fill="auto"/>
            <w:vAlign w:val="center"/>
          </w:tcPr>
          <w:p w14:paraId="23BD773F">
            <w:pPr>
              <w:widowControl/>
              <w:jc w:val="center"/>
              <w:rPr>
                <w:rFonts w:ascii="宋体" w:hAnsi="宋体" w:cs="宋体"/>
                <w:kern w:val="0"/>
                <w:sz w:val="22"/>
              </w:rPr>
            </w:pPr>
            <w:r>
              <w:rPr>
                <w:rFonts w:hint="eastAsia" w:ascii="宋体" w:hAnsi="宋体" w:cs="宋体"/>
                <w:kern w:val="0"/>
                <w:sz w:val="22"/>
              </w:rPr>
              <w:t>圆水槽</w:t>
            </w:r>
          </w:p>
        </w:tc>
        <w:tc>
          <w:tcPr>
            <w:tcW w:w="4885" w:type="dxa"/>
            <w:shd w:val="clear" w:color="auto" w:fill="auto"/>
            <w:vAlign w:val="center"/>
          </w:tcPr>
          <w:p w14:paraId="36946296">
            <w:pPr>
              <w:widowControl/>
              <w:jc w:val="left"/>
              <w:rPr>
                <w:rFonts w:ascii="宋体" w:hAnsi="宋体" w:cs="宋体"/>
                <w:kern w:val="0"/>
                <w:sz w:val="22"/>
              </w:rPr>
            </w:pPr>
            <w:r>
              <w:rPr>
                <w:rFonts w:hint="eastAsia" w:ascii="宋体" w:hAnsi="宋体" w:cs="宋体"/>
                <w:kern w:val="0"/>
                <w:sz w:val="22"/>
              </w:rPr>
              <w:t>Φ210 mm ×110 mm。水槽底部应平整，不应凸底，壁厚和底厚应均匀，口部端面应平整，边和口应圆滑</w:t>
            </w:r>
          </w:p>
        </w:tc>
        <w:tc>
          <w:tcPr>
            <w:tcW w:w="567" w:type="dxa"/>
            <w:shd w:val="clear" w:color="auto" w:fill="auto"/>
            <w:vAlign w:val="center"/>
          </w:tcPr>
          <w:p w14:paraId="7596DEE5">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37F1DF31">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50C3922">
            <w:pPr>
              <w:widowControl/>
              <w:jc w:val="center"/>
              <w:rPr>
                <w:rFonts w:ascii="宋体" w:hAnsi="宋体" w:cs="宋体"/>
                <w:kern w:val="0"/>
                <w:sz w:val="22"/>
              </w:rPr>
            </w:pPr>
            <w:r>
              <w:rPr>
                <w:rFonts w:hint="eastAsia" w:ascii="宋体" w:hAnsi="宋体" w:cs="宋体"/>
                <w:kern w:val="0"/>
                <w:sz w:val="22"/>
              </w:rPr>
              <w:t xml:space="preserve">28.9 </w:t>
            </w:r>
          </w:p>
        </w:tc>
        <w:tc>
          <w:tcPr>
            <w:tcW w:w="966" w:type="dxa"/>
            <w:gridSpan w:val="2"/>
            <w:shd w:val="clear" w:color="auto" w:fill="auto"/>
            <w:vAlign w:val="center"/>
          </w:tcPr>
          <w:p w14:paraId="50F8C17D">
            <w:pPr>
              <w:widowControl/>
              <w:jc w:val="center"/>
              <w:rPr>
                <w:rFonts w:ascii="宋体" w:hAnsi="宋体" w:cs="宋体"/>
                <w:kern w:val="0"/>
                <w:sz w:val="22"/>
              </w:rPr>
            </w:pPr>
            <w:r>
              <w:rPr>
                <w:rFonts w:hint="eastAsia" w:ascii="宋体" w:hAnsi="宋体" w:cs="宋体"/>
                <w:kern w:val="0"/>
                <w:sz w:val="22"/>
              </w:rPr>
              <w:t xml:space="preserve">115.6 </w:t>
            </w:r>
          </w:p>
        </w:tc>
      </w:tr>
      <w:tr w14:paraId="0551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1992EF8">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112</w:t>
            </w:r>
          </w:p>
        </w:tc>
        <w:tc>
          <w:tcPr>
            <w:tcW w:w="1199" w:type="dxa"/>
            <w:shd w:val="clear" w:color="auto" w:fill="auto"/>
            <w:vAlign w:val="center"/>
          </w:tcPr>
          <w:p w14:paraId="4CABBEBA">
            <w:pPr>
              <w:widowControl/>
              <w:jc w:val="center"/>
              <w:rPr>
                <w:rFonts w:ascii="宋体" w:hAnsi="宋体" w:cs="宋体"/>
                <w:kern w:val="0"/>
                <w:sz w:val="22"/>
              </w:rPr>
            </w:pPr>
            <w:r>
              <w:rPr>
                <w:rFonts w:hint="eastAsia" w:ascii="宋体" w:hAnsi="宋体" w:cs="宋体"/>
                <w:kern w:val="0"/>
                <w:sz w:val="22"/>
              </w:rPr>
              <w:t>圆水槽</w:t>
            </w:r>
          </w:p>
        </w:tc>
        <w:tc>
          <w:tcPr>
            <w:tcW w:w="4885" w:type="dxa"/>
            <w:shd w:val="clear" w:color="auto" w:fill="auto"/>
            <w:vAlign w:val="center"/>
          </w:tcPr>
          <w:p w14:paraId="73C0CF37">
            <w:pPr>
              <w:widowControl/>
              <w:jc w:val="left"/>
              <w:rPr>
                <w:rFonts w:ascii="宋体" w:hAnsi="宋体" w:cs="宋体"/>
                <w:kern w:val="0"/>
                <w:sz w:val="22"/>
              </w:rPr>
            </w:pPr>
            <w:r>
              <w:rPr>
                <w:rFonts w:hint="eastAsia" w:ascii="宋体" w:hAnsi="宋体" w:cs="宋体"/>
                <w:kern w:val="0"/>
                <w:sz w:val="22"/>
              </w:rPr>
              <w:t>Φ270 mm ×140 mm。水槽底部应平整，不应凸底，壁厚和底厚应均匀，口部端面应平整，边和口应圆滑</w:t>
            </w:r>
          </w:p>
        </w:tc>
        <w:tc>
          <w:tcPr>
            <w:tcW w:w="567" w:type="dxa"/>
            <w:shd w:val="clear" w:color="auto" w:fill="auto"/>
            <w:vAlign w:val="center"/>
          </w:tcPr>
          <w:p w14:paraId="46DA7587">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45DBA252">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15EEFB4F">
            <w:pPr>
              <w:widowControl/>
              <w:jc w:val="center"/>
              <w:rPr>
                <w:rFonts w:ascii="宋体" w:hAnsi="宋体" w:cs="宋体"/>
                <w:kern w:val="0"/>
                <w:sz w:val="22"/>
              </w:rPr>
            </w:pPr>
            <w:r>
              <w:rPr>
                <w:rFonts w:hint="eastAsia" w:ascii="宋体" w:hAnsi="宋体" w:cs="宋体"/>
                <w:kern w:val="0"/>
                <w:sz w:val="22"/>
              </w:rPr>
              <w:t xml:space="preserve">40.2 </w:t>
            </w:r>
          </w:p>
        </w:tc>
        <w:tc>
          <w:tcPr>
            <w:tcW w:w="966" w:type="dxa"/>
            <w:gridSpan w:val="2"/>
            <w:shd w:val="clear" w:color="auto" w:fill="auto"/>
            <w:vAlign w:val="center"/>
          </w:tcPr>
          <w:p w14:paraId="0C2BBF2C">
            <w:pPr>
              <w:widowControl/>
              <w:jc w:val="center"/>
              <w:rPr>
                <w:rFonts w:ascii="宋体" w:hAnsi="宋体" w:cs="宋体"/>
                <w:kern w:val="0"/>
                <w:sz w:val="22"/>
              </w:rPr>
            </w:pPr>
            <w:r>
              <w:rPr>
                <w:rFonts w:hint="eastAsia" w:ascii="宋体" w:hAnsi="宋体" w:cs="宋体"/>
                <w:kern w:val="0"/>
                <w:sz w:val="22"/>
              </w:rPr>
              <w:t xml:space="preserve">160.6 </w:t>
            </w:r>
          </w:p>
        </w:tc>
      </w:tr>
      <w:tr w14:paraId="2C6A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B73417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113</w:t>
            </w:r>
          </w:p>
        </w:tc>
        <w:tc>
          <w:tcPr>
            <w:tcW w:w="1199" w:type="dxa"/>
            <w:shd w:val="clear" w:color="auto" w:fill="auto"/>
            <w:vAlign w:val="center"/>
          </w:tcPr>
          <w:p w14:paraId="7FA311B2">
            <w:pPr>
              <w:widowControl/>
              <w:jc w:val="center"/>
              <w:rPr>
                <w:rFonts w:ascii="宋体" w:hAnsi="宋体" w:cs="宋体"/>
                <w:kern w:val="0"/>
                <w:sz w:val="22"/>
              </w:rPr>
            </w:pPr>
            <w:r>
              <w:rPr>
                <w:rFonts w:hint="eastAsia" w:ascii="宋体" w:hAnsi="宋体" w:cs="宋体"/>
                <w:kern w:val="0"/>
                <w:sz w:val="22"/>
              </w:rPr>
              <w:t>坩埚钳</w:t>
            </w:r>
          </w:p>
        </w:tc>
        <w:tc>
          <w:tcPr>
            <w:tcW w:w="4885" w:type="dxa"/>
            <w:shd w:val="clear" w:color="auto" w:fill="auto"/>
            <w:vAlign w:val="center"/>
          </w:tcPr>
          <w:p w14:paraId="2DEAE4F5">
            <w:pPr>
              <w:widowControl/>
              <w:jc w:val="left"/>
              <w:rPr>
                <w:rFonts w:ascii="宋体" w:hAnsi="宋体" w:cs="宋体"/>
                <w:kern w:val="0"/>
                <w:sz w:val="22"/>
              </w:rPr>
            </w:pPr>
            <w:r>
              <w:rPr>
                <w:rFonts w:hint="eastAsia" w:ascii="宋体" w:hAnsi="宋体" w:cs="宋体"/>
                <w:kern w:val="0"/>
                <w:sz w:val="22"/>
              </w:rPr>
              <w:t>200 mm，钢制，中间弯曲部分内径应在 2 cm～3 cm</w:t>
            </w:r>
          </w:p>
        </w:tc>
        <w:tc>
          <w:tcPr>
            <w:tcW w:w="567" w:type="dxa"/>
            <w:shd w:val="clear" w:color="auto" w:fill="auto"/>
            <w:vAlign w:val="center"/>
          </w:tcPr>
          <w:p w14:paraId="275E5842">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696C99DD">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657B4D7">
            <w:pPr>
              <w:widowControl/>
              <w:jc w:val="center"/>
              <w:rPr>
                <w:rFonts w:ascii="宋体" w:hAnsi="宋体" w:cs="宋体"/>
                <w:kern w:val="0"/>
                <w:sz w:val="22"/>
              </w:rPr>
            </w:pPr>
            <w:r>
              <w:rPr>
                <w:rFonts w:hint="eastAsia" w:ascii="宋体" w:hAnsi="宋体" w:cs="宋体"/>
                <w:kern w:val="0"/>
                <w:sz w:val="22"/>
              </w:rPr>
              <w:t xml:space="preserve">11.2 </w:t>
            </w:r>
          </w:p>
        </w:tc>
        <w:tc>
          <w:tcPr>
            <w:tcW w:w="966" w:type="dxa"/>
            <w:gridSpan w:val="2"/>
            <w:shd w:val="clear" w:color="auto" w:fill="auto"/>
            <w:vAlign w:val="center"/>
          </w:tcPr>
          <w:p w14:paraId="6DC151C0">
            <w:pPr>
              <w:widowControl/>
              <w:jc w:val="center"/>
              <w:rPr>
                <w:rFonts w:ascii="宋体" w:hAnsi="宋体" w:cs="宋体"/>
                <w:kern w:val="0"/>
                <w:sz w:val="22"/>
              </w:rPr>
            </w:pPr>
            <w:r>
              <w:rPr>
                <w:rFonts w:hint="eastAsia" w:ascii="宋体" w:hAnsi="宋体" w:cs="宋体"/>
                <w:kern w:val="0"/>
                <w:sz w:val="22"/>
              </w:rPr>
              <w:t xml:space="preserve">629.6 </w:t>
            </w:r>
          </w:p>
        </w:tc>
      </w:tr>
      <w:tr w14:paraId="3341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18208C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114</w:t>
            </w:r>
          </w:p>
        </w:tc>
        <w:tc>
          <w:tcPr>
            <w:tcW w:w="1199" w:type="dxa"/>
            <w:shd w:val="clear" w:color="auto" w:fill="auto"/>
            <w:vAlign w:val="center"/>
          </w:tcPr>
          <w:p w14:paraId="74972742">
            <w:pPr>
              <w:widowControl/>
              <w:jc w:val="center"/>
              <w:rPr>
                <w:rFonts w:ascii="宋体" w:hAnsi="宋体" w:cs="宋体"/>
                <w:kern w:val="0"/>
                <w:sz w:val="22"/>
              </w:rPr>
            </w:pPr>
            <w:r>
              <w:rPr>
                <w:rFonts w:hint="eastAsia" w:ascii="宋体" w:hAnsi="宋体" w:cs="宋体"/>
                <w:kern w:val="0"/>
                <w:sz w:val="22"/>
              </w:rPr>
              <w:t>烧杯夹</w:t>
            </w:r>
          </w:p>
        </w:tc>
        <w:tc>
          <w:tcPr>
            <w:tcW w:w="4885" w:type="dxa"/>
            <w:shd w:val="clear" w:color="auto" w:fill="auto"/>
            <w:vAlign w:val="center"/>
          </w:tcPr>
          <w:p w14:paraId="65CA09EF">
            <w:pPr>
              <w:widowControl/>
              <w:jc w:val="left"/>
              <w:rPr>
                <w:rFonts w:ascii="宋体" w:hAnsi="宋体" w:cs="宋体"/>
                <w:kern w:val="0"/>
                <w:sz w:val="22"/>
              </w:rPr>
            </w:pPr>
            <w:r>
              <w:rPr>
                <w:rFonts w:hint="eastAsia" w:ascii="宋体" w:hAnsi="宋体" w:cs="宋体"/>
                <w:kern w:val="0"/>
                <w:sz w:val="22"/>
              </w:rPr>
              <w:t>钢制或不锈钢制，夹持部位应有橡胶保护套，避免与玻璃烧杯直接接触</w:t>
            </w:r>
          </w:p>
        </w:tc>
        <w:tc>
          <w:tcPr>
            <w:tcW w:w="567" w:type="dxa"/>
            <w:shd w:val="clear" w:color="auto" w:fill="auto"/>
            <w:vAlign w:val="center"/>
          </w:tcPr>
          <w:p w14:paraId="12EBFE0D">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027E059A">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7A9A65C">
            <w:pPr>
              <w:widowControl/>
              <w:jc w:val="center"/>
              <w:rPr>
                <w:rFonts w:ascii="宋体" w:hAnsi="宋体" w:cs="宋体"/>
                <w:kern w:val="0"/>
                <w:sz w:val="22"/>
              </w:rPr>
            </w:pPr>
            <w:r>
              <w:rPr>
                <w:rFonts w:hint="eastAsia" w:ascii="宋体" w:hAnsi="宋体" w:cs="宋体"/>
                <w:kern w:val="0"/>
                <w:sz w:val="22"/>
              </w:rPr>
              <w:t xml:space="preserve">12.3 </w:t>
            </w:r>
          </w:p>
        </w:tc>
        <w:tc>
          <w:tcPr>
            <w:tcW w:w="966" w:type="dxa"/>
            <w:gridSpan w:val="2"/>
            <w:shd w:val="clear" w:color="auto" w:fill="auto"/>
            <w:vAlign w:val="center"/>
          </w:tcPr>
          <w:p w14:paraId="025FE0DC">
            <w:pPr>
              <w:widowControl/>
              <w:jc w:val="center"/>
              <w:rPr>
                <w:rFonts w:ascii="宋体" w:hAnsi="宋体" w:cs="宋体"/>
                <w:kern w:val="0"/>
                <w:sz w:val="22"/>
              </w:rPr>
            </w:pPr>
            <w:r>
              <w:rPr>
                <w:rFonts w:hint="eastAsia" w:ascii="宋体" w:hAnsi="宋体" w:cs="宋体"/>
                <w:kern w:val="0"/>
                <w:sz w:val="22"/>
              </w:rPr>
              <w:t xml:space="preserve">49.3 </w:t>
            </w:r>
          </w:p>
        </w:tc>
      </w:tr>
      <w:tr w14:paraId="2D9A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57A53B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115</w:t>
            </w:r>
          </w:p>
        </w:tc>
        <w:tc>
          <w:tcPr>
            <w:tcW w:w="1199" w:type="dxa"/>
            <w:shd w:val="clear" w:color="auto" w:fill="auto"/>
            <w:vAlign w:val="center"/>
          </w:tcPr>
          <w:p w14:paraId="40EAC0F1">
            <w:pPr>
              <w:widowControl/>
              <w:jc w:val="center"/>
              <w:rPr>
                <w:rFonts w:ascii="宋体" w:hAnsi="宋体" w:cs="宋体"/>
                <w:kern w:val="0"/>
                <w:sz w:val="22"/>
              </w:rPr>
            </w:pPr>
            <w:r>
              <w:rPr>
                <w:rFonts w:hint="eastAsia" w:ascii="宋体" w:hAnsi="宋体" w:cs="宋体"/>
                <w:kern w:val="0"/>
                <w:sz w:val="22"/>
              </w:rPr>
              <w:t>试管夹</w:t>
            </w:r>
          </w:p>
        </w:tc>
        <w:tc>
          <w:tcPr>
            <w:tcW w:w="4885" w:type="dxa"/>
            <w:shd w:val="clear" w:color="auto" w:fill="auto"/>
            <w:vAlign w:val="center"/>
          </w:tcPr>
          <w:p w14:paraId="08F8A423">
            <w:pPr>
              <w:widowControl/>
              <w:jc w:val="left"/>
              <w:rPr>
                <w:rFonts w:ascii="宋体" w:hAnsi="宋体" w:cs="宋体"/>
                <w:kern w:val="0"/>
                <w:sz w:val="22"/>
              </w:rPr>
            </w:pPr>
            <w:r>
              <w:rPr>
                <w:rFonts w:hint="eastAsia" w:ascii="宋体" w:hAnsi="宋体" w:cs="宋体"/>
                <w:kern w:val="0"/>
                <w:sz w:val="22"/>
              </w:rPr>
              <w:t>木制或者竹制，长度≥200 mm，宽度约 20 mm，厚度约 20 mm。试管夹闭口缝≤1 mm，开口距离≥25 mm。毡块粘接牢固，试管夹弹簧作防锈处理。试管夹持部位圆弧内径≤15 mm</w:t>
            </w:r>
          </w:p>
        </w:tc>
        <w:tc>
          <w:tcPr>
            <w:tcW w:w="567" w:type="dxa"/>
            <w:shd w:val="clear" w:color="auto" w:fill="auto"/>
            <w:vAlign w:val="center"/>
          </w:tcPr>
          <w:p w14:paraId="45BD8A3D">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136D107E">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A1E6C71">
            <w:pPr>
              <w:widowControl/>
              <w:jc w:val="center"/>
              <w:rPr>
                <w:rFonts w:ascii="宋体" w:hAnsi="宋体" w:cs="宋体"/>
                <w:kern w:val="0"/>
                <w:sz w:val="22"/>
              </w:rPr>
            </w:pPr>
            <w:r>
              <w:rPr>
                <w:rFonts w:hint="eastAsia" w:ascii="宋体" w:hAnsi="宋体" w:cs="宋体"/>
                <w:kern w:val="0"/>
                <w:sz w:val="22"/>
              </w:rPr>
              <w:t xml:space="preserve">1.3 </w:t>
            </w:r>
          </w:p>
        </w:tc>
        <w:tc>
          <w:tcPr>
            <w:tcW w:w="966" w:type="dxa"/>
            <w:gridSpan w:val="2"/>
            <w:shd w:val="clear" w:color="auto" w:fill="auto"/>
            <w:vAlign w:val="center"/>
          </w:tcPr>
          <w:p w14:paraId="5C330D81">
            <w:pPr>
              <w:widowControl/>
              <w:jc w:val="center"/>
              <w:rPr>
                <w:rFonts w:ascii="宋体" w:hAnsi="宋体" w:cs="宋体"/>
                <w:kern w:val="0"/>
                <w:sz w:val="22"/>
              </w:rPr>
            </w:pPr>
            <w:r>
              <w:rPr>
                <w:rFonts w:hint="eastAsia" w:ascii="宋体" w:hAnsi="宋体" w:cs="宋体"/>
                <w:kern w:val="0"/>
                <w:sz w:val="22"/>
              </w:rPr>
              <w:t xml:space="preserve">73.6 </w:t>
            </w:r>
          </w:p>
        </w:tc>
      </w:tr>
      <w:tr w14:paraId="3E77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83D495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116</w:t>
            </w:r>
          </w:p>
        </w:tc>
        <w:tc>
          <w:tcPr>
            <w:tcW w:w="1199" w:type="dxa"/>
            <w:shd w:val="clear" w:color="auto" w:fill="auto"/>
            <w:vAlign w:val="center"/>
          </w:tcPr>
          <w:p w14:paraId="32327B5F">
            <w:pPr>
              <w:widowControl/>
              <w:jc w:val="center"/>
              <w:rPr>
                <w:rFonts w:ascii="宋体" w:hAnsi="宋体" w:cs="宋体"/>
                <w:kern w:val="0"/>
                <w:sz w:val="22"/>
              </w:rPr>
            </w:pPr>
            <w:r>
              <w:rPr>
                <w:rFonts w:hint="eastAsia" w:ascii="宋体" w:hAnsi="宋体" w:cs="宋体"/>
                <w:kern w:val="0"/>
                <w:sz w:val="22"/>
              </w:rPr>
              <w:t>止水皮管夹</w:t>
            </w:r>
          </w:p>
        </w:tc>
        <w:tc>
          <w:tcPr>
            <w:tcW w:w="4885" w:type="dxa"/>
            <w:shd w:val="clear" w:color="auto" w:fill="auto"/>
            <w:vAlign w:val="center"/>
          </w:tcPr>
          <w:p w14:paraId="55B3C846">
            <w:pPr>
              <w:widowControl/>
              <w:jc w:val="left"/>
              <w:rPr>
                <w:rFonts w:ascii="Arial" w:hAnsi="Arial" w:cs="Arial"/>
                <w:i/>
                <w:iCs/>
                <w:kern w:val="0"/>
                <w:sz w:val="22"/>
              </w:rPr>
            </w:pPr>
            <w:r>
              <w:rPr>
                <w:rFonts w:ascii="Arial" w:hAnsi="Arial" w:cs="Arial"/>
                <w:i/>
                <w:iCs/>
                <w:kern w:val="0"/>
                <w:sz w:val="22"/>
              </w:rPr>
              <w:t xml:space="preserve">Φ </w:t>
            </w:r>
            <w:r>
              <w:rPr>
                <w:rFonts w:hint="eastAsia" w:ascii="宋体" w:hAnsi="宋体" w:cs="Arial"/>
                <w:kern w:val="0"/>
                <w:sz w:val="22"/>
              </w:rPr>
              <w:t>3 mm 钢丝制成，作防锈处理，夹持角度≥60º，弹性好，不漏液</w:t>
            </w:r>
          </w:p>
        </w:tc>
        <w:tc>
          <w:tcPr>
            <w:tcW w:w="567" w:type="dxa"/>
            <w:shd w:val="clear" w:color="auto" w:fill="auto"/>
            <w:vAlign w:val="center"/>
          </w:tcPr>
          <w:p w14:paraId="6D16FA52">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258E1447">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6AC9E44">
            <w:pPr>
              <w:widowControl/>
              <w:jc w:val="center"/>
              <w:rPr>
                <w:rFonts w:ascii="宋体" w:hAnsi="宋体" w:cs="宋体"/>
                <w:kern w:val="0"/>
                <w:sz w:val="22"/>
              </w:rPr>
            </w:pPr>
            <w:r>
              <w:rPr>
                <w:rFonts w:hint="eastAsia" w:ascii="宋体" w:hAnsi="宋体" w:cs="宋体"/>
                <w:kern w:val="0"/>
                <w:sz w:val="22"/>
              </w:rPr>
              <w:t xml:space="preserve">1.3 </w:t>
            </w:r>
          </w:p>
        </w:tc>
        <w:tc>
          <w:tcPr>
            <w:tcW w:w="966" w:type="dxa"/>
            <w:gridSpan w:val="2"/>
            <w:shd w:val="clear" w:color="auto" w:fill="auto"/>
            <w:vAlign w:val="center"/>
          </w:tcPr>
          <w:p w14:paraId="37407291">
            <w:pPr>
              <w:widowControl/>
              <w:jc w:val="center"/>
              <w:rPr>
                <w:rFonts w:ascii="宋体" w:hAnsi="宋体" w:cs="宋体"/>
                <w:kern w:val="0"/>
                <w:sz w:val="22"/>
              </w:rPr>
            </w:pPr>
            <w:r>
              <w:rPr>
                <w:rFonts w:hint="eastAsia" w:ascii="宋体" w:hAnsi="宋体" w:cs="宋体"/>
                <w:kern w:val="0"/>
                <w:sz w:val="22"/>
              </w:rPr>
              <w:t xml:space="preserve">73.6 </w:t>
            </w:r>
          </w:p>
        </w:tc>
      </w:tr>
      <w:tr w14:paraId="64CF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AA5B41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117</w:t>
            </w:r>
          </w:p>
        </w:tc>
        <w:tc>
          <w:tcPr>
            <w:tcW w:w="1199" w:type="dxa"/>
            <w:shd w:val="clear" w:color="auto" w:fill="auto"/>
            <w:vAlign w:val="center"/>
          </w:tcPr>
          <w:p w14:paraId="61F97BCA">
            <w:pPr>
              <w:widowControl/>
              <w:jc w:val="center"/>
              <w:rPr>
                <w:rFonts w:ascii="宋体" w:hAnsi="宋体" w:cs="宋体"/>
                <w:kern w:val="0"/>
                <w:sz w:val="22"/>
              </w:rPr>
            </w:pPr>
            <w:r>
              <w:rPr>
                <w:rFonts w:hint="eastAsia" w:ascii="宋体" w:hAnsi="宋体" w:cs="宋体"/>
                <w:kern w:val="0"/>
                <w:sz w:val="22"/>
              </w:rPr>
              <w:t>螺旋皮管夹</w:t>
            </w:r>
          </w:p>
        </w:tc>
        <w:tc>
          <w:tcPr>
            <w:tcW w:w="4885" w:type="dxa"/>
            <w:shd w:val="clear" w:color="auto" w:fill="auto"/>
            <w:vAlign w:val="center"/>
          </w:tcPr>
          <w:p w14:paraId="3B0ED424">
            <w:pPr>
              <w:widowControl/>
              <w:jc w:val="left"/>
              <w:rPr>
                <w:rFonts w:ascii="宋体" w:hAnsi="宋体" w:cs="宋体"/>
                <w:kern w:val="0"/>
                <w:sz w:val="22"/>
              </w:rPr>
            </w:pPr>
            <w:r>
              <w:rPr>
                <w:rFonts w:hint="eastAsia" w:ascii="宋体" w:hAnsi="宋体" w:cs="宋体"/>
                <w:kern w:val="0"/>
                <w:sz w:val="22"/>
              </w:rPr>
              <w:t>由支架管和带压板的螺杆等组成。外形尺寸约为33 mm×20 mm×8 mm，旋转方便，不易变形，压板厚度≥1 mm</w:t>
            </w:r>
          </w:p>
        </w:tc>
        <w:tc>
          <w:tcPr>
            <w:tcW w:w="567" w:type="dxa"/>
            <w:shd w:val="clear" w:color="auto" w:fill="auto"/>
            <w:vAlign w:val="center"/>
          </w:tcPr>
          <w:p w14:paraId="42ED482A">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23F639FE">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81B8ABC">
            <w:pPr>
              <w:widowControl/>
              <w:jc w:val="center"/>
              <w:rPr>
                <w:rFonts w:ascii="宋体" w:hAnsi="宋体" w:cs="宋体"/>
                <w:kern w:val="0"/>
                <w:sz w:val="22"/>
              </w:rPr>
            </w:pPr>
            <w:r>
              <w:rPr>
                <w:rFonts w:hint="eastAsia" w:ascii="宋体" w:hAnsi="宋体" w:cs="宋体"/>
                <w:kern w:val="0"/>
                <w:sz w:val="22"/>
              </w:rPr>
              <w:t xml:space="preserve">6.4 </w:t>
            </w:r>
          </w:p>
        </w:tc>
        <w:tc>
          <w:tcPr>
            <w:tcW w:w="966" w:type="dxa"/>
            <w:gridSpan w:val="2"/>
            <w:shd w:val="clear" w:color="auto" w:fill="auto"/>
            <w:vAlign w:val="center"/>
          </w:tcPr>
          <w:p w14:paraId="13A61063">
            <w:pPr>
              <w:widowControl/>
              <w:jc w:val="center"/>
              <w:rPr>
                <w:rFonts w:ascii="宋体" w:hAnsi="宋体" w:cs="宋体"/>
                <w:kern w:val="0"/>
                <w:sz w:val="22"/>
              </w:rPr>
            </w:pPr>
            <w:r>
              <w:rPr>
                <w:rFonts w:hint="eastAsia" w:ascii="宋体" w:hAnsi="宋体" w:cs="宋体"/>
                <w:kern w:val="0"/>
                <w:sz w:val="22"/>
              </w:rPr>
              <w:t xml:space="preserve">64.2 </w:t>
            </w:r>
          </w:p>
        </w:tc>
      </w:tr>
      <w:tr w14:paraId="1891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2D7C80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118</w:t>
            </w:r>
          </w:p>
        </w:tc>
        <w:tc>
          <w:tcPr>
            <w:tcW w:w="1199" w:type="dxa"/>
            <w:shd w:val="clear" w:color="auto" w:fill="auto"/>
            <w:vAlign w:val="center"/>
          </w:tcPr>
          <w:p w14:paraId="2B210C02">
            <w:pPr>
              <w:widowControl/>
              <w:jc w:val="center"/>
              <w:rPr>
                <w:rFonts w:ascii="宋体" w:hAnsi="宋体" w:cs="宋体"/>
                <w:kern w:val="0"/>
                <w:sz w:val="22"/>
              </w:rPr>
            </w:pPr>
            <w:r>
              <w:rPr>
                <w:rFonts w:hint="eastAsia" w:ascii="宋体" w:hAnsi="宋体" w:cs="宋体"/>
                <w:kern w:val="0"/>
                <w:sz w:val="22"/>
              </w:rPr>
              <w:t>石棉网</w:t>
            </w:r>
          </w:p>
        </w:tc>
        <w:tc>
          <w:tcPr>
            <w:tcW w:w="4885" w:type="dxa"/>
            <w:shd w:val="clear" w:color="auto" w:fill="auto"/>
            <w:vAlign w:val="center"/>
          </w:tcPr>
          <w:p w14:paraId="2DD6784E">
            <w:pPr>
              <w:widowControl/>
              <w:jc w:val="left"/>
              <w:rPr>
                <w:rFonts w:ascii="宋体" w:hAnsi="宋体" w:cs="宋体"/>
                <w:kern w:val="0"/>
                <w:sz w:val="22"/>
              </w:rPr>
            </w:pPr>
            <w:r>
              <w:rPr>
                <w:rFonts w:hint="eastAsia" w:ascii="宋体" w:hAnsi="宋体" w:cs="宋体"/>
                <w:kern w:val="0"/>
                <w:sz w:val="22"/>
              </w:rPr>
              <w:t>金属网尺寸≥125 mm×125 mm， 0.8 mm 钢丝制成，石棉材料不易脱落，石棉网边缘钢丝应作简单处理</w:t>
            </w:r>
          </w:p>
        </w:tc>
        <w:tc>
          <w:tcPr>
            <w:tcW w:w="567" w:type="dxa"/>
            <w:shd w:val="clear" w:color="auto" w:fill="auto"/>
            <w:vAlign w:val="center"/>
          </w:tcPr>
          <w:p w14:paraId="17D20F12">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7098EAFF">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57C2116">
            <w:pPr>
              <w:widowControl/>
              <w:jc w:val="center"/>
              <w:rPr>
                <w:rFonts w:ascii="宋体" w:hAnsi="宋体" w:cs="宋体"/>
                <w:kern w:val="0"/>
                <w:sz w:val="22"/>
              </w:rPr>
            </w:pPr>
            <w:r>
              <w:rPr>
                <w:rFonts w:hint="eastAsia" w:ascii="宋体" w:hAnsi="宋体" w:cs="宋体"/>
                <w:kern w:val="0"/>
                <w:sz w:val="22"/>
              </w:rPr>
              <w:t xml:space="preserve">1.4 </w:t>
            </w:r>
          </w:p>
        </w:tc>
        <w:tc>
          <w:tcPr>
            <w:tcW w:w="966" w:type="dxa"/>
            <w:gridSpan w:val="2"/>
            <w:shd w:val="clear" w:color="auto" w:fill="auto"/>
            <w:vAlign w:val="center"/>
          </w:tcPr>
          <w:p w14:paraId="760E2AEC">
            <w:pPr>
              <w:widowControl/>
              <w:jc w:val="center"/>
              <w:rPr>
                <w:rFonts w:ascii="宋体" w:hAnsi="宋体" w:cs="宋体"/>
                <w:kern w:val="0"/>
                <w:sz w:val="22"/>
              </w:rPr>
            </w:pPr>
            <w:r>
              <w:rPr>
                <w:rFonts w:hint="eastAsia" w:ascii="宋体" w:hAnsi="宋体" w:cs="宋体"/>
                <w:kern w:val="0"/>
                <w:sz w:val="22"/>
              </w:rPr>
              <w:t xml:space="preserve">77.7 </w:t>
            </w:r>
          </w:p>
        </w:tc>
      </w:tr>
      <w:tr w14:paraId="7A7A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244D37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119</w:t>
            </w:r>
          </w:p>
        </w:tc>
        <w:tc>
          <w:tcPr>
            <w:tcW w:w="1199" w:type="dxa"/>
            <w:shd w:val="clear" w:color="auto" w:fill="auto"/>
            <w:vAlign w:val="center"/>
          </w:tcPr>
          <w:p w14:paraId="4570E767">
            <w:pPr>
              <w:widowControl/>
              <w:jc w:val="center"/>
              <w:rPr>
                <w:rFonts w:ascii="宋体" w:hAnsi="宋体" w:cs="宋体"/>
                <w:kern w:val="0"/>
                <w:sz w:val="22"/>
              </w:rPr>
            </w:pPr>
            <w:r>
              <w:rPr>
                <w:rFonts w:hint="eastAsia" w:ascii="宋体" w:hAnsi="宋体" w:cs="宋体"/>
                <w:kern w:val="0"/>
                <w:sz w:val="22"/>
              </w:rPr>
              <w:t>燃烧匙</w:t>
            </w:r>
          </w:p>
        </w:tc>
        <w:tc>
          <w:tcPr>
            <w:tcW w:w="4885" w:type="dxa"/>
            <w:shd w:val="clear" w:color="auto" w:fill="auto"/>
            <w:vAlign w:val="center"/>
          </w:tcPr>
          <w:p w14:paraId="176A213A">
            <w:pPr>
              <w:widowControl/>
              <w:jc w:val="left"/>
              <w:rPr>
                <w:rFonts w:ascii="宋体" w:hAnsi="宋体" w:cs="宋体"/>
                <w:kern w:val="0"/>
                <w:sz w:val="22"/>
              </w:rPr>
            </w:pPr>
            <w:r>
              <w:rPr>
                <w:rFonts w:hint="eastAsia" w:ascii="宋体" w:hAnsi="宋体" w:cs="宋体"/>
                <w:kern w:val="0"/>
                <w:sz w:val="22"/>
              </w:rPr>
              <w:t>铜勺，勺直径 18 mm，深 10 mm，铁柄，柄长约300 mm，长柄和铜勺连接稳定结实</w:t>
            </w:r>
          </w:p>
        </w:tc>
        <w:tc>
          <w:tcPr>
            <w:tcW w:w="567" w:type="dxa"/>
            <w:shd w:val="clear" w:color="auto" w:fill="auto"/>
            <w:vAlign w:val="center"/>
          </w:tcPr>
          <w:p w14:paraId="5D897A7F">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7E2D3E76">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8C23D63">
            <w:pPr>
              <w:widowControl/>
              <w:jc w:val="center"/>
              <w:rPr>
                <w:rFonts w:ascii="宋体" w:hAnsi="宋体" w:cs="宋体"/>
                <w:kern w:val="0"/>
                <w:sz w:val="22"/>
              </w:rPr>
            </w:pPr>
            <w:r>
              <w:rPr>
                <w:rFonts w:hint="eastAsia" w:ascii="宋体" w:hAnsi="宋体" w:cs="宋体"/>
                <w:kern w:val="0"/>
                <w:sz w:val="22"/>
              </w:rPr>
              <w:t xml:space="preserve">1.3 </w:t>
            </w:r>
          </w:p>
        </w:tc>
        <w:tc>
          <w:tcPr>
            <w:tcW w:w="966" w:type="dxa"/>
            <w:gridSpan w:val="2"/>
            <w:shd w:val="clear" w:color="auto" w:fill="auto"/>
            <w:vAlign w:val="center"/>
          </w:tcPr>
          <w:p w14:paraId="3EB9D702">
            <w:pPr>
              <w:widowControl/>
              <w:jc w:val="center"/>
              <w:rPr>
                <w:rFonts w:ascii="宋体" w:hAnsi="宋体" w:cs="宋体"/>
                <w:kern w:val="0"/>
                <w:sz w:val="22"/>
              </w:rPr>
            </w:pPr>
            <w:r>
              <w:rPr>
                <w:rFonts w:hint="eastAsia" w:ascii="宋体" w:hAnsi="宋体" w:cs="宋体"/>
                <w:kern w:val="0"/>
                <w:sz w:val="22"/>
              </w:rPr>
              <w:t xml:space="preserve">73.6 </w:t>
            </w:r>
          </w:p>
        </w:tc>
      </w:tr>
      <w:tr w14:paraId="0F6B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BE7EF3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120</w:t>
            </w:r>
          </w:p>
        </w:tc>
        <w:tc>
          <w:tcPr>
            <w:tcW w:w="1199" w:type="dxa"/>
            <w:shd w:val="clear" w:color="auto" w:fill="auto"/>
            <w:vAlign w:val="center"/>
          </w:tcPr>
          <w:p w14:paraId="4BD1E2D5">
            <w:pPr>
              <w:widowControl/>
              <w:jc w:val="center"/>
              <w:rPr>
                <w:rFonts w:ascii="宋体" w:hAnsi="宋体" w:cs="宋体"/>
                <w:kern w:val="0"/>
                <w:sz w:val="22"/>
              </w:rPr>
            </w:pPr>
            <w:r>
              <w:rPr>
                <w:rFonts w:hint="eastAsia" w:ascii="宋体" w:hAnsi="宋体" w:cs="宋体"/>
                <w:kern w:val="0"/>
                <w:sz w:val="22"/>
              </w:rPr>
              <w:t>药匙</w:t>
            </w:r>
          </w:p>
        </w:tc>
        <w:tc>
          <w:tcPr>
            <w:tcW w:w="4885" w:type="dxa"/>
            <w:shd w:val="clear" w:color="auto" w:fill="auto"/>
            <w:vAlign w:val="center"/>
          </w:tcPr>
          <w:p w14:paraId="4DF7DFE4">
            <w:pPr>
              <w:widowControl/>
              <w:jc w:val="left"/>
              <w:rPr>
                <w:rFonts w:ascii="宋体" w:hAnsi="宋体" w:cs="宋体"/>
                <w:kern w:val="0"/>
                <w:sz w:val="22"/>
              </w:rPr>
            </w:pPr>
            <w:r>
              <w:rPr>
                <w:rFonts w:hint="eastAsia" w:ascii="宋体" w:hAnsi="宋体" w:cs="宋体"/>
                <w:kern w:val="0"/>
                <w:sz w:val="22"/>
              </w:rPr>
              <w:t>长度≥13 cm， 带小勺，材质可选金属、牛角、塑料</w:t>
            </w:r>
          </w:p>
        </w:tc>
        <w:tc>
          <w:tcPr>
            <w:tcW w:w="567" w:type="dxa"/>
            <w:shd w:val="clear" w:color="auto" w:fill="auto"/>
            <w:vAlign w:val="center"/>
          </w:tcPr>
          <w:p w14:paraId="395517DA">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1080E0DD">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B3F2985">
            <w:pPr>
              <w:widowControl/>
              <w:jc w:val="center"/>
              <w:rPr>
                <w:rFonts w:ascii="宋体" w:hAnsi="宋体" w:cs="宋体"/>
                <w:kern w:val="0"/>
                <w:sz w:val="22"/>
              </w:rPr>
            </w:pPr>
            <w:r>
              <w:rPr>
                <w:rFonts w:hint="eastAsia" w:ascii="宋体" w:hAnsi="宋体" w:cs="宋体"/>
                <w:kern w:val="0"/>
                <w:sz w:val="22"/>
              </w:rPr>
              <w:t xml:space="preserve">1.3 </w:t>
            </w:r>
          </w:p>
        </w:tc>
        <w:tc>
          <w:tcPr>
            <w:tcW w:w="966" w:type="dxa"/>
            <w:gridSpan w:val="2"/>
            <w:shd w:val="clear" w:color="auto" w:fill="auto"/>
            <w:vAlign w:val="center"/>
          </w:tcPr>
          <w:p w14:paraId="0128A5BE">
            <w:pPr>
              <w:widowControl/>
              <w:jc w:val="center"/>
              <w:rPr>
                <w:rFonts w:ascii="宋体" w:hAnsi="宋体" w:cs="宋体"/>
                <w:kern w:val="0"/>
                <w:sz w:val="22"/>
              </w:rPr>
            </w:pPr>
            <w:r>
              <w:rPr>
                <w:rFonts w:hint="eastAsia" w:ascii="宋体" w:hAnsi="宋体" w:cs="宋体"/>
                <w:kern w:val="0"/>
                <w:sz w:val="22"/>
              </w:rPr>
              <w:t xml:space="preserve">73.6 </w:t>
            </w:r>
          </w:p>
        </w:tc>
      </w:tr>
      <w:tr w14:paraId="0EC4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A38161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121</w:t>
            </w:r>
          </w:p>
        </w:tc>
        <w:tc>
          <w:tcPr>
            <w:tcW w:w="1199" w:type="dxa"/>
            <w:shd w:val="clear" w:color="auto" w:fill="auto"/>
            <w:vAlign w:val="center"/>
          </w:tcPr>
          <w:p w14:paraId="74B4E4CE">
            <w:pPr>
              <w:widowControl/>
              <w:jc w:val="center"/>
              <w:rPr>
                <w:rFonts w:ascii="宋体" w:hAnsi="宋体" w:cs="宋体"/>
                <w:kern w:val="0"/>
                <w:sz w:val="22"/>
              </w:rPr>
            </w:pPr>
            <w:r>
              <w:rPr>
                <w:rFonts w:hint="eastAsia" w:ascii="宋体" w:hAnsi="宋体" w:cs="宋体"/>
                <w:kern w:val="0"/>
                <w:sz w:val="22"/>
              </w:rPr>
              <w:t>玻璃管</w:t>
            </w:r>
          </w:p>
        </w:tc>
        <w:tc>
          <w:tcPr>
            <w:tcW w:w="4885" w:type="dxa"/>
            <w:shd w:val="clear" w:color="auto" w:fill="auto"/>
            <w:vAlign w:val="center"/>
          </w:tcPr>
          <w:p w14:paraId="5ABAB6F8">
            <w:pPr>
              <w:widowControl/>
              <w:jc w:val="left"/>
              <w:rPr>
                <w:rFonts w:ascii="宋体" w:hAnsi="宋体" w:cs="宋体"/>
                <w:kern w:val="0"/>
                <w:sz w:val="22"/>
              </w:rPr>
            </w:pPr>
            <w:r>
              <w:rPr>
                <w:rFonts w:hint="eastAsia" w:ascii="宋体" w:hAnsi="宋体" w:cs="宋体"/>
                <w:kern w:val="0"/>
                <w:sz w:val="22"/>
              </w:rPr>
              <w:t>Φ 5 mm ～6 mm。中性料，管口应打磨或烧结，避免划伤事故</w:t>
            </w:r>
          </w:p>
        </w:tc>
        <w:tc>
          <w:tcPr>
            <w:tcW w:w="567" w:type="dxa"/>
            <w:shd w:val="clear" w:color="auto" w:fill="auto"/>
            <w:vAlign w:val="center"/>
          </w:tcPr>
          <w:p w14:paraId="480A418D">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4C81A8EC">
            <w:pPr>
              <w:widowControl/>
              <w:jc w:val="center"/>
              <w:rPr>
                <w:rFonts w:ascii="宋体" w:hAnsi="宋体" w:cs="宋体"/>
                <w:kern w:val="0"/>
                <w:sz w:val="22"/>
              </w:rPr>
            </w:pPr>
            <w:r>
              <w:rPr>
                <w:rFonts w:hint="eastAsia" w:ascii="宋体" w:hAnsi="宋体" w:cs="宋体"/>
                <w:kern w:val="0"/>
                <w:sz w:val="22"/>
              </w:rPr>
              <w:t>kg</w:t>
            </w:r>
          </w:p>
        </w:tc>
        <w:tc>
          <w:tcPr>
            <w:tcW w:w="768" w:type="dxa"/>
            <w:shd w:val="clear" w:color="auto" w:fill="auto"/>
            <w:noWrap/>
            <w:vAlign w:val="center"/>
          </w:tcPr>
          <w:p w14:paraId="253A3263">
            <w:pPr>
              <w:widowControl/>
              <w:jc w:val="center"/>
              <w:rPr>
                <w:rFonts w:ascii="宋体" w:hAnsi="宋体" w:cs="宋体"/>
                <w:kern w:val="0"/>
                <w:sz w:val="22"/>
              </w:rPr>
            </w:pPr>
            <w:r>
              <w:rPr>
                <w:rFonts w:hint="eastAsia" w:ascii="宋体" w:hAnsi="宋体" w:cs="宋体"/>
                <w:kern w:val="0"/>
                <w:sz w:val="22"/>
              </w:rPr>
              <w:t xml:space="preserve">11.2 </w:t>
            </w:r>
          </w:p>
        </w:tc>
        <w:tc>
          <w:tcPr>
            <w:tcW w:w="966" w:type="dxa"/>
            <w:gridSpan w:val="2"/>
            <w:shd w:val="clear" w:color="auto" w:fill="auto"/>
            <w:vAlign w:val="center"/>
          </w:tcPr>
          <w:p w14:paraId="44ABD2D6">
            <w:pPr>
              <w:widowControl/>
              <w:jc w:val="center"/>
              <w:rPr>
                <w:rFonts w:ascii="宋体" w:hAnsi="宋体" w:cs="宋体"/>
                <w:kern w:val="0"/>
                <w:sz w:val="22"/>
              </w:rPr>
            </w:pPr>
            <w:r>
              <w:rPr>
                <w:rFonts w:hint="eastAsia" w:ascii="宋体" w:hAnsi="宋体" w:cs="宋体"/>
                <w:kern w:val="0"/>
                <w:sz w:val="22"/>
              </w:rPr>
              <w:t xml:space="preserve">112.4 </w:t>
            </w:r>
          </w:p>
        </w:tc>
      </w:tr>
      <w:tr w14:paraId="4CDA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7AD2DC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122</w:t>
            </w:r>
          </w:p>
        </w:tc>
        <w:tc>
          <w:tcPr>
            <w:tcW w:w="1199" w:type="dxa"/>
            <w:shd w:val="clear" w:color="auto" w:fill="auto"/>
            <w:vAlign w:val="center"/>
          </w:tcPr>
          <w:p w14:paraId="69C249C4">
            <w:pPr>
              <w:widowControl/>
              <w:jc w:val="center"/>
              <w:rPr>
                <w:rFonts w:ascii="宋体" w:hAnsi="宋体" w:cs="宋体"/>
                <w:kern w:val="0"/>
                <w:sz w:val="22"/>
              </w:rPr>
            </w:pPr>
            <w:r>
              <w:rPr>
                <w:rFonts w:hint="eastAsia" w:ascii="宋体" w:hAnsi="宋体" w:cs="宋体"/>
                <w:kern w:val="0"/>
                <w:sz w:val="22"/>
              </w:rPr>
              <w:t>玻璃管</w:t>
            </w:r>
          </w:p>
        </w:tc>
        <w:tc>
          <w:tcPr>
            <w:tcW w:w="4885" w:type="dxa"/>
            <w:shd w:val="clear" w:color="auto" w:fill="auto"/>
            <w:vAlign w:val="center"/>
          </w:tcPr>
          <w:p w14:paraId="5D94C48F">
            <w:pPr>
              <w:widowControl/>
              <w:jc w:val="left"/>
              <w:rPr>
                <w:rFonts w:ascii="宋体" w:hAnsi="宋体" w:cs="宋体"/>
                <w:kern w:val="0"/>
                <w:sz w:val="22"/>
              </w:rPr>
            </w:pPr>
            <w:r>
              <w:rPr>
                <w:rFonts w:hint="eastAsia" w:ascii="宋体" w:hAnsi="宋体" w:cs="宋体"/>
                <w:kern w:val="0"/>
                <w:sz w:val="22"/>
              </w:rPr>
              <w:t>Φ 7 mm ～8 mm。中性料，管口应打磨或烧结，避免划伤事故</w:t>
            </w:r>
          </w:p>
        </w:tc>
        <w:tc>
          <w:tcPr>
            <w:tcW w:w="567" w:type="dxa"/>
            <w:shd w:val="clear" w:color="auto" w:fill="auto"/>
            <w:vAlign w:val="center"/>
          </w:tcPr>
          <w:p w14:paraId="2F45926B">
            <w:pPr>
              <w:widowControl/>
              <w:jc w:val="center"/>
              <w:rPr>
                <w:rFonts w:ascii="宋体" w:hAnsi="宋体" w:cs="宋体"/>
                <w:kern w:val="0"/>
                <w:sz w:val="22"/>
              </w:rPr>
            </w:pPr>
            <w:r>
              <w:rPr>
                <w:rFonts w:hint="eastAsia" w:ascii="宋体" w:hAnsi="宋体" w:cs="宋体"/>
                <w:kern w:val="0"/>
                <w:sz w:val="22"/>
              </w:rPr>
              <w:t>8</w:t>
            </w:r>
          </w:p>
        </w:tc>
        <w:tc>
          <w:tcPr>
            <w:tcW w:w="650" w:type="dxa"/>
            <w:shd w:val="clear" w:color="auto" w:fill="auto"/>
            <w:vAlign w:val="center"/>
          </w:tcPr>
          <w:p w14:paraId="1B0EDF00">
            <w:pPr>
              <w:widowControl/>
              <w:jc w:val="center"/>
              <w:rPr>
                <w:rFonts w:ascii="宋体" w:hAnsi="宋体" w:cs="宋体"/>
                <w:kern w:val="0"/>
                <w:sz w:val="22"/>
              </w:rPr>
            </w:pPr>
            <w:r>
              <w:rPr>
                <w:rFonts w:hint="eastAsia" w:ascii="宋体" w:hAnsi="宋体" w:cs="宋体"/>
                <w:kern w:val="0"/>
                <w:sz w:val="22"/>
              </w:rPr>
              <w:t>kg</w:t>
            </w:r>
          </w:p>
        </w:tc>
        <w:tc>
          <w:tcPr>
            <w:tcW w:w="768" w:type="dxa"/>
            <w:shd w:val="clear" w:color="auto" w:fill="auto"/>
            <w:noWrap/>
            <w:vAlign w:val="center"/>
          </w:tcPr>
          <w:p w14:paraId="248DCB75">
            <w:pPr>
              <w:widowControl/>
              <w:jc w:val="center"/>
              <w:rPr>
                <w:rFonts w:ascii="宋体" w:hAnsi="宋体" w:cs="宋体"/>
                <w:kern w:val="0"/>
                <w:sz w:val="22"/>
              </w:rPr>
            </w:pPr>
            <w:r>
              <w:rPr>
                <w:rFonts w:hint="eastAsia" w:ascii="宋体" w:hAnsi="宋体" w:cs="宋体"/>
                <w:kern w:val="0"/>
                <w:sz w:val="22"/>
              </w:rPr>
              <w:t xml:space="preserve">11.2 </w:t>
            </w:r>
          </w:p>
        </w:tc>
        <w:tc>
          <w:tcPr>
            <w:tcW w:w="966" w:type="dxa"/>
            <w:gridSpan w:val="2"/>
            <w:shd w:val="clear" w:color="auto" w:fill="auto"/>
            <w:vAlign w:val="center"/>
          </w:tcPr>
          <w:p w14:paraId="6EC313C7">
            <w:pPr>
              <w:widowControl/>
              <w:jc w:val="center"/>
              <w:rPr>
                <w:rFonts w:ascii="宋体" w:hAnsi="宋体" w:cs="宋体"/>
                <w:kern w:val="0"/>
                <w:sz w:val="22"/>
              </w:rPr>
            </w:pPr>
            <w:r>
              <w:rPr>
                <w:rFonts w:hint="eastAsia" w:ascii="宋体" w:hAnsi="宋体" w:cs="宋体"/>
                <w:kern w:val="0"/>
                <w:sz w:val="22"/>
              </w:rPr>
              <w:t xml:space="preserve">89.9 </w:t>
            </w:r>
          </w:p>
        </w:tc>
      </w:tr>
      <w:tr w14:paraId="18A1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D86D4D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123</w:t>
            </w:r>
          </w:p>
        </w:tc>
        <w:tc>
          <w:tcPr>
            <w:tcW w:w="1199" w:type="dxa"/>
            <w:shd w:val="clear" w:color="auto" w:fill="auto"/>
            <w:vAlign w:val="center"/>
          </w:tcPr>
          <w:p w14:paraId="389FCD7D">
            <w:pPr>
              <w:widowControl/>
              <w:jc w:val="center"/>
              <w:rPr>
                <w:rFonts w:ascii="宋体" w:hAnsi="宋体" w:cs="宋体"/>
                <w:kern w:val="0"/>
                <w:sz w:val="22"/>
              </w:rPr>
            </w:pPr>
            <w:r>
              <w:rPr>
                <w:rFonts w:hint="eastAsia" w:ascii="宋体" w:hAnsi="宋体" w:cs="宋体"/>
                <w:kern w:val="0"/>
                <w:sz w:val="22"/>
              </w:rPr>
              <w:t>玻璃弯管</w:t>
            </w:r>
          </w:p>
        </w:tc>
        <w:tc>
          <w:tcPr>
            <w:tcW w:w="4885" w:type="dxa"/>
            <w:shd w:val="clear" w:color="auto" w:fill="auto"/>
            <w:vAlign w:val="center"/>
          </w:tcPr>
          <w:p w14:paraId="659B13A4">
            <w:pPr>
              <w:widowControl/>
              <w:jc w:val="left"/>
              <w:rPr>
                <w:rFonts w:ascii="Arial" w:hAnsi="Arial" w:cs="Arial"/>
                <w:i/>
                <w:iCs/>
                <w:kern w:val="0"/>
                <w:sz w:val="22"/>
              </w:rPr>
            </w:pPr>
            <w:r>
              <w:rPr>
                <w:rFonts w:ascii="Arial" w:hAnsi="Arial" w:cs="Arial"/>
                <w:i/>
                <w:iCs/>
                <w:kern w:val="0"/>
                <w:sz w:val="22"/>
              </w:rPr>
              <w:t xml:space="preserve">Φ </w:t>
            </w:r>
            <w:r>
              <w:rPr>
                <w:rFonts w:hint="eastAsia" w:ascii="宋体" w:hAnsi="宋体" w:cs="Arial"/>
                <w:kern w:val="0"/>
                <w:sz w:val="22"/>
              </w:rPr>
              <w:t>7 mm ～8 mm.一端长度为</w:t>
            </w:r>
            <w:r>
              <w:rPr>
                <w:rFonts w:ascii="Arial" w:hAnsi="Arial" w:cs="Arial"/>
                <w:kern w:val="0"/>
                <w:sz w:val="22"/>
              </w:rPr>
              <w:t xml:space="preserve"> 6 cm</w:t>
            </w:r>
            <w:r>
              <w:rPr>
                <w:rFonts w:hint="eastAsia" w:ascii="宋体" w:hAnsi="宋体" w:cs="Arial"/>
                <w:kern w:val="0"/>
                <w:sz w:val="22"/>
              </w:rPr>
              <w:t>～</w:t>
            </w:r>
            <w:r>
              <w:rPr>
                <w:rFonts w:ascii="Arial" w:hAnsi="Arial" w:cs="Arial"/>
                <w:kern w:val="0"/>
                <w:sz w:val="22"/>
              </w:rPr>
              <w:t>7 cm</w:t>
            </w:r>
            <w:r>
              <w:rPr>
                <w:rFonts w:hint="eastAsia" w:ascii="宋体" w:hAnsi="宋体" w:cs="Arial"/>
                <w:kern w:val="0"/>
                <w:sz w:val="22"/>
              </w:rPr>
              <w:t>，</w:t>
            </w:r>
            <w:r>
              <w:rPr>
                <w:rFonts w:ascii="Arial" w:hAnsi="Arial" w:cs="Arial"/>
                <w:kern w:val="0"/>
                <w:sz w:val="22"/>
              </w:rPr>
              <w:t xml:space="preserve"> </w:t>
            </w:r>
            <w:r>
              <w:rPr>
                <w:rFonts w:hint="eastAsia" w:ascii="宋体" w:hAnsi="宋体" w:cs="Arial"/>
                <w:kern w:val="0"/>
                <w:sz w:val="22"/>
              </w:rPr>
              <w:t>另一端长度约</w:t>
            </w:r>
            <w:r>
              <w:rPr>
                <w:rFonts w:ascii="Arial" w:hAnsi="Arial" w:cs="Arial"/>
                <w:kern w:val="0"/>
                <w:sz w:val="22"/>
              </w:rPr>
              <w:t xml:space="preserve"> 20 cm</w:t>
            </w:r>
            <w:r>
              <w:rPr>
                <w:rFonts w:hint="eastAsia" w:ascii="宋体" w:hAnsi="宋体" w:cs="Arial"/>
                <w:kern w:val="0"/>
                <w:sz w:val="22"/>
              </w:rPr>
              <w:t>，形状为锐角、直角和钝角，管口应打磨或烧结，避免划伤事故</w:t>
            </w:r>
          </w:p>
        </w:tc>
        <w:tc>
          <w:tcPr>
            <w:tcW w:w="567" w:type="dxa"/>
            <w:shd w:val="clear" w:color="auto" w:fill="auto"/>
            <w:vAlign w:val="center"/>
          </w:tcPr>
          <w:p w14:paraId="094D759D">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7BA5C540">
            <w:pPr>
              <w:widowControl/>
              <w:jc w:val="center"/>
              <w:rPr>
                <w:rFonts w:ascii="宋体" w:hAnsi="宋体" w:cs="宋体"/>
                <w:kern w:val="0"/>
                <w:sz w:val="22"/>
              </w:rPr>
            </w:pPr>
            <w:r>
              <w:rPr>
                <w:rFonts w:hint="eastAsia" w:ascii="宋体" w:hAnsi="宋体" w:cs="宋体"/>
                <w:kern w:val="0"/>
                <w:sz w:val="22"/>
              </w:rPr>
              <w:t>kg</w:t>
            </w:r>
          </w:p>
        </w:tc>
        <w:tc>
          <w:tcPr>
            <w:tcW w:w="768" w:type="dxa"/>
            <w:shd w:val="clear" w:color="auto" w:fill="auto"/>
            <w:noWrap/>
            <w:vAlign w:val="center"/>
          </w:tcPr>
          <w:p w14:paraId="218D1174">
            <w:pPr>
              <w:widowControl/>
              <w:jc w:val="center"/>
              <w:rPr>
                <w:rFonts w:ascii="宋体" w:hAnsi="宋体" w:cs="宋体"/>
                <w:kern w:val="0"/>
                <w:sz w:val="22"/>
              </w:rPr>
            </w:pPr>
            <w:r>
              <w:rPr>
                <w:rFonts w:hint="eastAsia" w:ascii="宋体" w:hAnsi="宋体" w:cs="宋体"/>
                <w:kern w:val="0"/>
                <w:sz w:val="22"/>
              </w:rPr>
              <w:t xml:space="preserve">67.5 </w:t>
            </w:r>
          </w:p>
        </w:tc>
        <w:tc>
          <w:tcPr>
            <w:tcW w:w="966" w:type="dxa"/>
            <w:gridSpan w:val="2"/>
            <w:shd w:val="clear" w:color="auto" w:fill="auto"/>
            <w:vAlign w:val="center"/>
          </w:tcPr>
          <w:p w14:paraId="3BE34384">
            <w:pPr>
              <w:widowControl/>
              <w:jc w:val="center"/>
              <w:rPr>
                <w:rFonts w:ascii="宋体" w:hAnsi="宋体" w:cs="宋体"/>
                <w:kern w:val="0"/>
                <w:sz w:val="22"/>
              </w:rPr>
            </w:pPr>
            <w:r>
              <w:rPr>
                <w:rFonts w:hint="eastAsia" w:ascii="宋体" w:hAnsi="宋体" w:cs="宋体"/>
                <w:kern w:val="0"/>
                <w:sz w:val="22"/>
              </w:rPr>
              <w:t xml:space="preserve">134.9 </w:t>
            </w:r>
          </w:p>
        </w:tc>
      </w:tr>
      <w:tr w14:paraId="7984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8A1779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124</w:t>
            </w:r>
          </w:p>
        </w:tc>
        <w:tc>
          <w:tcPr>
            <w:tcW w:w="1199" w:type="dxa"/>
            <w:shd w:val="clear" w:color="auto" w:fill="auto"/>
            <w:vAlign w:val="center"/>
          </w:tcPr>
          <w:p w14:paraId="0576BB20">
            <w:pPr>
              <w:widowControl/>
              <w:jc w:val="center"/>
              <w:rPr>
                <w:rFonts w:ascii="宋体" w:hAnsi="宋体" w:cs="宋体"/>
                <w:kern w:val="0"/>
                <w:sz w:val="22"/>
              </w:rPr>
            </w:pPr>
            <w:r>
              <w:rPr>
                <w:rFonts w:hint="eastAsia" w:ascii="宋体" w:hAnsi="宋体" w:cs="宋体"/>
                <w:kern w:val="0"/>
                <w:sz w:val="22"/>
              </w:rPr>
              <w:t>玻璃棒</w:t>
            </w:r>
          </w:p>
        </w:tc>
        <w:tc>
          <w:tcPr>
            <w:tcW w:w="4885" w:type="dxa"/>
            <w:shd w:val="clear" w:color="auto" w:fill="auto"/>
            <w:vAlign w:val="center"/>
          </w:tcPr>
          <w:p w14:paraId="36F55C1E">
            <w:pPr>
              <w:widowControl/>
              <w:jc w:val="left"/>
              <w:rPr>
                <w:rFonts w:ascii="宋体" w:hAnsi="宋体" w:cs="宋体"/>
                <w:kern w:val="0"/>
                <w:sz w:val="22"/>
              </w:rPr>
            </w:pPr>
            <w:r>
              <w:rPr>
                <w:rFonts w:hint="eastAsia" w:ascii="宋体" w:hAnsi="宋体" w:cs="宋体"/>
                <w:kern w:val="0"/>
                <w:sz w:val="22"/>
              </w:rPr>
              <w:t>Φ 5 mm ～6 mm粗细均匀，两端烧结使其光滑</w:t>
            </w:r>
          </w:p>
        </w:tc>
        <w:tc>
          <w:tcPr>
            <w:tcW w:w="567" w:type="dxa"/>
            <w:shd w:val="clear" w:color="auto" w:fill="auto"/>
            <w:vAlign w:val="center"/>
          </w:tcPr>
          <w:p w14:paraId="7DDBCC27">
            <w:pPr>
              <w:widowControl/>
              <w:jc w:val="center"/>
              <w:rPr>
                <w:rFonts w:ascii="宋体" w:hAnsi="宋体" w:cs="宋体"/>
                <w:kern w:val="0"/>
                <w:sz w:val="22"/>
              </w:rPr>
            </w:pPr>
            <w:r>
              <w:rPr>
                <w:rFonts w:hint="eastAsia" w:ascii="宋体" w:hAnsi="宋体" w:cs="宋体"/>
                <w:kern w:val="0"/>
                <w:sz w:val="22"/>
              </w:rPr>
              <w:t>6</w:t>
            </w:r>
          </w:p>
        </w:tc>
        <w:tc>
          <w:tcPr>
            <w:tcW w:w="650" w:type="dxa"/>
            <w:shd w:val="clear" w:color="auto" w:fill="auto"/>
            <w:vAlign w:val="center"/>
          </w:tcPr>
          <w:p w14:paraId="7433EB87">
            <w:pPr>
              <w:widowControl/>
              <w:jc w:val="center"/>
              <w:rPr>
                <w:rFonts w:ascii="宋体" w:hAnsi="宋体" w:cs="宋体"/>
                <w:kern w:val="0"/>
                <w:sz w:val="22"/>
              </w:rPr>
            </w:pPr>
            <w:r>
              <w:rPr>
                <w:rFonts w:hint="eastAsia" w:ascii="宋体" w:hAnsi="宋体" w:cs="宋体"/>
                <w:kern w:val="0"/>
                <w:sz w:val="22"/>
              </w:rPr>
              <w:t>kg</w:t>
            </w:r>
          </w:p>
        </w:tc>
        <w:tc>
          <w:tcPr>
            <w:tcW w:w="768" w:type="dxa"/>
            <w:shd w:val="clear" w:color="auto" w:fill="auto"/>
            <w:noWrap/>
            <w:vAlign w:val="center"/>
          </w:tcPr>
          <w:p w14:paraId="06DF8186">
            <w:pPr>
              <w:widowControl/>
              <w:jc w:val="center"/>
              <w:rPr>
                <w:rFonts w:ascii="宋体" w:hAnsi="宋体" w:cs="宋体"/>
                <w:kern w:val="0"/>
                <w:sz w:val="22"/>
              </w:rPr>
            </w:pPr>
            <w:r>
              <w:rPr>
                <w:rFonts w:hint="eastAsia" w:ascii="宋体" w:hAnsi="宋体" w:cs="宋体"/>
                <w:kern w:val="0"/>
                <w:sz w:val="22"/>
              </w:rPr>
              <w:t xml:space="preserve">13.5 </w:t>
            </w:r>
          </w:p>
        </w:tc>
        <w:tc>
          <w:tcPr>
            <w:tcW w:w="966" w:type="dxa"/>
            <w:gridSpan w:val="2"/>
            <w:shd w:val="clear" w:color="auto" w:fill="auto"/>
            <w:vAlign w:val="center"/>
          </w:tcPr>
          <w:p w14:paraId="47789F50">
            <w:pPr>
              <w:widowControl/>
              <w:jc w:val="center"/>
              <w:rPr>
                <w:rFonts w:ascii="宋体" w:hAnsi="宋体" w:cs="宋体"/>
                <w:kern w:val="0"/>
                <w:sz w:val="22"/>
              </w:rPr>
            </w:pPr>
            <w:r>
              <w:rPr>
                <w:rFonts w:hint="eastAsia" w:ascii="宋体" w:hAnsi="宋体" w:cs="宋体"/>
                <w:kern w:val="0"/>
                <w:sz w:val="22"/>
              </w:rPr>
              <w:t xml:space="preserve">81.0 </w:t>
            </w:r>
          </w:p>
        </w:tc>
      </w:tr>
      <w:tr w14:paraId="753E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CE07DC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125</w:t>
            </w:r>
          </w:p>
        </w:tc>
        <w:tc>
          <w:tcPr>
            <w:tcW w:w="1199" w:type="dxa"/>
            <w:shd w:val="clear" w:color="auto" w:fill="auto"/>
            <w:vAlign w:val="center"/>
          </w:tcPr>
          <w:p w14:paraId="7B4745A3">
            <w:pPr>
              <w:widowControl/>
              <w:jc w:val="center"/>
              <w:rPr>
                <w:rFonts w:ascii="宋体" w:hAnsi="宋体" w:cs="宋体"/>
                <w:kern w:val="0"/>
                <w:sz w:val="22"/>
              </w:rPr>
            </w:pPr>
            <w:r>
              <w:rPr>
                <w:rFonts w:hint="eastAsia" w:ascii="宋体" w:hAnsi="宋体" w:cs="宋体"/>
                <w:kern w:val="0"/>
                <w:sz w:val="22"/>
              </w:rPr>
              <w:t>玻璃棒</w:t>
            </w:r>
          </w:p>
        </w:tc>
        <w:tc>
          <w:tcPr>
            <w:tcW w:w="4885" w:type="dxa"/>
            <w:shd w:val="clear" w:color="auto" w:fill="auto"/>
            <w:vAlign w:val="center"/>
          </w:tcPr>
          <w:p w14:paraId="78477D84">
            <w:pPr>
              <w:widowControl/>
              <w:jc w:val="left"/>
              <w:rPr>
                <w:rFonts w:ascii="宋体" w:hAnsi="宋体" w:cs="宋体"/>
                <w:kern w:val="0"/>
                <w:sz w:val="22"/>
              </w:rPr>
            </w:pPr>
            <w:r>
              <w:rPr>
                <w:rFonts w:hint="eastAsia" w:ascii="宋体" w:hAnsi="宋体" w:cs="宋体"/>
                <w:kern w:val="0"/>
                <w:sz w:val="22"/>
              </w:rPr>
              <w:t>Φ 7 mm ～8 mm粗细均匀，两端烧结使其光滑</w:t>
            </w:r>
          </w:p>
        </w:tc>
        <w:tc>
          <w:tcPr>
            <w:tcW w:w="567" w:type="dxa"/>
            <w:shd w:val="clear" w:color="auto" w:fill="auto"/>
            <w:vAlign w:val="center"/>
          </w:tcPr>
          <w:p w14:paraId="69A7222B">
            <w:pPr>
              <w:widowControl/>
              <w:jc w:val="center"/>
              <w:rPr>
                <w:rFonts w:ascii="宋体" w:hAnsi="宋体" w:cs="宋体"/>
                <w:kern w:val="0"/>
                <w:sz w:val="22"/>
              </w:rPr>
            </w:pPr>
            <w:r>
              <w:rPr>
                <w:rFonts w:hint="eastAsia" w:ascii="宋体" w:hAnsi="宋体" w:cs="宋体"/>
                <w:kern w:val="0"/>
                <w:sz w:val="22"/>
              </w:rPr>
              <w:t>6</w:t>
            </w:r>
          </w:p>
        </w:tc>
        <w:tc>
          <w:tcPr>
            <w:tcW w:w="650" w:type="dxa"/>
            <w:shd w:val="clear" w:color="auto" w:fill="auto"/>
            <w:vAlign w:val="center"/>
          </w:tcPr>
          <w:p w14:paraId="4BD6B725">
            <w:pPr>
              <w:widowControl/>
              <w:jc w:val="center"/>
              <w:rPr>
                <w:rFonts w:ascii="宋体" w:hAnsi="宋体" w:cs="宋体"/>
                <w:kern w:val="0"/>
                <w:sz w:val="22"/>
              </w:rPr>
            </w:pPr>
            <w:r>
              <w:rPr>
                <w:rFonts w:hint="eastAsia" w:ascii="宋体" w:hAnsi="宋体" w:cs="宋体"/>
                <w:kern w:val="0"/>
                <w:sz w:val="22"/>
              </w:rPr>
              <w:t>kg</w:t>
            </w:r>
          </w:p>
        </w:tc>
        <w:tc>
          <w:tcPr>
            <w:tcW w:w="768" w:type="dxa"/>
            <w:shd w:val="clear" w:color="auto" w:fill="auto"/>
            <w:noWrap/>
            <w:vAlign w:val="center"/>
          </w:tcPr>
          <w:p w14:paraId="073CD306">
            <w:pPr>
              <w:widowControl/>
              <w:jc w:val="center"/>
              <w:rPr>
                <w:rFonts w:ascii="宋体" w:hAnsi="宋体" w:cs="宋体"/>
                <w:kern w:val="0"/>
                <w:sz w:val="22"/>
              </w:rPr>
            </w:pPr>
            <w:r>
              <w:rPr>
                <w:rFonts w:hint="eastAsia" w:ascii="宋体" w:hAnsi="宋体" w:cs="宋体"/>
                <w:kern w:val="0"/>
                <w:sz w:val="22"/>
              </w:rPr>
              <w:t xml:space="preserve">13.5 </w:t>
            </w:r>
          </w:p>
        </w:tc>
        <w:tc>
          <w:tcPr>
            <w:tcW w:w="966" w:type="dxa"/>
            <w:gridSpan w:val="2"/>
            <w:shd w:val="clear" w:color="auto" w:fill="auto"/>
            <w:vAlign w:val="center"/>
          </w:tcPr>
          <w:p w14:paraId="437832B8">
            <w:pPr>
              <w:widowControl/>
              <w:jc w:val="center"/>
              <w:rPr>
                <w:rFonts w:ascii="宋体" w:hAnsi="宋体" w:cs="宋体"/>
                <w:kern w:val="0"/>
                <w:sz w:val="22"/>
              </w:rPr>
            </w:pPr>
            <w:r>
              <w:rPr>
                <w:rFonts w:hint="eastAsia" w:ascii="宋体" w:hAnsi="宋体" w:cs="宋体"/>
                <w:kern w:val="0"/>
                <w:sz w:val="22"/>
              </w:rPr>
              <w:t xml:space="preserve">81.0 </w:t>
            </w:r>
          </w:p>
        </w:tc>
      </w:tr>
      <w:tr w14:paraId="6FD8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D2A691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126</w:t>
            </w:r>
          </w:p>
        </w:tc>
        <w:tc>
          <w:tcPr>
            <w:tcW w:w="1199" w:type="dxa"/>
            <w:shd w:val="clear" w:color="auto" w:fill="auto"/>
            <w:vAlign w:val="center"/>
          </w:tcPr>
          <w:p w14:paraId="5F0F793D">
            <w:pPr>
              <w:widowControl/>
              <w:jc w:val="center"/>
              <w:rPr>
                <w:rFonts w:ascii="宋体" w:hAnsi="宋体" w:cs="宋体"/>
                <w:kern w:val="0"/>
                <w:sz w:val="22"/>
              </w:rPr>
            </w:pPr>
            <w:r>
              <w:rPr>
                <w:rFonts w:hint="eastAsia" w:ascii="宋体" w:hAnsi="宋体" w:cs="宋体"/>
                <w:kern w:val="0"/>
                <w:sz w:val="22"/>
              </w:rPr>
              <w:t>橡胶塞</w:t>
            </w:r>
          </w:p>
        </w:tc>
        <w:tc>
          <w:tcPr>
            <w:tcW w:w="4885" w:type="dxa"/>
            <w:shd w:val="clear" w:color="auto" w:fill="auto"/>
            <w:vAlign w:val="center"/>
          </w:tcPr>
          <w:p w14:paraId="6FAB152A">
            <w:pPr>
              <w:widowControl/>
              <w:jc w:val="left"/>
              <w:rPr>
                <w:rFonts w:ascii="宋体" w:hAnsi="宋体" w:cs="宋体"/>
                <w:kern w:val="0"/>
                <w:sz w:val="22"/>
              </w:rPr>
            </w:pPr>
            <w:r>
              <w:rPr>
                <w:rFonts w:hint="eastAsia" w:ascii="宋体" w:hAnsi="宋体" w:cs="宋体"/>
                <w:kern w:val="0"/>
                <w:sz w:val="22"/>
              </w:rPr>
              <w:t>000、 00、0～10 号白色，质地均匀</w:t>
            </w:r>
          </w:p>
        </w:tc>
        <w:tc>
          <w:tcPr>
            <w:tcW w:w="567" w:type="dxa"/>
            <w:shd w:val="clear" w:color="auto" w:fill="auto"/>
            <w:vAlign w:val="center"/>
          </w:tcPr>
          <w:p w14:paraId="1157DDB4">
            <w:pPr>
              <w:widowControl/>
              <w:jc w:val="center"/>
              <w:rPr>
                <w:rFonts w:ascii="宋体" w:hAnsi="宋体" w:cs="宋体"/>
                <w:kern w:val="0"/>
                <w:sz w:val="22"/>
              </w:rPr>
            </w:pPr>
            <w:r>
              <w:rPr>
                <w:rFonts w:hint="eastAsia" w:ascii="宋体" w:hAnsi="宋体" w:cs="宋体"/>
                <w:kern w:val="0"/>
                <w:sz w:val="22"/>
              </w:rPr>
              <w:t>16</w:t>
            </w:r>
          </w:p>
        </w:tc>
        <w:tc>
          <w:tcPr>
            <w:tcW w:w="650" w:type="dxa"/>
            <w:shd w:val="clear" w:color="auto" w:fill="auto"/>
            <w:vAlign w:val="center"/>
          </w:tcPr>
          <w:p w14:paraId="72E0F62A">
            <w:pPr>
              <w:widowControl/>
              <w:jc w:val="center"/>
              <w:rPr>
                <w:rFonts w:ascii="宋体" w:hAnsi="宋体" w:cs="宋体"/>
                <w:kern w:val="0"/>
                <w:sz w:val="22"/>
              </w:rPr>
            </w:pPr>
            <w:r>
              <w:rPr>
                <w:rFonts w:hint="eastAsia" w:ascii="宋体" w:hAnsi="宋体" w:cs="宋体"/>
                <w:kern w:val="0"/>
                <w:sz w:val="22"/>
              </w:rPr>
              <w:t>kg</w:t>
            </w:r>
          </w:p>
        </w:tc>
        <w:tc>
          <w:tcPr>
            <w:tcW w:w="768" w:type="dxa"/>
            <w:shd w:val="clear" w:color="auto" w:fill="auto"/>
            <w:noWrap/>
            <w:vAlign w:val="center"/>
          </w:tcPr>
          <w:p w14:paraId="3B5096CE">
            <w:pPr>
              <w:widowControl/>
              <w:jc w:val="center"/>
              <w:rPr>
                <w:rFonts w:ascii="宋体" w:hAnsi="宋体" w:cs="宋体"/>
                <w:kern w:val="0"/>
                <w:sz w:val="22"/>
              </w:rPr>
            </w:pPr>
            <w:r>
              <w:rPr>
                <w:rFonts w:hint="eastAsia" w:ascii="宋体" w:hAnsi="宋体" w:cs="宋体"/>
                <w:kern w:val="0"/>
                <w:sz w:val="22"/>
              </w:rPr>
              <w:t xml:space="preserve">39.3 </w:t>
            </w:r>
          </w:p>
        </w:tc>
        <w:tc>
          <w:tcPr>
            <w:tcW w:w="966" w:type="dxa"/>
            <w:gridSpan w:val="2"/>
            <w:shd w:val="clear" w:color="auto" w:fill="auto"/>
            <w:vAlign w:val="center"/>
          </w:tcPr>
          <w:p w14:paraId="1DB625E5">
            <w:pPr>
              <w:widowControl/>
              <w:jc w:val="center"/>
              <w:rPr>
                <w:rFonts w:ascii="宋体" w:hAnsi="宋体" w:cs="宋体"/>
                <w:kern w:val="0"/>
                <w:sz w:val="22"/>
              </w:rPr>
            </w:pPr>
            <w:r>
              <w:rPr>
                <w:rFonts w:hint="eastAsia" w:ascii="宋体" w:hAnsi="宋体" w:cs="宋体"/>
                <w:kern w:val="0"/>
                <w:sz w:val="22"/>
              </w:rPr>
              <w:t xml:space="preserve">629.6 </w:t>
            </w:r>
          </w:p>
        </w:tc>
      </w:tr>
      <w:tr w14:paraId="5B7E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EB98C3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127</w:t>
            </w:r>
          </w:p>
        </w:tc>
        <w:tc>
          <w:tcPr>
            <w:tcW w:w="1199" w:type="dxa"/>
            <w:shd w:val="clear" w:color="auto" w:fill="auto"/>
            <w:vAlign w:val="center"/>
          </w:tcPr>
          <w:p w14:paraId="0F4447A3">
            <w:pPr>
              <w:widowControl/>
              <w:jc w:val="center"/>
              <w:rPr>
                <w:rFonts w:ascii="宋体" w:hAnsi="宋体" w:cs="宋体"/>
                <w:kern w:val="0"/>
                <w:sz w:val="22"/>
              </w:rPr>
            </w:pPr>
            <w:r>
              <w:rPr>
                <w:rFonts w:hint="eastAsia" w:ascii="宋体" w:hAnsi="宋体" w:cs="宋体"/>
                <w:kern w:val="0"/>
                <w:sz w:val="22"/>
              </w:rPr>
              <w:t>橡胶管</w:t>
            </w:r>
          </w:p>
        </w:tc>
        <w:tc>
          <w:tcPr>
            <w:tcW w:w="4885" w:type="dxa"/>
            <w:shd w:val="clear" w:color="auto" w:fill="auto"/>
            <w:vAlign w:val="center"/>
          </w:tcPr>
          <w:p w14:paraId="497CFA27">
            <w:pPr>
              <w:widowControl/>
              <w:jc w:val="left"/>
              <w:rPr>
                <w:rFonts w:ascii="宋体" w:hAnsi="宋体" w:cs="宋体"/>
                <w:kern w:val="0"/>
                <w:sz w:val="22"/>
              </w:rPr>
            </w:pPr>
            <w:r>
              <w:rPr>
                <w:rFonts w:hint="eastAsia" w:ascii="宋体" w:hAnsi="宋体" w:cs="宋体"/>
                <w:kern w:val="0"/>
                <w:sz w:val="22"/>
              </w:rPr>
              <w:t>外径 9 mm，内径 6 mm.乳白色，具有耐油、耐酸碱、耐压等特性</w:t>
            </w:r>
          </w:p>
        </w:tc>
        <w:tc>
          <w:tcPr>
            <w:tcW w:w="567" w:type="dxa"/>
            <w:shd w:val="clear" w:color="auto" w:fill="auto"/>
            <w:vAlign w:val="center"/>
          </w:tcPr>
          <w:p w14:paraId="5A957E03">
            <w:pPr>
              <w:widowControl/>
              <w:jc w:val="center"/>
              <w:rPr>
                <w:rFonts w:ascii="宋体" w:hAnsi="宋体" w:cs="宋体"/>
                <w:kern w:val="0"/>
                <w:sz w:val="22"/>
              </w:rPr>
            </w:pPr>
            <w:r>
              <w:rPr>
                <w:rFonts w:hint="eastAsia" w:ascii="宋体" w:hAnsi="宋体" w:cs="宋体"/>
                <w:kern w:val="0"/>
                <w:sz w:val="22"/>
              </w:rPr>
              <w:t>6</w:t>
            </w:r>
          </w:p>
        </w:tc>
        <w:tc>
          <w:tcPr>
            <w:tcW w:w="650" w:type="dxa"/>
            <w:shd w:val="clear" w:color="auto" w:fill="auto"/>
            <w:vAlign w:val="center"/>
          </w:tcPr>
          <w:p w14:paraId="34101CBF">
            <w:pPr>
              <w:widowControl/>
              <w:jc w:val="center"/>
              <w:rPr>
                <w:rFonts w:ascii="宋体" w:hAnsi="宋体" w:cs="宋体"/>
                <w:kern w:val="0"/>
                <w:sz w:val="22"/>
              </w:rPr>
            </w:pPr>
            <w:r>
              <w:rPr>
                <w:rFonts w:hint="eastAsia" w:ascii="宋体" w:hAnsi="宋体" w:cs="宋体"/>
                <w:kern w:val="0"/>
                <w:sz w:val="22"/>
              </w:rPr>
              <w:t>kg</w:t>
            </w:r>
          </w:p>
        </w:tc>
        <w:tc>
          <w:tcPr>
            <w:tcW w:w="768" w:type="dxa"/>
            <w:shd w:val="clear" w:color="auto" w:fill="auto"/>
            <w:noWrap/>
            <w:vAlign w:val="center"/>
          </w:tcPr>
          <w:p w14:paraId="692B9530">
            <w:pPr>
              <w:widowControl/>
              <w:jc w:val="center"/>
              <w:rPr>
                <w:rFonts w:ascii="宋体" w:hAnsi="宋体" w:cs="宋体"/>
                <w:kern w:val="0"/>
                <w:sz w:val="22"/>
              </w:rPr>
            </w:pPr>
            <w:r>
              <w:rPr>
                <w:rFonts w:hint="eastAsia" w:ascii="宋体" w:hAnsi="宋体" w:cs="宋体"/>
                <w:kern w:val="0"/>
                <w:sz w:val="22"/>
              </w:rPr>
              <w:t xml:space="preserve">41.4 </w:t>
            </w:r>
          </w:p>
        </w:tc>
        <w:tc>
          <w:tcPr>
            <w:tcW w:w="966" w:type="dxa"/>
            <w:gridSpan w:val="2"/>
            <w:shd w:val="clear" w:color="auto" w:fill="auto"/>
            <w:vAlign w:val="center"/>
          </w:tcPr>
          <w:p w14:paraId="48074F6B">
            <w:pPr>
              <w:widowControl/>
              <w:jc w:val="center"/>
              <w:rPr>
                <w:rFonts w:ascii="宋体" w:hAnsi="宋体" w:cs="宋体"/>
                <w:kern w:val="0"/>
                <w:sz w:val="22"/>
              </w:rPr>
            </w:pPr>
            <w:r>
              <w:rPr>
                <w:rFonts w:hint="eastAsia" w:ascii="宋体" w:hAnsi="宋体" w:cs="宋体"/>
                <w:kern w:val="0"/>
                <w:sz w:val="22"/>
              </w:rPr>
              <w:t xml:space="preserve">248.3 </w:t>
            </w:r>
          </w:p>
        </w:tc>
      </w:tr>
      <w:tr w14:paraId="38E3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21FBA58">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128</w:t>
            </w:r>
          </w:p>
        </w:tc>
        <w:tc>
          <w:tcPr>
            <w:tcW w:w="1199" w:type="dxa"/>
            <w:shd w:val="clear" w:color="auto" w:fill="auto"/>
            <w:vAlign w:val="center"/>
          </w:tcPr>
          <w:p w14:paraId="363C8016">
            <w:pPr>
              <w:widowControl/>
              <w:jc w:val="center"/>
              <w:rPr>
                <w:rFonts w:ascii="宋体" w:hAnsi="宋体" w:cs="宋体"/>
                <w:kern w:val="0"/>
                <w:sz w:val="22"/>
              </w:rPr>
            </w:pPr>
            <w:r>
              <w:rPr>
                <w:rFonts w:hint="eastAsia" w:ascii="宋体" w:hAnsi="宋体" w:cs="宋体"/>
                <w:kern w:val="0"/>
                <w:sz w:val="22"/>
              </w:rPr>
              <w:t>乳胶管</w:t>
            </w:r>
          </w:p>
        </w:tc>
        <w:tc>
          <w:tcPr>
            <w:tcW w:w="4885" w:type="dxa"/>
            <w:shd w:val="clear" w:color="auto" w:fill="auto"/>
            <w:vAlign w:val="center"/>
          </w:tcPr>
          <w:p w14:paraId="4A0A95B9">
            <w:pPr>
              <w:widowControl/>
              <w:jc w:val="left"/>
              <w:rPr>
                <w:rFonts w:ascii="宋体" w:hAnsi="宋体" w:cs="宋体"/>
                <w:kern w:val="0"/>
                <w:sz w:val="22"/>
              </w:rPr>
            </w:pPr>
            <w:r>
              <w:rPr>
                <w:rFonts w:hint="eastAsia" w:ascii="宋体" w:hAnsi="宋体" w:cs="宋体"/>
                <w:kern w:val="0"/>
                <w:sz w:val="22"/>
              </w:rPr>
              <w:t>外径 6 mm，内径 4 mm.弹力好，拉力范围可在自身的 6 倍，回弹力 100%</w:t>
            </w:r>
          </w:p>
        </w:tc>
        <w:tc>
          <w:tcPr>
            <w:tcW w:w="567" w:type="dxa"/>
            <w:shd w:val="clear" w:color="auto" w:fill="auto"/>
            <w:vAlign w:val="center"/>
          </w:tcPr>
          <w:p w14:paraId="131EA9DC">
            <w:pPr>
              <w:widowControl/>
              <w:jc w:val="center"/>
              <w:rPr>
                <w:rFonts w:ascii="宋体" w:hAnsi="宋体" w:cs="宋体"/>
                <w:kern w:val="0"/>
                <w:sz w:val="22"/>
              </w:rPr>
            </w:pPr>
            <w:r>
              <w:rPr>
                <w:rFonts w:hint="eastAsia" w:ascii="宋体" w:hAnsi="宋体" w:cs="宋体"/>
                <w:kern w:val="0"/>
                <w:sz w:val="22"/>
              </w:rPr>
              <w:t>40</w:t>
            </w:r>
          </w:p>
        </w:tc>
        <w:tc>
          <w:tcPr>
            <w:tcW w:w="650" w:type="dxa"/>
            <w:shd w:val="clear" w:color="auto" w:fill="auto"/>
            <w:vAlign w:val="center"/>
          </w:tcPr>
          <w:p w14:paraId="1A67139F">
            <w:pPr>
              <w:widowControl/>
              <w:jc w:val="center"/>
              <w:rPr>
                <w:rFonts w:ascii="宋体" w:hAnsi="宋体" w:cs="宋体"/>
                <w:kern w:val="0"/>
                <w:sz w:val="22"/>
              </w:rPr>
            </w:pPr>
            <w:r>
              <w:rPr>
                <w:rFonts w:hint="eastAsia" w:ascii="宋体" w:hAnsi="宋体" w:cs="宋体"/>
                <w:kern w:val="0"/>
                <w:sz w:val="22"/>
              </w:rPr>
              <w:t>m</w:t>
            </w:r>
          </w:p>
        </w:tc>
        <w:tc>
          <w:tcPr>
            <w:tcW w:w="768" w:type="dxa"/>
            <w:shd w:val="clear" w:color="auto" w:fill="auto"/>
            <w:noWrap/>
            <w:vAlign w:val="center"/>
          </w:tcPr>
          <w:p w14:paraId="7F688529">
            <w:pPr>
              <w:widowControl/>
              <w:jc w:val="center"/>
              <w:rPr>
                <w:rFonts w:ascii="宋体" w:hAnsi="宋体" w:cs="宋体"/>
                <w:kern w:val="0"/>
                <w:sz w:val="22"/>
              </w:rPr>
            </w:pPr>
            <w:r>
              <w:rPr>
                <w:rFonts w:hint="eastAsia" w:ascii="宋体" w:hAnsi="宋体" w:cs="宋体"/>
                <w:kern w:val="0"/>
                <w:sz w:val="22"/>
              </w:rPr>
              <w:t xml:space="preserve">6.4 </w:t>
            </w:r>
          </w:p>
        </w:tc>
        <w:tc>
          <w:tcPr>
            <w:tcW w:w="966" w:type="dxa"/>
            <w:gridSpan w:val="2"/>
            <w:shd w:val="clear" w:color="auto" w:fill="auto"/>
            <w:vAlign w:val="center"/>
          </w:tcPr>
          <w:p w14:paraId="67C98442">
            <w:pPr>
              <w:widowControl/>
              <w:jc w:val="center"/>
              <w:rPr>
                <w:rFonts w:ascii="宋体" w:hAnsi="宋体" w:cs="宋体"/>
                <w:kern w:val="0"/>
                <w:sz w:val="22"/>
              </w:rPr>
            </w:pPr>
            <w:r>
              <w:rPr>
                <w:rFonts w:hint="eastAsia" w:ascii="宋体" w:hAnsi="宋体" w:cs="宋体"/>
                <w:kern w:val="0"/>
                <w:sz w:val="22"/>
              </w:rPr>
              <w:t xml:space="preserve">257.0 </w:t>
            </w:r>
          </w:p>
        </w:tc>
      </w:tr>
      <w:tr w14:paraId="1B47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2D5E8D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129</w:t>
            </w:r>
          </w:p>
        </w:tc>
        <w:tc>
          <w:tcPr>
            <w:tcW w:w="1199" w:type="dxa"/>
            <w:shd w:val="clear" w:color="auto" w:fill="auto"/>
            <w:vAlign w:val="center"/>
          </w:tcPr>
          <w:p w14:paraId="3352486A">
            <w:pPr>
              <w:widowControl/>
              <w:jc w:val="center"/>
              <w:rPr>
                <w:rFonts w:ascii="宋体" w:hAnsi="宋体" w:cs="宋体"/>
                <w:kern w:val="0"/>
                <w:sz w:val="22"/>
              </w:rPr>
            </w:pPr>
            <w:r>
              <w:rPr>
                <w:rFonts w:hint="eastAsia" w:ascii="宋体" w:hAnsi="宋体" w:cs="宋体"/>
                <w:kern w:val="0"/>
                <w:sz w:val="22"/>
              </w:rPr>
              <w:t>乳胶管</w:t>
            </w:r>
          </w:p>
        </w:tc>
        <w:tc>
          <w:tcPr>
            <w:tcW w:w="4885" w:type="dxa"/>
            <w:shd w:val="clear" w:color="auto" w:fill="auto"/>
            <w:vAlign w:val="center"/>
          </w:tcPr>
          <w:p w14:paraId="76B0C8D8">
            <w:pPr>
              <w:widowControl/>
              <w:jc w:val="left"/>
              <w:rPr>
                <w:rFonts w:ascii="宋体" w:hAnsi="宋体" w:cs="宋体"/>
                <w:kern w:val="0"/>
                <w:sz w:val="22"/>
              </w:rPr>
            </w:pPr>
            <w:r>
              <w:rPr>
                <w:rFonts w:hint="eastAsia" w:ascii="宋体" w:hAnsi="宋体" w:cs="宋体"/>
                <w:kern w:val="0"/>
                <w:sz w:val="22"/>
              </w:rPr>
              <w:t>外径 7 mm，内径 5 mm.弹力好，拉力范围可在自身的 6 倍，回弹力 100%</w:t>
            </w:r>
          </w:p>
        </w:tc>
        <w:tc>
          <w:tcPr>
            <w:tcW w:w="567" w:type="dxa"/>
            <w:shd w:val="clear" w:color="auto" w:fill="auto"/>
            <w:vAlign w:val="center"/>
          </w:tcPr>
          <w:p w14:paraId="77160B77">
            <w:pPr>
              <w:widowControl/>
              <w:jc w:val="center"/>
              <w:rPr>
                <w:rFonts w:ascii="宋体" w:hAnsi="宋体" w:cs="宋体"/>
                <w:kern w:val="0"/>
                <w:sz w:val="22"/>
              </w:rPr>
            </w:pPr>
            <w:r>
              <w:rPr>
                <w:rFonts w:hint="eastAsia" w:ascii="宋体" w:hAnsi="宋体" w:cs="宋体"/>
                <w:kern w:val="0"/>
                <w:sz w:val="22"/>
              </w:rPr>
              <w:t>40</w:t>
            </w:r>
          </w:p>
        </w:tc>
        <w:tc>
          <w:tcPr>
            <w:tcW w:w="650" w:type="dxa"/>
            <w:shd w:val="clear" w:color="auto" w:fill="auto"/>
            <w:vAlign w:val="center"/>
          </w:tcPr>
          <w:p w14:paraId="23C2BDF5">
            <w:pPr>
              <w:widowControl/>
              <w:jc w:val="center"/>
              <w:rPr>
                <w:rFonts w:ascii="宋体" w:hAnsi="宋体" w:cs="宋体"/>
                <w:kern w:val="0"/>
                <w:sz w:val="22"/>
              </w:rPr>
            </w:pPr>
            <w:r>
              <w:rPr>
                <w:rFonts w:hint="eastAsia" w:ascii="宋体" w:hAnsi="宋体" w:cs="宋体"/>
                <w:kern w:val="0"/>
                <w:sz w:val="22"/>
              </w:rPr>
              <w:t>m</w:t>
            </w:r>
          </w:p>
        </w:tc>
        <w:tc>
          <w:tcPr>
            <w:tcW w:w="768" w:type="dxa"/>
            <w:shd w:val="clear" w:color="auto" w:fill="auto"/>
            <w:noWrap/>
            <w:vAlign w:val="center"/>
          </w:tcPr>
          <w:p w14:paraId="00FE1EDF">
            <w:pPr>
              <w:widowControl/>
              <w:jc w:val="center"/>
              <w:rPr>
                <w:rFonts w:ascii="宋体" w:hAnsi="宋体" w:cs="宋体"/>
                <w:kern w:val="0"/>
                <w:sz w:val="22"/>
              </w:rPr>
            </w:pPr>
            <w:r>
              <w:rPr>
                <w:rFonts w:hint="eastAsia" w:ascii="宋体" w:hAnsi="宋体" w:cs="宋体"/>
                <w:kern w:val="0"/>
                <w:sz w:val="22"/>
              </w:rPr>
              <w:t xml:space="preserve">6.4 </w:t>
            </w:r>
          </w:p>
        </w:tc>
        <w:tc>
          <w:tcPr>
            <w:tcW w:w="966" w:type="dxa"/>
            <w:gridSpan w:val="2"/>
            <w:shd w:val="clear" w:color="auto" w:fill="auto"/>
            <w:vAlign w:val="center"/>
          </w:tcPr>
          <w:p w14:paraId="2FF313B3">
            <w:pPr>
              <w:widowControl/>
              <w:jc w:val="center"/>
              <w:rPr>
                <w:rFonts w:ascii="宋体" w:hAnsi="宋体" w:cs="宋体"/>
                <w:kern w:val="0"/>
                <w:sz w:val="22"/>
              </w:rPr>
            </w:pPr>
            <w:r>
              <w:rPr>
                <w:rFonts w:hint="eastAsia" w:ascii="宋体" w:hAnsi="宋体" w:cs="宋体"/>
                <w:kern w:val="0"/>
                <w:sz w:val="22"/>
              </w:rPr>
              <w:t xml:space="preserve">257.0 </w:t>
            </w:r>
          </w:p>
        </w:tc>
      </w:tr>
      <w:tr w14:paraId="7471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20C5F5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130</w:t>
            </w:r>
          </w:p>
        </w:tc>
        <w:tc>
          <w:tcPr>
            <w:tcW w:w="1199" w:type="dxa"/>
            <w:shd w:val="clear" w:color="auto" w:fill="auto"/>
            <w:vAlign w:val="center"/>
          </w:tcPr>
          <w:p w14:paraId="4FB1CF5A">
            <w:pPr>
              <w:widowControl/>
              <w:jc w:val="center"/>
              <w:rPr>
                <w:rFonts w:ascii="宋体" w:hAnsi="宋体" w:cs="宋体"/>
                <w:kern w:val="0"/>
                <w:sz w:val="22"/>
              </w:rPr>
            </w:pPr>
            <w:r>
              <w:rPr>
                <w:rFonts w:hint="eastAsia" w:ascii="宋体" w:hAnsi="宋体" w:cs="宋体"/>
                <w:kern w:val="0"/>
                <w:sz w:val="22"/>
              </w:rPr>
              <w:t>乳胶管</w:t>
            </w:r>
          </w:p>
        </w:tc>
        <w:tc>
          <w:tcPr>
            <w:tcW w:w="4885" w:type="dxa"/>
            <w:shd w:val="clear" w:color="auto" w:fill="auto"/>
            <w:vAlign w:val="center"/>
          </w:tcPr>
          <w:p w14:paraId="736C89DE">
            <w:pPr>
              <w:widowControl/>
              <w:jc w:val="left"/>
              <w:rPr>
                <w:rFonts w:ascii="宋体" w:hAnsi="宋体" w:cs="宋体"/>
                <w:kern w:val="0"/>
                <w:sz w:val="22"/>
              </w:rPr>
            </w:pPr>
            <w:r>
              <w:rPr>
                <w:rFonts w:hint="eastAsia" w:ascii="宋体" w:hAnsi="宋体" w:cs="宋体"/>
                <w:kern w:val="0"/>
                <w:sz w:val="22"/>
              </w:rPr>
              <w:t>外径 9 mm，内径 6 mm.弹力好，拉力范围可在自身的 6 倍，回弹力 100%</w:t>
            </w:r>
          </w:p>
        </w:tc>
        <w:tc>
          <w:tcPr>
            <w:tcW w:w="567" w:type="dxa"/>
            <w:shd w:val="clear" w:color="auto" w:fill="auto"/>
            <w:vAlign w:val="center"/>
          </w:tcPr>
          <w:p w14:paraId="25F20DD3">
            <w:pPr>
              <w:widowControl/>
              <w:jc w:val="center"/>
              <w:rPr>
                <w:rFonts w:ascii="宋体" w:hAnsi="宋体" w:cs="宋体"/>
                <w:kern w:val="0"/>
                <w:sz w:val="22"/>
              </w:rPr>
            </w:pPr>
            <w:r>
              <w:rPr>
                <w:rFonts w:hint="eastAsia" w:ascii="宋体" w:hAnsi="宋体" w:cs="宋体"/>
                <w:kern w:val="0"/>
                <w:sz w:val="22"/>
              </w:rPr>
              <w:t>40</w:t>
            </w:r>
          </w:p>
        </w:tc>
        <w:tc>
          <w:tcPr>
            <w:tcW w:w="650" w:type="dxa"/>
            <w:shd w:val="clear" w:color="auto" w:fill="auto"/>
            <w:vAlign w:val="center"/>
          </w:tcPr>
          <w:p w14:paraId="52091B03">
            <w:pPr>
              <w:widowControl/>
              <w:jc w:val="center"/>
              <w:rPr>
                <w:rFonts w:ascii="宋体" w:hAnsi="宋体" w:cs="宋体"/>
                <w:kern w:val="0"/>
                <w:sz w:val="22"/>
              </w:rPr>
            </w:pPr>
            <w:r>
              <w:rPr>
                <w:rFonts w:hint="eastAsia" w:ascii="宋体" w:hAnsi="宋体" w:cs="宋体"/>
                <w:kern w:val="0"/>
                <w:sz w:val="22"/>
              </w:rPr>
              <w:t>m</w:t>
            </w:r>
          </w:p>
        </w:tc>
        <w:tc>
          <w:tcPr>
            <w:tcW w:w="768" w:type="dxa"/>
            <w:shd w:val="clear" w:color="auto" w:fill="auto"/>
            <w:noWrap/>
            <w:vAlign w:val="center"/>
          </w:tcPr>
          <w:p w14:paraId="425E273E">
            <w:pPr>
              <w:widowControl/>
              <w:jc w:val="center"/>
              <w:rPr>
                <w:rFonts w:ascii="宋体" w:hAnsi="宋体" w:cs="宋体"/>
                <w:kern w:val="0"/>
                <w:sz w:val="22"/>
              </w:rPr>
            </w:pPr>
            <w:r>
              <w:rPr>
                <w:rFonts w:hint="eastAsia" w:ascii="宋体" w:hAnsi="宋体" w:cs="宋体"/>
                <w:kern w:val="0"/>
                <w:sz w:val="22"/>
              </w:rPr>
              <w:t xml:space="preserve">6.4 </w:t>
            </w:r>
          </w:p>
        </w:tc>
        <w:tc>
          <w:tcPr>
            <w:tcW w:w="966" w:type="dxa"/>
            <w:gridSpan w:val="2"/>
            <w:shd w:val="clear" w:color="auto" w:fill="auto"/>
            <w:vAlign w:val="center"/>
          </w:tcPr>
          <w:p w14:paraId="3114579B">
            <w:pPr>
              <w:widowControl/>
              <w:jc w:val="center"/>
              <w:rPr>
                <w:rFonts w:ascii="宋体" w:hAnsi="宋体" w:cs="宋体"/>
                <w:kern w:val="0"/>
                <w:sz w:val="22"/>
              </w:rPr>
            </w:pPr>
            <w:r>
              <w:rPr>
                <w:rFonts w:hint="eastAsia" w:ascii="宋体" w:hAnsi="宋体" w:cs="宋体"/>
                <w:kern w:val="0"/>
                <w:sz w:val="22"/>
              </w:rPr>
              <w:t xml:space="preserve">257.0 </w:t>
            </w:r>
          </w:p>
        </w:tc>
      </w:tr>
      <w:tr w14:paraId="3B6D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70305D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131</w:t>
            </w:r>
          </w:p>
        </w:tc>
        <w:tc>
          <w:tcPr>
            <w:tcW w:w="1199" w:type="dxa"/>
            <w:shd w:val="clear" w:color="auto" w:fill="auto"/>
            <w:vAlign w:val="center"/>
          </w:tcPr>
          <w:p w14:paraId="5A04E6CB">
            <w:pPr>
              <w:widowControl/>
              <w:jc w:val="center"/>
              <w:rPr>
                <w:rFonts w:ascii="宋体" w:hAnsi="宋体" w:cs="宋体"/>
                <w:kern w:val="0"/>
                <w:sz w:val="22"/>
              </w:rPr>
            </w:pPr>
            <w:r>
              <w:rPr>
                <w:rFonts w:hint="eastAsia" w:ascii="宋体" w:hAnsi="宋体" w:cs="宋体"/>
                <w:kern w:val="0"/>
                <w:sz w:val="22"/>
              </w:rPr>
              <w:t>试管刷</w:t>
            </w:r>
          </w:p>
        </w:tc>
        <w:tc>
          <w:tcPr>
            <w:tcW w:w="4885" w:type="dxa"/>
            <w:shd w:val="clear" w:color="auto" w:fill="auto"/>
            <w:vAlign w:val="center"/>
          </w:tcPr>
          <w:p w14:paraId="0916EF16">
            <w:pPr>
              <w:widowControl/>
              <w:jc w:val="left"/>
              <w:rPr>
                <w:rFonts w:ascii="宋体" w:hAnsi="宋体" w:cs="宋体"/>
                <w:kern w:val="0"/>
                <w:sz w:val="22"/>
              </w:rPr>
            </w:pPr>
            <w:r>
              <w:rPr>
                <w:rFonts w:hint="eastAsia" w:ascii="宋体" w:hAnsi="宋体" w:cs="宋体"/>
                <w:kern w:val="0"/>
                <w:sz w:val="22"/>
              </w:rPr>
              <w:t>Φ 12 mm.手持部分顶端应为环状，顶部要有刷丝，铁丝不可外露</w:t>
            </w:r>
          </w:p>
        </w:tc>
        <w:tc>
          <w:tcPr>
            <w:tcW w:w="567" w:type="dxa"/>
            <w:shd w:val="clear" w:color="auto" w:fill="auto"/>
            <w:vAlign w:val="center"/>
          </w:tcPr>
          <w:p w14:paraId="4FDEE3B3">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34D23986">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FF587F1">
            <w:pPr>
              <w:widowControl/>
              <w:jc w:val="center"/>
              <w:rPr>
                <w:rFonts w:ascii="宋体" w:hAnsi="宋体" w:cs="宋体"/>
                <w:kern w:val="0"/>
                <w:sz w:val="22"/>
              </w:rPr>
            </w:pPr>
            <w:r>
              <w:rPr>
                <w:rFonts w:hint="eastAsia" w:ascii="宋体" w:hAnsi="宋体" w:cs="宋体"/>
                <w:kern w:val="0"/>
                <w:sz w:val="22"/>
              </w:rPr>
              <w:t xml:space="preserve">1.1 </w:t>
            </w:r>
          </w:p>
        </w:tc>
        <w:tc>
          <w:tcPr>
            <w:tcW w:w="966" w:type="dxa"/>
            <w:gridSpan w:val="2"/>
            <w:shd w:val="clear" w:color="auto" w:fill="auto"/>
            <w:vAlign w:val="center"/>
          </w:tcPr>
          <w:p w14:paraId="096D2695">
            <w:pPr>
              <w:widowControl/>
              <w:jc w:val="center"/>
              <w:rPr>
                <w:rFonts w:ascii="宋体" w:hAnsi="宋体" w:cs="宋体"/>
                <w:kern w:val="0"/>
                <w:sz w:val="22"/>
              </w:rPr>
            </w:pPr>
            <w:r>
              <w:rPr>
                <w:rFonts w:hint="eastAsia" w:ascii="宋体" w:hAnsi="宋体" w:cs="宋体"/>
                <w:kern w:val="0"/>
                <w:sz w:val="22"/>
              </w:rPr>
              <w:t xml:space="preserve">61.3 </w:t>
            </w:r>
          </w:p>
        </w:tc>
      </w:tr>
      <w:tr w14:paraId="7CFF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2AACA5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132</w:t>
            </w:r>
          </w:p>
        </w:tc>
        <w:tc>
          <w:tcPr>
            <w:tcW w:w="1199" w:type="dxa"/>
            <w:shd w:val="clear" w:color="auto" w:fill="auto"/>
            <w:vAlign w:val="center"/>
          </w:tcPr>
          <w:p w14:paraId="6D208D45">
            <w:pPr>
              <w:widowControl/>
              <w:jc w:val="center"/>
              <w:rPr>
                <w:rFonts w:ascii="宋体" w:hAnsi="宋体" w:cs="宋体"/>
                <w:kern w:val="0"/>
                <w:sz w:val="22"/>
              </w:rPr>
            </w:pPr>
            <w:r>
              <w:rPr>
                <w:rFonts w:hint="eastAsia" w:ascii="宋体" w:hAnsi="宋体" w:cs="宋体"/>
                <w:kern w:val="0"/>
                <w:sz w:val="22"/>
              </w:rPr>
              <w:t>试管刷</w:t>
            </w:r>
          </w:p>
        </w:tc>
        <w:tc>
          <w:tcPr>
            <w:tcW w:w="4885" w:type="dxa"/>
            <w:shd w:val="clear" w:color="auto" w:fill="auto"/>
            <w:vAlign w:val="center"/>
          </w:tcPr>
          <w:p w14:paraId="14D875F9">
            <w:pPr>
              <w:widowControl/>
              <w:jc w:val="left"/>
              <w:rPr>
                <w:rFonts w:ascii="宋体" w:hAnsi="宋体" w:cs="宋体"/>
                <w:kern w:val="0"/>
                <w:sz w:val="22"/>
              </w:rPr>
            </w:pPr>
            <w:r>
              <w:rPr>
                <w:rFonts w:hint="eastAsia" w:ascii="宋体" w:hAnsi="宋体" w:cs="宋体"/>
                <w:kern w:val="0"/>
                <w:sz w:val="22"/>
              </w:rPr>
              <w:t>Φ 18 mm.手持部分顶端应为环状，顶部要有刷丝，铁丝不可外露</w:t>
            </w:r>
          </w:p>
        </w:tc>
        <w:tc>
          <w:tcPr>
            <w:tcW w:w="567" w:type="dxa"/>
            <w:shd w:val="clear" w:color="auto" w:fill="auto"/>
            <w:vAlign w:val="center"/>
          </w:tcPr>
          <w:p w14:paraId="4F329D35">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63C5EC98">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B12641A">
            <w:pPr>
              <w:widowControl/>
              <w:jc w:val="center"/>
              <w:rPr>
                <w:rFonts w:ascii="宋体" w:hAnsi="宋体" w:cs="宋体"/>
                <w:kern w:val="0"/>
                <w:sz w:val="22"/>
              </w:rPr>
            </w:pPr>
            <w:r>
              <w:rPr>
                <w:rFonts w:hint="eastAsia" w:ascii="宋体" w:hAnsi="宋体" w:cs="宋体"/>
                <w:kern w:val="0"/>
                <w:sz w:val="22"/>
              </w:rPr>
              <w:t xml:space="preserve">1.6 </w:t>
            </w:r>
          </w:p>
        </w:tc>
        <w:tc>
          <w:tcPr>
            <w:tcW w:w="966" w:type="dxa"/>
            <w:gridSpan w:val="2"/>
            <w:shd w:val="clear" w:color="auto" w:fill="auto"/>
            <w:vAlign w:val="center"/>
          </w:tcPr>
          <w:p w14:paraId="4B970DF7">
            <w:pPr>
              <w:widowControl/>
              <w:jc w:val="center"/>
              <w:rPr>
                <w:rFonts w:ascii="宋体" w:hAnsi="宋体" w:cs="宋体"/>
                <w:kern w:val="0"/>
                <w:sz w:val="22"/>
              </w:rPr>
            </w:pPr>
            <w:r>
              <w:rPr>
                <w:rFonts w:hint="eastAsia" w:ascii="宋体" w:hAnsi="宋体" w:cs="宋体"/>
                <w:kern w:val="0"/>
                <w:sz w:val="22"/>
              </w:rPr>
              <w:t xml:space="preserve">89.6 </w:t>
            </w:r>
          </w:p>
        </w:tc>
      </w:tr>
      <w:tr w14:paraId="22D3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39F37F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133</w:t>
            </w:r>
          </w:p>
        </w:tc>
        <w:tc>
          <w:tcPr>
            <w:tcW w:w="1199" w:type="dxa"/>
            <w:shd w:val="clear" w:color="auto" w:fill="auto"/>
            <w:vAlign w:val="center"/>
          </w:tcPr>
          <w:p w14:paraId="3E3265C8">
            <w:pPr>
              <w:widowControl/>
              <w:jc w:val="center"/>
              <w:rPr>
                <w:rFonts w:ascii="宋体" w:hAnsi="宋体" w:cs="宋体"/>
                <w:kern w:val="0"/>
                <w:sz w:val="22"/>
              </w:rPr>
            </w:pPr>
            <w:r>
              <w:rPr>
                <w:rFonts w:hint="eastAsia" w:ascii="宋体" w:hAnsi="宋体" w:cs="宋体"/>
                <w:kern w:val="0"/>
                <w:sz w:val="22"/>
              </w:rPr>
              <w:t>试管刷</w:t>
            </w:r>
          </w:p>
        </w:tc>
        <w:tc>
          <w:tcPr>
            <w:tcW w:w="4885" w:type="dxa"/>
            <w:shd w:val="clear" w:color="auto" w:fill="auto"/>
            <w:vAlign w:val="center"/>
          </w:tcPr>
          <w:p w14:paraId="2E7770EA">
            <w:pPr>
              <w:widowControl/>
              <w:jc w:val="left"/>
              <w:rPr>
                <w:rFonts w:ascii="宋体" w:hAnsi="宋体" w:cs="宋体"/>
                <w:kern w:val="0"/>
                <w:sz w:val="22"/>
              </w:rPr>
            </w:pPr>
            <w:r>
              <w:rPr>
                <w:rFonts w:hint="eastAsia" w:ascii="宋体" w:hAnsi="宋体" w:cs="宋体"/>
                <w:kern w:val="0"/>
                <w:sz w:val="22"/>
              </w:rPr>
              <w:t>Φ 32 mm.手持部分顶端应为环状，顶部要有刷丝，铁丝不可外露</w:t>
            </w:r>
          </w:p>
        </w:tc>
        <w:tc>
          <w:tcPr>
            <w:tcW w:w="567" w:type="dxa"/>
            <w:shd w:val="clear" w:color="auto" w:fill="auto"/>
            <w:vAlign w:val="center"/>
          </w:tcPr>
          <w:p w14:paraId="373390E2">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5049F9B4">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0FD52CB">
            <w:pPr>
              <w:widowControl/>
              <w:jc w:val="center"/>
              <w:rPr>
                <w:rFonts w:ascii="宋体" w:hAnsi="宋体" w:cs="宋体"/>
                <w:kern w:val="0"/>
                <w:sz w:val="22"/>
              </w:rPr>
            </w:pPr>
            <w:r>
              <w:rPr>
                <w:rFonts w:hint="eastAsia" w:ascii="宋体" w:hAnsi="宋体" w:cs="宋体"/>
                <w:kern w:val="0"/>
                <w:sz w:val="22"/>
              </w:rPr>
              <w:t xml:space="preserve">2.4 </w:t>
            </w:r>
          </w:p>
        </w:tc>
        <w:tc>
          <w:tcPr>
            <w:tcW w:w="966" w:type="dxa"/>
            <w:gridSpan w:val="2"/>
            <w:shd w:val="clear" w:color="auto" w:fill="auto"/>
            <w:vAlign w:val="center"/>
          </w:tcPr>
          <w:p w14:paraId="515E1EDF">
            <w:pPr>
              <w:widowControl/>
              <w:jc w:val="center"/>
              <w:rPr>
                <w:rFonts w:ascii="宋体" w:hAnsi="宋体" w:cs="宋体"/>
                <w:kern w:val="0"/>
                <w:sz w:val="22"/>
              </w:rPr>
            </w:pPr>
            <w:r>
              <w:rPr>
                <w:rFonts w:hint="eastAsia" w:ascii="宋体" w:hAnsi="宋体" w:cs="宋体"/>
                <w:kern w:val="0"/>
                <w:sz w:val="22"/>
              </w:rPr>
              <w:t xml:space="preserve">24.1 </w:t>
            </w:r>
          </w:p>
        </w:tc>
      </w:tr>
      <w:tr w14:paraId="1DFE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936E958">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134</w:t>
            </w:r>
          </w:p>
        </w:tc>
        <w:tc>
          <w:tcPr>
            <w:tcW w:w="1199" w:type="dxa"/>
            <w:shd w:val="clear" w:color="auto" w:fill="auto"/>
            <w:vAlign w:val="center"/>
          </w:tcPr>
          <w:p w14:paraId="6AA2A2E4">
            <w:pPr>
              <w:widowControl/>
              <w:jc w:val="center"/>
              <w:rPr>
                <w:rFonts w:ascii="宋体" w:hAnsi="宋体" w:cs="宋体"/>
                <w:kern w:val="0"/>
                <w:sz w:val="22"/>
              </w:rPr>
            </w:pPr>
            <w:r>
              <w:rPr>
                <w:rFonts w:hint="eastAsia" w:ascii="宋体" w:hAnsi="宋体" w:cs="宋体"/>
                <w:kern w:val="0"/>
                <w:sz w:val="22"/>
              </w:rPr>
              <w:t>烧瓶刷</w:t>
            </w:r>
          </w:p>
        </w:tc>
        <w:tc>
          <w:tcPr>
            <w:tcW w:w="4885" w:type="dxa"/>
            <w:shd w:val="clear" w:color="auto" w:fill="auto"/>
            <w:vAlign w:val="center"/>
          </w:tcPr>
          <w:p w14:paraId="7C50016E">
            <w:pPr>
              <w:widowControl/>
              <w:jc w:val="left"/>
              <w:rPr>
                <w:rFonts w:ascii="宋体" w:hAnsi="宋体" w:cs="宋体"/>
                <w:kern w:val="0"/>
                <w:sz w:val="22"/>
              </w:rPr>
            </w:pPr>
            <w:r>
              <w:rPr>
                <w:rFonts w:hint="eastAsia" w:ascii="宋体" w:hAnsi="宋体" w:cs="宋体"/>
                <w:kern w:val="0"/>
                <w:sz w:val="22"/>
              </w:rPr>
              <w:t>250 mL 烧瓶用。手持部分顶端应为环状，顶部要有刷丝，铁丝不可外露</w:t>
            </w:r>
          </w:p>
        </w:tc>
        <w:tc>
          <w:tcPr>
            <w:tcW w:w="567" w:type="dxa"/>
            <w:shd w:val="clear" w:color="auto" w:fill="auto"/>
            <w:vAlign w:val="center"/>
          </w:tcPr>
          <w:p w14:paraId="2453DBCA">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40238D8E">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EFA4AC4">
            <w:pPr>
              <w:widowControl/>
              <w:jc w:val="center"/>
              <w:rPr>
                <w:rFonts w:ascii="宋体" w:hAnsi="宋体" w:cs="宋体"/>
                <w:kern w:val="0"/>
                <w:sz w:val="22"/>
              </w:rPr>
            </w:pPr>
            <w:r>
              <w:rPr>
                <w:rFonts w:hint="eastAsia" w:ascii="宋体" w:hAnsi="宋体" w:cs="宋体"/>
                <w:kern w:val="0"/>
                <w:sz w:val="22"/>
              </w:rPr>
              <w:t xml:space="preserve">2.7 </w:t>
            </w:r>
          </w:p>
        </w:tc>
        <w:tc>
          <w:tcPr>
            <w:tcW w:w="966" w:type="dxa"/>
            <w:gridSpan w:val="2"/>
            <w:shd w:val="clear" w:color="auto" w:fill="auto"/>
            <w:vAlign w:val="center"/>
          </w:tcPr>
          <w:p w14:paraId="5313144C">
            <w:pPr>
              <w:widowControl/>
              <w:jc w:val="center"/>
              <w:rPr>
                <w:rFonts w:ascii="宋体" w:hAnsi="宋体" w:cs="宋体"/>
                <w:kern w:val="0"/>
                <w:sz w:val="22"/>
              </w:rPr>
            </w:pPr>
            <w:r>
              <w:rPr>
                <w:rFonts w:hint="eastAsia" w:ascii="宋体" w:hAnsi="宋体" w:cs="宋体"/>
                <w:kern w:val="0"/>
                <w:sz w:val="22"/>
              </w:rPr>
              <w:t xml:space="preserve">27.0 </w:t>
            </w:r>
          </w:p>
        </w:tc>
      </w:tr>
      <w:tr w14:paraId="5FF4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A3FAD5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135</w:t>
            </w:r>
          </w:p>
        </w:tc>
        <w:tc>
          <w:tcPr>
            <w:tcW w:w="1199" w:type="dxa"/>
            <w:shd w:val="clear" w:color="auto" w:fill="auto"/>
            <w:vAlign w:val="center"/>
          </w:tcPr>
          <w:p w14:paraId="07EA2892">
            <w:pPr>
              <w:widowControl/>
              <w:jc w:val="center"/>
              <w:rPr>
                <w:rFonts w:ascii="宋体" w:hAnsi="宋体" w:cs="宋体"/>
                <w:kern w:val="0"/>
                <w:sz w:val="22"/>
              </w:rPr>
            </w:pPr>
            <w:r>
              <w:rPr>
                <w:rFonts w:hint="eastAsia" w:ascii="宋体" w:hAnsi="宋体" w:cs="宋体"/>
                <w:kern w:val="0"/>
                <w:sz w:val="22"/>
              </w:rPr>
              <w:t>烧瓶刷</w:t>
            </w:r>
          </w:p>
        </w:tc>
        <w:tc>
          <w:tcPr>
            <w:tcW w:w="4885" w:type="dxa"/>
            <w:shd w:val="clear" w:color="auto" w:fill="auto"/>
            <w:vAlign w:val="center"/>
          </w:tcPr>
          <w:p w14:paraId="3D231878">
            <w:pPr>
              <w:widowControl/>
              <w:jc w:val="left"/>
              <w:rPr>
                <w:rFonts w:ascii="宋体" w:hAnsi="宋体" w:cs="宋体"/>
                <w:kern w:val="0"/>
                <w:sz w:val="22"/>
              </w:rPr>
            </w:pPr>
            <w:r>
              <w:rPr>
                <w:rFonts w:hint="eastAsia" w:ascii="宋体" w:hAnsi="宋体" w:cs="宋体"/>
                <w:kern w:val="0"/>
                <w:sz w:val="22"/>
              </w:rPr>
              <w:t>500 mL 烧瓶用。手持部分顶端应为环状，顶部要有刷丝，铁丝不可外露</w:t>
            </w:r>
          </w:p>
        </w:tc>
        <w:tc>
          <w:tcPr>
            <w:tcW w:w="567" w:type="dxa"/>
            <w:shd w:val="clear" w:color="auto" w:fill="auto"/>
            <w:vAlign w:val="center"/>
          </w:tcPr>
          <w:p w14:paraId="066E8C9D">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5A150E6B">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4D6FF3A">
            <w:pPr>
              <w:widowControl/>
              <w:jc w:val="center"/>
              <w:rPr>
                <w:rFonts w:ascii="宋体" w:hAnsi="宋体" w:cs="宋体"/>
                <w:kern w:val="0"/>
                <w:sz w:val="22"/>
              </w:rPr>
            </w:pPr>
            <w:r>
              <w:rPr>
                <w:rFonts w:hint="eastAsia" w:ascii="宋体" w:hAnsi="宋体" w:cs="宋体"/>
                <w:kern w:val="0"/>
                <w:sz w:val="22"/>
              </w:rPr>
              <w:t xml:space="preserve">3.2 </w:t>
            </w:r>
          </w:p>
        </w:tc>
        <w:tc>
          <w:tcPr>
            <w:tcW w:w="966" w:type="dxa"/>
            <w:gridSpan w:val="2"/>
            <w:shd w:val="clear" w:color="auto" w:fill="auto"/>
            <w:vAlign w:val="center"/>
          </w:tcPr>
          <w:p w14:paraId="770A4489">
            <w:pPr>
              <w:widowControl/>
              <w:jc w:val="center"/>
              <w:rPr>
                <w:rFonts w:ascii="宋体" w:hAnsi="宋体" w:cs="宋体"/>
                <w:kern w:val="0"/>
                <w:sz w:val="22"/>
              </w:rPr>
            </w:pPr>
            <w:r>
              <w:rPr>
                <w:rFonts w:hint="eastAsia" w:ascii="宋体" w:hAnsi="宋体" w:cs="宋体"/>
                <w:kern w:val="0"/>
                <w:sz w:val="22"/>
              </w:rPr>
              <w:t xml:space="preserve">32.1 </w:t>
            </w:r>
          </w:p>
        </w:tc>
      </w:tr>
      <w:tr w14:paraId="52D3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5A268B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136</w:t>
            </w:r>
          </w:p>
        </w:tc>
        <w:tc>
          <w:tcPr>
            <w:tcW w:w="1199" w:type="dxa"/>
            <w:shd w:val="clear" w:color="auto" w:fill="auto"/>
            <w:vAlign w:val="center"/>
          </w:tcPr>
          <w:p w14:paraId="32991026">
            <w:pPr>
              <w:widowControl/>
              <w:jc w:val="center"/>
              <w:rPr>
                <w:rFonts w:ascii="宋体" w:hAnsi="宋体" w:cs="宋体"/>
                <w:kern w:val="0"/>
                <w:sz w:val="22"/>
              </w:rPr>
            </w:pPr>
            <w:r>
              <w:rPr>
                <w:rFonts w:hint="eastAsia" w:ascii="宋体" w:hAnsi="宋体" w:cs="宋体"/>
                <w:kern w:val="0"/>
                <w:sz w:val="22"/>
              </w:rPr>
              <w:t>结晶皿</w:t>
            </w:r>
          </w:p>
        </w:tc>
        <w:tc>
          <w:tcPr>
            <w:tcW w:w="4885" w:type="dxa"/>
            <w:shd w:val="clear" w:color="auto" w:fill="auto"/>
            <w:vAlign w:val="center"/>
          </w:tcPr>
          <w:p w14:paraId="350D5474">
            <w:pPr>
              <w:widowControl/>
              <w:jc w:val="left"/>
              <w:rPr>
                <w:rFonts w:ascii="宋体" w:hAnsi="宋体" w:cs="宋体"/>
                <w:kern w:val="0"/>
                <w:sz w:val="22"/>
              </w:rPr>
            </w:pPr>
            <w:r>
              <w:rPr>
                <w:rFonts w:hint="eastAsia" w:ascii="宋体" w:hAnsi="宋体" w:cs="宋体"/>
                <w:kern w:val="0"/>
                <w:sz w:val="22"/>
              </w:rPr>
              <w:t>80 mm，平底。无色硼硅酸盐玻璃制</w:t>
            </w:r>
          </w:p>
        </w:tc>
        <w:tc>
          <w:tcPr>
            <w:tcW w:w="567" w:type="dxa"/>
            <w:shd w:val="clear" w:color="auto" w:fill="auto"/>
            <w:vAlign w:val="center"/>
          </w:tcPr>
          <w:p w14:paraId="5B6DA707">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18AD9CEC">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769DA5B">
            <w:pPr>
              <w:widowControl/>
              <w:jc w:val="center"/>
              <w:rPr>
                <w:rFonts w:ascii="宋体" w:hAnsi="宋体" w:cs="宋体"/>
                <w:kern w:val="0"/>
                <w:sz w:val="22"/>
              </w:rPr>
            </w:pPr>
            <w:r>
              <w:rPr>
                <w:rFonts w:hint="eastAsia" w:ascii="宋体" w:hAnsi="宋体" w:cs="宋体"/>
                <w:kern w:val="0"/>
                <w:sz w:val="22"/>
              </w:rPr>
              <w:t xml:space="preserve">6.7 </w:t>
            </w:r>
          </w:p>
        </w:tc>
        <w:tc>
          <w:tcPr>
            <w:tcW w:w="966" w:type="dxa"/>
            <w:gridSpan w:val="2"/>
            <w:shd w:val="clear" w:color="auto" w:fill="auto"/>
            <w:vAlign w:val="center"/>
          </w:tcPr>
          <w:p w14:paraId="12EABFFC">
            <w:pPr>
              <w:widowControl/>
              <w:jc w:val="center"/>
              <w:rPr>
                <w:rFonts w:ascii="宋体" w:hAnsi="宋体" w:cs="宋体"/>
                <w:kern w:val="0"/>
                <w:sz w:val="22"/>
              </w:rPr>
            </w:pPr>
            <w:r>
              <w:rPr>
                <w:rFonts w:hint="eastAsia" w:ascii="宋体" w:hAnsi="宋体" w:cs="宋体"/>
                <w:kern w:val="0"/>
                <w:sz w:val="22"/>
              </w:rPr>
              <w:t xml:space="preserve">26.9 </w:t>
            </w:r>
          </w:p>
        </w:tc>
      </w:tr>
      <w:tr w14:paraId="7BE2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587FC88">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137</w:t>
            </w:r>
          </w:p>
        </w:tc>
        <w:tc>
          <w:tcPr>
            <w:tcW w:w="1199" w:type="dxa"/>
            <w:shd w:val="clear" w:color="auto" w:fill="auto"/>
            <w:vAlign w:val="center"/>
          </w:tcPr>
          <w:p w14:paraId="6CEFC452">
            <w:pPr>
              <w:widowControl/>
              <w:jc w:val="center"/>
              <w:rPr>
                <w:rFonts w:ascii="宋体" w:hAnsi="宋体" w:cs="宋体"/>
                <w:kern w:val="0"/>
                <w:sz w:val="22"/>
              </w:rPr>
            </w:pPr>
            <w:r>
              <w:rPr>
                <w:rFonts w:hint="eastAsia" w:ascii="宋体" w:hAnsi="宋体" w:cs="宋体"/>
                <w:kern w:val="0"/>
                <w:sz w:val="22"/>
              </w:rPr>
              <w:t>表面皿</w:t>
            </w:r>
          </w:p>
        </w:tc>
        <w:tc>
          <w:tcPr>
            <w:tcW w:w="4885" w:type="dxa"/>
            <w:shd w:val="clear" w:color="auto" w:fill="auto"/>
            <w:vAlign w:val="center"/>
          </w:tcPr>
          <w:p w14:paraId="454B729A">
            <w:pPr>
              <w:widowControl/>
              <w:jc w:val="left"/>
              <w:rPr>
                <w:rFonts w:ascii="宋体" w:hAnsi="宋体" w:cs="宋体"/>
                <w:kern w:val="0"/>
                <w:sz w:val="22"/>
              </w:rPr>
            </w:pPr>
            <w:r>
              <w:rPr>
                <w:rFonts w:hint="eastAsia" w:ascii="宋体" w:hAnsi="宋体" w:cs="宋体"/>
                <w:kern w:val="0"/>
                <w:sz w:val="22"/>
              </w:rPr>
              <w:t>60 mm。无色硼硅酸盐玻璃制</w:t>
            </w:r>
          </w:p>
        </w:tc>
        <w:tc>
          <w:tcPr>
            <w:tcW w:w="567" w:type="dxa"/>
            <w:shd w:val="clear" w:color="auto" w:fill="auto"/>
            <w:vAlign w:val="center"/>
          </w:tcPr>
          <w:p w14:paraId="7A785EAD">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76D4FFCA">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465ECC7">
            <w:pPr>
              <w:widowControl/>
              <w:jc w:val="center"/>
              <w:rPr>
                <w:rFonts w:ascii="宋体" w:hAnsi="宋体" w:cs="宋体"/>
                <w:kern w:val="0"/>
                <w:sz w:val="22"/>
              </w:rPr>
            </w:pPr>
            <w:r>
              <w:rPr>
                <w:rFonts w:hint="eastAsia" w:ascii="宋体" w:hAnsi="宋体" w:cs="宋体"/>
                <w:kern w:val="0"/>
                <w:sz w:val="22"/>
              </w:rPr>
              <w:t xml:space="preserve">1.8 </w:t>
            </w:r>
          </w:p>
        </w:tc>
        <w:tc>
          <w:tcPr>
            <w:tcW w:w="966" w:type="dxa"/>
            <w:gridSpan w:val="2"/>
            <w:shd w:val="clear" w:color="auto" w:fill="auto"/>
            <w:vAlign w:val="center"/>
          </w:tcPr>
          <w:p w14:paraId="35398CFF">
            <w:pPr>
              <w:widowControl/>
              <w:jc w:val="center"/>
              <w:rPr>
                <w:rFonts w:ascii="宋体" w:hAnsi="宋体" w:cs="宋体"/>
                <w:kern w:val="0"/>
                <w:sz w:val="22"/>
              </w:rPr>
            </w:pPr>
            <w:r>
              <w:rPr>
                <w:rFonts w:hint="eastAsia" w:ascii="宋体" w:hAnsi="宋体" w:cs="宋体"/>
                <w:kern w:val="0"/>
                <w:sz w:val="22"/>
              </w:rPr>
              <w:t xml:space="preserve">102.2 </w:t>
            </w:r>
          </w:p>
        </w:tc>
      </w:tr>
      <w:tr w14:paraId="4B72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C79EBC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138</w:t>
            </w:r>
          </w:p>
        </w:tc>
        <w:tc>
          <w:tcPr>
            <w:tcW w:w="1199" w:type="dxa"/>
            <w:shd w:val="clear" w:color="auto" w:fill="auto"/>
            <w:vAlign w:val="center"/>
          </w:tcPr>
          <w:p w14:paraId="7C56F819">
            <w:pPr>
              <w:widowControl/>
              <w:jc w:val="center"/>
              <w:rPr>
                <w:rFonts w:ascii="宋体" w:hAnsi="宋体" w:cs="宋体"/>
                <w:kern w:val="0"/>
                <w:sz w:val="22"/>
              </w:rPr>
            </w:pPr>
            <w:r>
              <w:rPr>
                <w:rFonts w:hint="eastAsia" w:ascii="宋体" w:hAnsi="宋体" w:cs="宋体"/>
                <w:kern w:val="0"/>
                <w:sz w:val="22"/>
              </w:rPr>
              <w:t>表面皿</w:t>
            </w:r>
          </w:p>
        </w:tc>
        <w:tc>
          <w:tcPr>
            <w:tcW w:w="4885" w:type="dxa"/>
            <w:shd w:val="clear" w:color="auto" w:fill="auto"/>
            <w:vAlign w:val="center"/>
          </w:tcPr>
          <w:p w14:paraId="2F78C9E0">
            <w:pPr>
              <w:widowControl/>
              <w:jc w:val="left"/>
              <w:rPr>
                <w:rFonts w:ascii="宋体" w:hAnsi="宋体" w:cs="宋体"/>
                <w:kern w:val="0"/>
                <w:sz w:val="22"/>
              </w:rPr>
            </w:pPr>
            <w:r>
              <w:rPr>
                <w:rFonts w:hint="eastAsia" w:ascii="宋体" w:hAnsi="宋体" w:cs="宋体"/>
                <w:kern w:val="0"/>
                <w:sz w:val="22"/>
              </w:rPr>
              <w:t>100 mm。无色硼硅酸盐玻璃制</w:t>
            </w:r>
          </w:p>
        </w:tc>
        <w:tc>
          <w:tcPr>
            <w:tcW w:w="567" w:type="dxa"/>
            <w:shd w:val="clear" w:color="auto" w:fill="auto"/>
            <w:vAlign w:val="center"/>
          </w:tcPr>
          <w:p w14:paraId="47E55457">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43E16FC3">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A8963BB">
            <w:pPr>
              <w:widowControl/>
              <w:jc w:val="center"/>
              <w:rPr>
                <w:rFonts w:ascii="宋体" w:hAnsi="宋体" w:cs="宋体"/>
                <w:kern w:val="0"/>
                <w:sz w:val="22"/>
              </w:rPr>
            </w:pPr>
            <w:r>
              <w:rPr>
                <w:rFonts w:hint="eastAsia" w:ascii="宋体" w:hAnsi="宋体" w:cs="宋体"/>
                <w:kern w:val="0"/>
                <w:sz w:val="22"/>
              </w:rPr>
              <w:t xml:space="preserve">3.4 </w:t>
            </w:r>
          </w:p>
        </w:tc>
        <w:tc>
          <w:tcPr>
            <w:tcW w:w="966" w:type="dxa"/>
            <w:gridSpan w:val="2"/>
            <w:shd w:val="clear" w:color="auto" w:fill="auto"/>
            <w:vAlign w:val="center"/>
          </w:tcPr>
          <w:p w14:paraId="43C3D93F">
            <w:pPr>
              <w:widowControl/>
              <w:jc w:val="center"/>
              <w:rPr>
                <w:rFonts w:ascii="宋体" w:hAnsi="宋体" w:cs="宋体"/>
                <w:kern w:val="0"/>
                <w:sz w:val="22"/>
              </w:rPr>
            </w:pPr>
            <w:r>
              <w:rPr>
                <w:rFonts w:hint="eastAsia" w:ascii="宋体" w:hAnsi="宋体" w:cs="宋体"/>
                <w:kern w:val="0"/>
                <w:sz w:val="22"/>
              </w:rPr>
              <w:t xml:space="preserve">33.6 </w:t>
            </w:r>
          </w:p>
        </w:tc>
      </w:tr>
      <w:tr w14:paraId="5ABA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2F602B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139</w:t>
            </w:r>
          </w:p>
        </w:tc>
        <w:tc>
          <w:tcPr>
            <w:tcW w:w="1199" w:type="dxa"/>
            <w:shd w:val="clear" w:color="auto" w:fill="auto"/>
            <w:vAlign w:val="center"/>
          </w:tcPr>
          <w:p w14:paraId="62D37428">
            <w:pPr>
              <w:widowControl/>
              <w:jc w:val="center"/>
              <w:rPr>
                <w:rFonts w:ascii="宋体" w:hAnsi="宋体" w:cs="宋体"/>
                <w:kern w:val="0"/>
                <w:sz w:val="22"/>
              </w:rPr>
            </w:pPr>
            <w:r>
              <w:rPr>
                <w:rFonts w:hint="eastAsia" w:ascii="宋体" w:hAnsi="宋体" w:cs="宋体"/>
                <w:kern w:val="0"/>
                <w:sz w:val="22"/>
              </w:rPr>
              <w:t>研钵</w:t>
            </w:r>
          </w:p>
        </w:tc>
        <w:tc>
          <w:tcPr>
            <w:tcW w:w="4885" w:type="dxa"/>
            <w:shd w:val="clear" w:color="auto" w:fill="auto"/>
            <w:vAlign w:val="center"/>
          </w:tcPr>
          <w:p w14:paraId="651C1399">
            <w:pPr>
              <w:widowControl/>
              <w:jc w:val="left"/>
              <w:rPr>
                <w:rFonts w:ascii="宋体" w:hAnsi="宋体" w:cs="宋体"/>
                <w:kern w:val="0"/>
                <w:sz w:val="22"/>
              </w:rPr>
            </w:pPr>
            <w:r>
              <w:rPr>
                <w:rFonts w:hint="eastAsia" w:ascii="宋体" w:hAnsi="宋体" w:cs="宋体"/>
                <w:kern w:val="0"/>
                <w:sz w:val="22"/>
              </w:rPr>
              <w:t>60 mm。瓷或玻璃制，配有研杵，内部粗糙便于研磨，外部光滑</w:t>
            </w:r>
          </w:p>
        </w:tc>
        <w:tc>
          <w:tcPr>
            <w:tcW w:w="567" w:type="dxa"/>
            <w:shd w:val="clear" w:color="auto" w:fill="auto"/>
            <w:vAlign w:val="center"/>
          </w:tcPr>
          <w:p w14:paraId="0128B219">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11451093">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1998051">
            <w:pPr>
              <w:widowControl/>
              <w:jc w:val="center"/>
              <w:rPr>
                <w:rFonts w:ascii="宋体" w:hAnsi="宋体" w:cs="宋体"/>
                <w:kern w:val="0"/>
                <w:sz w:val="22"/>
              </w:rPr>
            </w:pPr>
            <w:r>
              <w:rPr>
                <w:rFonts w:hint="eastAsia" w:ascii="宋体" w:hAnsi="宋体" w:cs="宋体"/>
                <w:kern w:val="0"/>
                <w:sz w:val="22"/>
              </w:rPr>
              <w:t xml:space="preserve">4.5 </w:t>
            </w:r>
          </w:p>
        </w:tc>
        <w:tc>
          <w:tcPr>
            <w:tcW w:w="966" w:type="dxa"/>
            <w:gridSpan w:val="2"/>
            <w:shd w:val="clear" w:color="auto" w:fill="auto"/>
            <w:vAlign w:val="center"/>
          </w:tcPr>
          <w:p w14:paraId="18DC6926">
            <w:pPr>
              <w:widowControl/>
              <w:jc w:val="center"/>
              <w:rPr>
                <w:rFonts w:ascii="宋体" w:hAnsi="宋体" w:cs="宋体"/>
                <w:kern w:val="0"/>
                <w:sz w:val="22"/>
              </w:rPr>
            </w:pPr>
            <w:r>
              <w:rPr>
                <w:rFonts w:hint="eastAsia" w:ascii="宋体" w:hAnsi="宋体" w:cs="宋体"/>
                <w:kern w:val="0"/>
                <w:sz w:val="22"/>
              </w:rPr>
              <w:t xml:space="preserve">253.5 </w:t>
            </w:r>
          </w:p>
        </w:tc>
      </w:tr>
      <w:tr w14:paraId="04DC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4500B9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140</w:t>
            </w:r>
          </w:p>
        </w:tc>
        <w:tc>
          <w:tcPr>
            <w:tcW w:w="1199" w:type="dxa"/>
            <w:shd w:val="clear" w:color="auto" w:fill="auto"/>
            <w:vAlign w:val="center"/>
          </w:tcPr>
          <w:p w14:paraId="4DDAAF86">
            <w:pPr>
              <w:widowControl/>
              <w:jc w:val="center"/>
              <w:rPr>
                <w:rFonts w:ascii="宋体" w:hAnsi="宋体" w:cs="宋体"/>
                <w:kern w:val="0"/>
                <w:sz w:val="22"/>
              </w:rPr>
            </w:pPr>
            <w:r>
              <w:rPr>
                <w:rFonts w:hint="eastAsia" w:ascii="宋体" w:hAnsi="宋体" w:cs="宋体"/>
                <w:kern w:val="0"/>
                <w:sz w:val="22"/>
              </w:rPr>
              <w:t>研钵</w:t>
            </w:r>
          </w:p>
        </w:tc>
        <w:tc>
          <w:tcPr>
            <w:tcW w:w="4885" w:type="dxa"/>
            <w:shd w:val="clear" w:color="auto" w:fill="auto"/>
            <w:vAlign w:val="center"/>
          </w:tcPr>
          <w:p w14:paraId="598C7C92">
            <w:pPr>
              <w:widowControl/>
              <w:jc w:val="left"/>
              <w:rPr>
                <w:rFonts w:ascii="宋体" w:hAnsi="宋体" w:cs="宋体"/>
                <w:kern w:val="0"/>
                <w:sz w:val="22"/>
              </w:rPr>
            </w:pPr>
            <w:r>
              <w:rPr>
                <w:rFonts w:hint="eastAsia" w:ascii="宋体" w:hAnsi="宋体" w:cs="宋体"/>
                <w:kern w:val="0"/>
                <w:sz w:val="22"/>
              </w:rPr>
              <w:t>100 mm。瓷或玻璃制，配有研杵，内部粗糙便于研磨，外部光滑</w:t>
            </w:r>
          </w:p>
        </w:tc>
        <w:tc>
          <w:tcPr>
            <w:tcW w:w="567" w:type="dxa"/>
            <w:shd w:val="clear" w:color="auto" w:fill="auto"/>
            <w:vAlign w:val="center"/>
          </w:tcPr>
          <w:p w14:paraId="7D93E585">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2DD92284">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E0DFDE3">
            <w:pPr>
              <w:widowControl/>
              <w:jc w:val="center"/>
              <w:rPr>
                <w:rFonts w:ascii="宋体" w:hAnsi="宋体" w:cs="宋体"/>
                <w:kern w:val="0"/>
                <w:sz w:val="22"/>
              </w:rPr>
            </w:pPr>
            <w:r>
              <w:rPr>
                <w:rFonts w:hint="eastAsia" w:ascii="宋体" w:hAnsi="宋体" w:cs="宋体"/>
                <w:kern w:val="0"/>
                <w:sz w:val="22"/>
              </w:rPr>
              <w:t xml:space="preserve">6.4 </w:t>
            </w:r>
          </w:p>
        </w:tc>
        <w:tc>
          <w:tcPr>
            <w:tcW w:w="966" w:type="dxa"/>
            <w:gridSpan w:val="2"/>
            <w:shd w:val="clear" w:color="auto" w:fill="auto"/>
            <w:vAlign w:val="center"/>
          </w:tcPr>
          <w:p w14:paraId="79D1E8CB">
            <w:pPr>
              <w:widowControl/>
              <w:jc w:val="center"/>
              <w:rPr>
                <w:rFonts w:ascii="宋体" w:hAnsi="宋体" w:cs="宋体"/>
                <w:kern w:val="0"/>
                <w:sz w:val="22"/>
              </w:rPr>
            </w:pPr>
            <w:r>
              <w:rPr>
                <w:rFonts w:hint="eastAsia" w:ascii="宋体" w:hAnsi="宋体" w:cs="宋体"/>
                <w:kern w:val="0"/>
                <w:sz w:val="22"/>
              </w:rPr>
              <w:t xml:space="preserve">12.8 </w:t>
            </w:r>
          </w:p>
        </w:tc>
      </w:tr>
      <w:tr w14:paraId="2796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1D9441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141</w:t>
            </w:r>
          </w:p>
        </w:tc>
        <w:tc>
          <w:tcPr>
            <w:tcW w:w="1199" w:type="dxa"/>
            <w:shd w:val="clear" w:color="auto" w:fill="auto"/>
            <w:vAlign w:val="center"/>
          </w:tcPr>
          <w:p w14:paraId="2714CE6A">
            <w:pPr>
              <w:widowControl/>
              <w:jc w:val="center"/>
              <w:rPr>
                <w:rFonts w:ascii="宋体" w:hAnsi="宋体" w:cs="宋体"/>
                <w:kern w:val="0"/>
                <w:sz w:val="22"/>
              </w:rPr>
            </w:pPr>
            <w:r>
              <w:rPr>
                <w:rFonts w:hint="eastAsia" w:ascii="宋体" w:hAnsi="宋体" w:cs="宋体"/>
                <w:kern w:val="0"/>
                <w:sz w:val="22"/>
              </w:rPr>
              <w:t>蒸发皿</w:t>
            </w:r>
          </w:p>
        </w:tc>
        <w:tc>
          <w:tcPr>
            <w:tcW w:w="4885" w:type="dxa"/>
            <w:shd w:val="clear" w:color="auto" w:fill="auto"/>
            <w:vAlign w:val="center"/>
          </w:tcPr>
          <w:p w14:paraId="643F7F9D">
            <w:pPr>
              <w:widowControl/>
              <w:jc w:val="left"/>
              <w:rPr>
                <w:rFonts w:ascii="宋体" w:hAnsi="宋体" w:cs="宋体"/>
                <w:kern w:val="0"/>
                <w:sz w:val="22"/>
              </w:rPr>
            </w:pPr>
            <w:r>
              <w:rPr>
                <w:rFonts w:hint="eastAsia" w:ascii="宋体" w:hAnsi="宋体" w:cs="宋体"/>
                <w:kern w:val="0"/>
                <w:sz w:val="22"/>
              </w:rPr>
              <w:t>100 mm。瓷制，耐受温度≥800℃</w:t>
            </w:r>
          </w:p>
        </w:tc>
        <w:tc>
          <w:tcPr>
            <w:tcW w:w="567" w:type="dxa"/>
            <w:shd w:val="clear" w:color="auto" w:fill="auto"/>
            <w:vAlign w:val="center"/>
          </w:tcPr>
          <w:p w14:paraId="730F9255">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376DC116">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8954CBA">
            <w:pPr>
              <w:widowControl/>
              <w:jc w:val="center"/>
              <w:rPr>
                <w:rFonts w:ascii="宋体" w:hAnsi="宋体" w:cs="宋体"/>
                <w:kern w:val="0"/>
                <w:sz w:val="22"/>
              </w:rPr>
            </w:pPr>
            <w:r>
              <w:rPr>
                <w:rFonts w:hint="eastAsia" w:ascii="宋体" w:hAnsi="宋体" w:cs="宋体"/>
                <w:kern w:val="0"/>
                <w:sz w:val="22"/>
              </w:rPr>
              <w:t xml:space="preserve">4.0 </w:t>
            </w:r>
          </w:p>
        </w:tc>
        <w:tc>
          <w:tcPr>
            <w:tcW w:w="966" w:type="dxa"/>
            <w:gridSpan w:val="2"/>
            <w:shd w:val="clear" w:color="auto" w:fill="auto"/>
            <w:vAlign w:val="center"/>
          </w:tcPr>
          <w:p w14:paraId="62AD25FA">
            <w:pPr>
              <w:widowControl/>
              <w:jc w:val="center"/>
              <w:rPr>
                <w:rFonts w:ascii="宋体" w:hAnsi="宋体" w:cs="宋体"/>
                <w:kern w:val="0"/>
                <w:sz w:val="22"/>
              </w:rPr>
            </w:pPr>
            <w:r>
              <w:rPr>
                <w:rFonts w:hint="eastAsia" w:ascii="宋体" w:hAnsi="宋体" w:cs="宋体"/>
                <w:kern w:val="0"/>
                <w:sz w:val="22"/>
              </w:rPr>
              <w:t xml:space="preserve">224.8 </w:t>
            </w:r>
          </w:p>
        </w:tc>
      </w:tr>
      <w:tr w14:paraId="383D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2364C8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142</w:t>
            </w:r>
          </w:p>
        </w:tc>
        <w:tc>
          <w:tcPr>
            <w:tcW w:w="1199" w:type="dxa"/>
            <w:shd w:val="clear" w:color="auto" w:fill="auto"/>
            <w:vAlign w:val="center"/>
          </w:tcPr>
          <w:p w14:paraId="58229E4C">
            <w:pPr>
              <w:widowControl/>
              <w:jc w:val="center"/>
              <w:rPr>
                <w:rFonts w:ascii="宋体" w:hAnsi="宋体" w:cs="宋体"/>
                <w:kern w:val="0"/>
                <w:sz w:val="22"/>
              </w:rPr>
            </w:pPr>
            <w:r>
              <w:rPr>
                <w:rFonts w:hint="eastAsia" w:ascii="宋体" w:hAnsi="宋体" w:cs="宋体"/>
                <w:kern w:val="0"/>
                <w:sz w:val="22"/>
              </w:rPr>
              <w:t>蒸发皿</w:t>
            </w:r>
          </w:p>
        </w:tc>
        <w:tc>
          <w:tcPr>
            <w:tcW w:w="4885" w:type="dxa"/>
            <w:shd w:val="clear" w:color="auto" w:fill="auto"/>
            <w:vAlign w:val="center"/>
          </w:tcPr>
          <w:p w14:paraId="431FBFD9">
            <w:pPr>
              <w:widowControl/>
              <w:jc w:val="left"/>
              <w:rPr>
                <w:rFonts w:ascii="宋体" w:hAnsi="宋体" w:cs="宋体"/>
                <w:kern w:val="0"/>
                <w:sz w:val="22"/>
              </w:rPr>
            </w:pPr>
            <w:r>
              <w:rPr>
                <w:rFonts w:hint="eastAsia" w:ascii="宋体" w:hAnsi="宋体" w:cs="宋体"/>
                <w:kern w:val="0"/>
                <w:sz w:val="22"/>
              </w:rPr>
              <w:t>120 mm。瓷制，耐受温度≥800℃</w:t>
            </w:r>
          </w:p>
        </w:tc>
        <w:tc>
          <w:tcPr>
            <w:tcW w:w="567" w:type="dxa"/>
            <w:shd w:val="clear" w:color="auto" w:fill="auto"/>
            <w:vAlign w:val="center"/>
          </w:tcPr>
          <w:p w14:paraId="340FB370">
            <w:pPr>
              <w:widowControl/>
              <w:jc w:val="center"/>
              <w:rPr>
                <w:rFonts w:ascii="宋体" w:hAnsi="宋体" w:cs="宋体"/>
                <w:kern w:val="0"/>
                <w:sz w:val="22"/>
              </w:rPr>
            </w:pPr>
            <w:r>
              <w:rPr>
                <w:rFonts w:hint="eastAsia" w:ascii="宋体" w:hAnsi="宋体" w:cs="宋体"/>
                <w:kern w:val="0"/>
                <w:sz w:val="22"/>
              </w:rPr>
              <w:t>6</w:t>
            </w:r>
          </w:p>
        </w:tc>
        <w:tc>
          <w:tcPr>
            <w:tcW w:w="650" w:type="dxa"/>
            <w:shd w:val="clear" w:color="auto" w:fill="auto"/>
            <w:vAlign w:val="center"/>
          </w:tcPr>
          <w:p w14:paraId="59638DBA">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B4101B2">
            <w:pPr>
              <w:widowControl/>
              <w:jc w:val="center"/>
              <w:rPr>
                <w:rFonts w:ascii="宋体" w:hAnsi="宋体" w:cs="宋体"/>
                <w:kern w:val="0"/>
                <w:sz w:val="22"/>
              </w:rPr>
            </w:pPr>
            <w:r>
              <w:rPr>
                <w:rFonts w:hint="eastAsia" w:ascii="宋体" w:hAnsi="宋体" w:cs="宋体"/>
                <w:kern w:val="0"/>
                <w:sz w:val="22"/>
              </w:rPr>
              <w:t xml:space="preserve">4.8 </w:t>
            </w:r>
          </w:p>
        </w:tc>
        <w:tc>
          <w:tcPr>
            <w:tcW w:w="966" w:type="dxa"/>
            <w:gridSpan w:val="2"/>
            <w:shd w:val="clear" w:color="auto" w:fill="auto"/>
            <w:vAlign w:val="center"/>
          </w:tcPr>
          <w:p w14:paraId="67EADD6F">
            <w:pPr>
              <w:widowControl/>
              <w:jc w:val="center"/>
              <w:rPr>
                <w:rFonts w:ascii="宋体" w:hAnsi="宋体" w:cs="宋体"/>
                <w:kern w:val="0"/>
                <w:sz w:val="22"/>
              </w:rPr>
            </w:pPr>
            <w:r>
              <w:rPr>
                <w:rFonts w:hint="eastAsia" w:ascii="宋体" w:hAnsi="宋体" w:cs="宋体"/>
                <w:kern w:val="0"/>
                <w:sz w:val="22"/>
              </w:rPr>
              <w:t xml:space="preserve">28.9 </w:t>
            </w:r>
          </w:p>
        </w:tc>
      </w:tr>
      <w:tr w14:paraId="2AA3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52EE90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143</w:t>
            </w:r>
          </w:p>
        </w:tc>
        <w:tc>
          <w:tcPr>
            <w:tcW w:w="1199" w:type="dxa"/>
            <w:shd w:val="clear" w:color="auto" w:fill="auto"/>
            <w:vAlign w:val="center"/>
          </w:tcPr>
          <w:p w14:paraId="63AE14B2">
            <w:pPr>
              <w:widowControl/>
              <w:jc w:val="center"/>
              <w:rPr>
                <w:rFonts w:ascii="宋体" w:hAnsi="宋体" w:cs="宋体"/>
                <w:kern w:val="0"/>
                <w:sz w:val="22"/>
              </w:rPr>
            </w:pPr>
            <w:r>
              <w:rPr>
                <w:rFonts w:hint="eastAsia" w:ascii="宋体" w:hAnsi="宋体" w:cs="宋体"/>
                <w:kern w:val="0"/>
                <w:sz w:val="22"/>
              </w:rPr>
              <w:t>反应板</w:t>
            </w:r>
          </w:p>
        </w:tc>
        <w:tc>
          <w:tcPr>
            <w:tcW w:w="4885" w:type="dxa"/>
            <w:shd w:val="clear" w:color="auto" w:fill="auto"/>
            <w:vAlign w:val="center"/>
          </w:tcPr>
          <w:p w14:paraId="285CCD21">
            <w:pPr>
              <w:widowControl/>
              <w:jc w:val="left"/>
              <w:rPr>
                <w:rFonts w:ascii="宋体" w:hAnsi="宋体" w:cs="宋体"/>
                <w:kern w:val="0"/>
                <w:sz w:val="22"/>
              </w:rPr>
            </w:pPr>
            <w:r>
              <w:rPr>
                <w:rFonts w:hint="eastAsia" w:ascii="宋体" w:hAnsi="宋体" w:cs="宋体"/>
                <w:kern w:val="0"/>
                <w:sz w:val="22"/>
              </w:rPr>
              <w:t>白色陶瓷， 6 孔，表面有釉层，不会发生溶液渗透</w:t>
            </w:r>
          </w:p>
        </w:tc>
        <w:tc>
          <w:tcPr>
            <w:tcW w:w="567" w:type="dxa"/>
            <w:shd w:val="clear" w:color="auto" w:fill="auto"/>
            <w:vAlign w:val="center"/>
          </w:tcPr>
          <w:p w14:paraId="0B362403">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37104355">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5F3EF38">
            <w:pPr>
              <w:widowControl/>
              <w:jc w:val="center"/>
              <w:rPr>
                <w:rFonts w:ascii="宋体" w:hAnsi="宋体" w:cs="宋体"/>
                <w:kern w:val="0"/>
                <w:sz w:val="22"/>
              </w:rPr>
            </w:pPr>
            <w:r>
              <w:rPr>
                <w:rFonts w:hint="eastAsia" w:ascii="宋体" w:hAnsi="宋体" w:cs="宋体"/>
                <w:kern w:val="0"/>
                <w:sz w:val="22"/>
              </w:rPr>
              <w:t xml:space="preserve">3.4 </w:t>
            </w:r>
          </w:p>
        </w:tc>
        <w:tc>
          <w:tcPr>
            <w:tcW w:w="966" w:type="dxa"/>
            <w:gridSpan w:val="2"/>
            <w:shd w:val="clear" w:color="auto" w:fill="auto"/>
            <w:vAlign w:val="center"/>
          </w:tcPr>
          <w:p w14:paraId="7A2CFAED">
            <w:pPr>
              <w:widowControl/>
              <w:jc w:val="center"/>
              <w:rPr>
                <w:rFonts w:ascii="宋体" w:hAnsi="宋体" w:cs="宋体"/>
                <w:kern w:val="0"/>
                <w:sz w:val="22"/>
              </w:rPr>
            </w:pPr>
            <w:r>
              <w:rPr>
                <w:rFonts w:hint="eastAsia" w:ascii="宋体" w:hAnsi="宋体" w:cs="宋体"/>
                <w:kern w:val="0"/>
                <w:sz w:val="22"/>
              </w:rPr>
              <w:t xml:space="preserve">188.0 </w:t>
            </w:r>
          </w:p>
        </w:tc>
      </w:tr>
      <w:tr w14:paraId="6748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646E45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144</w:t>
            </w:r>
          </w:p>
        </w:tc>
        <w:tc>
          <w:tcPr>
            <w:tcW w:w="1199" w:type="dxa"/>
            <w:shd w:val="clear" w:color="auto" w:fill="auto"/>
            <w:vAlign w:val="center"/>
          </w:tcPr>
          <w:p w14:paraId="78B21D2A">
            <w:pPr>
              <w:widowControl/>
              <w:jc w:val="center"/>
              <w:rPr>
                <w:rFonts w:ascii="宋体" w:hAnsi="宋体" w:cs="宋体"/>
                <w:kern w:val="0"/>
                <w:sz w:val="22"/>
              </w:rPr>
            </w:pPr>
            <w:r>
              <w:rPr>
                <w:rFonts w:hint="eastAsia" w:ascii="宋体" w:hAnsi="宋体" w:cs="宋体"/>
                <w:kern w:val="0"/>
                <w:sz w:val="22"/>
              </w:rPr>
              <w:t>井穴板</w:t>
            </w:r>
          </w:p>
        </w:tc>
        <w:tc>
          <w:tcPr>
            <w:tcW w:w="4885" w:type="dxa"/>
            <w:shd w:val="clear" w:color="auto" w:fill="auto"/>
            <w:vAlign w:val="center"/>
          </w:tcPr>
          <w:p w14:paraId="6415CC5E">
            <w:pPr>
              <w:widowControl/>
              <w:jc w:val="left"/>
              <w:rPr>
                <w:rFonts w:ascii="宋体" w:hAnsi="宋体" w:cs="宋体"/>
                <w:kern w:val="0"/>
                <w:sz w:val="22"/>
              </w:rPr>
            </w:pPr>
            <w:r>
              <w:rPr>
                <w:rFonts w:hint="eastAsia" w:ascii="宋体" w:hAnsi="宋体" w:cs="宋体"/>
                <w:kern w:val="0"/>
                <w:sz w:val="22"/>
              </w:rPr>
              <w:t>透明塑料， 9 孔，每孔 0.7 mL，可以重复使用</w:t>
            </w:r>
          </w:p>
        </w:tc>
        <w:tc>
          <w:tcPr>
            <w:tcW w:w="567" w:type="dxa"/>
            <w:shd w:val="clear" w:color="auto" w:fill="auto"/>
            <w:vAlign w:val="center"/>
          </w:tcPr>
          <w:p w14:paraId="334E1295">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552BAF33">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7ED25E7">
            <w:pPr>
              <w:widowControl/>
              <w:jc w:val="center"/>
              <w:rPr>
                <w:rFonts w:ascii="宋体" w:hAnsi="宋体" w:cs="宋体"/>
                <w:kern w:val="0"/>
                <w:sz w:val="22"/>
              </w:rPr>
            </w:pPr>
            <w:r>
              <w:rPr>
                <w:rFonts w:hint="eastAsia" w:ascii="宋体" w:hAnsi="宋体" w:cs="宋体"/>
                <w:kern w:val="0"/>
                <w:sz w:val="22"/>
              </w:rPr>
              <w:t xml:space="preserve">1.8 </w:t>
            </w:r>
          </w:p>
        </w:tc>
        <w:tc>
          <w:tcPr>
            <w:tcW w:w="966" w:type="dxa"/>
            <w:gridSpan w:val="2"/>
            <w:shd w:val="clear" w:color="auto" w:fill="auto"/>
            <w:vAlign w:val="center"/>
          </w:tcPr>
          <w:p w14:paraId="2FD3B163">
            <w:pPr>
              <w:widowControl/>
              <w:jc w:val="center"/>
              <w:rPr>
                <w:rFonts w:ascii="宋体" w:hAnsi="宋体" w:cs="宋体"/>
                <w:kern w:val="0"/>
                <w:sz w:val="22"/>
              </w:rPr>
            </w:pPr>
            <w:r>
              <w:rPr>
                <w:rFonts w:hint="eastAsia" w:ascii="宋体" w:hAnsi="宋体" w:cs="宋体"/>
                <w:kern w:val="0"/>
                <w:sz w:val="22"/>
              </w:rPr>
              <w:t xml:space="preserve">102.2 </w:t>
            </w:r>
          </w:p>
        </w:tc>
      </w:tr>
      <w:tr w14:paraId="6387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387D9F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145</w:t>
            </w:r>
          </w:p>
        </w:tc>
        <w:tc>
          <w:tcPr>
            <w:tcW w:w="1199" w:type="dxa"/>
            <w:shd w:val="clear" w:color="auto" w:fill="auto"/>
            <w:vAlign w:val="center"/>
          </w:tcPr>
          <w:p w14:paraId="3DC2D18C">
            <w:pPr>
              <w:widowControl/>
              <w:jc w:val="center"/>
              <w:rPr>
                <w:rFonts w:ascii="宋体" w:hAnsi="宋体" w:cs="宋体"/>
                <w:kern w:val="0"/>
                <w:sz w:val="22"/>
              </w:rPr>
            </w:pPr>
            <w:r>
              <w:rPr>
                <w:rFonts w:hint="eastAsia" w:ascii="宋体" w:hAnsi="宋体" w:cs="宋体"/>
                <w:kern w:val="0"/>
                <w:sz w:val="22"/>
              </w:rPr>
              <w:t>井穴板</w:t>
            </w:r>
          </w:p>
        </w:tc>
        <w:tc>
          <w:tcPr>
            <w:tcW w:w="4885" w:type="dxa"/>
            <w:shd w:val="clear" w:color="auto" w:fill="auto"/>
            <w:vAlign w:val="center"/>
          </w:tcPr>
          <w:p w14:paraId="75EDAD77">
            <w:pPr>
              <w:widowControl/>
              <w:jc w:val="left"/>
              <w:rPr>
                <w:rFonts w:ascii="宋体" w:hAnsi="宋体" w:cs="宋体"/>
                <w:kern w:val="0"/>
                <w:sz w:val="22"/>
              </w:rPr>
            </w:pPr>
            <w:r>
              <w:rPr>
                <w:rFonts w:hint="eastAsia" w:ascii="宋体" w:hAnsi="宋体" w:cs="宋体"/>
                <w:kern w:val="0"/>
                <w:sz w:val="22"/>
              </w:rPr>
              <w:t>透明塑料， 6 孔，每孔 5 mL，配 6 个双导气管的井穴塞，可以重复使用</w:t>
            </w:r>
          </w:p>
        </w:tc>
        <w:tc>
          <w:tcPr>
            <w:tcW w:w="567" w:type="dxa"/>
            <w:shd w:val="clear" w:color="auto" w:fill="auto"/>
            <w:vAlign w:val="center"/>
          </w:tcPr>
          <w:p w14:paraId="3A24A49E">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2ACC1AF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3324559">
            <w:pPr>
              <w:widowControl/>
              <w:jc w:val="center"/>
              <w:rPr>
                <w:rFonts w:ascii="宋体" w:hAnsi="宋体" w:cs="宋体"/>
                <w:kern w:val="0"/>
                <w:sz w:val="22"/>
              </w:rPr>
            </w:pPr>
            <w:r>
              <w:rPr>
                <w:rFonts w:hint="eastAsia" w:ascii="宋体" w:hAnsi="宋体" w:cs="宋体"/>
                <w:kern w:val="0"/>
                <w:sz w:val="22"/>
              </w:rPr>
              <w:t xml:space="preserve">2.3 </w:t>
            </w:r>
          </w:p>
        </w:tc>
        <w:tc>
          <w:tcPr>
            <w:tcW w:w="966" w:type="dxa"/>
            <w:gridSpan w:val="2"/>
            <w:shd w:val="clear" w:color="auto" w:fill="auto"/>
            <w:vAlign w:val="center"/>
          </w:tcPr>
          <w:p w14:paraId="6A9B5134">
            <w:pPr>
              <w:widowControl/>
              <w:jc w:val="center"/>
              <w:rPr>
                <w:rFonts w:ascii="宋体" w:hAnsi="宋体" w:cs="宋体"/>
                <w:kern w:val="0"/>
                <w:sz w:val="22"/>
              </w:rPr>
            </w:pPr>
            <w:r>
              <w:rPr>
                <w:rFonts w:hint="eastAsia" w:ascii="宋体" w:hAnsi="宋体" w:cs="宋体"/>
                <w:kern w:val="0"/>
                <w:sz w:val="22"/>
              </w:rPr>
              <w:t xml:space="preserve">126.7 </w:t>
            </w:r>
          </w:p>
        </w:tc>
      </w:tr>
      <w:tr w14:paraId="769D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38B98E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146</w:t>
            </w:r>
          </w:p>
        </w:tc>
        <w:tc>
          <w:tcPr>
            <w:tcW w:w="1199" w:type="dxa"/>
            <w:shd w:val="clear" w:color="auto" w:fill="auto"/>
            <w:vAlign w:val="center"/>
          </w:tcPr>
          <w:p w14:paraId="2D7556BE">
            <w:pPr>
              <w:widowControl/>
              <w:jc w:val="center"/>
              <w:rPr>
                <w:rFonts w:ascii="宋体" w:hAnsi="宋体" w:cs="宋体"/>
                <w:kern w:val="0"/>
                <w:sz w:val="22"/>
              </w:rPr>
            </w:pPr>
            <w:r>
              <w:rPr>
                <w:rFonts w:hint="eastAsia" w:ascii="宋体" w:hAnsi="宋体" w:cs="宋体"/>
                <w:kern w:val="0"/>
                <w:sz w:val="22"/>
              </w:rPr>
              <w:t>塑料多用滴管</w:t>
            </w:r>
          </w:p>
        </w:tc>
        <w:tc>
          <w:tcPr>
            <w:tcW w:w="4885" w:type="dxa"/>
            <w:shd w:val="clear" w:color="auto" w:fill="auto"/>
            <w:vAlign w:val="center"/>
          </w:tcPr>
          <w:p w14:paraId="098D90CB">
            <w:pPr>
              <w:widowControl/>
              <w:jc w:val="left"/>
              <w:rPr>
                <w:rFonts w:ascii="宋体" w:hAnsi="宋体" w:cs="宋体"/>
                <w:kern w:val="0"/>
                <w:sz w:val="22"/>
              </w:rPr>
            </w:pPr>
            <w:r>
              <w:rPr>
                <w:rFonts w:hint="eastAsia" w:ascii="宋体" w:hAnsi="宋体" w:cs="宋体"/>
                <w:kern w:val="0"/>
                <w:sz w:val="22"/>
              </w:rPr>
              <w:t xml:space="preserve">弹性圆筒形吸泡和一根 </w:t>
            </w:r>
            <w:r>
              <w:rPr>
                <w:rFonts w:ascii="Arial" w:hAnsi="Arial" w:cs="Arial"/>
                <w:i/>
                <w:iCs/>
                <w:kern w:val="0"/>
                <w:sz w:val="22"/>
              </w:rPr>
              <w:t xml:space="preserve">Φ </w:t>
            </w:r>
            <w:r>
              <w:rPr>
                <w:rFonts w:hint="eastAsia" w:ascii="宋体" w:hAnsi="宋体" w:cs="宋体"/>
                <w:kern w:val="0"/>
                <w:sz w:val="22"/>
              </w:rPr>
              <w:t>1 mm×120 mm 的径管连接而成，容积 4 mL，环保材料，弹性好</w:t>
            </w:r>
          </w:p>
        </w:tc>
        <w:tc>
          <w:tcPr>
            <w:tcW w:w="567" w:type="dxa"/>
            <w:shd w:val="clear" w:color="auto" w:fill="auto"/>
            <w:vAlign w:val="center"/>
          </w:tcPr>
          <w:p w14:paraId="16F86017">
            <w:pPr>
              <w:widowControl/>
              <w:jc w:val="center"/>
              <w:rPr>
                <w:rFonts w:ascii="宋体" w:hAnsi="宋体" w:cs="宋体"/>
                <w:kern w:val="0"/>
                <w:sz w:val="22"/>
              </w:rPr>
            </w:pPr>
            <w:r>
              <w:rPr>
                <w:rFonts w:hint="eastAsia" w:ascii="宋体" w:hAnsi="宋体" w:cs="宋体"/>
                <w:kern w:val="0"/>
                <w:sz w:val="22"/>
              </w:rPr>
              <w:t>560</w:t>
            </w:r>
          </w:p>
        </w:tc>
        <w:tc>
          <w:tcPr>
            <w:tcW w:w="650" w:type="dxa"/>
            <w:shd w:val="clear" w:color="auto" w:fill="auto"/>
            <w:vAlign w:val="center"/>
          </w:tcPr>
          <w:p w14:paraId="518B0980">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5DF867B6">
            <w:pPr>
              <w:widowControl/>
              <w:jc w:val="center"/>
              <w:rPr>
                <w:rFonts w:ascii="宋体" w:hAnsi="宋体" w:cs="宋体"/>
                <w:kern w:val="0"/>
                <w:sz w:val="22"/>
              </w:rPr>
            </w:pPr>
            <w:r>
              <w:rPr>
                <w:rFonts w:hint="eastAsia" w:ascii="宋体" w:hAnsi="宋体" w:cs="宋体"/>
                <w:kern w:val="0"/>
                <w:sz w:val="22"/>
              </w:rPr>
              <w:t xml:space="preserve">0.3 </w:t>
            </w:r>
          </w:p>
        </w:tc>
        <w:tc>
          <w:tcPr>
            <w:tcW w:w="966" w:type="dxa"/>
            <w:gridSpan w:val="2"/>
            <w:shd w:val="clear" w:color="auto" w:fill="auto"/>
            <w:vAlign w:val="center"/>
          </w:tcPr>
          <w:p w14:paraId="1DAFA6C2">
            <w:pPr>
              <w:widowControl/>
              <w:jc w:val="center"/>
              <w:rPr>
                <w:rFonts w:ascii="宋体" w:hAnsi="宋体" w:cs="宋体"/>
                <w:kern w:val="0"/>
                <w:sz w:val="22"/>
              </w:rPr>
            </w:pPr>
            <w:r>
              <w:rPr>
                <w:rFonts w:hint="eastAsia" w:ascii="宋体" w:hAnsi="宋体" w:cs="宋体"/>
                <w:kern w:val="0"/>
                <w:sz w:val="22"/>
              </w:rPr>
              <w:t xml:space="preserve">163.5 </w:t>
            </w:r>
          </w:p>
        </w:tc>
      </w:tr>
      <w:tr w14:paraId="1C29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415FDA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147</w:t>
            </w:r>
          </w:p>
        </w:tc>
        <w:tc>
          <w:tcPr>
            <w:tcW w:w="1199" w:type="dxa"/>
            <w:shd w:val="clear" w:color="auto" w:fill="auto"/>
            <w:vAlign w:val="center"/>
          </w:tcPr>
          <w:p w14:paraId="5AB1959C">
            <w:pPr>
              <w:widowControl/>
              <w:jc w:val="center"/>
              <w:rPr>
                <w:rFonts w:ascii="宋体" w:hAnsi="宋体" w:cs="宋体"/>
                <w:kern w:val="0"/>
                <w:sz w:val="22"/>
              </w:rPr>
            </w:pPr>
            <w:r>
              <w:rPr>
                <w:rFonts w:hint="eastAsia" w:ascii="宋体" w:hAnsi="宋体" w:cs="宋体"/>
                <w:kern w:val="0"/>
                <w:sz w:val="22"/>
              </w:rPr>
              <w:t>塑料洗瓶</w:t>
            </w:r>
          </w:p>
        </w:tc>
        <w:tc>
          <w:tcPr>
            <w:tcW w:w="4885" w:type="dxa"/>
            <w:shd w:val="clear" w:color="auto" w:fill="auto"/>
            <w:vAlign w:val="center"/>
          </w:tcPr>
          <w:p w14:paraId="69C5719D">
            <w:pPr>
              <w:widowControl/>
              <w:jc w:val="left"/>
              <w:rPr>
                <w:rFonts w:ascii="宋体" w:hAnsi="宋体" w:cs="宋体"/>
                <w:kern w:val="0"/>
                <w:sz w:val="22"/>
              </w:rPr>
            </w:pPr>
            <w:r>
              <w:rPr>
                <w:rFonts w:hint="eastAsia" w:ascii="宋体" w:hAnsi="宋体" w:cs="宋体"/>
                <w:kern w:val="0"/>
                <w:sz w:val="22"/>
              </w:rPr>
              <w:t>250 mL 或 500 mL，水嘴略向下倾斜， 口径 1 mm～2 mm， 瓶口紧实不漏气</w:t>
            </w:r>
          </w:p>
        </w:tc>
        <w:tc>
          <w:tcPr>
            <w:tcW w:w="567" w:type="dxa"/>
            <w:shd w:val="clear" w:color="auto" w:fill="auto"/>
            <w:vAlign w:val="center"/>
          </w:tcPr>
          <w:p w14:paraId="56A47C1C">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7F3A2379">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46FC8F9">
            <w:pPr>
              <w:widowControl/>
              <w:jc w:val="center"/>
              <w:rPr>
                <w:rFonts w:ascii="宋体" w:hAnsi="宋体" w:cs="宋体"/>
                <w:kern w:val="0"/>
                <w:sz w:val="22"/>
              </w:rPr>
            </w:pPr>
            <w:r>
              <w:rPr>
                <w:rFonts w:hint="eastAsia" w:ascii="宋体" w:hAnsi="宋体" w:cs="宋体"/>
                <w:kern w:val="0"/>
                <w:sz w:val="22"/>
              </w:rPr>
              <w:t xml:space="preserve">3.6 </w:t>
            </w:r>
          </w:p>
        </w:tc>
        <w:tc>
          <w:tcPr>
            <w:tcW w:w="966" w:type="dxa"/>
            <w:gridSpan w:val="2"/>
            <w:shd w:val="clear" w:color="auto" w:fill="auto"/>
            <w:vAlign w:val="center"/>
          </w:tcPr>
          <w:p w14:paraId="7F7DE792">
            <w:pPr>
              <w:widowControl/>
              <w:jc w:val="center"/>
              <w:rPr>
                <w:rFonts w:ascii="宋体" w:hAnsi="宋体" w:cs="宋体"/>
                <w:kern w:val="0"/>
                <w:sz w:val="22"/>
              </w:rPr>
            </w:pPr>
            <w:r>
              <w:rPr>
                <w:rFonts w:hint="eastAsia" w:ascii="宋体" w:hAnsi="宋体" w:cs="宋体"/>
                <w:kern w:val="0"/>
                <w:sz w:val="22"/>
              </w:rPr>
              <w:t xml:space="preserve">200.3 </w:t>
            </w:r>
          </w:p>
        </w:tc>
      </w:tr>
      <w:tr w14:paraId="7CF2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CB51F71">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148</w:t>
            </w:r>
          </w:p>
        </w:tc>
        <w:tc>
          <w:tcPr>
            <w:tcW w:w="1199" w:type="dxa"/>
            <w:shd w:val="clear" w:color="auto" w:fill="auto"/>
            <w:vAlign w:val="center"/>
          </w:tcPr>
          <w:p w14:paraId="1B83FA6F">
            <w:pPr>
              <w:widowControl/>
              <w:jc w:val="center"/>
              <w:rPr>
                <w:rFonts w:ascii="宋体" w:hAnsi="宋体" w:cs="宋体"/>
                <w:kern w:val="0"/>
                <w:sz w:val="22"/>
              </w:rPr>
            </w:pPr>
            <w:r>
              <w:rPr>
                <w:rFonts w:hint="eastAsia" w:ascii="宋体" w:hAnsi="宋体" w:cs="宋体"/>
                <w:kern w:val="0"/>
                <w:sz w:val="22"/>
              </w:rPr>
              <w:t>塑料水槽</w:t>
            </w:r>
          </w:p>
        </w:tc>
        <w:tc>
          <w:tcPr>
            <w:tcW w:w="4885" w:type="dxa"/>
            <w:shd w:val="clear" w:color="auto" w:fill="auto"/>
            <w:vAlign w:val="center"/>
          </w:tcPr>
          <w:p w14:paraId="312B39A2">
            <w:pPr>
              <w:widowControl/>
              <w:jc w:val="left"/>
              <w:rPr>
                <w:rFonts w:ascii="宋体" w:hAnsi="宋体" w:cs="宋体"/>
                <w:kern w:val="0"/>
                <w:sz w:val="22"/>
              </w:rPr>
            </w:pPr>
            <w:r>
              <w:rPr>
                <w:rFonts w:hint="eastAsia" w:ascii="宋体" w:hAnsi="宋体" w:cs="宋体"/>
                <w:kern w:val="0"/>
                <w:sz w:val="22"/>
              </w:rPr>
              <w:t>250 mm×180 mm×100 mm</w:t>
            </w:r>
          </w:p>
        </w:tc>
        <w:tc>
          <w:tcPr>
            <w:tcW w:w="567" w:type="dxa"/>
            <w:shd w:val="clear" w:color="auto" w:fill="auto"/>
            <w:vAlign w:val="center"/>
          </w:tcPr>
          <w:p w14:paraId="624ED65D">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058297D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E06BADC">
            <w:pPr>
              <w:widowControl/>
              <w:jc w:val="center"/>
              <w:rPr>
                <w:rFonts w:ascii="宋体" w:hAnsi="宋体" w:cs="宋体"/>
                <w:kern w:val="0"/>
                <w:sz w:val="22"/>
              </w:rPr>
            </w:pPr>
            <w:r>
              <w:rPr>
                <w:rFonts w:hint="eastAsia" w:ascii="宋体" w:hAnsi="宋体" w:cs="宋体"/>
                <w:kern w:val="0"/>
                <w:sz w:val="22"/>
              </w:rPr>
              <w:t xml:space="preserve">8.0 </w:t>
            </w:r>
          </w:p>
        </w:tc>
        <w:tc>
          <w:tcPr>
            <w:tcW w:w="966" w:type="dxa"/>
            <w:gridSpan w:val="2"/>
            <w:shd w:val="clear" w:color="auto" w:fill="auto"/>
            <w:vAlign w:val="center"/>
          </w:tcPr>
          <w:p w14:paraId="633B81E1">
            <w:pPr>
              <w:widowControl/>
              <w:jc w:val="center"/>
              <w:rPr>
                <w:rFonts w:ascii="宋体" w:hAnsi="宋体" w:cs="宋体"/>
                <w:kern w:val="0"/>
                <w:sz w:val="22"/>
              </w:rPr>
            </w:pPr>
            <w:r>
              <w:rPr>
                <w:rFonts w:hint="eastAsia" w:ascii="宋体" w:hAnsi="宋体" w:cs="宋体"/>
                <w:kern w:val="0"/>
                <w:sz w:val="22"/>
              </w:rPr>
              <w:t xml:space="preserve">449.7 </w:t>
            </w:r>
          </w:p>
        </w:tc>
      </w:tr>
      <w:tr w14:paraId="4C20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02EFFE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149</w:t>
            </w:r>
          </w:p>
        </w:tc>
        <w:tc>
          <w:tcPr>
            <w:tcW w:w="1199" w:type="dxa"/>
            <w:shd w:val="clear" w:color="auto" w:fill="auto"/>
            <w:vAlign w:val="center"/>
          </w:tcPr>
          <w:p w14:paraId="261BE1D0">
            <w:pPr>
              <w:widowControl/>
              <w:jc w:val="center"/>
              <w:rPr>
                <w:rFonts w:ascii="宋体" w:hAnsi="宋体" w:cs="宋体"/>
                <w:kern w:val="0"/>
                <w:sz w:val="22"/>
              </w:rPr>
            </w:pPr>
            <w:r>
              <w:rPr>
                <w:rFonts w:hint="eastAsia" w:ascii="宋体" w:hAnsi="宋体" w:cs="宋体"/>
                <w:kern w:val="0"/>
                <w:sz w:val="22"/>
              </w:rPr>
              <w:t>集气瓶挂扣器</w:t>
            </w:r>
          </w:p>
        </w:tc>
        <w:tc>
          <w:tcPr>
            <w:tcW w:w="4885" w:type="dxa"/>
            <w:shd w:val="clear" w:color="auto" w:fill="auto"/>
            <w:vAlign w:val="center"/>
          </w:tcPr>
          <w:p w14:paraId="16B2B871">
            <w:pPr>
              <w:widowControl/>
              <w:jc w:val="left"/>
              <w:rPr>
                <w:rFonts w:ascii="宋体" w:hAnsi="宋体" w:cs="宋体"/>
                <w:kern w:val="0"/>
                <w:sz w:val="22"/>
              </w:rPr>
            </w:pPr>
            <w:r>
              <w:rPr>
                <w:rFonts w:hint="eastAsia" w:ascii="宋体" w:hAnsi="宋体" w:cs="宋体"/>
                <w:kern w:val="0"/>
                <w:sz w:val="22"/>
              </w:rPr>
              <w:t>125 mL，塑料制</w:t>
            </w:r>
          </w:p>
        </w:tc>
        <w:tc>
          <w:tcPr>
            <w:tcW w:w="567" w:type="dxa"/>
            <w:shd w:val="clear" w:color="auto" w:fill="auto"/>
            <w:vAlign w:val="center"/>
          </w:tcPr>
          <w:p w14:paraId="615A7AAD">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67211E74">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C9A3FA6">
            <w:pPr>
              <w:widowControl/>
              <w:jc w:val="center"/>
              <w:rPr>
                <w:rFonts w:ascii="宋体" w:hAnsi="宋体" w:cs="宋体"/>
                <w:kern w:val="0"/>
                <w:sz w:val="22"/>
              </w:rPr>
            </w:pPr>
            <w:r>
              <w:rPr>
                <w:rFonts w:hint="eastAsia" w:ascii="宋体" w:hAnsi="宋体" w:cs="宋体"/>
                <w:kern w:val="0"/>
                <w:sz w:val="22"/>
              </w:rPr>
              <w:t xml:space="preserve">45.0 </w:t>
            </w:r>
          </w:p>
        </w:tc>
        <w:tc>
          <w:tcPr>
            <w:tcW w:w="966" w:type="dxa"/>
            <w:gridSpan w:val="2"/>
            <w:shd w:val="clear" w:color="auto" w:fill="auto"/>
            <w:vAlign w:val="center"/>
          </w:tcPr>
          <w:p w14:paraId="4488B8A4">
            <w:pPr>
              <w:widowControl/>
              <w:jc w:val="center"/>
              <w:rPr>
                <w:rFonts w:ascii="宋体" w:hAnsi="宋体" w:cs="宋体"/>
                <w:kern w:val="0"/>
                <w:sz w:val="22"/>
              </w:rPr>
            </w:pPr>
            <w:r>
              <w:rPr>
                <w:rFonts w:hint="eastAsia" w:ascii="宋体" w:hAnsi="宋体" w:cs="宋体"/>
                <w:kern w:val="0"/>
                <w:sz w:val="22"/>
              </w:rPr>
              <w:t xml:space="preserve">2518.2 </w:t>
            </w:r>
          </w:p>
        </w:tc>
      </w:tr>
      <w:tr w14:paraId="344C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FAECD8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150</w:t>
            </w:r>
          </w:p>
        </w:tc>
        <w:tc>
          <w:tcPr>
            <w:tcW w:w="1199" w:type="dxa"/>
            <w:shd w:val="clear" w:color="auto" w:fill="auto"/>
            <w:vAlign w:val="center"/>
          </w:tcPr>
          <w:p w14:paraId="40100385">
            <w:pPr>
              <w:widowControl/>
              <w:jc w:val="center"/>
              <w:rPr>
                <w:rFonts w:ascii="宋体" w:hAnsi="宋体" w:cs="宋体"/>
                <w:kern w:val="0"/>
                <w:sz w:val="22"/>
              </w:rPr>
            </w:pPr>
            <w:r>
              <w:rPr>
                <w:rFonts w:hint="eastAsia" w:ascii="宋体" w:hAnsi="宋体" w:cs="宋体"/>
                <w:kern w:val="0"/>
                <w:sz w:val="22"/>
              </w:rPr>
              <w:t>集气瓶挂扣器</w:t>
            </w:r>
          </w:p>
        </w:tc>
        <w:tc>
          <w:tcPr>
            <w:tcW w:w="4885" w:type="dxa"/>
            <w:shd w:val="clear" w:color="auto" w:fill="auto"/>
            <w:vAlign w:val="center"/>
          </w:tcPr>
          <w:p w14:paraId="4163DDBB">
            <w:pPr>
              <w:widowControl/>
              <w:jc w:val="left"/>
              <w:rPr>
                <w:rFonts w:ascii="宋体" w:hAnsi="宋体" w:cs="宋体"/>
                <w:kern w:val="0"/>
                <w:sz w:val="22"/>
              </w:rPr>
            </w:pPr>
            <w:r>
              <w:rPr>
                <w:rFonts w:hint="eastAsia" w:ascii="宋体" w:hAnsi="宋体" w:cs="宋体"/>
                <w:kern w:val="0"/>
                <w:sz w:val="22"/>
              </w:rPr>
              <w:t>250 mL，塑料制</w:t>
            </w:r>
          </w:p>
        </w:tc>
        <w:tc>
          <w:tcPr>
            <w:tcW w:w="567" w:type="dxa"/>
            <w:shd w:val="clear" w:color="auto" w:fill="auto"/>
            <w:vAlign w:val="center"/>
          </w:tcPr>
          <w:p w14:paraId="2F3E35A9">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009D6F5D">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2C5E388">
            <w:pPr>
              <w:widowControl/>
              <w:jc w:val="center"/>
              <w:rPr>
                <w:rFonts w:ascii="宋体" w:hAnsi="宋体" w:cs="宋体"/>
                <w:kern w:val="0"/>
                <w:sz w:val="22"/>
              </w:rPr>
            </w:pPr>
            <w:r>
              <w:rPr>
                <w:rFonts w:hint="eastAsia" w:ascii="宋体" w:hAnsi="宋体" w:cs="宋体"/>
                <w:kern w:val="0"/>
                <w:sz w:val="22"/>
              </w:rPr>
              <w:t xml:space="preserve">45.0 </w:t>
            </w:r>
          </w:p>
        </w:tc>
        <w:tc>
          <w:tcPr>
            <w:tcW w:w="966" w:type="dxa"/>
            <w:gridSpan w:val="2"/>
            <w:shd w:val="clear" w:color="auto" w:fill="auto"/>
            <w:vAlign w:val="center"/>
          </w:tcPr>
          <w:p w14:paraId="6CB69A58">
            <w:pPr>
              <w:widowControl/>
              <w:jc w:val="center"/>
              <w:rPr>
                <w:rFonts w:ascii="宋体" w:hAnsi="宋体" w:cs="宋体"/>
                <w:kern w:val="0"/>
                <w:sz w:val="22"/>
              </w:rPr>
            </w:pPr>
            <w:r>
              <w:rPr>
                <w:rFonts w:hint="eastAsia" w:ascii="宋体" w:hAnsi="宋体" w:cs="宋体"/>
                <w:kern w:val="0"/>
                <w:sz w:val="22"/>
              </w:rPr>
              <w:t xml:space="preserve">449.7 </w:t>
            </w:r>
          </w:p>
        </w:tc>
      </w:tr>
      <w:tr w14:paraId="3985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2DB4C7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151</w:t>
            </w:r>
          </w:p>
        </w:tc>
        <w:tc>
          <w:tcPr>
            <w:tcW w:w="1199" w:type="dxa"/>
            <w:shd w:val="clear" w:color="auto" w:fill="auto"/>
            <w:vAlign w:val="center"/>
          </w:tcPr>
          <w:p w14:paraId="1211CC2D">
            <w:pPr>
              <w:widowControl/>
              <w:jc w:val="center"/>
              <w:rPr>
                <w:rFonts w:ascii="宋体" w:hAnsi="宋体" w:cs="宋体"/>
                <w:kern w:val="0"/>
                <w:sz w:val="22"/>
              </w:rPr>
            </w:pPr>
            <w:r>
              <w:rPr>
                <w:rFonts w:hint="eastAsia" w:ascii="宋体" w:hAnsi="宋体" w:cs="宋体"/>
                <w:kern w:val="0"/>
                <w:sz w:val="22"/>
              </w:rPr>
              <w:t>酒精喷灯</w:t>
            </w:r>
          </w:p>
        </w:tc>
        <w:tc>
          <w:tcPr>
            <w:tcW w:w="4885" w:type="dxa"/>
            <w:shd w:val="clear" w:color="auto" w:fill="auto"/>
            <w:vAlign w:val="center"/>
          </w:tcPr>
          <w:p w14:paraId="4FD28462">
            <w:pPr>
              <w:widowControl/>
              <w:jc w:val="left"/>
              <w:rPr>
                <w:rFonts w:ascii="宋体" w:hAnsi="宋体" w:cs="宋体"/>
                <w:kern w:val="0"/>
                <w:sz w:val="22"/>
              </w:rPr>
            </w:pPr>
            <w:r>
              <w:rPr>
                <w:rFonts w:hint="eastAsia" w:ascii="宋体" w:hAnsi="宋体" w:cs="宋体"/>
                <w:kern w:val="0"/>
                <w:sz w:val="22"/>
              </w:rPr>
              <w:t>坐式，铜制，壶体容积≥300 mL，火焰高度为 150mm～180 mm， 火焰温度为 960 ℃ ±60 ℃</w:t>
            </w:r>
          </w:p>
        </w:tc>
        <w:tc>
          <w:tcPr>
            <w:tcW w:w="567" w:type="dxa"/>
            <w:shd w:val="clear" w:color="auto" w:fill="auto"/>
            <w:vAlign w:val="center"/>
          </w:tcPr>
          <w:p w14:paraId="5A2D799E">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1D9F9052">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D705F2D">
            <w:pPr>
              <w:widowControl/>
              <w:jc w:val="center"/>
              <w:rPr>
                <w:rFonts w:ascii="宋体" w:hAnsi="宋体" w:cs="宋体"/>
                <w:kern w:val="0"/>
                <w:sz w:val="22"/>
              </w:rPr>
            </w:pPr>
            <w:r>
              <w:rPr>
                <w:rFonts w:hint="eastAsia" w:ascii="宋体" w:hAnsi="宋体" w:cs="宋体"/>
                <w:kern w:val="0"/>
                <w:sz w:val="22"/>
              </w:rPr>
              <w:t xml:space="preserve">78.7 </w:t>
            </w:r>
          </w:p>
        </w:tc>
        <w:tc>
          <w:tcPr>
            <w:tcW w:w="966" w:type="dxa"/>
            <w:gridSpan w:val="2"/>
            <w:shd w:val="clear" w:color="auto" w:fill="auto"/>
            <w:vAlign w:val="center"/>
          </w:tcPr>
          <w:p w14:paraId="2AFFFC78">
            <w:pPr>
              <w:widowControl/>
              <w:jc w:val="center"/>
              <w:rPr>
                <w:rFonts w:ascii="宋体" w:hAnsi="宋体" w:cs="宋体"/>
                <w:kern w:val="0"/>
                <w:sz w:val="22"/>
              </w:rPr>
            </w:pPr>
            <w:r>
              <w:rPr>
                <w:rFonts w:hint="eastAsia" w:ascii="宋体" w:hAnsi="宋体" w:cs="宋体"/>
                <w:kern w:val="0"/>
                <w:sz w:val="22"/>
              </w:rPr>
              <w:t xml:space="preserve">314.8 </w:t>
            </w:r>
          </w:p>
        </w:tc>
      </w:tr>
      <w:tr w14:paraId="7CA1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906BE6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152</w:t>
            </w:r>
          </w:p>
        </w:tc>
        <w:tc>
          <w:tcPr>
            <w:tcW w:w="1199" w:type="dxa"/>
            <w:shd w:val="clear" w:color="auto" w:fill="auto"/>
            <w:vAlign w:val="center"/>
          </w:tcPr>
          <w:p w14:paraId="22C2D068">
            <w:pPr>
              <w:widowControl/>
              <w:jc w:val="center"/>
              <w:rPr>
                <w:rFonts w:ascii="宋体" w:hAnsi="宋体" w:cs="宋体"/>
                <w:kern w:val="0"/>
                <w:sz w:val="22"/>
              </w:rPr>
            </w:pPr>
            <w:r>
              <w:rPr>
                <w:rFonts w:hint="eastAsia" w:ascii="宋体" w:hAnsi="宋体" w:cs="宋体"/>
                <w:kern w:val="0"/>
                <w:sz w:val="22"/>
              </w:rPr>
              <w:t>储气装置</w:t>
            </w:r>
          </w:p>
        </w:tc>
        <w:tc>
          <w:tcPr>
            <w:tcW w:w="4885" w:type="dxa"/>
            <w:shd w:val="clear" w:color="auto" w:fill="auto"/>
            <w:vAlign w:val="center"/>
          </w:tcPr>
          <w:p w14:paraId="26C1E399">
            <w:pPr>
              <w:widowControl/>
              <w:jc w:val="left"/>
              <w:rPr>
                <w:rFonts w:ascii="宋体" w:hAnsi="宋体" w:cs="宋体"/>
                <w:kern w:val="0"/>
                <w:sz w:val="22"/>
              </w:rPr>
            </w:pPr>
            <w:r>
              <w:rPr>
                <w:rFonts w:hint="eastAsia" w:ascii="宋体" w:hAnsi="宋体" w:cs="宋体"/>
                <w:kern w:val="0"/>
                <w:sz w:val="22"/>
              </w:rPr>
              <w:t>容积≥2 L</w:t>
            </w:r>
          </w:p>
        </w:tc>
        <w:tc>
          <w:tcPr>
            <w:tcW w:w="567" w:type="dxa"/>
            <w:shd w:val="clear" w:color="auto" w:fill="auto"/>
            <w:vAlign w:val="center"/>
          </w:tcPr>
          <w:p w14:paraId="774538CC">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35A0F09B">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7A3B45F1">
            <w:pPr>
              <w:widowControl/>
              <w:jc w:val="center"/>
              <w:rPr>
                <w:rFonts w:ascii="宋体" w:hAnsi="宋体" w:cs="宋体"/>
                <w:kern w:val="0"/>
                <w:sz w:val="22"/>
              </w:rPr>
            </w:pPr>
            <w:r>
              <w:rPr>
                <w:rFonts w:hint="eastAsia" w:ascii="宋体" w:hAnsi="宋体" w:cs="宋体"/>
                <w:kern w:val="0"/>
                <w:sz w:val="22"/>
              </w:rPr>
              <w:t xml:space="preserve">85.1 </w:t>
            </w:r>
          </w:p>
        </w:tc>
        <w:tc>
          <w:tcPr>
            <w:tcW w:w="966" w:type="dxa"/>
            <w:gridSpan w:val="2"/>
            <w:shd w:val="clear" w:color="auto" w:fill="auto"/>
            <w:vAlign w:val="center"/>
          </w:tcPr>
          <w:p w14:paraId="4EF7345F">
            <w:pPr>
              <w:widowControl/>
              <w:jc w:val="center"/>
              <w:rPr>
                <w:rFonts w:ascii="宋体" w:hAnsi="宋体" w:cs="宋体"/>
                <w:kern w:val="0"/>
                <w:sz w:val="22"/>
              </w:rPr>
            </w:pPr>
            <w:r>
              <w:rPr>
                <w:rFonts w:hint="eastAsia" w:ascii="宋体" w:hAnsi="宋体" w:cs="宋体"/>
                <w:kern w:val="0"/>
                <w:sz w:val="22"/>
              </w:rPr>
              <w:t xml:space="preserve">340.5 </w:t>
            </w:r>
          </w:p>
        </w:tc>
      </w:tr>
      <w:tr w14:paraId="34E8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91284F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153</w:t>
            </w:r>
          </w:p>
        </w:tc>
        <w:tc>
          <w:tcPr>
            <w:tcW w:w="1199" w:type="dxa"/>
            <w:shd w:val="clear" w:color="auto" w:fill="auto"/>
            <w:vAlign w:val="center"/>
          </w:tcPr>
          <w:p w14:paraId="66834082">
            <w:pPr>
              <w:widowControl/>
              <w:jc w:val="center"/>
              <w:rPr>
                <w:rFonts w:ascii="宋体" w:hAnsi="宋体" w:cs="宋体"/>
                <w:kern w:val="0"/>
                <w:sz w:val="22"/>
              </w:rPr>
            </w:pPr>
            <w:r>
              <w:rPr>
                <w:rFonts w:hint="eastAsia" w:ascii="宋体" w:hAnsi="宋体" w:cs="宋体"/>
                <w:kern w:val="0"/>
                <w:sz w:val="22"/>
              </w:rPr>
              <w:t>初中化学实验材料</w:t>
            </w:r>
          </w:p>
        </w:tc>
        <w:tc>
          <w:tcPr>
            <w:tcW w:w="4885" w:type="dxa"/>
            <w:shd w:val="clear" w:color="auto" w:fill="auto"/>
            <w:vAlign w:val="center"/>
          </w:tcPr>
          <w:p w14:paraId="544E9A16">
            <w:pPr>
              <w:widowControl/>
              <w:jc w:val="left"/>
              <w:rPr>
                <w:rFonts w:ascii="宋体" w:hAnsi="宋体" w:cs="宋体"/>
                <w:kern w:val="0"/>
                <w:sz w:val="22"/>
              </w:rPr>
            </w:pPr>
            <w:r>
              <w:rPr>
                <w:rFonts w:hint="eastAsia" w:ascii="宋体" w:hAnsi="宋体" w:cs="宋体"/>
                <w:kern w:val="0"/>
                <w:sz w:val="22"/>
              </w:rPr>
              <w:t>黄铜片、硬铝片、火柴、蜡烛、木板、电池、电珠、砂纸、 面粉、 凡士林等</w:t>
            </w:r>
          </w:p>
        </w:tc>
        <w:tc>
          <w:tcPr>
            <w:tcW w:w="567" w:type="dxa"/>
            <w:shd w:val="clear" w:color="auto" w:fill="auto"/>
            <w:vAlign w:val="center"/>
          </w:tcPr>
          <w:p w14:paraId="667A162E">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74B1DAE5">
            <w:pPr>
              <w:widowControl/>
              <w:jc w:val="center"/>
              <w:rPr>
                <w:rFonts w:ascii="宋体" w:hAnsi="宋体" w:cs="宋体"/>
                <w:kern w:val="0"/>
                <w:sz w:val="22"/>
              </w:rPr>
            </w:pPr>
            <w:r>
              <w:rPr>
                <w:rFonts w:hint="eastAsia" w:ascii="宋体" w:hAnsi="宋体" w:cs="宋体"/>
                <w:kern w:val="0"/>
                <w:sz w:val="22"/>
              </w:rPr>
              <w:t>份</w:t>
            </w:r>
          </w:p>
        </w:tc>
        <w:tc>
          <w:tcPr>
            <w:tcW w:w="768" w:type="dxa"/>
            <w:shd w:val="clear" w:color="auto" w:fill="auto"/>
            <w:noWrap/>
            <w:vAlign w:val="center"/>
          </w:tcPr>
          <w:p w14:paraId="66276A84">
            <w:pPr>
              <w:widowControl/>
              <w:jc w:val="center"/>
              <w:rPr>
                <w:rFonts w:ascii="宋体" w:hAnsi="宋体" w:cs="宋体"/>
                <w:kern w:val="0"/>
                <w:sz w:val="22"/>
              </w:rPr>
            </w:pPr>
            <w:r>
              <w:rPr>
                <w:rFonts w:hint="eastAsia" w:ascii="宋体" w:hAnsi="宋体" w:cs="宋体"/>
                <w:kern w:val="0"/>
                <w:sz w:val="22"/>
              </w:rPr>
              <w:t xml:space="preserve">40.2 </w:t>
            </w:r>
          </w:p>
        </w:tc>
        <w:tc>
          <w:tcPr>
            <w:tcW w:w="966" w:type="dxa"/>
            <w:gridSpan w:val="2"/>
            <w:shd w:val="clear" w:color="auto" w:fill="auto"/>
            <w:vAlign w:val="center"/>
          </w:tcPr>
          <w:p w14:paraId="112E3661">
            <w:pPr>
              <w:widowControl/>
              <w:jc w:val="center"/>
              <w:rPr>
                <w:rFonts w:ascii="宋体" w:hAnsi="宋体" w:cs="宋体"/>
                <w:kern w:val="0"/>
                <w:sz w:val="22"/>
              </w:rPr>
            </w:pPr>
            <w:r>
              <w:rPr>
                <w:rFonts w:hint="eastAsia" w:ascii="宋体" w:hAnsi="宋体" w:cs="宋体"/>
                <w:kern w:val="0"/>
                <w:sz w:val="22"/>
              </w:rPr>
              <w:t xml:space="preserve">80.3 </w:t>
            </w:r>
          </w:p>
        </w:tc>
      </w:tr>
      <w:tr w14:paraId="4F71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3271B2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154</w:t>
            </w:r>
          </w:p>
        </w:tc>
        <w:tc>
          <w:tcPr>
            <w:tcW w:w="1199" w:type="dxa"/>
            <w:shd w:val="clear" w:color="auto" w:fill="auto"/>
            <w:vAlign w:val="center"/>
          </w:tcPr>
          <w:p w14:paraId="6E4938D9">
            <w:pPr>
              <w:widowControl/>
              <w:jc w:val="center"/>
              <w:rPr>
                <w:rFonts w:ascii="宋体" w:hAnsi="宋体" w:cs="宋体"/>
                <w:kern w:val="0"/>
                <w:sz w:val="22"/>
              </w:rPr>
            </w:pPr>
            <w:r>
              <w:rPr>
                <w:rFonts w:hint="eastAsia" w:ascii="宋体" w:hAnsi="宋体" w:cs="宋体"/>
                <w:kern w:val="0"/>
                <w:sz w:val="22"/>
              </w:rPr>
              <w:t>pH 广泛试纸</w:t>
            </w:r>
          </w:p>
        </w:tc>
        <w:tc>
          <w:tcPr>
            <w:tcW w:w="4885" w:type="dxa"/>
            <w:shd w:val="clear" w:color="auto" w:fill="auto"/>
            <w:vAlign w:val="center"/>
          </w:tcPr>
          <w:p w14:paraId="0A16D7F1">
            <w:pPr>
              <w:widowControl/>
              <w:jc w:val="left"/>
              <w:rPr>
                <w:rFonts w:ascii="宋体" w:hAnsi="宋体" w:cs="宋体"/>
                <w:kern w:val="0"/>
                <w:sz w:val="22"/>
              </w:rPr>
            </w:pPr>
            <w:r>
              <w:rPr>
                <w:rFonts w:hint="eastAsia" w:ascii="宋体" w:hAnsi="宋体" w:cs="宋体"/>
                <w:kern w:val="0"/>
                <w:sz w:val="22"/>
              </w:rPr>
              <w:t>1～14</w:t>
            </w:r>
          </w:p>
        </w:tc>
        <w:tc>
          <w:tcPr>
            <w:tcW w:w="567" w:type="dxa"/>
            <w:shd w:val="clear" w:color="auto" w:fill="auto"/>
            <w:vAlign w:val="center"/>
          </w:tcPr>
          <w:p w14:paraId="2966FCD0">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6EFD7D3E">
            <w:pPr>
              <w:widowControl/>
              <w:jc w:val="center"/>
              <w:rPr>
                <w:rFonts w:ascii="宋体" w:hAnsi="宋体" w:cs="宋体"/>
                <w:kern w:val="0"/>
                <w:sz w:val="22"/>
              </w:rPr>
            </w:pPr>
            <w:r>
              <w:rPr>
                <w:rFonts w:hint="eastAsia" w:ascii="宋体" w:hAnsi="宋体" w:cs="宋体"/>
                <w:kern w:val="0"/>
                <w:sz w:val="22"/>
              </w:rPr>
              <w:t>本</w:t>
            </w:r>
          </w:p>
        </w:tc>
        <w:tc>
          <w:tcPr>
            <w:tcW w:w="768" w:type="dxa"/>
            <w:shd w:val="clear" w:color="auto" w:fill="auto"/>
            <w:noWrap/>
            <w:vAlign w:val="center"/>
          </w:tcPr>
          <w:p w14:paraId="0DBAB0E2">
            <w:pPr>
              <w:widowControl/>
              <w:jc w:val="center"/>
              <w:rPr>
                <w:rFonts w:ascii="宋体" w:hAnsi="宋体" w:cs="宋体"/>
                <w:kern w:val="0"/>
                <w:sz w:val="22"/>
              </w:rPr>
            </w:pPr>
            <w:r>
              <w:rPr>
                <w:rFonts w:hint="eastAsia" w:ascii="宋体" w:hAnsi="宋体" w:cs="宋体"/>
                <w:kern w:val="0"/>
                <w:sz w:val="22"/>
              </w:rPr>
              <w:t xml:space="preserve">3.1 </w:t>
            </w:r>
          </w:p>
        </w:tc>
        <w:tc>
          <w:tcPr>
            <w:tcW w:w="966" w:type="dxa"/>
            <w:gridSpan w:val="2"/>
            <w:shd w:val="clear" w:color="auto" w:fill="auto"/>
            <w:vAlign w:val="center"/>
          </w:tcPr>
          <w:p w14:paraId="4E207D3B">
            <w:pPr>
              <w:widowControl/>
              <w:jc w:val="center"/>
              <w:rPr>
                <w:rFonts w:ascii="宋体" w:hAnsi="宋体" w:cs="宋体"/>
                <w:kern w:val="0"/>
                <w:sz w:val="22"/>
              </w:rPr>
            </w:pPr>
            <w:r>
              <w:rPr>
                <w:rFonts w:hint="eastAsia" w:ascii="宋体" w:hAnsi="宋体" w:cs="宋体"/>
                <w:kern w:val="0"/>
                <w:sz w:val="22"/>
              </w:rPr>
              <w:t xml:space="preserve">175.8 </w:t>
            </w:r>
          </w:p>
        </w:tc>
      </w:tr>
      <w:tr w14:paraId="357D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27C906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155</w:t>
            </w:r>
          </w:p>
        </w:tc>
        <w:tc>
          <w:tcPr>
            <w:tcW w:w="1199" w:type="dxa"/>
            <w:shd w:val="clear" w:color="auto" w:fill="auto"/>
            <w:vAlign w:val="center"/>
          </w:tcPr>
          <w:p w14:paraId="3FBD37BB">
            <w:pPr>
              <w:widowControl/>
              <w:jc w:val="center"/>
              <w:rPr>
                <w:rFonts w:ascii="宋体" w:hAnsi="宋体" w:cs="宋体"/>
                <w:kern w:val="0"/>
                <w:sz w:val="22"/>
              </w:rPr>
            </w:pPr>
            <w:r>
              <w:rPr>
                <w:rFonts w:hint="eastAsia" w:ascii="宋体" w:hAnsi="宋体" w:cs="宋体"/>
                <w:kern w:val="0"/>
                <w:sz w:val="22"/>
              </w:rPr>
              <w:t>蓝石蕊试纸</w:t>
            </w:r>
          </w:p>
        </w:tc>
        <w:tc>
          <w:tcPr>
            <w:tcW w:w="4885" w:type="dxa"/>
            <w:shd w:val="clear" w:color="auto" w:fill="auto"/>
            <w:vAlign w:val="center"/>
          </w:tcPr>
          <w:p w14:paraId="590FD91F">
            <w:pPr>
              <w:widowControl/>
              <w:jc w:val="left"/>
              <w:rPr>
                <w:rFonts w:ascii="宋体" w:hAnsi="宋体" w:cs="宋体"/>
                <w:kern w:val="0"/>
                <w:sz w:val="22"/>
              </w:rPr>
            </w:pPr>
            <w:r>
              <w:rPr>
                <w:rFonts w:hint="eastAsia" w:ascii="宋体" w:hAnsi="宋体" w:cs="宋体"/>
                <w:kern w:val="0"/>
                <w:sz w:val="22"/>
              </w:rPr>
              <w:t>条状，每本不少于 100 张，每张尺寸不小于 1*2cm。</w:t>
            </w:r>
          </w:p>
        </w:tc>
        <w:tc>
          <w:tcPr>
            <w:tcW w:w="567" w:type="dxa"/>
            <w:shd w:val="clear" w:color="auto" w:fill="auto"/>
            <w:vAlign w:val="center"/>
          </w:tcPr>
          <w:p w14:paraId="50097272">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157866BE">
            <w:pPr>
              <w:widowControl/>
              <w:jc w:val="center"/>
              <w:rPr>
                <w:rFonts w:ascii="宋体" w:hAnsi="宋体" w:cs="宋体"/>
                <w:kern w:val="0"/>
                <w:sz w:val="22"/>
              </w:rPr>
            </w:pPr>
            <w:r>
              <w:rPr>
                <w:rFonts w:hint="eastAsia" w:ascii="宋体" w:hAnsi="宋体" w:cs="宋体"/>
                <w:kern w:val="0"/>
                <w:sz w:val="22"/>
              </w:rPr>
              <w:t>本</w:t>
            </w:r>
          </w:p>
        </w:tc>
        <w:tc>
          <w:tcPr>
            <w:tcW w:w="768" w:type="dxa"/>
            <w:shd w:val="clear" w:color="auto" w:fill="auto"/>
            <w:noWrap/>
            <w:vAlign w:val="center"/>
          </w:tcPr>
          <w:p w14:paraId="470A4D02">
            <w:pPr>
              <w:widowControl/>
              <w:jc w:val="center"/>
              <w:rPr>
                <w:rFonts w:ascii="宋体" w:hAnsi="宋体" w:cs="宋体"/>
                <w:kern w:val="0"/>
                <w:sz w:val="22"/>
              </w:rPr>
            </w:pPr>
            <w:r>
              <w:rPr>
                <w:rFonts w:hint="eastAsia" w:ascii="宋体" w:hAnsi="宋体" w:cs="宋体"/>
                <w:kern w:val="0"/>
                <w:sz w:val="22"/>
              </w:rPr>
              <w:t xml:space="preserve">2.3 </w:t>
            </w:r>
          </w:p>
        </w:tc>
        <w:tc>
          <w:tcPr>
            <w:tcW w:w="966" w:type="dxa"/>
            <w:gridSpan w:val="2"/>
            <w:shd w:val="clear" w:color="auto" w:fill="auto"/>
            <w:vAlign w:val="center"/>
          </w:tcPr>
          <w:p w14:paraId="7139123A">
            <w:pPr>
              <w:widowControl/>
              <w:jc w:val="center"/>
              <w:rPr>
                <w:rFonts w:ascii="宋体" w:hAnsi="宋体" w:cs="宋体"/>
                <w:kern w:val="0"/>
                <w:sz w:val="22"/>
              </w:rPr>
            </w:pPr>
            <w:r>
              <w:rPr>
                <w:rFonts w:hint="eastAsia" w:ascii="宋体" w:hAnsi="宋体" w:cs="宋体"/>
                <w:kern w:val="0"/>
                <w:sz w:val="22"/>
              </w:rPr>
              <w:t xml:space="preserve">22.6 </w:t>
            </w:r>
          </w:p>
        </w:tc>
      </w:tr>
      <w:tr w14:paraId="43E7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D35C23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156</w:t>
            </w:r>
          </w:p>
        </w:tc>
        <w:tc>
          <w:tcPr>
            <w:tcW w:w="1199" w:type="dxa"/>
            <w:shd w:val="clear" w:color="auto" w:fill="auto"/>
            <w:vAlign w:val="center"/>
          </w:tcPr>
          <w:p w14:paraId="32675D57">
            <w:pPr>
              <w:widowControl/>
              <w:jc w:val="center"/>
              <w:rPr>
                <w:rFonts w:ascii="宋体" w:hAnsi="宋体" w:cs="宋体"/>
                <w:kern w:val="0"/>
                <w:sz w:val="22"/>
              </w:rPr>
            </w:pPr>
            <w:r>
              <w:rPr>
                <w:rFonts w:hint="eastAsia" w:ascii="宋体" w:hAnsi="宋体" w:cs="宋体"/>
                <w:kern w:val="0"/>
                <w:sz w:val="22"/>
              </w:rPr>
              <w:t>红石蕊试纸</w:t>
            </w:r>
          </w:p>
        </w:tc>
        <w:tc>
          <w:tcPr>
            <w:tcW w:w="4885" w:type="dxa"/>
            <w:shd w:val="clear" w:color="auto" w:fill="auto"/>
            <w:vAlign w:val="center"/>
          </w:tcPr>
          <w:p w14:paraId="4274AB65">
            <w:pPr>
              <w:widowControl/>
              <w:jc w:val="left"/>
              <w:rPr>
                <w:rFonts w:ascii="宋体" w:hAnsi="宋体" w:cs="宋体"/>
                <w:kern w:val="0"/>
                <w:sz w:val="22"/>
              </w:rPr>
            </w:pPr>
            <w:r>
              <w:rPr>
                <w:rFonts w:hint="eastAsia" w:ascii="宋体" w:hAnsi="宋体" w:cs="宋体"/>
                <w:kern w:val="0"/>
                <w:sz w:val="22"/>
              </w:rPr>
              <w:t>条状，每本不少于 100 张，每张尺寸不小于 1*2cm。</w:t>
            </w:r>
          </w:p>
        </w:tc>
        <w:tc>
          <w:tcPr>
            <w:tcW w:w="567" w:type="dxa"/>
            <w:shd w:val="clear" w:color="auto" w:fill="auto"/>
            <w:vAlign w:val="center"/>
          </w:tcPr>
          <w:p w14:paraId="10E024E6">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01F451EB">
            <w:pPr>
              <w:widowControl/>
              <w:jc w:val="center"/>
              <w:rPr>
                <w:rFonts w:ascii="宋体" w:hAnsi="宋体" w:cs="宋体"/>
                <w:kern w:val="0"/>
                <w:sz w:val="22"/>
              </w:rPr>
            </w:pPr>
            <w:r>
              <w:rPr>
                <w:rFonts w:hint="eastAsia" w:ascii="宋体" w:hAnsi="宋体" w:cs="宋体"/>
                <w:kern w:val="0"/>
                <w:sz w:val="22"/>
              </w:rPr>
              <w:t>本</w:t>
            </w:r>
          </w:p>
        </w:tc>
        <w:tc>
          <w:tcPr>
            <w:tcW w:w="768" w:type="dxa"/>
            <w:shd w:val="clear" w:color="auto" w:fill="auto"/>
            <w:noWrap/>
            <w:vAlign w:val="center"/>
          </w:tcPr>
          <w:p w14:paraId="14F746FE">
            <w:pPr>
              <w:widowControl/>
              <w:jc w:val="center"/>
              <w:rPr>
                <w:rFonts w:ascii="宋体" w:hAnsi="宋体" w:cs="宋体"/>
                <w:kern w:val="0"/>
                <w:sz w:val="22"/>
              </w:rPr>
            </w:pPr>
            <w:r>
              <w:rPr>
                <w:rFonts w:hint="eastAsia" w:ascii="宋体" w:hAnsi="宋体" w:cs="宋体"/>
                <w:kern w:val="0"/>
                <w:sz w:val="22"/>
              </w:rPr>
              <w:t xml:space="preserve">2.3 </w:t>
            </w:r>
          </w:p>
        </w:tc>
        <w:tc>
          <w:tcPr>
            <w:tcW w:w="966" w:type="dxa"/>
            <w:gridSpan w:val="2"/>
            <w:shd w:val="clear" w:color="auto" w:fill="auto"/>
            <w:vAlign w:val="center"/>
          </w:tcPr>
          <w:p w14:paraId="6D6B2E9A">
            <w:pPr>
              <w:widowControl/>
              <w:jc w:val="center"/>
              <w:rPr>
                <w:rFonts w:ascii="宋体" w:hAnsi="宋体" w:cs="宋体"/>
                <w:kern w:val="0"/>
                <w:sz w:val="22"/>
              </w:rPr>
            </w:pPr>
            <w:r>
              <w:rPr>
                <w:rFonts w:hint="eastAsia" w:ascii="宋体" w:hAnsi="宋体" w:cs="宋体"/>
                <w:kern w:val="0"/>
                <w:sz w:val="22"/>
              </w:rPr>
              <w:t xml:space="preserve">22.6 </w:t>
            </w:r>
          </w:p>
        </w:tc>
      </w:tr>
      <w:tr w14:paraId="1E94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CDE759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157</w:t>
            </w:r>
          </w:p>
        </w:tc>
        <w:tc>
          <w:tcPr>
            <w:tcW w:w="1199" w:type="dxa"/>
            <w:shd w:val="clear" w:color="auto" w:fill="auto"/>
            <w:vAlign w:val="center"/>
          </w:tcPr>
          <w:p w14:paraId="6D51E823">
            <w:pPr>
              <w:widowControl/>
              <w:jc w:val="center"/>
              <w:rPr>
                <w:rFonts w:ascii="宋体" w:hAnsi="宋体" w:cs="宋体"/>
                <w:kern w:val="0"/>
                <w:sz w:val="22"/>
              </w:rPr>
            </w:pPr>
            <w:r>
              <w:rPr>
                <w:rFonts w:hint="eastAsia" w:ascii="宋体" w:hAnsi="宋体" w:cs="宋体"/>
                <w:kern w:val="0"/>
                <w:sz w:val="22"/>
              </w:rPr>
              <w:t>定性滤纸</w:t>
            </w:r>
          </w:p>
        </w:tc>
        <w:tc>
          <w:tcPr>
            <w:tcW w:w="4885" w:type="dxa"/>
            <w:shd w:val="clear" w:color="auto" w:fill="auto"/>
            <w:vAlign w:val="center"/>
          </w:tcPr>
          <w:p w14:paraId="7A436F16">
            <w:pPr>
              <w:widowControl/>
              <w:jc w:val="left"/>
              <w:rPr>
                <w:rFonts w:ascii="宋体" w:hAnsi="宋体" w:cs="宋体"/>
                <w:kern w:val="0"/>
                <w:sz w:val="22"/>
              </w:rPr>
            </w:pPr>
            <w:r>
              <w:rPr>
                <w:rFonts w:hint="eastAsia" w:ascii="宋体" w:hAnsi="宋体" w:cs="宋体"/>
                <w:kern w:val="0"/>
                <w:sz w:val="22"/>
              </w:rPr>
              <w:t>快速， 9 cm， 100 张</w:t>
            </w:r>
          </w:p>
        </w:tc>
        <w:tc>
          <w:tcPr>
            <w:tcW w:w="567" w:type="dxa"/>
            <w:shd w:val="clear" w:color="auto" w:fill="auto"/>
            <w:vAlign w:val="center"/>
          </w:tcPr>
          <w:p w14:paraId="0809A03F">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74555119">
            <w:pPr>
              <w:widowControl/>
              <w:jc w:val="center"/>
              <w:rPr>
                <w:rFonts w:ascii="宋体" w:hAnsi="宋体" w:cs="宋体"/>
                <w:kern w:val="0"/>
                <w:sz w:val="22"/>
              </w:rPr>
            </w:pPr>
            <w:r>
              <w:rPr>
                <w:rFonts w:hint="eastAsia" w:ascii="宋体" w:hAnsi="宋体" w:cs="宋体"/>
                <w:kern w:val="0"/>
                <w:sz w:val="22"/>
              </w:rPr>
              <w:t>盒</w:t>
            </w:r>
          </w:p>
        </w:tc>
        <w:tc>
          <w:tcPr>
            <w:tcW w:w="768" w:type="dxa"/>
            <w:shd w:val="clear" w:color="auto" w:fill="auto"/>
            <w:noWrap/>
            <w:vAlign w:val="center"/>
          </w:tcPr>
          <w:p w14:paraId="08151F7A">
            <w:pPr>
              <w:widowControl/>
              <w:jc w:val="center"/>
              <w:rPr>
                <w:rFonts w:ascii="宋体" w:hAnsi="宋体" w:cs="宋体"/>
                <w:kern w:val="0"/>
                <w:sz w:val="22"/>
              </w:rPr>
            </w:pPr>
            <w:r>
              <w:rPr>
                <w:rFonts w:hint="eastAsia" w:ascii="宋体" w:hAnsi="宋体" w:cs="宋体"/>
                <w:kern w:val="0"/>
                <w:sz w:val="22"/>
              </w:rPr>
              <w:t xml:space="preserve">11.2 </w:t>
            </w:r>
          </w:p>
        </w:tc>
        <w:tc>
          <w:tcPr>
            <w:tcW w:w="966" w:type="dxa"/>
            <w:gridSpan w:val="2"/>
            <w:shd w:val="clear" w:color="auto" w:fill="auto"/>
            <w:vAlign w:val="center"/>
          </w:tcPr>
          <w:p w14:paraId="2D65344F">
            <w:pPr>
              <w:widowControl/>
              <w:jc w:val="center"/>
              <w:rPr>
                <w:rFonts w:ascii="宋体" w:hAnsi="宋体" w:cs="宋体"/>
                <w:kern w:val="0"/>
                <w:sz w:val="22"/>
              </w:rPr>
            </w:pPr>
            <w:r>
              <w:rPr>
                <w:rFonts w:hint="eastAsia" w:ascii="宋体" w:hAnsi="宋体" w:cs="宋体"/>
                <w:kern w:val="0"/>
                <w:sz w:val="22"/>
              </w:rPr>
              <w:t xml:space="preserve">112.4 </w:t>
            </w:r>
          </w:p>
        </w:tc>
      </w:tr>
      <w:tr w14:paraId="1167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1618E5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158</w:t>
            </w:r>
          </w:p>
        </w:tc>
        <w:tc>
          <w:tcPr>
            <w:tcW w:w="1199" w:type="dxa"/>
            <w:shd w:val="clear" w:color="auto" w:fill="auto"/>
            <w:vAlign w:val="center"/>
          </w:tcPr>
          <w:p w14:paraId="569EF932">
            <w:pPr>
              <w:widowControl/>
              <w:jc w:val="center"/>
              <w:rPr>
                <w:rFonts w:ascii="宋体" w:hAnsi="宋体" w:cs="宋体"/>
                <w:kern w:val="0"/>
                <w:sz w:val="22"/>
              </w:rPr>
            </w:pPr>
            <w:r>
              <w:rPr>
                <w:rFonts w:hint="eastAsia" w:ascii="宋体" w:hAnsi="宋体" w:cs="宋体"/>
                <w:kern w:val="0"/>
                <w:sz w:val="22"/>
              </w:rPr>
              <w:t>定性滤纸</w:t>
            </w:r>
          </w:p>
        </w:tc>
        <w:tc>
          <w:tcPr>
            <w:tcW w:w="4885" w:type="dxa"/>
            <w:shd w:val="clear" w:color="auto" w:fill="auto"/>
            <w:vAlign w:val="center"/>
          </w:tcPr>
          <w:p w14:paraId="2BCADF96">
            <w:pPr>
              <w:widowControl/>
              <w:jc w:val="left"/>
              <w:rPr>
                <w:rFonts w:ascii="宋体" w:hAnsi="宋体" w:cs="宋体"/>
                <w:kern w:val="0"/>
                <w:sz w:val="22"/>
              </w:rPr>
            </w:pPr>
            <w:r>
              <w:rPr>
                <w:rFonts w:hint="eastAsia" w:ascii="宋体" w:hAnsi="宋体" w:cs="宋体"/>
                <w:kern w:val="0"/>
                <w:sz w:val="22"/>
              </w:rPr>
              <w:t>快速， 15 cm， 100 张</w:t>
            </w:r>
          </w:p>
        </w:tc>
        <w:tc>
          <w:tcPr>
            <w:tcW w:w="567" w:type="dxa"/>
            <w:shd w:val="clear" w:color="auto" w:fill="auto"/>
            <w:vAlign w:val="center"/>
          </w:tcPr>
          <w:p w14:paraId="20F050F7">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3E5ED48B">
            <w:pPr>
              <w:widowControl/>
              <w:jc w:val="center"/>
              <w:rPr>
                <w:rFonts w:ascii="宋体" w:hAnsi="宋体" w:cs="宋体"/>
                <w:kern w:val="0"/>
                <w:sz w:val="22"/>
              </w:rPr>
            </w:pPr>
            <w:r>
              <w:rPr>
                <w:rFonts w:hint="eastAsia" w:ascii="宋体" w:hAnsi="宋体" w:cs="宋体"/>
                <w:kern w:val="0"/>
                <w:sz w:val="22"/>
              </w:rPr>
              <w:t>盒</w:t>
            </w:r>
          </w:p>
        </w:tc>
        <w:tc>
          <w:tcPr>
            <w:tcW w:w="768" w:type="dxa"/>
            <w:shd w:val="clear" w:color="auto" w:fill="auto"/>
            <w:noWrap/>
            <w:vAlign w:val="center"/>
          </w:tcPr>
          <w:p w14:paraId="570CB6E8">
            <w:pPr>
              <w:widowControl/>
              <w:jc w:val="center"/>
              <w:rPr>
                <w:rFonts w:ascii="宋体" w:hAnsi="宋体" w:cs="宋体"/>
                <w:kern w:val="0"/>
                <w:sz w:val="22"/>
              </w:rPr>
            </w:pPr>
            <w:r>
              <w:rPr>
                <w:rFonts w:hint="eastAsia" w:ascii="宋体" w:hAnsi="宋体" w:cs="宋体"/>
                <w:kern w:val="0"/>
                <w:sz w:val="22"/>
              </w:rPr>
              <w:t xml:space="preserve">16.1 </w:t>
            </w:r>
          </w:p>
        </w:tc>
        <w:tc>
          <w:tcPr>
            <w:tcW w:w="966" w:type="dxa"/>
            <w:gridSpan w:val="2"/>
            <w:shd w:val="clear" w:color="auto" w:fill="auto"/>
            <w:vAlign w:val="center"/>
          </w:tcPr>
          <w:p w14:paraId="1DD1B707">
            <w:pPr>
              <w:widowControl/>
              <w:jc w:val="center"/>
              <w:rPr>
                <w:rFonts w:ascii="宋体" w:hAnsi="宋体" w:cs="宋体"/>
                <w:kern w:val="0"/>
                <w:sz w:val="22"/>
              </w:rPr>
            </w:pPr>
            <w:r>
              <w:rPr>
                <w:rFonts w:hint="eastAsia" w:ascii="宋体" w:hAnsi="宋体" w:cs="宋体"/>
                <w:kern w:val="0"/>
                <w:sz w:val="22"/>
              </w:rPr>
              <w:t xml:space="preserve">32.1 </w:t>
            </w:r>
          </w:p>
        </w:tc>
      </w:tr>
      <w:tr w14:paraId="40B2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2D103A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159</w:t>
            </w:r>
          </w:p>
        </w:tc>
        <w:tc>
          <w:tcPr>
            <w:tcW w:w="1199" w:type="dxa"/>
            <w:shd w:val="clear" w:color="auto" w:fill="auto"/>
            <w:vAlign w:val="center"/>
          </w:tcPr>
          <w:p w14:paraId="6785D26A">
            <w:pPr>
              <w:widowControl/>
              <w:jc w:val="center"/>
              <w:rPr>
                <w:rFonts w:ascii="宋体" w:hAnsi="宋体" w:cs="宋体"/>
                <w:kern w:val="0"/>
                <w:sz w:val="22"/>
              </w:rPr>
            </w:pPr>
            <w:r>
              <w:rPr>
                <w:rFonts w:hint="eastAsia" w:ascii="宋体" w:hAnsi="宋体" w:cs="宋体"/>
                <w:kern w:val="0"/>
                <w:sz w:val="22"/>
              </w:rPr>
              <w:t>金属矿物、金属及合金标本</w:t>
            </w:r>
          </w:p>
        </w:tc>
        <w:tc>
          <w:tcPr>
            <w:tcW w:w="4885" w:type="dxa"/>
            <w:shd w:val="clear" w:color="auto" w:fill="auto"/>
            <w:vAlign w:val="center"/>
          </w:tcPr>
          <w:p w14:paraId="13E627EB">
            <w:pPr>
              <w:widowControl/>
              <w:jc w:val="left"/>
              <w:rPr>
                <w:rFonts w:ascii="宋体" w:hAnsi="宋体" w:cs="宋体"/>
                <w:kern w:val="0"/>
                <w:sz w:val="22"/>
              </w:rPr>
            </w:pPr>
            <w:r>
              <w:rPr>
                <w:rFonts w:hint="eastAsia" w:ascii="宋体" w:hAnsi="宋体" w:cs="宋体"/>
                <w:kern w:val="0"/>
                <w:sz w:val="22"/>
              </w:rPr>
              <w:t>标本盒≥180 mm×150 mm×50 mm，每种类型不少于 5 种，耐用， 不易损坏， 便于保存，适合观察</w:t>
            </w:r>
          </w:p>
        </w:tc>
        <w:tc>
          <w:tcPr>
            <w:tcW w:w="567" w:type="dxa"/>
            <w:shd w:val="clear" w:color="auto" w:fill="auto"/>
            <w:vAlign w:val="center"/>
          </w:tcPr>
          <w:p w14:paraId="7F961C10">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3CBF8CC5">
            <w:pPr>
              <w:widowControl/>
              <w:jc w:val="center"/>
              <w:rPr>
                <w:rFonts w:ascii="宋体" w:hAnsi="宋体" w:cs="宋体"/>
                <w:kern w:val="0"/>
                <w:sz w:val="22"/>
              </w:rPr>
            </w:pPr>
            <w:r>
              <w:rPr>
                <w:rFonts w:hint="eastAsia" w:ascii="宋体" w:hAnsi="宋体" w:cs="宋体"/>
                <w:kern w:val="0"/>
                <w:sz w:val="22"/>
              </w:rPr>
              <w:t>盒</w:t>
            </w:r>
          </w:p>
        </w:tc>
        <w:tc>
          <w:tcPr>
            <w:tcW w:w="768" w:type="dxa"/>
            <w:shd w:val="clear" w:color="auto" w:fill="auto"/>
            <w:noWrap/>
            <w:vAlign w:val="center"/>
          </w:tcPr>
          <w:p w14:paraId="1B883E41">
            <w:pPr>
              <w:widowControl/>
              <w:jc w:val="center"/>
              <w:rPr>
                <w:rFonts w:ascii="宋体" w:hAnsi="宋体" w:cs="宋体"/>
                <w:kern w:val="0"/>
                <w:sz w:val="22"/>
              </w:rPr>
            </w:pPr>
            <w:r>
              <w:rPr>
                <w:rFonts w:hint="eastAsia" w:ascii="宋体" w:hAnsi="宋体" w:cs="宋体"/>
                <w:kern w:val="0"/>
                <w:sz w:val="22"/>
              </w:rPr>
              <w:t xml:space="preserve">22.5 </w:t>
            </w:r>
          </w:p>
        </w:tc>
        <w:tc>
          <w:tcPr>
            <w:tcW w:w="966" w:type="dxa"/>
            <w:gridSpan w:val="2"/>
            <w:shd w:val="clear" w:color="auto" w:fill="auto"/>
            <w:vAlign w:val="center"/>
          </w:tcPr>
          <w:p w14:paraId="54C9118A">
            <w:pPr>
              <w:widowControl/>
              <w:jc w:val="center"/>
              <w:rPr>
                <w:rFonts w:ascii="宋体" w:hAnsi="宋体" w:cs="宋体"/>
                <w:kern w:val="0"/>
                <w:sz w:val="22"/>
              </w:rPr>
            </w:pPr>
            <w:r>
              <w:rPr>
                <w:rFonts w:hint="eastAsia" w:ascii="宋体" w:hAnsi="宋体" w:cs="宋体"/>
                <w:kern w:val="0"/>
                <w:sz w:val="22"/>
              </w:rPr>
              <w:t xml:space="preserve">45.0 </w:t>
            </w:r>
          </w:p>
        </w:tc>
      </w:tr>
      <w:tr w14:paraId="6A92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24B8C5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160</w:t>
            </w:r>
          </w:p>
        </w:tc>
        <w:tc>
          <w:tcPr>
            <w:tcW w:w="1199" w:type="dxa"/>
            <w:shd w:val="clear" w:color="auto" w:fill="auto"/>
            <w:vAlign w:val="center"/>
          </w:tcPr>
          <w:p w14:paraId="47539EA0">
            <w:pPr>
              <w:widowControl/>
              <w:jc w:val="center"/>
              <w:rPr>
                <w:rFonts w:ascii="宋体" w:hAnsi="宋体" w:cs="宋体"/>
                <w:kern w:val="0"/>
                <w:sz w:val="22"/>
              </w:rPr>
            </w:pPr>
            <w:r>
              <w:rPr>
                <w:rFonts w:hint="eastAsia" w:ascii="宋体" w:hAnsi="宋体" w:cs="宋体"/>
                <w:kern w:val="0"/>
                <w:sz w:val="22"/>
              </w:rPr>
              <w:t>溶液导电演示器</w:t>
            </w:r>
          </w:p>
        </w:tc>
        <w:tc>
          <w:tcPr>
            <w:tcW w:w="4885" w:type="dxa"/>
            <w:shd w:val="clear" w:color="auto" w:fill="auto"/>
            <w:vAlign w:val="center"/>
          </w:tcPr>
          <w:p w14:paraId="6DF942BA">
            <w:pPr>
              <w:widowControl/>
              <w:jc w:val="left"/>
              <w:rPr>
                <w:rFonts w:ascii="宋体" w:hAnsi="宋体" w:cs="宋体"/>
                <w:kern w:val="0"/>
                <w:sz w:val="22"/>
              </w:rPr>
            </w:pPr>
            <w:r>
              <w:rPr>
                <w:rFonts w:hint="eastAsia" w:ascii="宋体" w:hAnsi="宋体" w:cs="宋体"/>
                <w:kern w:val="0"/>
                <w:sz w:val="22"/>
              </w:rPr>
              <w:t>电表式， 10 mA， DC6 V，串联电位器 1 k</w:t>
            </w:r>
            <w:r>
              <w:rPr>
                <w:rFonts w:ascii="Arial" w:hAnsi="Arial" w:cs="Arial"/>
                <w:kern w:val="0"/>
                <w:sz w:val="22"/>
              </w:rPr>
              <w:t xml:space="preserve">Ω </w:t>
            </w:r>
            <w:r>
              <w:rPr>
                <w:rFonts w:hint="eastAsia" w:ascii="宋体" w:hAnsi="宋体" w:cs="宋体"/>
                <w:kern w:val="0"/>
                <w:sz w:val="22"/>
              </w:rPr>
              <w:t xml:space="preserve">，电阻 560 </w:t>
            </w:r>
            <w:r>
              <w:rPr>
                <w:rFonts w:ascii="Arial" w:hAnsi="Arial" w:cs="Arial"/>
                <w:kern w:val="0"/>
                <w:sz w:val="22"/>
              </w:rPr>
              <w:t xml:space="preserve">Ω </w:t>
            </w:r>
            <w:r>
              <w:rPr>
                <w:rFonts w:hint="eastAsia" w:ascii="宋体" w:hAnsi="宋体" w:cs="宋体"/>
                <w:kern w:val="0"/>
                <w:sz w:val="22"/>
              </w:rPr>
              <w:t>。五组溶液同时比较，1×7 开关（其中一档校准），采用不锈钢或石墨电极</w:t>
            </w:r>
          </w:p>
        </w:tc>
        <w:tc>
          <w:tcPr>
            <w:tcW w:w="567" w:type="dxa"/>
            <w:shd w:val="clear" w:color="auto" w:fill="auto"/>
            <w:vAlign w:val="center"/>
          </w:tcPr>
          <w:p w14:paraId="0E81DB46">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26C5D018">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0DCCDD06">
            <w:pPr>
              <w:widowControl/>
              <w:jc w:val="center"/>
              <w:rPr>
                <w:rFonts w:ascii="宋体" w:hAnsi="宋体" w:cs="宋体"/>
                <w:kern w:val="0"/>
                <w:sz w:val="22"/>
              </w:rPr>
            </w:pPr>
            <w:r>
              <w:rPr>
                <w:rFonts w:hint="eastAsia" w:ascii="宋体" w:hAnsi="宋体" w:cs="宋体"/>
                <w:kern w:val="0"/>
                <w:sz w:val="22"/>
              </w:rPr>
              <w:t xml:space="preserve">93.1 </w:t>
            </w:r>
          </w:p>
        </w:tc>
        <w:tc>
          <w:tcPr>
            <w:tcW w:w="966" w:type="dxa"/>
            <w:gridSpan w:val="2"/>
            <w:shd w:val="clear" w:color="auto" w:fill="auto"/>
            <w:vAlign w:val="center"/>
          </w:tcPr>
          <w:p w14:paraId="0747DA6B">
            <w:pPr>
              <w:widowControl/>
              <w:jc w:val="center"/>
              <w:rPr>
                <w:rFonts w:ascii="宋体" w:hAnsi="宋体" w:cs="宋体"/>
                <w:kern w:val="0"/>
                <w:sz w:val="22"/>
              </w:rPr>
            </w:pPr>
            <w:r>
              <w:rPr>
                <w:rFonts w:hint="eastAsia" w:ascii="宋体" w:hAnsi="宋体" w:cs="宋体"/>
                <w:kern w:val="0"/>
                <w:sz w:val="22"/>
              </w:rPr>
              <w:t xml:space="preserve">186.3 </w:t>
            </w:r>
          </w:p>
        </w:tc>
      </w:tr>
      <w:tr w14:paraId="13D8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0B20AC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161</w:t>
            </w:r>
          </w:p>
        </w:tc>
        <w:tc>
          <w:tcPr>
            <w:tcW w:w="1199" w:type="dxa"/>
            <w:shd w:val="clear" w:color="auto" w:fill="auto"/>
            <w:vAlign w:val="center"/>
          </w:tcPr>
          <w:p w14:paraId="69557293">
            <w:pPr>
              <w:widowControl/>
              <w:jc w:val="center"/>
              <w:rPr>
                <w:rFonts w:ascii="宋体" w:hAnsi="宋体" w:cs="宋体"/>
                <w:kern w:val="0"/>
                <w:sz w:val="22"/>
              </w:rPr>
            </w:pPr>
            <w:r>
              <w:rPr>
                <w:rFonts w:hint="eastAsia" w:ascii="宋体" w:hAnsi="宋体" w:cs="宋体"/>
                <w:kern w:val="0"/>
                <w:sz w:val="22"/>
              </w:rPr>
              <w:t>微型溶液导电实验器</w:t>
            </w:r>
          </w:p>
        </w:tc>
        <w:tc>
          <w:tcPr>
            <w:tcW w:w="4885" w:type="dxa"/>
            <w:shd w:val="clear" w:color="auto" w:fill="auto"/>
            <w:vAlign w:val="center"/>
          </w:tcPr>
          <w:p w14:paraId="0E196745">
            <w:pPr>
              <w:widowControl/>
              <w:jc w:val="left"/>
              <w:rPr>
                <w:rFonts w:ascii="宋体" w:hAnsi="宋体" w:cs="宋体"/>
                <w:kern w:val="0"/>
                <w:sz w:val="22"/>
              </w:rPr>
            </w:pPr>
            <w:r>
              <w:rPr>
                <w:rFonts w:hint="eastAsia" w:ascii="宋体" w:hAnsi="宋体" w:cs="宋体"/>
                <w:kern w:val="0"/>
                <w:sz w:val="22"/>
              </w:rPr>
              <w:t>所需每种溶液≤3 mL</w:t>
            </w:r>
          </w:p>
        </w:tc>
        <w:tc>
          <w:tcPr>
            <w:tcW w:w="567" w:type="dxa"/>
            <w:shd w:val="clear" w:color="auto" w:fill="auto"/>
            <w:vAlign w:val="center"/>
          </w:tcPr>
          <w:p w14:paraId="7F9B6AD3">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085E19AA">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1D0B4FB9">
            <w:pPr>
              <w:widowControl/>
              <w:jc w:val="center"/>
              <w:rPr>
                <w:rFonts w:ascii="宋体" w:hAnsi="宋体" w:cs="宋体"/>
                <w:kern w:val="0"/>
                <w:sz w:val="22"/>
              </w:rPr>
            </w:pPr>
            <w:r>
              <w:rPr>
                <w:rFonts w:hint="eastAsia" w:ascii="宋体" w:hAnsi="宋体" w:cs="宋体"/>
                <w:kern w:val="0"/>
                <w:sz w:val="22"/>
              </w:rPr>
              <w:t xml:space="preserve">20.9 </w:t>
            </w:r>
          </w:p>
        </w:tc>
        <w:tc>
          <w:tcPr>
            <w:tcW w:w="966" w:type="dxa"/>
            <w:gridSpan w:val="2"/>
            <w:shd w:val="clear" w:color="auto" w:fill="auto"/>
            <w:vAlign w:val="center"/>
          </w:tcPr>
          <w:p w14:paraId="55FE3230">
            <w:pPr>
              <w:widowControl/>
              <w:jc w:val="center"/>
              <w:rPr>
                <w:rFonts w:ascii="宋体" w:hAnsi="宋体" w:cs="宋体"/>
                <w:kern w:val="0"/>
                <w:sz w:val="22"/>
              </w:rPr>
            </w:pPr>
            <w:r>
              <w:rPr>
                <w:rFonts w:hint="eastAsia" w:ascii="宋体" w:hAnsi="宋体" w:cs="宋体"/>
                <w:kern w:val="0"/>
                <w:sz w:val="22"/>
              </w:rPr>
              <w:t xml:space="preserve">1169.2 </w:t>
            </w:r>
          </w:p>
        </w:tc>
      </w:tr>
      <w:tr w14:paraId="7487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C40CB4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162</w:t>
            </w:r>
          </w:p>
        </w:tc>
        <w:tc>
          <w:tcPr>
            <w:tcW w:w="1199" w:type="dxa"/>
            <w:shd w:val="clear" w:color="auto" w:fill="auto"/>
            <w:vAlign w:val="center"/>
          </w:tcPr>
          <w:p w14:paraId="0CC2F41B">
            <w:pPr>
              <w:widowControl/>
              <w:jc w:val="center"/>
              <w:rPr>
                <w:rFonts w:ascii="宋体" w:hAnsi="宋体" w:cs="宋体"/>
                <w:kern w:val="0"/>
                <w:sz w:val="22"/>
              </w:rPr>
            </w:pPr>
            <w:r>
              <w:rPr>
                <w:rFonts w:hint="eastAsia" w:ascii="宋体" w:hAnsi="宋体" w:cs="宋体"/>
                <w:kern w:val="0"/>
                <w:sz w:val="22"/>
              </w:rPr>
              <w:t>水电解演示器</w:t>
            </w:r>
          </w:p>
        </w:tc>
        <w:tc>
          <w:tcPr>
            <w:tcW w:w="4885" w:type="dxa"/>
            <w:shd w:val="clear" w:color="auto" w:fill="auto"/>
            <w:vAlign w:val="center"/>
          </w:tcPr>
          <w:p w14:paraId="2E1B61CA">
            <w:pPr>
              <w:widowControl/>
              <w:jc w:val="left"/>
              <w:rPr>
                <w:rFonts w:ascii="宋体" w:hAnsi="宋体" w:cs="宋体"/>
                <w:kern w:val="0"/>
                <w:sz w:val="22"/>
              </w:rPr>
            </w:pPr>
            <w:r>
              <w:rPr>
                <w:rFonts w:hint="eastAsia" w:ascii="宋体" w:hAnsi="宋体" w:cs="宋体"/>
                <w:kern w:val="0"/>
                <w:sz w:val="22"/>
              </w:rPr>
              <w:t>电解液为 10％ NaOH 或者 5％H2SO4 溶液，碱式或酸式。实验时间：制取 30 mL 氢气，使用电压 9 V，时间约 5 min。制取氢气一端的气体出口应采用尖嘴导管。制取气一端的气体出口应采用贮气漏斗。贮气漏斗的容积应为 10 mL。加液漏斗容积≥80 mL。电极材料应使电解水时产生的氢气与氧气的体积之比为 2:1，误差≤5％玻璃仪器无明显外观缺陷，便于操作、耐用，电极不易损坏； 刻度清晰耐磨， 示数易于读取</w:t>
            </w:r>
          </w:p>
        </w:tc>
        <w:tc>
          <w:tcPr>
            <w:tcW w:w="567" w:type="dxa"/>
            <w:shd w:val="clear" w:color="auto" w:fill="auto"/>
            <w:vAlign w:val="center"/>
          </w:tcPr>
          <w:p w14:paraId="6B833BC7">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24992061">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217BF00C">
            <w:pPr>
              <w:widowControl/>
              <w:jc w:val="center"/>
              <w:rPr>
                <w:rFonts w:ascii="宋体" w:hAnsi="宋体" w:cs="宋体"/>
                <w:kern w:val="0"/>
                <w:sz w:val="22"/>
              </w:rPr>
            </w:pPr>
            <w:r>
              <w:rPr>
                <w:rFonts w:hint="eastAsia" w:ascii="宋体" w:hAnsi="宋体" w:cs="宋体"/>
                <w:kern w:val="0"/>
                <w:sz w:val="22"/>
              </w:rPr>
              <w:t xml:space="preserve">297.1 </w:t>
            </w:r>
          </w:p>
        </w:tc>
        <w:tc>
          <w:tcPr>
            <w:tcW w:w="966" w:type="dxa"/>
            <w:gridSpan w:val="2"/>
            <w:shd w:val="clear" w:color="auto" w:fill="auto"/>
            <w:vAlign w:val="center"/>
          </w:tcPr>
          <w:p w14:paraId="2AB4C8CA">
            <w:pPr>
              <w:widowControl/>
              <w:jc w:val="center"/>
              <w:rPr>
                <w:rFonts w:ascii="宋体" w:hAnsi="宋体" w:cs="宋体"/>
                <w:kern w:val="0"/>
                <w:sz w:val="22"/>
              </w:rPr>
            </w:pPr>
            <w:r>
              <w:rPr>
                <w:rFonts w:hint="eastAsia" w:ascii="宋体" w:hAnsi="宋体" w:cs="宋体"/>
                <w:kern w:val="0"/>
                <w:sz w:val="22"/>
              </w:rPr>
              <w:t xml:space="preserve">594.2 </w:t>
            </w:r>
          </w:p>
        </w:tc>
      </w:tr>
      <w:tr w14:paraId="0083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3C5577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163</w:t>
            </w:r>
          </w:p>
        </w:tc>
        <w:tc>
          <w:tcPr>
            <w:tcW w:w="1199" w:type="dxa"/>
            <w:shd w:val="clear" w:color="auto" w:fill="auto"/>
            <w:vAlign w:val="center"/>
          </w:tcPr>
          <w:p w14:paraId="14BA2E74">
            <w:pPr>
              <w:widowControl/>
              <w:jc w:val="center"/>
              <w:rPr>
                <w:rFonts w:ascii="宋体" w:hAnsi="宋体" w:cs="宋体"/>
                <w:kern w:val="0"/>
                <w:sz w:val="22"/>
              </w:rPr>
            </w:pPr>
            <w:r>
              <w:rPr>
                <w:rFonts w:hint="eastAsia" w:ascii="宋体" w:hAnsi="宋体" w:cs="宋体"/>
                <w:kern w:val="0"/>
                <w:sz w:val="22"/>
              </w:rPr>
              <w:t>金刚石结构模型</w:t>
            </w:r>
          </w:p>
        </w:tc>
        <w:tc>
          <w:tcPr>
            <w:tcW w:w="4885" w:type="dxa"/>
            <w:shd w:val="clear" w:color="auto" w:fill="auto"/>
            <w:vAlign w:val="center"/>
          </w:tcPr>
          <w:p w14:paraId="4594DC07">
            <w:pPr>
              <w:widowControl/>
              <w:jc w:val="left"/>
              <w:rPr>
                <w:rFonts w:ascii="宋体" w:hAnsi="宋体" w:cs="宋体"/>
                <w:kern w:val="0"/>
                <w:sz w:val="22"/>
              </w:rPr>
            </w:pPr>
            <w:r>
              <w:rPr>
                <w:rFonts w:hint="eastAsia" w:ascii="宋体" w:hAnsi="宋体" w:cs="宋体"/>
                <w:kern w:val="0"/>
                <w:sz w:val="22"/>
              </w:rPr>
              <w:t xml:space="preserve">碳原子： </w:t>
            </w:r>
            <w:r>
              <w:rPr>
                <w:rFonts w:ascii="Arial" w:hAnsi="Arial" w:cs="Arial"/>
                <w:i/>
                <w:iCs/>
                <w:kern w:val="0"/>
                <w:sz w:val="22"/>
              </w:rPr>
              <w:t xml:space="preserve">Φ </w:t>
            </w:r>
            <w:r>
              <w:rPr>
                <w:rFonts w:hint="eastAsia" w:ascii="宋体" w:hAnsi="宋体" w:cs="宋体"/>
                <w:kern w:val="0"/>
                <w:sz w:val="22"/>
              </w:rPr>
              <w:t xml:space="preserve">30 mm 的 4 孔黑色塑料球 30 个；化学键： </w:t>
            </w:r>
            <w:r>
              <w:rPr>
                <w:rFonts w:ascii="Arial" w:hAnsi="Arial" w:cs="Arial"/>
                <w:i/>
                <w:iCs/>
                <w:kern w:val="0"/>
                <w:sz w:val="22"/>
              </w:rPr>
              <w:t xml:space="preserve">Φ </w:t>
            </w:r>
            <w:r>
              <w:rPr>
                <w:rFonts w:hint="eastAsia" w:ascii="宋体" w:hAnsi="宋体" w:cs="宋体"/>
                <w:kern w:val="0"/>
                <w:sz w:val="22"/>
              </w:rPr>
              <w:t>3 mm× 35 mm 镀镍金属杆 40 根</w:t>
            </w:r>
          </w:p>
        </w:tc>
        <w:tc>
          <w:tcPr>
            <w:tcW w:w="567" w:type="dxa"/>
            <w:shd w:val="clear" w:color="auto" w:fill="auto"/>
            <w:vAlign w:val="center"/>
          </w:tcPr>
          <w:p w14:paraId="7AC9C1BF">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291AA7FC">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7EAB4217">
            <w:pPr>
              <w:widowControl/>
              <w:jc w:val="center"/>
              <w:rPr>
                <w:rFonts w:ascii="宋体" w:hAnsi="宋体" w:cs="宋体"/>
                <w:kern w:val="0"/>
                <w:sz w:val="22"/>
              </w:rPr>
            </w:pPr>
            <w:r>
              <w:rPr>
                <w:rFonts w:hint="eastAsia" w:ascii="宋体" w:hAnsi="宋体" w:cs="宋体"/>
                <w:kern w:val="0"/>
                <w:sz w:val="22"/>
              </w:rPr>
              <w:t xml:space="preserve">144.5 </w:t>
            </w:r>
          </w:p>
        </w:tc>
        <w:tc>
          <w:tcPr>
            <w:tcW w:w="966" w:type="dxa"/>
            <w:gridSpan w:val="2"/>
            <w:shd w:val="clear" w:color="auto" w:fill="auto"/>
            <w:vAlign w:val="center"/>
          </w:tcPr>
          <w:p w14:paraId="0B135A81">
            <w:pPr>
              <w:widowControl/>
              <w:jc w:val="center"/>
              <w:rPr>
                <w:rFonts w:ascii="宋体" w:hAnsi="宋体" w:cs="宋体"/>
                <w:kern w:val="0"/>
                <w:sz w:val="22"/>
              </w:rPr>
            </w:pPr>
            <w:r>
              <w:rPr>
                <w:rFonts w:hint="eastAsia" w:ascii="宋体" w:hAnsi="宋体" w:cs="宋体"/>
                <w:kern w:val="0"/>
                <w:sz w:val="22"/>
              </w:rPr>
              <w:t xml:space="preserve">289.1 </w:t>
            </w:r>
          </w:p>
        </w:tc>
      </w:tr>
      <w:tr w14:paraId="3F66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8A76C3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164</w:t>
            </w:r>
          </w:p>
        </w:tc>
        <w:tc>
          <w:tcPr>
            <w:tcW w:w="1199" w:type="dxa"/>
            <w:shd w:val="clear" w:color="auto" w:fill="auto"/>
            <w:vAlign w:val="center"/>
          </w:tcPr>
          <w:p w14:paraId="29F06550">
            <w:pPr>
              <w:widowControl/>
              <w:rPr>
                <w:rFonts w:ascii="宋体" w:hAnsi="宋体" w:cs="宋体"/>
                <w:kern w:val="0"/>
                <w:sz w:val="22"/>
              </w:rPr>
            </w:pPr>
            <w:r>
              <w:rPr>
                <w:rFonts w:hint="eastAsia" w:ascii="宋体" w:hAnsi="宋体" w:cs="宋体"/>
                <w:kern w:val="0"/>
                <w:sz w:val="22"/>
              </w:rPr>
              <w:t>石墨结构模型</w:t>
            </w:r>
          </w:p>
        </w:tc>
        <w:tc>
          <w:tcPr>
            <w:tcW w:w="4885" w:type="dxa"/>
            <w:shd w:val="clear" w:color="auto" w:fill="auto"/>
            <w:vAlign w:val="center"/>
          </w:tcPr>
          <w:p w14:paraId="066B6464">
            <w:pPr>
              <w:widowControl/>
              <w:jc w:val="left"/>
              <w:rPr>
                <w:rFonts w:ascii="宋体" w:hAnsi="宋体" w:cs="宋体"/>
                <w:kern w:val="0"/>
                <w:sz w:val="22"/>
              </w:rPr>
            </w:pPr>
            <w:r>
              <w:rPr>
                <w:rFonts w:hint="eastAsia" w:ascii="宋体" w:hAnsi="宋体" w:cs="宋体"/>
                <w:kern w:val="0"/>
                <w:sz w:val="22"/>
              </w:rPr>
              <w:t xml:space="preserve">碳原子： </w:t>
            </w:r>
            <w:r>
              <w:rPr>
                <w:rFonts w:ascii="Arial" w:hAnsi="Arial" w:cs="Arial"/>
                <w:i/>
                <w:iCs/>
                <w:kern w:val="0"/>
                <w:sz w:val="22"/>
              </w:rPr>
              <w:t>Φ</w:t>
            </w:r>
            <w:r>
              <w:rPr>
                <w:rFonts w:hint="eastAsia" w:ascii="宋体" w:hAnsi="宋体" w:cs="宋体"/>
                <w:kern w:val="0"/>
                <w:sz w:val="22"/>
              </w:rPr>
              <w:t xml:space="preserve">30 mm 的 5 孔黑色塑料球 39 个；化学键： </w:t>
            </w:r>
            <w:r>
              <w:rPr>
                <w:rFonts w:ascii="Arial" w:hAnsi="Arial" w:cs="Arial"/>
                <w:i/>
                <w:iCs/>
                <w:kern w:val="0"/>
                <w:sz w:val="22"/>
              </w:rPr>
              <w:t>Φ</w:t>
            </w:r>
            <w:r>
              <w:rPr>
                <w:rFonts w:hint="eastAsia" w:ascii="宋体" w:hAnsi="宋体" w:cs="宋体"/>
                <w:kern w:val="0"/>
                <w:sz w:val="22"/>
              </w:rPr>
              <w:t xml:space="preserve">3 mm× 50 mm 镀镍金属杆 45 根， </w:t>
            </w:r>
            <w:r>
              <w:rPr>
                <w:rFonts w:ascii="Arial" w:hAnsi="Arial" w:cs="Arial"/>
                <w:i/>
                <w:iCs/>
                <w:kern w:val="0"/>
                <w:sz w:val="22"/>
              </w:rPr>
              <w:t>Φ</w:t>
            </w:r>
            <w:r>
              <w:rPr>
                <w:rFonts w:hint="eastAsia" w:ascii="宋体" w:hAnsi="宋体" w:cs="宋体"/>
                <w:kern w:val="0"/>
                <w:sz w:val="22"/>
              </w:rPr>
              <w:t>3 mm×90 mm 镀镍金属杆 14 根</w:t>
            </w:r>
          </w:p>
        </w:tc>
        <w:tc>
          <w:tcPr>
            <w:tcW w:w="567" w:type="dxa"/>
            <w:shd w:val="clear" w:color="auto" w:fill="auto"/>
            <w:vAlign w:val="center"/>
          </w:tcPr>
          <w:p w14:paraId="60F6F7E3">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7D90BC11">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348BDB00">
            <w:pPr>
              <w:widowControl/>
              <w:jc w:val="center"/>
              <w:rPr>
                <w:rFonts w:ascii="宋体" w:hAnsi="宋体" w:cs="宋体"/>
                <w:kern w:val="0"/>
                <w:sz w:val="22"/>
              </w:rPr>
            </w:pPr>
            <w:r>
              <w:rPr>
                <w:rFonts w:hint="eastAsia" w:ascii="宋体" w:hAnsi="宋体" w:cs="宋体"/>
                <w:kern w:val="0"/>
                <w:sz w:val="22"/>
              </w:rPr>
              <w:t xml:space="preserve">176.7 </w:t>
            </w:r>
          </w:p>
        </w:tc>
        <w:tc>
          <w:tcPr>
            <w:tcW w:w="966" w:type="dxa"/>
            <w:gridSpan w:val="2"/>
            <w:shd w:val="clear" w:color="auto" w:fill="auto"/>
            <w:vAlign w:val="center"/>
          </w:tcPr>
          <w:p w14:paraId="745D6E88">
            <w:pPr>
              <w:widowControl/>
              <w:jc w:val="center"/>
              <w:rPr>
                <w:rFonts w:ascii="宋体" w:hAnsi="宋体" w:cs="宋体"/>
                <w:kern w:val="0"/>
                <w:sz w:val="22"/>
              </w:rPr>
            </w:pPr>
            <w:r>
              <w:rPr>
                <w:rFonts w:hint="eastAsia" w:ascii="宋体" w:hAnsi="宋体" w:cs="宋体"/>
                <w:kern w:val="0"/>
                <w:sz w:val="22"/>
              </w:rPr>
              <w:t xml:space="preserve">353.3 </w:t>
            </w:r>
          </w:p>
        </w:tc>
      </w:tr>
      <w:tr w14:paraId="32D7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1E3088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165</w:t>
            </w:r>
          </w:p>
        </w:tc>
        <w:tc>
          <w:tcPr>
            <w:tcW w:w="1199" w:type="dxa"/>
            <w:shd w:val="clear" w:color="auto" w:fill="auto"/>
            <w:vAlign w:val="center"/>
          </w:tcPr>
          <w:p w14:paraId="0DCACEF4">
            <w:pPr>
              <w:widowControl/>
              <w:jc w:val="center"/>
              <w:rPr>
                <w:rFonts w:ascii="宋体" w:hAnsi="宋体" w:cs="宋体"/>
                <w:kern w:val="0"/>
                <w:sz w:val="22"/>
              </w:rPr>
            </w:pPr>
            <w:r>
              <w:rPr>
                <w:rFonts w:hint="eastAsia" w:ascii="宋体" w:hAnsi="宋体" w:cs="宋体"/>
                <w:kern w:val="0"/>
                <w:sz w:val="22"/>
              </w:rPr>
              <w:t>碳-60 结构模型</w:t>
            </w:r>
          </w:p>
        </w:tc>
        <w:tc>
          <w:tcPr>
            <w:tcW w:w="4885" w:type="dxa"/>
            <w:shd w:val="clear" w:color="auto" w:fill="auto"/>
            <w:vAlign w:val="center"/>
          </w:tcPr>
          <w:p w14:paraId="38722B0D">
            <w:pPr>
              <w:widowControl/>
              <w:jc w:val="left"/>
              <w:rPr>
                <w:rFonts w:ascii="宋体" w:hAnsi="宋体" w:cs="宋体"/>
                <w:kern w:val="0"/>
                <w:sz w:val="22"/>
              </w:rPr>
            </w:pPr>
            <w:r>
              <w:rPr>
                <w:rFonts w:hint="eastAsia" w:ascii="宋体" w:hAnsi="宋体" w:cs="宋体"/>
                <w:kern w:val="0"/>
                <w:sz w:val="22"/>
              </w:rPr>
              <w:t xml:space="preserve">碳原子： </w:t>
            </w:r>
            <w:r>
              <w:rPr>
                <w:rFonts w:ascii="Arial" w:hAnsi="Arial" w:cs="Arial"/>
                <w:i/>
                <w:iCs/>
                <w:kern w:val="0"/>
                <w:sz w:val="22"/>
              </w:rPr>
              <w:t xml:space="preserve">Φ </w:t>
            </w:r>
            <w:r>
              <w:rPr>
                <w:rFonts w:hint="eastAsia" w:ascii="宋体" w:hAnsi="宋体" w:cs="宋体"/>
                <w:kern w:val="0"/>
                <w:sz w:val="22"/>
              </w:rPr>
              <w:t xml:space="preserve">30mm 的 3 孔黑色塑料球 60 个；化学键： </w:t>
            </w:r>
            <w:r>
              <w:rPr>
                <w:rFonts w:ascii="Arial" w:hAnsi="Arial" w:cs="Arial"/>
                <w:i/>
                <w:iCs/>
                <w:kern w:val="0"/>
                <w:sz w:val="22"/>
              </w:rPr>
              <w:t xml:space="preserve">Φ </w:t>
            </w:r>
            <w:r>
              <w:rPr>
                <w:rFonts w:hint="eastAsia" w:ascii="宋体" w:hAnsi="宋体" w:cs="宋体"/>
                <w:kern w:val="0"/>
                <w:sz w:val="22"/>
              </w:rPr>
              <w:t>6mm× 25mm 的镀镍金属杆 90 根</w:t>
            </w:r>
          </w:p>
        </w:tc>
        <w:tc>
          <w:tcPr>
            <w:tcW w:w="567" w:type="dxa"/>
            <w:shd w:val="clear" w:color="auto" w:fill="auto"/>
            <w:vAlign w:val="center"/>
          </w:tcPr>
          <w:p w14:paraId="0EEA6559">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513EAFB8">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6CE7FC02">
            <w:pPr>
              <w:widowControl/>
              <w:jc w:val="center"/>
              <w:rPr>
                <w:rFonts w:ascii="宋体" w:hAnsi="宋体" w:cs="宋体"/>
                <w:kern w:val="0"/>
                <w:sz w:val="22"/>
              </w:rPr>
            </w:pPr>
            <w:r>
              <w:rPr>
                <w:rFonts w:hint="eastAsia" w:ascii="宋体" w:hAnsi="宋体" w:cs="宋体"/>
                <w:kern w:val="0"/>
                <w:sz w:val="22"/>
              </w:rPr>
              <w:t xml:space="preserve">176.7 </w:t>
            </w:r>
          </w:p>
        </w:tc>
        <w:tc>
          <w:tcPr>
            <w:tcW w:w="966" w:type="dxa"/>
            <w:gridSpan w:val="2"/>
            <w:shd w:val="clear" w:color="auto" w:fill="auto"/>
            <w:vAlign w:val="center"/>
          </w:tcPr>
          <w:p w14:paraId="1ABBD496">
            <w:pPr>
              <w:widowControl/>
              <w:jc w:val="center"/>
              <w:rPr>
                <w:rFonts w:ascii="宋体" w:hAnsi="宋体" w:cs="宋体"/>
                <w:kern w:val="0"/>
                <w:sz w:val="22"/>
              </w:rPr>
            </w:pPr>
            <w:r>
              <w:rPr>
                <w:rFonts w:hint="eastAsia" w:ascii="宋体" w:hAnsi="宋体" w:cs="宋体"/>
                <w:kern w:val="0"/>
                <w:sz w:val="22"/>
              </w:rPr>
              <w:t xml:space="preserve">353.3 </w:t>
            </w:r>
          </w:p>
        </w:tc>
      </w:tr>
      <w:tr w14:paraId="433B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61A77F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166</w:t>
            </w:r>
          </w:p>
        </w:tc>
        <w:tc>
          <w:tcPr>
            <w:tcW w:w="1199" w:type="dxa"/>
            <w:shd w:val="clear" w:color="auto" w:fill="auto"/>
            <w:vAlign w:val="center"/>
          </w:tcPr>
          <w:p w14:paraId="4078A661">
            <w:pPr>
              <w:widowControl/>
              <w:jc w:val="center"/>
              <w:rPr>
                <w:rFonts w:ascii="宋体" w:hAnsi="宋体" w:cs="宋体"/>
                <w:kern w:val="0"/>
                <w:sz w:val="22"/>
              </w:rPr>
            </w:pPr>
            <w:r>
              <w:rPr>
                <w:rFonts w:hint="eastAsia" w:ascii="宋体" w:hAnsi="宋体" w:cs="宋体"/>
                <w:kern w:val="0"/>
                <w:sz w:val="22"/>
              </w:rPr>
              <w:t>碘升华凝华管</w:t>
            </w:r>
          </w:p>
        </w:tc>
        <w:tc>
          <w:tcPr>
            <w:tcW w:w="4885" w:type="dxa"/>
            <w:shd w:val="clear" w:color="auto" w:fill="auto"/>
            <w:vAlign w:val="center"/>
          </w:tcPr>
          <w:p w14:paraId="6F93AFCD">
            <w:pPr>
              <w:widowControl/>
              <w:jc w:val="left"/>
              <w:rPr>
                <w:rFonts w:ascii="宋体" w:hAnsi="宋体" w:cs="宋体"/>
                <w:kern w:val="0"/>
                <w:sz w:val="22"/>
              </w:rPr>
            </w:pPr>
            <w:r>
              <w:rPr>
                <w:rFonts w:hint="eastAsia" w:ascii="宋体" w:hAnsi="宋体" w:cs="宋体"/>
                <w:kern w:val="0"/>
                <w:sz w:val="22"/>
              </w:rPr>
              <w:t>≥</w:t>
            </w:r>
            <w:r>
              <w:rPr>
                <w:rFonts w:ascii="Arial" w:hAnsi="Arial" w:cs="Arial"/>
                <w:i/>
                <w:iCs/>
                <w:kern w:val="0"/>
                <w:sz w:val="22"/>
              </w:rPr>
              <w:t xml:space="preserve">Φ </w:t>
            </w:r>
            <w:r>
              <w:rPr>
                <w:rFonts w:hint="eastAsia" w:ascii="宋体" w:hAnsi="宋体" w:cs="宋体"/>
                <w:kern w:val="0"/>
                <w:sz w:val="22"/>
              </w:rPr>
              <w:t>34 mm×28 mm，应采用无色透明硼硅酸盐玻璃制造，手柄与主管应连接平滑牢固，不应偏歪；主管应加碘后密封，两端面呈球面凹形，手柄靠近主管处应密封；玻璃仪器均匀透明无气泡，耐用，不易碎，采用酒精灯加热不易变形</w:t>
            </w:r>
          </w:p>
        </w:tc>
        <w:tc>
          <w:tcPr>
            <w:tcW w:w="567" w:type="dxa"/>
            <w:shd w:val="clear" w:color="auto" w:fill="auto"/>
            <w:vAlign w:val="center"/>
          </w:tcPr>
          <w:p w14:paraId="0FCC4024">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29C55183">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11D4DD6B">
            <w:pPr>
              <w:widowControl/>
              <w:jc w:val="center"/>
              <w:rPr>
                <w:rFonts w:ascii="宋体" w:hAnsi="宋体" w:cs="宋体"/>
                <w:kern w:val="0"/>
                <w:sz w:val="22"/>
              </w:rPr>
            </w:pPr>
            <w:r>
              <w:rPr>
                <w:rFonts w:hint="eastAsia" w:ascii="宋体" w:hAnsi="宋体" w:cs="宋体"/>
                <w:kern w:val="0"/>
                <w:sz w:val="22"/>
              </w:rPr>
              <w:t xml:space="preserve">7.2 </w:t>
            </w:r>
          </w:p>
        </w:tc>
        <w:tc>
          <w:tcPr>
            <w:tcW w:w="966" w:type="dxa"/>
            <w:gridSpan w:val="2"/>
            <w:shd w:val="clear" w:color="auto" w:fill="auto"/>
            <w:vAlign w:val="center"/>
          </w:tcPr>
          <w:p w14:paraId="2E3F08A5">
            <w:pPr>
              <w:widowControl/>
              <w:jc w:val="center"/>
              <w:rPr>
                <w:rFonts w:ascii="宋体" w:hAnsi="宋体" w:cs="宋体"/>
                <w:kern w:val="0"/>
                <w:sz w:val="22"/>
              </w:rPr>
            </w:pPr>
            <w:r>
              <w:rPr>
                <w:rFonts w:hint="eastAsia" w:ascii="宋体" w:hAnsi="宋体" w:cs="宋体"/>
                <w:kern w:val="0"/>
                <w:sz w:val="22"/>
              </w:rPr>
              <w:t xml:space="preserve">202.4 </w:t>
            </w:r>
          </w:p>
        </w:tc>
      </w:tr>
      <w:tr w14:paraId="666A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AC3A7F1">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167</w:t>
            </w:r>
          </w:p>
        </w:tc>
        <w:tc>
          <w:tcPr>
            <w:tcW w:w="1199" w:type="dxa"/>
            <w:shd w:val="clear" w:color="auto" w:fill="auto"/>
            <w:vAlign w:val="center"/>
          </w:tcPr>
          <w:p w14:paraId="1F0EA743">
            <w:pPr>
              <w:widowControl/>
              <w:jc w:val="center"/>
              <w:rPr>
                <w:rFonts w:ascii="宋体" w:hAnsi="宋体" w:cs="宋体"/>
                <w:kern w:val="0"/>
                <w:sz w:val="22"/>
              </w:rPr>
            </w:pPr>
            <w:r>
              <w:rPr>
                <w:rFonts w:hint="eastAsia" w:ascii="宋体" w:hAnsi="宋体" w:cs="宋体"/>
                <w:kern w:val="0"/>
                <w:sz w:val="22"/>
              </w:rPr>
              <w:t>分子结构模型</w:t>
            </w:r>
          </w:p>
        </w:tc>
        <w:tc>
          <w:tcPr>
            <w:tcW w:w="4885" w:type="dxa"/>
            <w:shd w:val="clear" w:color="auto" w:fill="auto"/>
            <w:vAlign w:val="center"/>
          </w:tcPr>
          <w:p w14:paraId="10337F99">
            <w:pPr>
              <w:widowControl/>
              <w:jc w:val="left"/>
              <w:rPr>
                <w:rFonts w:ascii="宋体" w:hAnsi="宋体" w:cs="宋体"/>
                <w:kern w:val="0"/>
                <w:sz w:val="22"/>
              </w:rPr>
            </w:pPr>
            <w:r>
              <w:rPr>
                <w:rFonts w:hint="eastAsia" w:ascii="宋体" w:hAnsi="宋体" w:cs="宋体"/>
                <w:kern w:val="0"/>
                <w:sz w:val="22"/>
              </w:rPr>
              <w:t xml:space="preserve">球棍式或比例式； </w:t>
            </w:r>
            <w:r>
              <w:rPr>
                <w:rFonts w:ascii="Arial" w:hAnsi="Arial" w:cs="Arial"/>
                <w:i/>
                <w:iCs/>
                <w:kern w:val="0"/>
                <w:sz w:val="22"/>
              </w:rPr>
              <w:t xml:space="preserve">Φ </w:t>
            </w:r>
            <w:r>
              <w:rPr>
                <w:rFonts w:hint="eastAsia" w:ascii="宋体" w:hAnsi="宋体" w:cs="宋体"/>
                <w:kern w:val="0"/>
                <w:sz w:val="22"/>
              </w:rPr>
              <w:t xml:space="preserve">40 mm 塑料球：碳原子（黑色） 4 个，氧原子（红色） 13 个，氮原子（深蓝色） 2 个，硫原子（黄色） 2 个； </w:t>
            </w:r>
            <w:r>
              <w:rPr>
                <w:rFonts w:ascii="Arial" w:hAnsi="Arial" w:cs="Arial"/>
                <w:i/>
                <w:iCs/>
                <w:kern w:val="0"/>
                <w:sz w:val="22"/>
              </w:rPr>
              <w:t xml:space="preserve">Φ </w:t>
            </w:r>
            <w:r>
              <w:rPr>
                <w:rFonts w:hint="eastAsia" w:ascii="宋体" w:hAnsi="宋体" w:cs="宋体"/>
                <w:kern w:val="0"/>
                <w:sz w:val="22"/>
              </w:rPr>
              <w:t>30 mm 塑料球：氢原子（白色） 12 个能够完成水、氢气、氧气、二氧化碳等分子模型的搭建</w:t>
            </w:r>
          </w:p>
        </w:tc>
        <w:tc>
          <w:tcPr>
            <w:tcW w:w="567" w:type="dxa"/>
            <w:shd w:val="clear" w:color="auto" w:fill="auto"/>
            <w:vAlign w:val="center"/>
          </w:tcPr>
          <w:p w14:paraId="22B2C449">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3F20E4BC">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6BF3CD52">
            <w:pPr>
              <w:widowControl/>
              <w:jc w:val="center"/>
              <w:rPr>
                <w:rFonts w:ascii="宋体" w:hAnsi="宋体" w:cs="宋体"/>
                <w:kern w:val="0"/>
                <w:sz w:val="22"/>
              </w:rPr>
            </w:pPr>
            <w:r>
              <w:rPr>
                <w:rFonts w:hint="eastAsia" w:ascii="宋体" w:hAnsi="宋体" w:cs="宋体"/>
                <w:kern w:val="0"/>
                <w:sz w:val="22"/>
              </w:rPr>
              <w:t xml:space="preserve">176.7 </w:t>
            </w:r>
          </w:p>
        </w:tc>
        <w:tc>
          <w:tcPr>
            <w:tcW w:w="966" w:type="dxa"/>
            <w:gridSpan w:val="2"/>
            <w:shd w:val="clear" w:color="auto" w:fill="auto"/>
            <w:vAlign w:val="center"/>
          </w:tcPr>
          <w:p w14:paraId="0318B881">
            <w:pPr>
              <w:widowControl/>
              <w:jc w:val="center"/>
              <w:rPr>
                <w:rFonts w:ascii="宋体" w:hAnsi="宋体" w:cs="宋体"/>
                <w:kern w:val="0"/>
                <w:sz w:val="22"/>
              </w:rPr>
            </w:pPr>
            <w:r>
              <w:rPr>
                <w:rFonts w:hint="eastAsia" w:ascii="宋体" w:hAnsi="宋体" w:cs="宋体"/>
                <w:kern w:val="0"/>
                <w:sz w:val="22"/>
              </w:rPr>
              <w:t xml:space="preserve">353.3 </w:t>
            </w:r>
          </w:p>
        </w:tc>
      </w:tr>
      <w:tr w14:paraId="2F12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F3E237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168</w:t>
            </w:r>
          </w:p>
        </w:tc>
        <w:tc>
          <w:tcPr>
            <w:tcW w:w="1199" w:type="dxa"/>
            <w:shd w:val="clear" w:color="auto" w:fill="auto"/>
            <w:vAlign w:val="center"/>
          </w:tcPr>
          <w:p w14:paraId="7DE41F10">
            <w:pPr>
              <w:widowControl/>
              <w:jc w:val="center"/>
              <w:rPr>
                <w:rFonts w:ascii="宋体" w:hAnsi="宋体" w:cs="宋体"/>
                <w:kern w:val="0"/>
                <w:sz w:val="22"/>
              </w:rPr>
            </w:pPr>
            <w:r>
              <w:rPr>
                <w:rFonts w:hint="eastAsia" w:ascii="宋体" w:hAnsi="宋体" w:cs="宋体"/>
                <w:kern w:val="0"/>
                <w:sz w:val="22"/>
              </w:rPr>
              <w:t>氯化钠晶体结构模型</w:t>
            </w:r>
          </w:p>
        </w:tc>
        <w:tc>
          <w:tcPr>
            <w:tcW w:w="4885" w:type="dxa"/>
            <w:shd w:val="clear" w:color="auto" w:fill="auto"/>
            <w:vAlign w:val="center"/>
          </w:tcPr>
          <w:p w14:paraId="3388B2E8">
            <w:pPr>
              <w:widowControl/>
              <w:jc w:val="left"/>
              <w:rPr>
                <w:rFonts w:ascii="宋体" w:hAnsi="宋体" w:cs="宋体"/>
                <w:kern w:val="0"/>
                <w:sz w:val="22"/>
              </w:rPr>
            </w:pPr>
            <w:r>
              <w:rPr>
                <w:rFonts w:hint="eastAsia" w:ascii="宋体" w:hAnsi="宋体" w:cs="宋体"/>
                <w:kern w:val="0"/>
                <w:sz w:val="22"/>
              </w:rPr>
              <w:t xml:space="preserve">球棍式，氯原子 </w:t>
            </w:r>
            <w:r>
              <w:rPr>
                <w:rFonts w:ascii="Arial" w:hAnsi="Arial" w:cs="Arial"/>
                <w:i/>
                <w:iCs/>
                <w:kern w:val="0"/>
                <w:sz w:val="22"/>
              </w:rPr>
              <w:t xml:space="preserve">Φ </w:t>
            </w:r>
            <w:r>
              <w:rPr>
                <w:rFonts w:hint="eastAsia" w:ascii="宋体" w:hAnsi="宋体" w:cs="宋体"/>
                <w:kern w:val="0"/>
                <w:sz w:val="22"/>
              </w:rPr>
              <w:t xml:space="preserve">30 mm 的 6 孔绿色塑料球 13个；钠原子 </w:t>
            </w:r>
            <w:r>
              <w:rPr>
                <w:rFonts w:ascii="Arial" w:hAnsi="Arial" w:cs="Arial"/>
                <w:i/>
                <w:iCs/>
                <w:kern w:val="0"/>
                <w:sz w:val="22"/>
              </w:rPr>
              <w:t xml:space="preserve">Φ </w:t>
            </w:r>
            <w:r>
              <w:rPr>
                <w:rFonts w:hint="eastAsia" w:ascii="宋体" w:hAnsi="宋体" w:cs="宋体"/>
                <w:kern w:val="0"/>
                <w:sz w:val="22"/>
              </w:rPr>
              <w:t xml:space="preserve">30 mm 的 6 孔银灰色塑料球 14 个；化学键： </w:t>
            </w:r>
            <w:r>
              <w:rPr>
                <w:rFonts w:ascii="Arial" w:hAnsi="Arial" w:cs="Arial"/>
                <w:i/>
                <w:iCs/>
                <w:kern w:val="0"/>
                <w:sz w:val="22"/>
              </w:rPr>
              <w:t xml:space="preserve">Φ </w:t>
            </w:r>
            <w:r>
              <w:rPr>
                <w:rFonts w:hint="eastAsia" w:ascii="宋体" w:hAnsi="宋体" w:cs="宋体"/>
                <w:kern w:val="0"/>
                <w:sz w:val="22"/>
              </w:rPr>
              <w:t>3 mm× 60 mm 的镀镍金属杆 54 根</w:t>
            </w:r>
          </w:p>
        </w:tc>
        <w:tc>
          <w:tcPr>
            <w:tcW w:w="567" w:type="dxa"/>
            <w:shd w:val="clear" w:color="auto" w:fill="auto"/>
            <w:vAlign w:val="center"/>
          </w:tcPr>
          <w:p w14:paraId="1E443F22">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3B36AE74">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3BCF6D56">
            <w:pPr>
              <w:widowControl/>
              <w:jc w:val="center"/>
              <w:rPr>
                <w:rFonts w:ascii="宋体" w:hAnsi="宋体" w:cs="宋体"/>
                <w:kern w:val="0"/>
                <w:sz w:val="22"/>
              </w:rPr>
            </w:pPr>
            <w:r>
              <w:rPr>
                <w:rFonts w:hint="eastAsia" w:ascii="宋体" w:hAnsi="宋体" w:cs="宋体"/>
                <w:kern w:val="0"/>
                <w:sz w:val="22"/>
              </w:rPr>
              <w:t xml:space="preserve">112.4 </w:t>
            </w:r>
          </w:p>
        </w:tc>
        <w:tc>
          <w:tcPr>
            <w:tcW w:w="966" w:type="dxa"/>
            <w:gridSpan w:val="2"/>
            <w:shd w:val="clear" w:color="auto" w:fill="auto"/>
            <w:vAlign w:val="center"/>
          </w:tcPr>
          <w:p w14:paraId="1FA243E0">
            <w:pPr>
              <w:widowControl/>
              <w:jc w:val="center"/>
              <w:rPr>
                <w:rFonts w:ascii="宋体" w:hAnsi="宋体" w:cs="宋体"/>
                <w:kern w:val="0"/>
                <w:sz w:val="22"/>
              </w:rPr>
            </w:pPr>
            <w:r>
              <w:rPr>
                <w:rFonts w:hint="eastAsia" w:ascii="宋体" w:hAnsi="宋体" w:cs="宋体"/>
                <w:kern w:val="0"/>
                <w:sz w:val="22"/>
              </w:rPr>
              <w:t xml:space="preserve">224.8 </w:t>
            </w:r>
          </w:p>
        </w:tc>
      </w:tr>
      <w:tr w14:paraId="202F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BAC20E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169</w:t>
            </w:r>
          </w:p>
        </w:tc>
        <w:tc>
          <w:tcPr>
            <w:tcW w:w="1199" w:type="dxa"/>
            <w:shd w:val="clear" w:color="auto" w:fill="auto"/>
            <w:vAlign w:val="center"/>
          </w:tcPr>
          <w:p w14:paraId="157830BE">
            <w:pPr>
              <w:widowControl/>
              <w:jc w:val="center"/>
              <w:rPr>
                <w:rFonts w:ascii="宋体" w:hAnsi="宋体" w:cs="宋体"/>
                <w:kern w:val="0"/>
                <w:sz w:val="22"/>
              </w:rPr>
            </w:pPr>
            <w:r>
              <w:rPr>
                <w:rFonts w:hint="eastAsia" w:ascii="宋体" w:hAnsi="宋体" w:cs="宋体"/>
                <w:kern w:val="0"/>
                <w:sz w:val="22"/>
              </w:rPr>
              <w:t>元素周期表</w:t>
            </w:r>
          </w:p>
        </w:tc>
        <w:tc>
          <w:tcPr>
            <w:tcW w:w="4885" w:type="dxa"/>
            <w:shd w:val="clear" w:color="auto" w:fill="auto"/>
            <w:vAlign w:val="center"/>
          </w:tcPr>
          <w:p w14:paraId="3EF29A40">
            <w:pPr>
              <w:widowControl/>
              <w:jc w:val="left"/>
              <w:rPr>
                <w:rFonts w:ascii="宋体" w:hAnsi="宋体" w:cs="宋体"/>
                <w:kern w:val="0"/>
                <w:sz w:val="22"/>
              </w:rPr>
            </w:pPr>
            <w:r>
              <w:rPr>
                <w:rFonts w:hint="eastAsia" w:ascii="宋体" w:hAnsi="宋体" w:cs="宋体"/>
                <w:kern w:val="0"/>
                <w:sz w:val="22"/>
              </w:rPr>
              <w:t>带轴， ≥150 cm× 110 cm，字迹信息清晰，易于观看</w:t>
            </w:r>
          </w:p>
        </w:tc>
        <w:tc>
          <w:tcPr>
            <w:tcW w:w="567" w:type="dxa"/>
            <w:shd w:val="clear" w:color="auto" w:fill="auto"/>
            <w:vAlign w:val="center"/>
          </w:tcPr>
          <w:p w14:paraId="7C14700C">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371B84A8">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35BCE418">
            <w:pPr>
              <w:widowControl/>
              <w:jc w:val="center"/>
              <w:rPr>
                <w:rFonts w:ascii="宋体" w:hAnsi="宋体" w:cs="宋体"/>
                <w:kern w:val="0"/>
                <w:sz w:val="22"/>
              </w:rPr>
            </w:pPr>
            <w:r>
              <w:rPr>
                <w:rFonts w:hint="eastAsia" w:ascii="宋体" w:hAnsi="宋体" w:cs="宋体"/>
                <w:kern w:val="0"/>
                <w:sz w:val="22"/>
              </w:rPr>
              <w:t xml:space="preserve">53.0 </w:t>
            </w:r>
          </w:p>
        </w:tc>
        <w:tc>
          <w:tcPr>
            <w:tcW w:w="966" w:type="dxa"/>
            <w:gridSpan w:val="2"/>
            <w:shd w:val="clear" w:color="auto" w:fill="auto"/>
            <w:vAlign w:val="center"/>
          </w:tcPr>
          <w:p w14:paraId="2A873600">
            <w:pPr>
              <w:widowControl/>
              <w:jc w:val="center"/>
              <w:rPr>
                <w:rFonts w:ascii="宋体" w:hAnsi="宋体" w:cs="宋体"/>
                <w:kern w:val="0"/>
                <w:sz w:val="22"/>
              </w:rPr>
            </w:pPr>
            <w:r>
              <w:rPr>
                <w:rFonts w:hint="eastAsia" w:ascii="宋体" w:hAnsi="宋体" w:cs="宋体"/>
                <w:kern w:val="0"/>
                <w:sz w:val="22"/>
              </w:rPr>
              <w:t xml:space="preserve">106.0 </w:t>
            </w:r>
          </w:p>
        </w:tc>
      </w:tr>
      <w:tr w14:paraId="19B6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60A1C5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170</w:t>
            </w:r>
          </w:p>
        </w:tc>
        <w:tc>
          <w:tcPr>
            <w:tcW w:w="1199" w:type="dxa"/>
            <w:shd w:val="clear" w:color="auto" w:fill="auto"/>
            <w:vAlign w:val="center"/>
          </w:tcPr>
          <w:p w14:paraId="5CED1795">
            <w:pPr>
              <w:widowControl/>
              <w:jc w:val="center"/>
              <w:rPr>
                <w:rFonts w:ascii="宋体" w:hAnsi="宋体" w:cs="宋体"/>
                <w:kern w:val="0"/>
                <w:sz w:val="22"/>
              </w:rPr>
            </w:pPr>
            <w:r>
              <w:rPr>
                <w:rFonts w:hint="eastAsia" w:ascii="宋体" w:hAnsi="宋体" w:cs="宋体"/>
                <w:kern w:val="0"/>
                <w:sz w:val="22"/>
              </w:rPr>
              <w:t>原油常见馏分标本</w:t>
            </w:r>
          </w:p>
        </w:tc>
        <w:tc>
          <w:tcPr>
            <w:tcW w:w="4885" w:type="dxa"/>
            <w:shd w:val="clear" w:color="auto" w:fill="auto"/>
            <w:vAlign w:val="center"/>
          </w:tcPr>
          <w:p w14:paraId="0EAE85E6">
            <w:pPr>
              <w:widowControl/>
              <w:jc w:val="left"/>
              <w:rPr>
                <w:rFonts w:ascii="宋体" w:hAnsi="宋体" w:cs="宋体"/>
                <w:kern w:val="0"/>
                <w:sz w:val="22"/>
              </w:rPr>
            </w:pPr>
            <w:r>
              <w:rPr>
                <w:rFonts w:hint="eastAsia" w:ascii="宋体" w:hAnsi="宋体" w:cs="宋体"/>
                <w:kern w:val="0"/>
                <w:sz w:val="22"/>
              </w:rPr>
              <w:t>不少于 8 种，耐用，易于储存，便于观察，密封完好，固定牢固</w:t>
            </w:r>
          </w:p>
        </w:tc>
        <w:tc>
          <w:tcPr>
            <w:tcW w:w="567" w:type="dxa"/>
            <w:shd w:val="clear" w:color="auto" w:fill="auto"/>
            <w:vAlign w:val="center"/>
          </w:tcPr>
          <w:p w14:paraId="58538911">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17BE3A14">
            <w:pPr>
              <w:widowControl/>
              <w:jc w:val="center"/>
              <w:rPr>
                <w:rFonts w:ascii="宋体" w:hAnsi="宋体" w:cs="宋体"/>
                <w:kern w:val="0"/>
                <w:sz w:val="22"/>
              </w:rPr>
            </w:pPr>
            <w:r>
              <w:rPr>
                <w:rFonts w:hint="eastAsia" w:ascii="宋体" w:hAnsi="宋体" w:cs="宋体"/>
                <w:kern w:val="0"/>
                <w:sz w:val="22"/>
              </w:rPr>
              <w:t>盒</w:t>
            </w:r>
          </w:p>
        </w:tc>
        <w:tc>
          <w:tcPr>
            <w:tcW w:w="768" w:type="dxa"/>
            <w:shd w:val="clear" w:color="auto" w:fill="auto"/>
            <w:noWrap/>
            <w:vAlign w:val="center"/>
          </w:tcPr>
          <w:p w14:paraId="77C6D021">
            <w:pPr>
              <w:widowControl/>
              <w:jc w:val="center"/>
              <w:rPr>
                <w:rFonts w:ascii="宋体" w:hAnsi="宋体" w:cs="宋体"/>
                <w:kern w:val="0"/>
                <w:sz w:val="22"/>
              </w:rPr>
            </w:pPr>
            <w:r>
              <w:rPr>
                <w:rFonts w:hint="eastAsia" w:ascii="宋体" w:hAnsi="宋体" w:cs="宋体"/>
                <w:kern w:val="0"/>
                <w:sz w:val="22"/>
              </w:rPr>
              <w:t xml:space="preserve">22.5 </w:t>
            </w:r>
          </w:p>
        </w:tc>
        <w:tc>
          <w:tcPr>
            <w:tcW w:w="966" w:type="dxa"/>
            <w:gridSpan w:val="2"/>
            <w:shd w:val="clear" w:color="auto" w:fill="auto"/>
            <w:vAlign w:val="center"/>
          </w:tcPr>
          <w:p w14:paraId="212B6B0A">
            <w:pPr>
              <w:widowControl/>
              <w:jc w:val="center"/>
              <w:rPr>
                <w:rFonts w:ascii="宋体" w:hAnsi="宋体" w:cs="宋体"/>
                <w:kern w:val="0"/>
                <w:sz w:val="22"/>
              </w:rPr>
            </w:pPr>
            <w:r>
              <w:rPr>
                <w:rFonts w:hint="eastAsia" w:ascii="宋体" w:hAnsi="宋体" w:cs="宋体"/>
                <w:kern w:val="0"/>
                <w:sz w:val="22"/>
              </w:rPr>
              <w:t xml:space="preserve">45.0 </w:t>
            </w:r>
          </w:p>
        </w:tc>
      </w:tr>
      <w:tr w14:paraId="12F8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CB2E1D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171</w:t>
            </w:r>
          </w:p>
        </w:tc>
        <w:tc>
          <w:tcPr>
            <w:tcW w:w="1199" w:type="dxa"/>
            <w:shd w:val="clear" w:color="auto" w:fill="auto"/>
            <w:vAlign w:val="center"/>
          </w:tcPr>
          <w:p w14:paraId="759013AE">
            <w:pPr>
              <w:widowControl/>
              <w:jc w:val="center"/>
              <w:rPr>
                <w:rFonts w:ascii="宋体" w:hAnsi="宋体" w:cs="宋体"/>
                <w:kern w:val="0"/>
                <w:sz w:val="22"/>
              </w:rPr>
            </w:pPr>
            <w:r>
              <w:rPr>
                <w:rFonts w:hint="eastAsia" w:ascii="宋体" w:hAnsi="宋体" w:cs="宋体"/>
                <w:kern w:val="0"/>
                <w:sz w:val="22"/>
              </w:rPr>
              <w:t>炼铁高炉模型</w:t>
            </w:r>
          </w:p>
        </w:tc>
        <w:tc>
          <w:tcPr>
            <w:tcW w:w="4885" w:type="dxa"/>
            <w:shd w:val="clear" w:color="auto" w:fill="auto"/>
            <w:vAlign w:val="center"/>
          </w:tcPr>
          <w:p w14:paraId="334FFB2A">
            <w:pPr>
              <w:widowControl/>
              <w:jc w:val="left"/>
              <w:rPr>
                <w:rFonts w:ascii="宋体" w:hAnsi="宋体" w:cs="宋体"/>
                <w:kern w:val="0"/>
                <w:sz w:val="22"/>
              </w:rPr>
            </w:pPr>
            <w:r>
              <w:rPr>
                <w:rFonts w:hint="eastAsia" w:ascii="宋体" w:hAnsi="宋体" w:cs="宋体"/>
                <w:kern w:val="0"/>
                <w:sz w:val="22"/>
              </w:rPr>
              <w:t>模型高度≥650 mm。主要结构应用标签注明，标注应准确、清晰、牢固。各部件位置正确、连接牢固，不得因正常震动、碰触而开裂、松脱</w:t>
            </w:r>
          </w:p>
        </w:tc>
        <w:tc>
          <w:tcPr>
            <w:tcW w:w="567" w:type="dxa"/>
            <w:shd w:val="clear" w:color="auto" w:fill="auto"/>
            <w:vAlign w:val="center"/>
          </w:tcPr>
          <w:p w14:paraId="1E6344F7">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61596EE0">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3EFF7B97">
            <w:pPr>
              <w:widowControl/>
              <w:jc w:val="center"/>
              <w:rPr>
                <w:rFonts w:ascii="宋体" w:hAnsi="宋体" w:cs="宋体"/>
                <w:kern w:val="0"/>
                <w:sz w:val="22"/>
              </w:rPr>
            </w:pPr>
            <w:r>
              <w:rPr>
                <w:rFonts w:hint="eastAsia" w:ascii="宋体" w:hAnsi="宋体" w:cs="宋体"/>
                <w:kern w:val="0"/>
                <w:sz w:val="22"/>
              </w:rPr>
              <w:t xml:space="preserve">160.6 </w:t>
            </w:r>
          </w:p>
        </w:tc>
        <w:tc>
          <w:tcPr>
            <w:tcW w:w="966" w:type="dxa"/>
            <w:gridSpan w:val="2"/>
            <w:shd w:val="clear" w:color="auto" w:fill="auto"/>
            <w:vAlign w:val="center"/>
          </w:tcPr>
          <w:p w14:paraId="6A351F21">
            <w:pPr>
              <w:widowControl/>
              <w:jc w:val="center"/>
              <w:rPr>
                <w:rFonts w:ascii="宋体" w:hAnsi="宋体" w:cs="宋体"/>
                <w:kern w:val="0"/>
                <w:sz w:val="22"/>
              </w:rPr>
            </w:pPr>
            <w:r>
              <w:rPr>
                <w:rFonts w:hint="eastAsia" w:ascii="宋体" w:hAnsi="宋体" w:cs="宋体"/>
                <w:kern w:val="0"/>
                <w:sz w:val="22"/>
              </w:rPr>
              <w:t xml:space="preserve">321.2 </w:t>
            </w:r>
          </w:p>
        </w:tc>
      </w:tr>
      <w:tr w14:paraId="0CEE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260610C">
            <w:pPr>
              <w:keepNext w:val="0"/>
              <w:keepLines w:val="0"/>
              <w:widowControl/>
              <w:suppressLineNumbers w:val="0"/>
              <w:jc w:val="right"/>
              <w:textAlignment w:val="bottom"/>
              <w:rPr>
                <w:rFonts w:hint="default" w:ascii="宋体" w:hAnsi="宋体" w:eastAsia="宋体" w:cs="宋体"/>
                <w:kern w:val="0"/>
                <w:sz w:val="22"/>
                <w:lang w:val="en-US" w:eastAsia="zh-CN"/>
              </w:rPr>
            </w:pPr>
            <w:r>
              <w:rPr>
                <w:rFonts w:hint="eastAsia" w:ascii="宋体" w:hAnsi="宋体" w:cs="宋体"/>
                <w:kern w:val="0"/>
                <w:sz w:val="22"/>
                <w:lang w:val="en-US" w:eastAsia="zh-CN"/>
              </w:rPr>
              <w:t>172</w:t>
            </w:r>
          </w:p>
        </w:tc>
        <w:tc>
          <w:tcPr>
            <w:tcW w:w="1199" w:type="dxa"/>
            <w:shd w:val="clear" w:color="auto" w:fill="auto"/>
            <w:vAlign w:val="center"/>
          </w:tcPr>
          <w:p w14:paraId="5677EF7C">
            <w:pPr>
              <w:widowControl/>
              <w:jc w:val="center"/>
              <w:rPr>
                <w:rFonts w:ascii="宋体" w:hAnsi="宋体" w:cs="宋体"/>
                <w:kern w:val="0"/>
                <w:sz w:val="22"/>
              </w:rPr>
            </w:pPr>
            <w:r>
              <w:rPr>
                <w:rFonts w:hint="eastAsia" w:ascii="宋体" w:hAnsi="宋体" w:cs="宋体"/>
                <w:kern w:val="0"/>
                <w:sz w:val="22"/>
              </w:rPr>
              <w:t>合成有机高分子材料标本</w:t>
            </w:r>
          </w:p>
        </w:tc>
        <w:tc>
          <w:tcPr>
            <w:tcW w:w="4885" w:type="dxa"/>
            <w:shd w:val="clear" w:color="auto" w:fill="auto"/>
            <w:vAlign w:val="center"/>
          </w:tcPr>
          <w:p w14:paraId="522B57FD">
            <w:pPr>
              <w:widowControl/>
              <w:jc w:val="left"/>
              <w:rPr>
                <w:rFonts w:ascii="宋体" w:hAnsi="宋体" w:cs="宋体"/>
                <w:kern w:val="0"/>
                <w:sz w:val="22"/>
              </w:rPr>
            </w:pPr>
            <w:r>
              <w:rPr>
                <w:rFonts w:hint="eastAsia" w:ascii="宋体" w:hAnsi="宋体" w:cs="宋体"/>
                <w:kern w:val="0"/>
                <w:sz w:val="22"/>
              </w:rPr>
              <w:t>不少于 10 种，材料新颖，标识清楚，固定结实，不易脱落</w:t>
            </w:r>
          </w:p>
        </w:tc>
        <w:tc>
          <w:tcPr>
            <w:tcW w:w="567" w:type="dxa"/>
            <w:shd w:val="clear" w:color="auto" w:fill="auto"/>
            <w:vAlign w:val="center"/>
          </w:tcPr>
          <w:p w14:paraId="63DB6CFC">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73F0E4D9">
            <w:pPr>
              <w:widowControl/>
              <w:jc w:val="center"/>
              <w:rPr>
                <w:rFonts w:ascii="宋体" w:hAnsi="宋体" w:cs="宋体"/>
                <w:kern w:val="0"/>
                <w:sz w:val="22"/>
              </w:rPr>
            </w:pPr>
            <w:r>
              <w:rPr>
                <w:rFonts w:hint="eastAsia" w:ascii="宋体" w:hAnsi="宋体" w:cs="宋体"/>
                <w:kern w:val="0"/>
                <w:sz w:val="22"/>
              </w:rPr>
              <w:t>盒</w:t>
            </w:r>
          </w:p>
        </w:tc>
        <w:tc>
          <w:tcPr>
            <w:tcW w:w="768" w:type="dxa"/>
            <w:shd w:val="clear" w:color="auto" w:fill="auto"/>
            <w:noWrap/>
            <w:vAlign w:val="center"/>
          </w:tcPr>
          <w:p w14:paraId="7B8848D9">
            <w:pPr>
              <w:widowControl/>
              <w:jc w:val="center"/>
              <w:rPr>
                <w:rFonts w:ascii="宋体" w:hAnsi="宋体" w:cs="宋体"/>
                <w:kern w:val="0"/>
                <w:sz w:val="22"/>
              </w:rPr>
            </w:pPr>
            <w:r>
              <w:rPr>
                <w:rFonts w:hint="eastAsia" w:ascii="宋体" w:hAnsi="宋体" w:cs="宋体"/>
                <w:kern w:val="0"/>
                <w:sz w:val="22"/>
              </w:rPr>
              <w:t xml:space="preserve">22.5 </w:t>
            </w:r>
          </w:p>
        </w:tc>
        <w:tc>
          <w:tcPr>
            <w:tcW w:w="966" w:type="dxa"/>
            <w:gridSpan w:val="2"/>
            <w:shd w:val="clear" w:color="auto" w:fill="auto"/>
            <w:vAlign w:val="center"/>
          </w:tcPr>
          <w:p w14:paraId="365F9BF4">
            <w:pPr>
              <w:widowControl/>
              <w:jc w:val="center"/>
              <w:rPr>
                <w:rFonts w:ascii="宋体" w:hAnsi="宋体" w:cs="宋体"/>
                <w:kern w:val="0"/>
                <w:sz w:val="22"/>
              </w:rPr>
            </w:pPr>
            <w:r>
              <w:rPr>
                <w:rFonts w:hint="eastAsia" w:ascii="宋体" w:hAnsi="宋体" w:cs="宋体"/>
                <w:kern w:val="0"/>
                <w:sz w:val="22"/>
              </w:rPr>
              <w:t xml:space="preserve">45.0 </w:t>
            </w:r>
          </w:p>
        </w:tc>
      </w:tr>
      <w:tr w14:paraId="6953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9B69EBE">
            <w:pPr>
              <w:keepNext w:val="0"/>
              <w:keepLines w:val="0"/>
              <w:widowControl/>
              <w:suppressLineNumbers w:val="0"/>
              <w:jc w:val="right"/>
              <w:textAlignment w:val="bottom"/>
              <w:rPr>
                <w:rFonts w:hint="default" w:ascii="宋体" w:hAnsi="宋体" w:eastAsia="宋体" w:cs="宋体"/>
                <w:kern w:val="0"/>
                <w:sz w:val="22"/>
                <w:lang w:val="en-US" w:eastAsia="zh-CN"/>
              </w:rPr>
            </w:pPr>
            <w:r>
              <w:rPr>
                <w:rFonts w:hint="eastAsia" w:ascii="宋体" w:hAnsi="宋体" w:cs="宋体"/>
                <w:kern w:val="0"/>
                <w:sz w:val="22"/>
                <w:lang w:val="en-US" w:eastAsia="zh-CN"/>
              </w:rPr>
              <w:t>173</w:t>
            </w:r>
          </w:p>
        </w:tc>
        <w:tc>
          <w:tcPr>
            <w:tcW w:w="1199" w:type="dxa"/>
            <w:shd w:val="clear" w:color="auto" w:fill="auto"/>
            <w:vAlign w:val="center"/>
          </w:tcPr>
          <w:p w14:paraId="2DF4A070">
            <w:pPr>
              <w:widowControl/>
              <w:jc w:val="center"/>
              <w:rPr>
                <w:rFonts w:ascii="宋体" w:hAnsi="宋体" w:cs="宋体"/>
                <w:kern w:val="0"/>
                <w:sz w:val="22"/>
              </w:rPr>
            </w:pPr>
            <w:r>
              <w:rPr>
                <w:rFonts w:hint="eastAsia" w:ascii="宋体" w:hAnsi="宋体" w:cs="宋体"/>
                <w:kern w:val="0"/>
                <w:sz w:val="22"/>
              </w:rPr>
              <w:t>新型无机非 金属材料标本</w:t>
            </w:r>
          </w:p>
        </w:tc>
        <w:tc>
          <w:tcPr>
            <w:tcW w:w="4885" w:type="dxa"/>
            <w:shd w:val="clear" w:color="auto" w:fill="auto"/>
            <w:vAlign w:val="center"/>
          </w:tcPr>
          <w:p w14:paraId="1CBBB21F">
            <w:pPr>
              <w:widowControl/>
              <w:jc w:val="left"/>
              <w:rPr>
                <w:rFonts w:ascii="宋体" w:hAnsi="宋体" w:cs="宋体"/>
                <w:kern w:val="0"/>
                <w:sz w:val="22"/>
              </w:rPr>
            </w:pPr>
            <w:r>
              <w:rPr>
                <w:rFonts w:hint="eastAsia" w:ascii="宋体" w:hAnsi="宋体" w:cs="宋体"/>
                <w:kern w:val="0"/>
                <w:sz w:val="22"/>
              </w:rPr>
              <w:t>标本盒体积≥ 180 mm×150 mm×50 mm，包括氧化铝陶瓷、氮化硅陶瓷、光导纤维等，材料新颖，标识清楚，固定结实，不易脱落。陶瓷和玻璃切割整齐，美观</w:t>
            </w:r>
          </w:p>
        </w:tc>
        <w:tc>
          <w:tcPr>
            <w:tcW w:w="567" w:type="dxa"/>
            <w:shd w:val="clear" w:color="auto" w:fill="auto"/>
            <w:vAlign w:val="center"/>
          </w:tcPr>
          <w:p w14:paraId="67AD0309">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735A5DD0">
            <w:pPr>
              <w:widowControl/>
              <w:jc w:val="center"/>
              <w:rPr>
                <w:rFonts w:ascii="宋体" w:hAnsi="宋体" w:cs="宋体"/>
                <w:kern w:val="0"/>
                <w:sz w:val="22"/>
              </w:rPr>
            </w:pPr>
            <w:r>
              <w:rPr>
                <w:rFonts w:hint="eastAsia" w:ascii="宋体" w:hAnsi="宋体" w:cs="宋体"/>
                <w:kern w:val="0"/>
                <w:sz w:val="22"/>
              </w:rPr>
              <w:t>盒</w:t>
            </w:r>
          </w:p>
        </w:tc>
        <w:tc>
          <w:tcPr>
            <w:tcW w:w="768" w:type="dxa"/>
            <w:shd w:val="clear" w:color="auto" w:fill="auto"/>
            <w:noWrap/>
            <w:vAlign w:val="center"/>
          </w:tcPr>
          <w:p w14:paraId="6CCDE3D4">
            <w:pPr>
              <w:widowControl/>
              <w:jc w:val="center"/>
              <w:rPr>
                <w:rFonts w:ascii="宋体" w:hAnsi="宋体" w:cs="宋体"/>
                <w:kern w:val="0"/>
                <w:sz w:val="22"/>
              </w:rPr>
            </w:pPr>
            <w:r>
              <w:rPr>
                <w:rFonts w:hint="eastAsia" w:ascii="宋体" w:hAnsi="宋体" w:cs="宋体"/>
                <w:kern w:val="0"/>
                <w:sz w:val="22"/>
              </w:rPr>
              <w:t xml:space="preserve">24.1 </w:t>
            </w:r>
          </w:p>
        </w:tc>
        <w:tc>
          <w:tcPr>
            <w:tcW w:w="966" w:type="dxa"/>
            <w:gridSpan w:val="2"/>
            <w:shd w:val="clear" w:color="auto" w:fill="auto"/>
            <w:vAlign w:val="center"/>
          </w:tcPr>
          <w:p w14:paraId="31AA322E">
            <w:pPr>
              <w:widowControl/>
              <w:jc w:val="center"/>
              <w:rPr>
                <w:rFonts w:ascii="宋体" w:hAnsi="宋体" w:cs="宋体"/>
                <w:kern w:val="0"/>
                <w:sz w:val="22"/>
              </w:rPr>
            </w:pPr>
            <w:r>
              <w:rPr>
                <w:rFonts w:hint="eastAsia" w:ascii="宋体" w:hAnsi="宋体" w:cs="宋体"/>
                <w:kern w:val="0"/>
                <w:sz w:val="22"/>
              </w:rPr>
              <w:t xml:space="preserve">48.2 </w:t>
            </w:r>
          </w:p>
        </w:tc>
      </w:tr>
      <w:tr w14:paraId="4408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37" w:type="dxa"/>
            <w:gridSpan w:val="8"/>
            <w:shd w:val="clear" w:color="auto" w:fill="auto"/>
            <w:noWrap/>
            <w:vAlign w:val="center"/>
          </w:tcPr>
          <w:p w14:paraId="4FE29F5D">
            <w:pPr>
              <w:widowControl/>
              <w:jc w:val="left"/>
              <w:textAlignment w:val="center"/>
              <w:rPr>
                <w:rFonts w:ascii="宋体" w:hAnsi="宋体" w:cs="宋体"/>
                <w:kern w:val="0"/>
                <w:sz w:val="22"/>
              </w:rPr>
            </w:pPr>
            <w:r>
              <w:rPr>
                <w:rFonts w:hint="eastAsia" w:ascii="宋体" w:hAnsi="宋体" w:cs="宋体"/>
                <w:b/>
                <w:bCs/>
                <w:kern w:val="0"/>
                <w:sz w:val="22"/>
              </w:rPr>
              <w:t>五、生物实验室基础设施设备</w:t>
            </w:r>
          </w:p>
        </w:tc>
      </w:tr>
      <w:tr w14:paraId="65F3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18A5952D">
            <w:pPr>
              <w:widowControl/>
              <w:jc w:val="center"/>
              <w:rPr>
                <w:rFonts w:ascii="宋体" w:hAnsi="宋体" w:cs="宋体"/>
                <w:kern w:val="0"/>
                <w:sz w:val="22"/>
              </w:rPr>
            </w:pPr>
            <w:r>
              <w:rPr>
                <w:rFonts w:hint="eastAsia" w:ascii="宋体" w:hAnsi="宋体" w:cs="宋体"/>
                <w:kern w:val="0"/>
                <w:sz w:val="22"/>
              </w:rPr>
              <w:t>1</w:t>
            </w:r>
          </w:p>
        </w:tc>
        <w:tc>
          <w:tcPr>
            <w:tcW w:w="1199" w:type="dxa"/>
            <w:shd w:val="clear" w:color="auto" w:fill="auto"/>
            <w:vAlign w:val="center"/>
          </w:tcPr>
          <w:p w14:paraId="2358A6C2">
            <w:pPr>
              <w:widowControl/>
              <w:jc w:val="center"/>
              <w:rPr>
                <w:rFonts w:ascii="宋体" w:hAnsi="宋体" w:cs="宋体"/>
                <w:kern w:val="0"/>
                <w:sz w:val="22"/>
              </w:rPr>
            </w:pPr>
            <w:r>
              <w:rPr>
                <w:rFonts w:hint="eastAsia" w:ascii="宋体" w:hAnsi="宋体" w:cs="宋体"/>
                <w:kern w:val="0"/>
                <w:sz w:val="22"/>
              </w:rPr>
              <w:t>交互智能平板一体机</w:t>
            </w:r>
          </w:p>
        </w:tc>
        <w:tc>
          <w:tcPr>
            <w:tcW w:w="4885" w:type="dxa"/>
            <w:shd w:val="clear" w:color="auto" w:fill="auto"/>
            <w:vAlign w:val="center"/>
          </w:tcPr>
          <w:p w14:paraId="1B0217ED">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r>
              <w:rPr>
                <w:rFonts w:hint="eastAsia" w:ascii="宋体" w:hAnsi="宋体" w:cs="宋体"/>
                <w:kern w:val="0"/>
                <w:sz w:val="22"/>
              </w:rPr>
              <w:br w:type="textWrapping"/>
            </w:r>
            <w:r>
              <w:rPr>
                <w:rFonts w:hint="eastAsia" w:ascii="宋体" w:hAnsi="宋体" w:cs="宋体"/>
                <w:kern w:val="0"/>
                <w:sz w:val="22"/>
              </w:rPr>
              <w:t>6、整机内置2.2声道扬声器，支持标准、听力、观影三种音效模式，位于设备上边框，顶置朝前发声，前朝向10W高音扬声器2个，上朝向20W中低音扬声器2个，额定总功率≥60W。</w:t>
            </w:r>
            <w:r>
              <w:rPr>
                <w:rFonts w:hint="eastAsia" w:ascii="宋体" w:hAnsi="宋体" w:cs="宋体"/>
                <w:kern w:val="0"/>
                <w:sz w:val="22"/>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接口具备防撞挡板设计，防撞挡板采用转轴式翻转。</w:t>
            </w:r>
            <w:r>
              <w:rPr>
                <w:rFonts w:hint="eastAsia" w:ascii="宋体" w:hAnsi="宋体" w:cs="宋体"/>
                <w:kern w:val="0"/>
                <w:sz w:val="22"/>
              </w:rPr>
              <w:br w:type="textWrapping"/>
            </w:r>
            <w:r>
              <w:rPr>
                <w:rFonts w:hint="eastAsia" w:ascii="宋体" w:hAnsi="宋体" w:cs="宋体"/>
                <w:kern w:val="0"/>
                <w:sz w:val="22"/>
              </w:rPr>
              <w:t>2、整机具备至少6个前置按键，实现老师开关机、调出中控菜单、音量+/-、护眼、录屏的操作。</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2"/>
              </w:rPr>
              <w:br w:type="textWrapping"/>
            </w:r>
            <w:r>
              <w:rPr>
                <w:rFonts w:hint="eastAsia" w:ascii="宋体" w:hAnsi="宋体" w:cs="宋体"/>
                <w:kern w:val="0"/>
                <w:sz w:val="22"/>
              </w:rPr>
              <w:t>▲5、设备支持自定义前置“设置”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▲2.针对投标产品，供货时中标人提供有资质的检测机构出具的有效检测报告并加盖投标人公章。</w:t>
            </w:r>
            <w:r>
              <w:rPr>
                <w:rFonts w:hint="eastAsia" w:ascii="宋体" w:hAnsi="宋体" w:cs="宋体"/>
                <w:kern w:val="0"/>
                <w:sz w:val="22"/>
              </w:rPr>
              <w:br w:type="textWrapping"/>
            </w:r>
            <w:r>
              <w:rPr>
                <w:rFonts w:hint="eastAsia" w:ascii="宋体" w:hAnsi="宋体" w:cs="宋体"/>
                <w:kern w:val="0"/>
                <w:sz w:val="22"/>
              </w:rPr>
              <w:t>3.开机LOGO定制，开机时显示“隆安县教育局2024年配备”。</w:t>
            </w:r>
          </w:p>
        </w:tc>
        <w:tc>
          <w:tcPr>
            <w:tcW w:w="567" w:type="dxa"/>
            <w:shd w:val="clear" w:color="auto" w:fill="auto"/>
            <w:vAlign w:val="center"/>
          </w:tcPr>
          <w:p w14:paraId="3A5CA275">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ED147A9">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0DB6DA1E">
            <w:pPr>
              <w:widowControl/>
              <w:jc w:val="center"/>
              <w:rPr>
                <w:rFonts w:ascii="宋体" w:hAnsi="宋体" w:cs="宋体"/>
                <w:kern w:val="0"/>
                <w:sz w:val="22"/>
              </w:rPr>
            </w:pPr>
            <w:r>
              <w:rPr>
                <w:rFonts w:hint="eastAsia" w:ascii="宋体" w:hAnsi="宋体" w:cs="宋体"/>
                <w:kern w:val="0"/>
                <w:sz w:val="22"/>
              </w:rPr>
              <w:t>24000</w:t>
            </w:r>
          </w:p>
        </w:tc>
        <w:tc>
          <w:tcPr>
            <w:tcW w:w="966" w:type="dxa"/>
            <w:gridSpan w:val="2"/>
            <w:shd w:val="clear" w:color="auto" w:fill="auto"/>
            <w:vAlign w:val="center"/>
          </w:tcPr>
          <w:p w14:paraId="3ADA5B75">
            <w:pPr>
              <w:widowControl/>
              <w:jc w:val="center"/>
              <w:rPr>
                <w:rFonts w:ascii="宋体" w:hAnsi="宋体" w:cs="宋体"/>
                <w:kern w:val="0"/>
                <w:sz w:val="22"/>
              </w:rPr>
            </w:pPr>
            <w:r>
              <w:rPr>
                <w:rFonts w:hint="eastAsia" w:ascii="宋体" w:hAnsi="宋体" w:cs="宋体"/>
                <w:kern w:val="0"/>
                <w:sz w:val="22"/>
              </w:rPr>
              <w:t>24000</w:t>
            </w:r>
          </w:p>
        </w:tc>
      </w:tr>
      <w:tr w14:paraId="634E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84D0342">
            <w:pPr>
              <w:widowControl/>
              <w:jc w:val="center"/>
              <w:rPr>
                <w:rFonts w:ascii="宋体" w:hAnsi="宋体" w:cs="宋体"/>
                <w:kern w:val="0"/>
                <w:sz w:val="22"/>
              </w:rPr>
            </w:pPr>
            <w:r>
              <w:rPr>
                <w:rFonts w:hint="eastAsia" w:ascii="宋体" w:hAnsi="宋体" w:cs="宋体"/>
                <w:kern w:val="0"/>
                <w:sz w:val="22"/>
              </w:rPr>
              <w:t>2</w:t>
            </w:r>
          </w:p>
        </w:tc>
        <w:tc>
          <w:tcPr>
            <w:tcW w:w="1199" w:type="dxa"/>
            <w:shd w:val="clear" w:color="auto" w:fill="auto"/>
            <w:vAlign w:val="center"/>
          </w:tcPr>
          <w:p w14:paraId="4D82E958">
            <w:pPr>
              <w:widowControl/>
              <w:jc w:val="center"/>
              <w:rPr>
                <w:rFonts w:ascii="宋体" w:hAnsi="宋体" w:cs="宋体"/>
                <w:kern w:val="0"/>
                <w:sz w:val="22"/>
              </w:rPr>
            </w:pPr>
            <w:r>
              <w:rPr>
                <w:rFonts w:hint="eastAsia" w:ascii="宋体" w:hAnsi="宋体" w:cs="宋体"/>
                <w:kern w:val="0"/>
                <w:sz w:val="22"/>
              </w:rPr>
              <w:t>视频展台</w:t>
            </w:r>
          </w:p>
        </w:tc>
        <w:tc>
          <w:tcPr>
            <w:tcW w:w="4885" w:type="dxa"/>
            <w:shd w:val="clear" w:color="auto" w:fill="auto"/>
            <w:vAlign w:val="center"/>
          </w:tcPr>
          <w:p w14:paraId="323EC42A">
            <w:pPr>
              <w:widowControl/>
              <w:jc w:val="left"/>
              <w:rPr>
                <w:rFonts w:ascii="宋体" w:hAnsi="宋体" w:cs="宋体"/>
                <w:kern w:val="0"/>
                <w:sz w:val="22"/>
              </w:rPr>
            </w:pPr>
            <w:r>
              <w:rPr>
                <w:rFonts w:hint="eastAsia" w:ascii="宋体" w:hAnsi="宋体" w:cs="宋体"/>
                <w:kern w:val="0"/>
                <w:sz w:val="22"/>
              </w:rPr>
              <w:t>一、展台硬件</w:t>
            </w:r>
            <w:r>
              <w:rPr>
                <w:rFonts w:hint="eastAsia" w:ascii="宋体" w:hAnsi="宋体" w:cs="宋体"/>
                <w:kern w:val="0"/>
                <w:sz w:val="22"/>
              </w:rPr>
              <w:br w:type="textWrapping"/>
            </w:r>
            <w:r>
              <w:rPr>
                <w:rFonts w:hint="eastAsia" w:ascii="宋体" w:hAnsi="宋体" w:cs="宋体"/>
                <w:kern w:val="0"/>
                <w:sz w:val="22"/>
              </w:rPr>
              <w:t>1.壁挂式安装，防盗防破坏。</w:t>
            </w:r>
            <w:r>
              <w:rPr>
                <w:rFonts w:hint="eastAsia" w:ascii="宋体" w:hAnsi="宋体" w:cs="宋体"/>
                <w:kern w:val="0"/>
                <w:sz w:val="22"/>
              </w:rPr>
              <w:br w:type="textWrapping"/>
            </w:r>
            <w:r>
              <w:rPr>
                <w:rFonts w:hint="eastAsia" w:ascii="宋体" w:hAnsi="宋体" w:cs="宋体"/>
                <w:kern w:val="0"/>
                <w:sz w:val="22"/>
              </w:rPr>
              <w:t>2.无锐角无利边设计，有效防止师生碰伤、划伤。</w:t>
            </w:r>
            <w:r>
              <w:rPr>
                <w:rFonts w:hint="eastAsia" w:ascii="宋体" w:hAnsi="宋体" w:cs="宋体"/>
                <w:kern w:val="0"/>
                <w:sz w:val="22"/>
              </w:rPr>
              <w:br w:type="textWrapping"/>
            </w:r>
            <w:r>
              <w:rPr>
                <w:rFonts w:hint="eastAsia" w:ascii="宋体" w:hAnsi="宋体" w:cs="宋体"/>
                <w:kern w:val="0"/>
                <w:sz w:val="22"/>
              </w:rPr>
              <w:t>3.采用三折叠开合式托板，展开后托板尺寸≥A4面积，收起时小巧不占空间，高效利用挂墙面积。</w:t>
            </w:r>
            <w:r>
              <w:rPr>
                <w:rFonts w:hint="eastAsia" w:ascii="宋体" w:hAnsi="宋体" w:cs="宋体"/>
                <w:kern w:val="0"/>
                <w:sz w:val="22"/>
              </w:rPr>
              <w:br w:type="textWrapping"/>
            </w:r>
            <w:r>
              <w:rPr>
                <w:rFonts w:hint="eastAsia" w:ascii="宋体" w:hAnsi="宋体" w:cs="宋体"/>
                <w:kern w:val="0"/>
                <w:sz w:val="22"/>
              </w:rPr>
              <w:t>4.采用USB高速接口，单根USB线实现供电、高清数据传输需求。</w:t>
            </w:r>
            <w:r>
              <w:rPr>
                <w:rFonts w:hint="eastAsia" w:ascii="宋体" w:hAnsi="宋体" w:cs="宋体"/>
                <w:kern w:val="0"/>
                <w:sz w:val="22"/>
              </w:rPr>
              <w:br w:type="textWrapping"/>
            </w:r>
            <w:r>
              <w:rPr>
                <w:rFonts w:hint="eastAsia" w:ascii="宋体" w:hAnsi="宋体" w:cs="宋体"/>
                <w:kern w:val="0"/>
                <w:sz w:val="22"/>
              </w:rPr>
              <w:t>▲5.采用≥1200W像素自动对焦摄像头，可拍摄A4画幅。</w:t>
            </w:r>
            <w:r>
              <w:rPr>
                <w:rFonts w:hint="eastAsia" w:ascii="宋体" w:hAnsi="宋体" w:cs="宋体"/>
                <w:kern w:val="0"/>
                <w:sz w:val="22"/>
              </w:rPr>
              <w:br w:type="textWrapping"/>
            </w:r>
            <w:r>
              <w:rPr>
                <w:rFonts w:hint="eastAsia" w:ascii="宋体" w:hAnsi="宋体" w:cs="宋体"/>
                <w:kern w:val="0"/>
                <w:sz w:val="22"/>
              </w:rPr>
              <w:t>6.支持通过双击屏幕画面任意位置，即时改变对焦位置，可对立体物体的局部进行精确对焦。</w:t>
            </w:r>
            <w:r>
              <w:rPr>
                <w:rFonts w:hint="eastAsia" w:ascii="宋体" w:hAnsi="宋体" w:cs="宋体"/>
                <w:kern w:val="0"/>
                <w:sz w:val="22"/>
              </w:rPr>
              <w:br w:type="textWrapping"/>
            </w: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2"/>
              </w:rPr>
              <w:br w:type="textWrapping"/>
            </w:r>
            <w:r>
              <w:rPr>
                <w:rFonts w:hint="eastAsia" w:ascii="宋体" w:hAnsi="宋体" w:cs="宋体"/>
                <w:kern w:val="0"/>
                <w:sz w:val="22"/>
              </w:rPr>
              <w:t>二、展台软件</w:t>
            </w:r>
            <w:r>
              <w:rPr>
                <w:rFonts w:hint="eastAsia" w:ascii="宋体" w:hAnsi="宋体" w:cs="宋体"/>
                <w:kern w:val="0"/>
                <w:sz w:val="22"/>
              </w:rPr>
              <w:br w:type="textWrapping"/>
            </w:r>
            <w:r>
              <w:rPr>
                <w:rFonts w:hint="eastAsia" w:ascii="宋体" w:hAnsi="宋体" w:cs="宋体"/>
                <w:kern w:val="0"/>
                <w:sz w:val="22"/>
              </w:rPr>
              <w:t>▲1、支持对展台实时画面进行放大、缩小、旋转、自适应、冻结画面等操作。</w:t>
            </w:r>
            <w:r>
              <w:rPr>
                <w:rFonts w:hint="eastAsia" w:ascii="宋体" w:hAnsi="宋体" w:cs="宋体"/>
                <w:kern w:val="0"/>
                <w:sz w:val="22"/>
              </w:rPr>
              <w:br w:type="textWrapping"/>
            </w:r>
            <w:r>
              <w:rPr>
                <w:rFonts w:hint="eastAsia" w:ascii="宋体" w:hAnsi="宋体" w:cs="宋体"/>
                <w:kern w:val="0"/>
                <w:sz w:val="22"/>
              </w:rPr>
              <w:t>2、支持展台画面实时批注，预设多种笔划粗细及颜色供选择，且支持对展台画面联同批注内容进行同步缩放、移动。</w:t>
            </w:r>
            <w:r>
              <w:rPr>
                <w:rFonts w:hint="eastAsia" w:ascii="宋体" w:hAnsi="宋体" w:cs="宋体"/>
                <w:kern w:val="0"/>
                <w:sz w:val="22"/>
              </w:rPr>
              <w:br w:type="textWrapping"/>
            </w:r>
            <w:r>
              <w:rPr>
                <w:rFonts w:hint="eastAsia" w:ascii="宋体" w:hAnsi="宋体" w:cs="宋体"/>
                <w:kern w:val="0"/>
                <w:sz w:val="22"/>
              </w:rPr>
              <w:t>3、支持展台画面拍照截图并进行多图预览，可对任一图片进行全屏显示。</w:t>
            </w:r>
            <w:r>
              <w:rPr>
                <w:rFonts w:hint="eastAsia" w:ascii="宋体" w:hAnsi="宋体" w:cs="宋体"/>
                <w:kern w:val="0"/>
                <w:sz w:val="22"/>
              </w:rPr>
              <w:br w:type="textWrapping"/>
            </w:r>
            <w:r>
              <w:rPr>
                <w:rFonts w:hint="eastAsia" w:ascii="宋体" w:hAnsi="宋体" w:cs="宋体"/>
                <w:kern w:val="0"/>
                <w:sz w:val="22"/>
              </w:rPr>
              <w:t>4、老师可在一体机或电脑上选择延时拍照功能，支持5秒或10秒延时模式，预留充足时间以便调整拍摄内容。</w:t>
            </w:r>
            <w:r>
              <w:rPr>
                <w:rFonts w:hint="eastAsia" w:ascii="宋体" w:hAnsi="宋体" w:cs="宋体"/>
                <w:kern w:val="0"/>
                <w:sz w:val="22"/>
              </w:rPr>
              <w:br w:type="textWrapping"/>
            </w:r>
            <w:r>
              <w:rPr>
                <w:rFonts w:hint="eastAsia" w:ascii="宋体" w:hAnsi="宋体" w:cs="宋体"/>
                <w:kern w:val="0"/>
                <w:sz w:val="22"/>
              </w:rPr>
              <w:t>5、可选择图像、文本或动态等多种情景模式，适应不同展示内容。</w:t>
            </w:r>
            <w:r>
              <w:rPr>
                <w:rFonts w:hint="eastAsia" w:ascii="宋体" w:hAnsi="宋体" w:cs="宋体"/>
                <w:kern w:val="0"/>
                <w:sz w:val="22"/>
              </w:rPr>
              <w:br w:type="textWrapping"/>
            </w: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2"/>
              </w:rPr>
              <w:br w:type="textWrapping"/>
            </w: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567" w:type="dxa"/>
            <w:shd w:val="clear" w:color="auto" w:fill="auto"/>
            <w:vAlign w:val="center"/>
          </w:tcPr>
          <w:p w14:paraId="2CF84804">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4BEF833D">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E8AA76F">
            <w:pPr>
              <w:widowControl/>
              <w:jc w:val="center"/>
              <w:rPr>
                <w:rFonts w:ascii="宋体" w:hAnsi="宋体" w:cs="宋体"/>
                <w:kern w:val="0"/>
                <w:sz w:val="22"/>
              </w:rPr>
            </w:pPr>
            <w:r>
              <w:rPr>
                <w:rFonts w:hint="eastAsia" w:ascii="宋体" w:hAnsi="宋体" w:cs="宋体"/>
                <w:kern w:val="0"/>
                <w:sz w:val="22"/>
              </w:rPr>
              <w:t>900</w:t>
            </w:r>
          </w:p>
        </w:tc>
        <w:tc>
          <w:tcPr>
            <w:tcW w:w="966" w:type="dxa"/>
            <w:gridSpan w:val="2"/>
            <w:shd w:val="clear" w:color="auto" w:fill="auto"/>
            <w:vAlign w:val="center"/>
          </w:tcPr>
          <w:p w14:paraId="684612DB">
            <w:pPr>
              <w:widowControl/>
              <w:jc w:val="center"/>
              <w:rPr>
                <w:rFonts w:ascii="宋体" w:hAnsi="宋体" w:cs="宋体"/>
                <w:kern w:val="0"/>
                <w:sz w:val="22"/>
              </w:rPr>
            </w:pPr>
            <w:r>
              <w:rPr>
                <w:rFonts w:hint="eastAsia" w:ascii="宋体" w:hAnsi="宋体" w:cs="宋体"/>
                <w:kern w:val="0"/>
                <w:sz w:val="22"/>
              </w:rPr>
              <w:t>900</w:t>
            </w:r>
          </w:p>
        </w:tc>
      </w:tr>
      <w:tr w14:paraId="3240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D9F367B">
            <w:pPr>
              <w:widowControl/>
              <w:jc w:val="center"/>
              <w:rPr>
                <w:rFonts w:ascii="宋体" w:hAnsi="宋体" w:cs="宋体"/>
                <w:kern w:val="0"/>
                <w:sz w:val="22"/>
              </w:rPr>
            </w:pPr>
            <w:r>
              <w:rPr>
                <w:rFonts w:hint="eastAsia" w:ascii="宋体" w:hAnsi="宋体" w:cs="宋体"/>
                <w:kern w:val="0"/>
                <w:sz w:val="22"/>
              </w:rPr>
              <w:t>3</w:t>
            </w:r>
          </w:p>
        </w:tc>
        <w:tc>
          <w:tcPr>
            <w:tcW w:w="1199" w:type="dxa"/>
            <w:shd w:val="clear" w:color="auto" w:fill="auto"/>
            <w:vAlign w:val="center"/>
          </w:tcPr>
          <w:p w14:paraId="6FF9E878">
            <w:pPr>
              <w:widowControl/>
              <w:jc w:val="center"/>
              <w:rPr>
                <w:rFonts w:ascii="宋体" w:hAnsi="宋体" w:cs="宋体"/>
                <w:kern w:val="0"/>
                <w:sz w:val="22"/>
              </w:rPr>
            </w:pPr>
            <w:r>
              <w:rPr>
                <w:rFonts w:hint="eastAsia" w:ascii="宋体" w:hAnsi="宋体" w:cs="宋体"/>
                <w:kern w:val="0"/>
                <w:sz w:val="22"/>
              </w:rPr>
              <w:t>终端配套监测软件</w:t>
            </w:r>
          </w:p>
        </w:tc>
        <w:tc>
          <w:tcPr>
            <w:tcW w:w="4885" w:type="dxa"/>
            <w:shd w:val="clear" w:color="auto" w:fill="auto"/>
            <w:vAlign w:val="center"/>
          </w:tcPr>
          <w:p w14:paraId="615830FD">
            <w:pPr>
              <w:widowControl/>
              <w:jc w:val="left"/>
              <w:rPr>
                <w:rFonts w:ascii="宋体" w:hAnsi="宋体" w:cs="宋体"/>
                <w:kern w:val="0"/>
                <w:sz w:val="22"/>
              </w:rPr>
            </w:pPr>
            <w:r>
              <w:rPr>
                <w:rFonts w:hint="eastAsia" w:ascii="宋体" w:hAnsi="宋体" w:cs="宋体"/>
                <w:kern w:val="0"/>
                <w:sz w:val="22"/>
              </w:rPr>
              <w:t>▲1、厂家提供终端配套监测软件后端管理平台供学校统一管理。</w:t>
            </w:r>
            <w:r>
              <w:rPr>
                <w:rFonts w:hint="eastAsia" w:ascii="宋体" w:hAnsi="宋体" w:cs="宋体"/>
                <w:kern w:val="0"/>
                <w:sz w:val="22"/>
              </w:rPr>
              <w:br w:type="textWrapping"/>
            </w:r>
            <w:r>
              <w:rPr>
                <w:rFonts w:hint="eastAsia" w:ascii="宋体" w:hAnsi="宋体" w:cs="宋体"/>
                <w:kern w:val="0"/>
                <w:sz w:val="22"/>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r>
              <w:rPr>
                <w:rFonts w:hint="eastAsia" w:ascii="宋体" w:hAnsi="宋体" w:cs="宋体"/>
                <w:kern w:val="0"/>
                <w:sz w:val="22"/>
              </w:rPr>
              <w:br w:type="textWrapping"/>
            </w:r>
            <w:r>
              <w:rPr>
                <w:rFonts w:hint="eastAsia" w:ascii="宋体" w:hAnsi="宋体" w:cs="宋体"/>
                <w:kern w:val="0"/>
                <w:sz w:val="22"/>
              </w:rPr>
              <w:t>3、平台支持对全校智慧教室所安装的教学信息化设备进行集中运维管理和策略部署。</w:t>
            </w:r>
            <w:r>
              <w:rPr>
                <w:rFonts w:hint="eastAsia" w:ascii="宋体" w:hAnsi="宋体" w:cs="宋体"/>
                <w:kern w:val="0"/>
                <w:sz w:val="22"/>
              </w:rPr>
              <w:br w:type="textWrapping"/>
            </w:r>
            <w:r>
              <w:rPr>
                <w:rFonts w:hint="eastAsia" w:ascii="宋体" w:hAnsi="宋体" w:cs="宋体"/>
                <w:kern w:val="0"/>
                <w:sz w:val="22"/>
              </w:rPr>
              <w:t>4、管理平台可远程对选定的交互智能平板一体机推送动态文字滚动公告，可对公告文字的颜色、粗体以及播放次数、推送时间进行设置。</w:t>
            </w:r>
            <w:r>
              <w:rPr>
                <w:rFonts w:hint="eastAsia" w:ascii="宋体" w:hAnsi="宋体" w:cs="宋体"/>
                <w:kern w:val="0"/>
                <w:sz w:val="22"/>
              </w:rPr>
              <w:br w:type="textWrapping"/>
            </w:r>
            <w:r>
              <w:rPr>
                <w:rFonts w:hint="eastAsia" w:ascii="宋体" w:hAnsi="宋体" w:cs="宋体"/>
                <w:kern w:val="0"/>
                <w:sz w:val="22"/>
              </w:rPr>
              <w:t>5、管理平台可远程开启指定交互智能平板一体机倒计日功能并设定倒计日截止日期，便于重大教学安排的提醒提示。</w:t>
            </w:r>
            <w:r>
              <w:rPr>
                <w:rFonts w:hint="eastAsia" w:ascii="宋体" w:hAnsi="宋体" w:cs="宋体"/>
                <w:kern w:val="0"/>
                <w:sz w:val="22"/>
              </w:rPr>
              <w:br w:type="textWrapping"/>
            </w:r>
            <w:r>
              <w:rPr>
                <w:rFonts w:hint="eastAsia" w:ascii="宋体" w:hAnsi="宋体" w:cs="宋体"/>
                <w:kern w:val="0"/>
                <w:sz w:val="22"/>
              </w:rPr>
              <w:t>6、管理平台支持批量对交互智能平板一体机进行软件远程部署，配套专用教学软件批量部署支持静默安装。</w:t>
            </w:r>
            <w:r>
              <w:rPr>
                <w:rFonts w:hint="eastAsia" w:ascii="宋体" w:hAnsi="宋体" w:cs="宋体"/>
                <w:kern w:val="0"/>
                <w:sz w:val="22"/>
              </w:rPr>
              <w:br w:type="textWrapping"/>
            </w:r>
            <w:r>
              <w:rPr>
                <w:rFonts w:hint="eastAsia" w:ascii="宋体" w:hAnsi="宋体" w:cs="宋体"/>
                <w:kern w:val="0"/>
                <w:sz w:val="22"/>
              </w:rPr>
              <w:t>7、管理平台提供巡课值守模式，自动轮循显示处于运行状态的交互智能平板一体机使用界面。</w:t>
            </w:r>
            <w:r>
              <w:rPr>
                <w:rFonts w:hint="eastAsia" w:ascii="宋体" w:hAnsi="宋体" w:cs="宋体"/>
                <w:kern w:val="0"/>
                <w:sz w:val="22"/>
              </w:rPr>
              <w:br w:type="textWrapping"/>
            </w:r>
            <w:r>
              <w:rPr>
                <w:rFonts w:hint="eastAsia" w:ascii="宋体" w:hAnsi="宋体" w:cs="宋体"/>
                <w:kern w:val="0"/>
                <w:sz w:val="22"/>
              </w:rPr>
              <w:t>8、管理平台实时显示交互智能平板一体机异常的告警提示，并同步将异常信息推送至管理员移动端工作平台。</w:t>
            </w:r>
            <w:r>
              <w:rPr>
                <w:rFonts w:hint="eastAsia" w:ascii="宋体" w:hAnsi="宋体" w:cs="宋体"/>
                <w:kern w:val="0"/>
                <w:sz w:val="22"/>
              </w:rPr>
              <w:br w:type="textWrapping"/>
            </w:r>
            <w:r>
              <w:rPr>
                <w:rFonts w:hint="eastAsia" w:ascii="宋体" w:hAnsi="宋体" w:cs="宋体"/>
                <w:kern w:val="0"/>
                <w:sz w:val="22"/>
              </w:rPr>
              <w:t>9、管理平台根据设备日常运行状况综合生成设备健康值，可查看设备健康值排名并进行正序、反序排列。</w:t>
            </w:r>
            <w:r>
              <w:rPr>
                <w:rFonts w:hint="eastAsia" w:ascii="宋体" w:hAnsi="宋体" w:cs="宋体"/>
                <w:kern w:val="0"/>
                <w:sz w:val="22"/>
              </w:rPr>
              <w:br w:type="textWrapping"/>
            </w:r>
            <w:r>
              <w:rPr>
                <w:rFonts w:hint="eastAsia" w:ascii="宋体" w:hAnsi="宋体" w:cs="宋体"/>
                <w:kern w:val="0"/>
                <w:sz w:val="22"/>
              </w:rPr>
              <w:t>10、管理平台为学校提供专属识别代码，互联网环境下的交互智能平板一体机输入专属代码接入管理平台即可在通过管理平台对设备进行远程管理。支持按照年级、班级自定义交互智能平板一体机名称，方便管理员对应管理。</w:t>
            </w:r>
            <w:r>
              <w:rPr>
                <w:rFonts w:hint="eastAsia" w:ascii="宋体" w:hAnsi="宋体" w:cs="宋体"/>
                <w:kern w:val="0"/>
                <w:sz w:val="22"/>
              </w:rPr>
              <w:br w:type="textWrapping"/>
            </w:r>
            <w:r>
              <w:rPr>
                <w:rFonts w:hint="eastAsia" w:ascii="宋体" w:hAnsi="宋体" w:cs="宋体"/>
                <w:kern w:val="0"/>
                <w:sz w:val="22"/>
              </w:rPr>
              <w:t>11、交互智能平板一体机支持磁盘级系统还原保护，可根据教学需要自由选择磁盘分区冻结、解冻还原保护。</w:t>
            </w:r>
            <w:r>
              <w:rPr>
                <w:rFonts w:hint="eastAsia" w:ascii="宋体" w:hAnsi="宋体" w:cs="宋体"/>
                <w:kern w:val="0"/>
                <w:sz w:val="22"/>
              </w:rPr>
              <w:br w:type="textWrapping"/>
            </w:r>
            <w:r>
              <w:rPr>
                <w:rFonts w:hint="eastAsia" w:ascii="宋体" w:hAnsi="宋体" w:cs="宋体"/>
                <w:kern w:val="0"/>
                <w:sz w:val="22"/>
              </w:rPr>
              <w:t>12、可在交互智能平板一体机查看设备基本信息，如：系统、CPU、内存、硬盘、MCU、TV、触摸框等信息，方便老师管理设备。</w:t>
            </w:r>
          </w:p>
        </w:tc>
        <w:tc>
          <w:tcPr>
            <w:tcW w:w="567" w:type="dxa"/>
            <w:shd w:val="clear" w:color="auto" w:fill="auto"/>
            <w:vAlign w:val="center"/>
          </w:tcPr>
          <w:p w14:paraId="0F5C3B3F">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059917D">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672F4BB0">
            <w:pPr>
              <w:widowControl/>
              <w:jc w:val="center"/>
              <w:rPr>
                <w:rFonts w:ascii="宋体" w:hAnsi="宋体" w:cs="宋体"/>
                <w:kern w:val="0"/>
                <w:sz w:val="22"/>
              </w:rPr>
            </w:pPr>
            <w:r>
              <w:rPr>
                <w:rFonts w:hint="eastAsia" w:ascii="宋体" w:hAnsi="宋体" w:cs="宋体"/>
                <w:kern w:val="0"/>
                <w:sz w:val="22"/>
              </w:rPr>
              <w:t>800</w:t>
            </w:r>
          </w:p>
        </w:tc>
        <w:tc>
          <w:tcPr>
            <w:tcW w:w="966" w:type="dxa"/>
            <w:gridSpan w:val="2"/>
            <w:shd w:val="clear" w:color="auto" w:fill="auto"/>
            <w:vAlign w:val="center"/>
          </w:tcPr>
          <w:p w14:paraId="1C7792A1">
            <w:pPr>
              <w:widowControl/>
              <w:jc w:val="center"/>
              <w:rPr>
                <w:rFonts w:ascii="宋体" w:hAnsi="宋体" w:cs="宋体"/>
                <w:kern w:val="0"/>
                <w:sz w:val="22"/>
              </w:rPr>
            </w:pPr>
            <w:r>
              <w:rPr>
                <w:rFonts w:hint="eastAsia" w:ascii="宋体" w:hAnsi="宋体" w:cs="宋体"/>
                <w:kern w:val="0"/>
                <w:sz w:val="22"/>
              </w:rPr>
              <w:t>800</w:t>
            </w:r>
          </w:p>
        </w:tc>
      </w:tr>
      <w:tr w14:paraId="5035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02B0067">
            <w:pPr>
              <w:widowControl/>
              <w:jc w:val="center"/>
              <w:rPr>
                <w:rFonts w:ascii="宋体" w:hAnsi="宋体" w:cs="宋体"/>
                <w:kern w:val="0"/>
                <w:sz w:val="22"/>
              </w:rPr>
            </w:pPr>
            <w:r>
              <w:rPr>
                <w:rFonts w:hint="eastAsia" w:ascii="宋体" w:hAnsi="宋体" w:cs="宋体"/>
                <w:kern w:val="0"/>
                <w:sz w:val="22"/>
              </w:rPr>
              <w:t>4</w:t>
            </w:r>
          </w:p>
        </w:tc>
        <w:tc>
          <w:tcPr>
            <w:tcW w:w="1199" w:type="dxa"/>
            <w:shd w:val="clear" w:color="auto" w:fill="auto"/>
            <w:vAlign w:val="center"/>
          </w:tcPr>
          <w:p w14:paraId="0CBB2572">
            <w:pPr>
              <w:widowControl/>
              <w:jc w:val="center"/>
              <w:rPr>
                <w:rFonts w:ascii="宋体" w:hAnsi="宋体" w:cs="宋体"/>
                <w:kern w:val="0"/>
                <w:sz w:val="22"/>
              </w:rPr>
            </w:pPr>
            <w:r>
              <w:rPr>
                <w:rFonts w:hint="eastAsia" w:ascii="宋体" w:hAnsi="宋体" w:cs="宋体"/>
                <w:kern w:val="0"/>
                <w:sz w:val="22"/>
              </w:rPr>
              <w:t>推拉黑板</w:t>
            </w:r>
          </w:p>
        </w:tc>
        <w:tc>
          <w:tcPr>
            <w:tcW w:w="4885" w:type="dxa"/>
            <w:shd w:val="clear" w:color="auto" w:fill="auto"/>
            <w:vAlign w:val="center"/>
          </w:tcPr>
          <w:p w14:paraId="02983879">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567" w:type="dxa"/>
            <w:shd w:val="clear" w:color="auto" w:fill="auto"/>
            <w:vAlign w:val="center"/>
          </w:tcPr>
          <w:p w14:paraId="24BB2256">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A210428">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1FA93DFD">
            <w:pPr>
              <w:widowControl/>
              <w:jc w:val="center"/>
              <w:rPr>
                <w:rFonts w:ascii="宋体" w:hAnsi="宋体" w:cs="宋体"/>
                <w:kern w:val="0"/>
                <w:sz w:val="22"/>
              </w:rPr>
            </w:pPr>
            <w:r>
              <w:rPr>
                <w:rFonts w:hint="eastAsia" w:ascii="宋体" w:hAnsi="宋体" w:cs="宋体"/>
                <w:kern w:val="0"/>
                <w:sz w:val="22"/>
              </w:rPr>
              <w:t>1300</w:t>
            </w:r>
          </w:p>
        </w:tc>
        <w:tc>
          <w:tcPr>
            <w:tcW w:w="966" w:type="dxa"/>
            <w:gridSpan w:val="2"/>
            <w:shd w:val="clear" w:color="auto" w:fill="auto"/>
            <w:vAlign w:val="center"/>
          </w:tcPr>
          <w:p w14:paraId="3ABBC304">
            <w:pPr>
              <w:widowControl/>
              <w:jc w:val="center"/>
              <w:rPr>
                <w:rFonts w:ascii="宋体" w:hAnsi="宋体" w:cs="宋体"/>
                <w:kern w:val="0"/>
                <w:sz w:val="22"/>
              </w:rPr>
            </w:pPr>
            <w:r>
              <w:rPr>
                <w:rFonts w:hint="eastAsia" w:ascii="宋体" w:hAnsi="宋体" w:cs="宋体"/>
                <w:kern w:val="0"/>
                <w:sz w:val="22"/>
              </w:rPr>
              <w:t>1300</w:t>
            </w:r>
          </w:p>
        </w:tc>
      </w:tr>
      <w:tr w14:paraId="6777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536CA87">
            <w:pPr>
              <w:widowControl/>
              <w:jc w:val="center"/>
              <w:rPr>
                <w:rFonts w:ascii="宋体" w:hAnsi="宋体" w:cs="宋体"/>
                <w:kern w:val="0"/>
                <w:sz w:val="22"/>
              </w:rPr>
            </w:pPr>
            <w:r>
              <w:rPr>
                <w:rFonts w:hint="eastAsia" w:ascii="宋体" w:hAnsi="宋体" w:cs="宋体"/>
                <w:kern w:val="0"/>
                <w:sz w:val="22"/>
              </w:rPr>
              <w:t>5</w:t>
            </w:r>
          </w:p>
        </w:tc>
        <w:tc>
          <w:tcPr>
            <w:tcW w:w="1199" w:type="dxa"/>
            <w:shd w:val="clear" w:color="auto" w:fill="auto"/>
            <w:vAlign w:val="center"/>
          </w:tcPr>
          <w:p w14:paraId="42045A69">
            <w:pPr>
              <w:widowControl/>
              <w:jc w:val="center"/>
              <w:rPr>
                <w:rFonts w:ascii="宋体" w:hAnsi="宋体" w:cs="宋体"/>
                <w:kern w:val="0"/>
                <w:sz w:val="22"/>
              </w:rPr>
            </w:pPr>
            <w:r>
              <w:rPr>
                <w:rFonts w:hint="eastAsia" w:ascii="宋体" w:hAnsi="宋体" w:cs="宋体"/>
                <w:kern w:val="0"/>
                <w:sz w:val="22"/>
              </w:rPr>
              <w:t>音响话筒</w:t>
            </w:r>
          </w:p>
        </w:tc>
        <w:tc>
          <w:tcPr>
            <w:tcW w:w="4885" w:type="dxa"/>
            <w:shd w:val="clear" w:color="auto" w:fill="auto"/>
            <w:vAlign w:val="center"/>
          </w:tcPr>
          <w:p w14:paraId="3C0D3EEB">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567" w:type="dxa"/>
            <w:shd w:val="clear" w:color="auto" w:fill="auto"/>
            <w:vAlign w:val="center"/>
          </w:tcPr>
          <w:p w14:paraId="63338FDE">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4C2310F6">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784E9AFC">
            <w:pPr>
              <w:widowControl/>
              <w:jc w:val="center"/>
              <w:rPr>
                <w:rFonts w:ascii="宋体" w:hAnsi="宋体" w:cs="宋体"/>
                <w:kern w:val="0"/>
                <w:sz w:val="22"/>
              </w:rPr>
            </w:pPr>
            <w:r>
              <w:rPr>
                <w:rFonts w:hint="eastAsia" w:ascii="宋体" w:hAnsi="宋体" w:cs="宋体"/>
                <w:kern w:val="0"/>
                <w:sz w:val="22"/>
              </w:rPr>
              <w:t>1300</w:t>
            </w:r>
          </w:p>
        </w:tc>
        <w:tc>
          <w:tcPr>
            <w:tcW w:w="966" w:type="dxa"/>
            <w:gridSpan w:val="2"/>
            <w:shd w:val="clear" w:color="auto" w:fill="auto"/>
            <w:vAlign w:val="center"/>
          </w:tcPr>
          <w:p w14:paraId="7A9CABC8">
            <w:pPr>
              <w:widowControl/>
              <w:jc w:val="center"/>
              <w:rPr>
                <w:rFonts w:ascii="宋体" w:hAnsi="宋体" w:cs="宋体"/>
                <w:kern w:val="0"/>
                <w:sz w:val="22"/>
              </w:rPr>
            </w:pPr>
            <w:r>
              <w:rPr>
                <w:rFonts w:hint="eastAsia" w:ascii="宋体" w:hAnsi="宋体" w:cs="宋体"/>
                <w:kern w:val="0"/>
                <w:sz w:val="22"/>
              </w:rPr>
              <w:t>1300</w:t>
            </w:r>
          </w:p>
        </w:tc>
      </w:tr>
      <w:tr w14:paraId="5265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5CBEBCFB">
            <w:pPr>
              <w:widowControl/>
              <w:jc w:val="center"/>
              <w:rPr>
                <w:rFonts w:ascii="宋体" w:hAnsi="宋体" w:cs="宋体"/>
                <w:kern w:val="0"/>
                <w:sz w:val="22"/>
              </w:rPr>
            </w:pPr>
            <w:r>
              <w:rPr>
                <w:rFonts w:hint="eastAsia" w:ascii="宋体" w:hAnsi="宋体" w:cs="宋体"/>
                <w:kern w:val="0"/>
                <w:sz w:val="22"/>
              </w:rPr>
              <w:t>6</w:t>
            </w:r>
          </w:p>
        </w:tc>
        <w:tc>
          <w:tcPr>
            <w:tcW w:w="1199" w:type="dxa"/>
            <w:shd w:val="clear" w:color="auto" w:fill="auto"/>
            <w:vAlign w:val="center"/>
          </w:tcPr>
          <w:p w14:paraId="1C64D109">
            <w:pPr>
              <w:widowControl/>
              <w:jc w:val="center"/>
              <w:rPr>
                <w:rFonts w:ascii="宋体" w:hAnsi="宋体" w:cs="宋体"/>
                <w:kern w:val="0"/>
                <w:sz w:val="22"/>
              </w:rPr>
            </w:pPr>
            <w:r>
              <w:rPr>
                <w:rFonts w:hint="eastAsia" w:ascii="宋体" w:hAnsi="宋体" w:cs="宋体"/>
                <w:kern w:val="0"/>
                <w:sz w:val="22"/>
              </w:rPr>
              <w:t>教辅设备</w:t>
            </w:r>
          </w:p>
        </w:tc>
        <w:tc>
          <w:tcPr>
            <w:tcW w:w="4885" w:type="dxa"/>
            <w:shd w:val="clear" w:color="auto" w:fill="auto"/>
            <w:vAlign w:val="center"/>
          </w:tcPr>
          <w:p w14:paraId="62B416AA">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567" w:type="dxa"/>
            <w:shd w:val="clear" w:color="auto" w:fill="auto"/>
            <w:vAlign w:val="center"/>
          </w:tcPr>
          <w:p w14:paraId="31D67424">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B3250A3">
            <w:pPr>
              <w:widowControl/>
              <w:jc w:val="center"/>
              <w:rPr>
                <w:rFonts w:ascii="宋体" w:hAnsi="宋体" w:cs="宋体"/>
                <w:kern w:val="0"/>
                <w:sz w:val="22"/>
              </w:rPr>
            </w:pPr>
            <w:r>
              <w:rPr>
                <w:rFonts w:hint="eastAsia" w:ascii="宋体" w:hAnsi="宋体" w:cs="宋体"/>
                <w:kern w:val="0"/>
                <w:sz w:val="22"/>
              </w:rPr>
              <w:t>批</w:t>
            </w:r>
          </w:p>
        </w:tc>
        <w:tc>
          <w:tcPr>
            <w:tcW w:w="768" w:type="dxa"/>
            <w:shd w:val="clear" w:color="auto" w:fill="auto"/>
            <w:noWrap/>
            <w:vAlign w:val="center"/>
          </w:tcPr>
          <w:p w14:paraId="244C429A">
            <w:pPr>
              <w:widowControl/>
              <w:jc w:val="center"/>
              <w:rPr>
                <w:rFonts w:ascii="宋体" w:hAnsi="宋体" w:cs="宋体"/>
                <w:kern w:val="0"/>
                <w:sz w:val="22"/>
              </w:rPr>
            </w:pPr>
            <w:r>
              <w:rPr>
                <w:rFonts w:hint="eastAsia" w:ascii="宋体" w:hAnsi="宋体" w:cs="宋体"/>
                <w:kern w:val="0"/>
                <w:sz w:val="22"/>
              </w:rPr>
              <w:t>300</w:t>
            </w:r>
          </w:p>
        </w:tc>
        <w:tc>
          <w:tcPr>
            <w:tcW w:w="966" w:type="dxa"/>
            <w:gridSpan w:val="2"/>
            <w:shd w:val="clear" w:color="auto" w:fill="auto"/>
            <w:vAlign w:val="center"/>
          </w:tcPr>
          <w:p w14:paraId="1CA3C911">
            <w:pPr>
              <w:widowControl/>
              <w:jc w:val="center"/>
              <w:rPr>
                <w:rFonts w:ascii="宋体" w:hAnsi="宋体" w:cs="宋体"/>
                <w:kern w:val="0"/>
                <w:sz w:val="22"/>
              </w:rPr>
            </w:pPr>
            <w:r>
              <w:rPr>
                <w:rFonts w:hint="eastAsia" w:ascii="宋体" w:hAnsi="宋体" w:cs="宋体"/>
                <w:kern w:val="0"/>
                <w:sz w:val="22"/>
              </w:rPr>
              <w:t>300</w:t>
            </w:r>
          </w:p>
        </w:tc>
      </w:tr>
      <w:tr w14:paraId="1B23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13D65785">
            <w:pPr>
              <w:widowControl/>
              <w:jc w:val="center"/>
              <w:rPr>
                <w:rFonts w:ascii="宋体" w:hAnsi="宋体" w:cs="宋体"/>
                <w:kern w:val="0"/>
                <w:sz w:val="22"/>
              </w:rPr>
            </w:pPr>
            <w:r>
              <w:rPr>
                <w:rFonts w:hint="eastAsia" w:ascii="宋体" w:hAnsi="宋体" w:cs="宋体"/>
                <w:kern w:val="0"/>
                <w:sz w:val="22"/>
              </w:rPr>
              <w:t>7</w:t>
            </w:r>
          </w:p>
        </w:tc>
        <w:tc>
          <w:tcPr>
            <w:tcW w:w="1199" w:type="dxa"/>
            <w:shd w:val="clear" w:color="auto" w:fill="auto"/>
            <w:vAlign w:val="center"/>
          </w:tcPr>
          <w:p w14:paraId="20E85765">
            <w:pPr>
              <w:widowControl/>
              <w:jc w:val="center"/>
              <w:rPr>
                <w:rFonts w:ascii="宋体" w:hAnsi="宋体" w:cs="宋体"/>
                <w:kern w:val="0"/>
                <w:sz w:val="22"/>
              </w:rPr>
            </w:pPr>
            <w:r>
              <w:rPr>
                <w:rFonts w:hint="eastAsia" w:ascii="宋体" w:hAnsi="宋体" w:cs="宋体"/>
                <w:kern w:val="0"/>
                <w:sz w:val="22"/>
              </w:rPr>
              <w:t>实验桌</w:t>
            </w:r>
            <w:r>
              <w:rPr>
                <w:rFonts w:hint="eastAsia" w:ascii="宋体" w:hAnsi="宋体" w:cs="宋体"/>
                <w:kern w:val="0"/>
                <w:sz w:val="22"/>
              </w:rPr>
              <w:br w:type="textWrapping"/>
            </w:r>
            <w:r>
              <w:rPr>
                <w:rFonts w:hint="eastAsia" w:ascii="宋体" w:hAnsi="宋体" w:cs="宋体"/>
                <w:kern w:val="0"/>
                <w:sz w:val="22"/>
              </w:rPr>
              <w:t>（教师演示台）</w:t>
            </w:r>
          </w:p>
        </w:tc>
        <w:tc>
          <w:tcPr>
            <w:tcW w:w="4885" w:type="dxa"/>
            <w:shd w:val="clear" w:color="auto" w:fill="auto"/>
            <w:vAlign w:val="center"/>
          </w:tcPr>
          <w:p w14:paraId="0C6D7B83">
            <w:pPr>
              <w:widowControl/>
              <w:jc w:val="left"/>
              <w:rPr>
                <w:rFonts w:ascii="宋体" w:hAnsi="宋体" w:cs="宋体"/>
                <w:kern w:val="0"/>
                <w:sz w:val="22"/>
              </w:rPr>
            </w:pPr>
            <w:r>
              <w:rPr>
                <w:rFonts w:hint="eastAsia" w:ascii="宋体" w:hAnsi="宋体" w:cs="宋体"/>
                <w:kern w:val="0"/>
                <w:sz w:val="22"/>
              </w:rPr>
              <w:t>1.规格：（长×宽×高）2800mm×700mm×850mm（±5mm）；</w:t>
            </w:r>
            <w:r>
              <w:rPr>
                <w:rFonts w:hint="eastAsia" w:ascii="宋体" w:hAnsi="宋体" w:cs="宋体"/>
                <w:kern w:val="0"/>
                <w:sz w:val="22"/>
              </w:rPr>
              <w:br w:type="textWrapping"/>
            </w:r>
            <w:r>
              <w:rPr>
                <w:rFonts w:hint="eastAsia" w:ascii="宋体" w:hAnsi="宋体" w:cs="宋体"/>
                <w:kern w:val="0"/>
                <w:sz w:val="22"/>
              </w:rPr>
              <w:t>2.台面：使用不小于12.7mm厚度的双面膜实芯理化板，且在桌面凸出的外沿下方增加一条同材质同厚度的边，边与主体拼接紧密，可在视觉上产生台面加厚的美观效果，且满足如下参数要求：</w:t>
            </w:r>
            <w:r>
              <w:rPr>
                <w:rFonts w:hint="eastAsia" w:ascii="宋体" w:hAnsi="宋体" w:cs="宋体"/>
                <w:kern w:val="0"/>
                <w:sz w:val="22"/>
              </w:rPr>
              <w:br w:type="textWrapping"/>
            </w:r>
            <w:r>
              <w:rPr>
                <w:rFonts w:hint="eastAsia" w:ascii="宋体" w:hAnsi="宋体" w:cs="宋体"/>
                <w:kern w:val="0"/>
                <w:sz w:val="22"/>
              </w:rPr>
              <w:t>▲（1）化学性能检测：要求台面板通过有资质的检测机构依据GB/T 17657-2022 《人造板及饰面人造板理化性能试验方法》的检测标准, 满足以下化学试剂：硝酸（65%）、硫酸（98%）、盐酸（37%）、二甲基甲酰胺、二恶烷、乙醚、甲酸（90%）、糠醛、四氢呋喃等52项化学试剂检测，检验结果均为无明显变化，分级结果为“5级”。</w:t>
            </w:r>
            <w:r>
              <w:rPr>
                <w:rFonts w:hint="eastAsia" w:ascii="宋体" w:hAnsi="宋体" w:cs="宋体"/>
                <w:kern w:val="0"/>
                <w:sz w:val="22"/>
              </w:rPr>
              <w:br w:type="textWrapping"/>
            </w:r>
            <w:r>
              <w:rPr>
                <w:rFonts w:hint="eastAsia" w:ascii="宋体" w:hAnsi="宋体" w:cs="宋体"/>
                <w:kern w:val="0"/>
                <w:sz w:val="22"/>
              </w:rPr>
              <w:t>（2）物理性能检测：要求台面板通过有资质的检测机构依据GB/T 17657-2022 《人造板及饰面人造板理化性能试验方法》的检测标准,且满足如下性能检测：</w:t>
            </w:r>
            <w:r>
              <w:rPr>
                <w:rFonts w:hint="eastAsia" w:ascii="宋体" w:hAnsi="宋体" w:cs="宋体"/>
                <w:kern w:val="0"/>
                <w:sz w:val="22"/>
              </w:rPr>
              <w:br w:type="textWrapping"/>
            </w:r>
            <w:r>
              <w:rPr>
                <w:rFonts w:hint="eastAsia" w:ascii="宋体" w:hAnsi="宋体" w:cs="宋体"/>
                <w:kern w:val="0"/>
                <w:sz w:val="22"/>
              </w:rPr>
              <w:t>1）静曲强度：≥92.9MPa；</w:t>
            </w:r>
            <w:r>
              <w:rPr>
                <w:rFonts w:hint="eastAsia" w:ascii="宋体" w:hAnsi="宋体" w:cs="宋体"/>
                <w:kern w:val="0"/>
                <w:sz w:val="22"/>
              </w:rPr>
              <w:br w:type="textWrapping"/>
            </w:r>
            <w:r>
              <w:rPr>
                <w:rFonts w:hint="eastAsia" w:ascii="宋体" w:hAnsi="宋体" w:cs="宋体"/>
                <w:kern w:val="0"/>
                <w:sz w:val="22"/>
              </w:rPr>
              <w:t>2）弹性模量：≥7040MPa；</w:t>
            </w:r>
            <w:r>
              <w:rPr>
                <w:rFonts w:hint="eastAsia" w:ascii="宋体" w:hAnsi="宋体" w:cs="宋体"/>
                <w:kern w:val="0"/>
                <w:sz w:val="22"/>
              </w:rPr>
              <w:br w:type="textWrapping"/>
            </w:r>
            <w:r>
              <w:rPr>
                <w:rFonts w:hint="eastAsia" w:ascii="宋体" w:hAnsi="宋体" w:cs="宋体"/>
                <w:kern w:val="0"/>
                <w:sz w:val="22"/>
              </w:rPr>
              <w:t>3）密度：≥1.38g/cm3；</w:t>
            </w:r>
            <w:r>
              <w:rPr>
                <w:rFonts w:hint="eastAsia" w:ascii="宋体" w:hAnsi="宋体" w:cs="宋体"/>
                <w:kern w:val="0"/>
                <w:sz w:val="22"/>
              </w:rPr>
              <w:br w:type="textWrapping"/>
            </w:r>
            <w:r>
              <w:rPr>
                <w:rFonts w:hint="eastAsia" w:ascii="宋体" w:hAnsi="宋体" w:cs="宋体"/>
                <w:kern w:val="0"/>
                <w:sz w:val="22"/>
              </w:rPr>
              <w:t>4）24h吸水率%：≤0.3；</w:t>
            </w:r>
            <w:r>
              <w:rPr>
                <w:rFonts w:hint="eastAsia" w:ascii="宋体" w:hAnsi="宋体" w:cs="宋体"/>
                <w:kern w:val="0"/>
                <w:sz w:val="22"/>
              </w:rPr>
              <w:br w:type="textWrapping"/>
            </w:r>
            <w:r>
              <w:rPr>
                <w:rFonts w:hint="eastAsia" w:ascii="宋体" w:hAnsi="宋体" w:cs="宋体"/>
                <w:kern w:val="0"/>
                <w:sz w:val="22"/>
              </w:rPr>
              <w:t>◆5）尺寸稳定性%：≤0.1（干热）；</w:t>
            </w:r>
            <w:r>
              <w:rPr>
                <w:rFonts w:hint="eastAsia" w:ascii="宋体" w:hAnsi="宋体" w:cs="宋体"/>
                <w:kern w:val="0"/>
                <w:sz w:val="22"/>
              </w:rPr>
              <w:br w:type="textWrapping"/>
            </w:r>
            <w:r>
              <w:rPr>
                <w:rFonts w:hint="eastAsia" w:ascii="宋体" w:hAnsi="宋体" w:cs="宋体"/>
                <w:kern w:val="0"/>
                <w:sz w:val="22"/>
              </w:rPr>
              <w:t>6）漆膜附着力级：0级-切割边缘完全平滑无脱落；</w:t>
            </w:r>
            <w:r>
              <w:rPr>
                <w:rFonts w:hint="eastAsia" w:ascii="宋体" w:hAnsi="宋体" w:cs="宋体"/>
                <w:kern w:val="0"/>
                <w:sz w:val="22"/>
              </w:rPr>
              <w:br w:type="textWrapping"/>
            </w:r>
            <w:r>
              <w:rPr>
                <w:rFonts w:hint="eastAsia" w:ascii="宋体" w:hAnsi="宋体" w:cs="宋体"/>
                <w:kern w:val="0"/>
                <w:sz w:val="22"/>
              </w:rPr>
              <w:t>◆7）漆膜硬度：大于6H；</w:t>
            </w:r>
            <w:r>
              <w:rPr>
                <w:rFonts w:hint="eastAsia" w:ascii="宋体" w:hAnsi="宋体" w:cs="宋体"/>
                <w:kern w:val="0"/>
                <w:sz w:val="22"/>
              </w:rPr>
              <w:br w:type="textWrapping"/>
            </w:r>
            <w:r>
              <w:rPr>
                <w:rFonts w:hint="eastAsia" w:ascii="宋体" w:hAnsi="宋体" w:cs="宋体"/>
                <w:kern w:val="0"/>
                <w:sz w:val="22"/>
              </w:rPr>
              <w:t>8）抗冲击性能：≤6.1mm（落球高度1米）；</w:t>
            </w:r>
            <w:r>
              <w:rPr>
                <w:rFonts w:hint="eastAsia" w:ascii="宋体" w:hAnsi="宋体" w:cs="宋体"/>
                <w:kern w:val="0"/>
                <w:sz w:val="22"/>
              </w:rPr>
              <w:br w:type="textWrapping"/>
            </w:r>
            <w:r>
              <w:rPr>
                <w:rFonts w:hint="eastAsia" w:ascii="宋体" w:hAnsi="宋体" w:cs="宋体"/>
                <w:kern w:val="0"/>
                <w:sz w:val="22"/>
              </w:rPr>
              <w:t>9）表面耐龟裂：5级-用6倍放大镜观察表面无裂纹；</w:t>
            </w:r>
            <w:r>
              <w:rPr>
                <w:rFonts w:hint="eastAsia" w:ascii="宋体" w:hAnsi="宋体" w:cs="宋体"/>
                <w:kern w:val="0"/>
                <w:sz w:val="22"/>
              </w:rPr>
              <w:br w:type="textWrapping"/>
            </w:r>
            <w:r>
              <w:rPr>
                <w:rFonts w:hint="eastAsia" w:ascii="宋体" w:hAnsi="宋体" w:cs="宋体"/>
                <w:kern w:val="0"/>
                <w:sz w:val="22"/>
              </w:rPr>
              <w:t>10）表面耐香烟灼烧：5级-无明显变化；11）表面耐干热：5级-无明显变化；</w:t>
            </w:r>
            <w:r>
              <w:rPr>
                <w:rFonts w:hint="eastAsia" w:ascii="宋体" w:hAnsi="宋体" w:cs="宋体"/>
                <w:kern w:val="0"/>
                <w:sz w:val="22"/>
              </w:rPr>
              <w:br w:type="textWrapping"/>
            </w:r>
            <w:r>
              <w:rPr>
                <w:rFonts w:hint="eastAsia" w:ascii="宋体" w:hAnsi="宋体" w:cs="宋体"/>
                <w:kern w:val="0"/>
                <w:sz w:val="22"/>
              </w:rPr>
              <w:t>12）表面耐划痕：2.5N作用下试件表面无大于90%的连续划痕；</w:t>
            </w:r>
            <w:r>
              <w:rPr>
                <w:rFonts w:hint="eastAsia" w:ascii="宋体" w:hAnsi="宋体" w:cs="宋体"/>
                <w:kern w:val="0"/>
                <w:sz w:val="22"/>
              </w:rPr>
              <w:br w:type="textWrapping"/>
            </w:r>
            <w:r>
              <w:rPr>
                <w:rFonts w:hint="eastAsia" w:ascii="宋体" w:hAnsi="宋体" w:cs="宋体"/>
                <w:kern w:val="0"/>
                <w:sz w:val="22"/>
              </w:rPr>
              <w:t>13）表面耐湿热性能：5级-无明显变化；14）表面耐磨性能：≤磨耗值0.07g/100r，表面情况-磨350转以后无露底现象；</w:t>
            </w:r>
            <w:r>
              <w:rPr>
                <w:rFonts w:hint="eastAsia" w:ascii="宋体" w:hAnsi="宋体" w:cs="宋体"/>
                <w:kern w:val="0"/>
                <w:sz w:val="22"/>
              </w:rPr>
              <w:br w:type="textWrapping"/>
            </w:r>
            <w:r>
              <w:rPr>
                <w:rFonts w:hint="eastAsia" w:ascii="宋体" w:hAnsi="宋体" w:cs="宋体"/>
                <w:kern w:val="0"/>
                <w:sz w:val="22"/>
              </w:rPr>
              <w:t>15）耐光色牢度：4级。</w:t>
            </w:r>
            <w:r>
              <w:rPr>
                <w:rFonts w:hint="eastAsia" w:ascii="宋体" w:hAnsi="宋体" w:cs="宋体"/>
                <w:kern w:val="0"/>
                <w:sz w:val="22"/>
              </w:rPr>
              <w:br w:type="textWrapping"/>
            </w:r>
            <w:r>
              <w:rPr>
                <w:rFonts w:hint="eastAsia" w:ascii="宋体" w:hAnsi="宋体" w:cs="宋体"/>
                <w:kern w:val="0"/>
                <w:sz w:val="22"/>
              </w:rPr>
              <w:t xml:space="preserve">（3）环保性能检测：要求台面板通过有资质的检测机构依据GB 18580-2017《室内装饰装修材料 人造板及其制品中甲醛释放限量》的检测标准，甲醛释放量≤0.03，要求台面板通过有资质的检测机构依据GB 18584-2001《室内装饰装修材料 木家具中有害物质限量》的检测标准，4种重金属（可溶性铅≤1.7；镉：未检出；铬≤0.4；汞：未检出）。 </w:t>
            </w:r>
            <w:r>
              <w:rPr>
                <w:rFonts w:hint="eastAsia" w:ascii="宋体" w:hAnsi="宋体" w:cs="宋体"/>
                <w:kern w:val="0"/>
                <w:sz w:val="22"/>
              </w:rPr>
              <w:br w:type="textWrapping"/>
            </w:r>
            <w:r>
              <w:rPr>
                <w:rFonts w:hint="eastAsia" w:ascii="宋体" w:hAnsi="宋体" w:cs="宋体"/>
                <w:kern w:val="0"/>
                <w:sz w:val="22"/>
              </w:rPr>
              <w:t>（4）抗菌性能检测：检测依据JIS Z2801:2010，且符合：</w:t>
            </w:r>
            <w:r>
              <w:rPr>
                <w:rFonts w:hint="eastAsia" w:ascii="宋体" w:hAnsi="宋体" w:cs="宋体"/>
                <w:kern w:val="0"/>
                <w:sz w:val="22"/>
              </w:rPr>
              <w:br w:type="textWrapping"/>
            </w:r>
            <w:r>
              <w:rPr>
                <w:rFonts w:hint="eastAsia" w:ascii="宋体" w:hAnsi="宋体" w:cs="宋体"/>
                <w:kern w:val="0"/>
                <w:sz w:val="22"/>
              </w:rPr>
              <w:t>1)大肠杆菌，抗菌率&gt;98%以上；铜绿假单胞菌，抗菌率&gt;98%以上；肺炎克雷伯氏菌，抗菌率&gt;99%以上；枯草芽孢杆菌黑色变种，抗菌率&gt;96%以上；表皮葡萄球菌，抗菌率&gt;97%以上。</w:t>
            </w:r>
            <w:r>
              <w:rPr>
                <w:rFonts w:hint="eastAsia" w:ascii="宋体" w:hAnsi="宋体" w:cs="宋体"/>
                <w:kern w:val="0"/>
                <w:sz w:val="22"/>
              </w:rPr>
              <w:br w:type="textWrapping"/>
            </w:r>
            <w:r>
              <w:rPr>
                <w:rFonts w:hint="eastAsia" w:ascii="宋体" w:hAnsi="宋体" w:cs="宋体"/>
                <w:kern w:val="0"/>
                <w:sz w:val="22"/>
              </w:rPr>
              <w:t>◆2)金黄色葡萄球菌，抗菌率&gt;99%以上；</w:t>
            </w:r>
            <w:r>
              <w:rPr>
                <w:rFonts w:hint="eastAsia" w:ascii="宋体" w:hAnsi="宋体" w:cs="宋体"/>
                <w:kern w:val="0"/>
                <w:sz w:val="22"/>
              </w:rPr>
              <w:br w:type="textWrapping"/>
            </w:r>
            <w:r>
              <w:rPr>
                <w:rFonts w:hint="eastAsia" w:ascii="宋体" w:hAnsi="宋体" w:cs="宋体"/>
                <w:kern w:val="0"/>
                <w:sz w:val="22"/>
              </w:rPr>
              <w:t>▲（5）阻燃性能检测：要求台面板通过有资质的检测机构依据GB 8624-2012《建筑材料及制品燃烧性能分级》的检测标准，燃烧性能等级B1级，且满足5项要求：</w:t>
            </w:r>
            <w:r>
              <w:rPr>
                <w:rFonts w:hint="eastAsia" w:ascii="宋体" w:hAnsi="宋体" w:cs="宋体"/>
                <w:kern w:val="0"/>
                <w:sz w:val="22"/>
              </w:rPr>
              <w:br w:type="textWrapping"/>
            </w:r>
            <w:r>
              <w:rPr>
                <w:rFonts w:hint="eastAsia" w:ascii="宋体" w:hAnsi="宋体" w:cs="宋体"/>
                <w:kern w:val="0"/>
                <w:sz w:val="22"/>
              </w:rPr>
              <w:t xml:space="preserve">1）燃烧增长速率指数小于110W/s； </w:t>
            </w:r>
            <w:r>
              <w:rPr>
                <w:rFonts w:hint="eastAsia" w:ascii="宋体" w:hAnsi="宋体" w:cs="宋体"/>
                <w:kern w:val="0"/>
                <w:sz w:val="22"/>
              </w:rPr>
              <w:br w:type="textWrapping"/>
            </w:r>
            <w:r>
              <w:rPr>
                <w:rFonts w:hint="eastAsia" w:ascii="宋体" w:hAnsi="宋体" w:cs="宋体"/>
                <w:kern w:val="0"/>
                <w:sz w:val="22"/>
              </w:rPr>
              <w:t>2）火焰横向蔓延情况：符合火焰横向蔓延未到达试样长翼边缘；</w:t>
            </w:r>
            <w:r>
              <w:rPr>
                <w:rFonts w:hint="eastAsia" w:ascii="宋体" w:hAnsi="宋体" w:cs="宋体"/>
                <w:kern w:val="0"/>
                <w:sz w:val="22"/>
              </w:rPr>
              <w:br w:type="textWrapping"/>
            </w:r>
            <w:r>
              <w:rPr>
                <w:rFonts w:hint="eastAsia" w:ascii="宋体" w:hAnsi="宋体" w:cs="宋体"/>
                <w:kern w:val="0"/>
                <w:sz w:val="22"/>
              </w:rPr>
              <w:t>3）600S的总放热量小于6MJ；</w:t>
            </w:r>
            <w:r>
              <w:rPr>
                <w:rFonts w:hint="eastAsia" w:ascii="宋体" w:hAnsi="宋体" w:cs="宋体"/>
                <w:kern w:val="0"/>
                <w:sz w:val="22"/>
              </w:rPr>
              <w:br w:type="textWrapping"/>
            </w:r>
            <w:r>
              <w:rPr>
                <w:rFonts w:hint="eastAsia" w:ascii="宋体" w:hAnsi="宋体" w:cs="宋体"/>
                <w:kern w:val="0"/>
                <w:sz w:val="22"/>
              </w:rPr>
              <w:t>◆4）60S内焰尖高度小于150mm；</w:t>
            </w:r>
            <w:r>
              <w:rPr>
                <w:rFonts w:hint="eastAsia" w:ascii="宋体" w:hAnsi="宋体" w:cs="宋体"/>
                <w:kern w:val="0"/>
                <w:sz w:val="22"/>
              </w:rPr>
              <w:br w:type="textWrapping"/>
            </w:r>
            <w:r>
              <w:rPr>
                <w:rFonts w:hint="eastAsia" w:ascii="宋体" w:hAnsi="宋体" w:cs="宋体"/>
                <w:kern w:val="0"/>
                <w:sz w:val="22"/>
              </w:rPr>
              <w:t>5）60S内有无燃烧滴落物引燃滤纸现象：符合60S内无燃烧滴落物引燃滤纸现象。</w:t>
            </w:r>
            <w:r>
              <w:rPr>
                <w:rFonts w:hint="eastAsia" w:ascii="宋体" w:hAnsi="宋体" w:cs="宋体"/>
                <w:kern w:val="0"/>
                <w:sz w:val="22"/>
              </w:rPr>
              <w:br w:type="textWrapping"/>
            </w:r>
            <w:r>
              <w:rPr>
                <w:rFonts w:hint="eastAsia" w:ascii="宋体" w:hAnsi="宋体" w:cs="宋体"/>
                <w:kern w:val="0"/>
                <w:sz w:val="22"/>
              </w:rPr>
              <w:t>▲（6）供应商需在供货时提供有检测资质机构出具的产品检测合格报告证明材料。</w:t>
            </w:r>
            <w:r>
              <w:rPr>
                <w:rFonts w:hint="eastAsia" w:ascii="宋体" w:hAnsi="宋体" w:cs="宋体"/>
                <w:kern w:val="0"/>
                <w:sz w:val="22"/>
              </w:rPr>
              <w:br w:type="textWrapping"/>
            </w:r>
            <w:r>
              <w:rPr>
                <w:rFonts w:hint="eastAsia" w:ascii="宋体" w:hAnsi="宋体" w:cs="宋体"/>
                <w:kern w:val="0"/>
                <w:sz w:val="22"/>
              </w:rPr>
              <w:t>▲3.台身：铝合金框架结构，立柱采用壁厚不小于1.5mm、截面48mm×50mm（长×宽,±2mm）、一边为圆弧形的铝合金制作。横梁采用壁厚不小于1.5mm、截面40mm×40mm（长×宽,±2mm）铝合金制作。连接件应一次成型与铝合金型材紧紧扣牢；铝合金立柱和横梁与连接件配套使用；</w:t>
            </w:r>
            <w:r>
              <w:rPr>
                <w:rFonts w:hint="eastAsia" w:ascii="宋体" w:hAnsi="宋体" w:cs="宋体"/>
                <w:kern w:val="0"/>
                <w:sz w:val="22"/>
              </w:rPr>
              <w:br w:type="textWrapping"/>
            </w:r>
            <w:r>
              <w:rPr>
                <w:rFonts w:hint="eastAsia" w:ascii="宋体" w:hAnsi="宋体" w:cs="宋体"/>
                <w:kern w:val="0"/>
                <w:sz w:val="22"/>
              </w:rPr>
              <w:t>4.台体衬板：用厚度不小于16mm双面三聚氰胺板（即双饰面板）中密度板作为台体衬板，所有截面采用不小于1.0mm厚PVC优质封边条，采用全自动机械热熔封边；甲醛释放量符合GB18580-2017的E1级控制指标，限量≤0.12mg/m³；</w:t>
            </w:r>
            <w:r>
              <w:rPr>
                <w:rFonts w:hint="eastAsia" w:ascii="宋体" w:hAnsi="宋体" w:cs="宋体"/>
                <w:kern w:val="0"/>
                <w:sz w:val="22"/>
              </w:rPr>
              <w:br w:type="textWrapping"/>
            </w:r>
            <w:r>
              <w:rPr>
                <w:rFonts w:hint="eastAsia" w:ascii="宋体" w:hAnsi="宋体" w:cs="宋体"/>
                <w:kern w:val="0"/>
                <w:sz w:val="22"/>
              </w:rPr>
              <w:t>5.外形结构：主控台为组合式设计，右侧设有耐酸碱PP水槽、铜制三联水嘴，中间设有抽屉；</w:t>
            </w:r>
            <w:r>
              <w:rPr>
                <w:rFonts w:hint="eastAsia" w:ascii="宋体" w:hAnsi="宋体" w:cs="宋体"/>
                <w:kern w:val="0"/>
                <w:sz w:val="22"/>
              </w:rPr>
              <w:br w:type="textWrapping"/>
            </w:r>
            <w:r>
              <w:rPr>
                <w:rFonts w:hint="eastAsia" w:ascii="宋体" w:hAnsi="宋体" w:cs="宋体"/>
                <w:kern w:val="0"/>
                <w:sz w:val="22"/>
              </w:rPr>
              <w:t>6.脚垫：优质ABS脚垫，防水防腐。</w:t>
            </w:r>
          </w:p>
        </w:tc>
        <w:tc>
          <w:tcPr>
            <w:tcW w:w="567" w:type="dxa"/>
            <w:shd w:val="clear" w:color="auto" w:fill="auto"/>
            <w:vAlign w:val="center"/>
          </w:tcPr>
          <w:p w14:paraId="5F27FE72">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C593B8D">
            <w:pPr>
              <w:widowControl/>
              <w:jc w:val="center"/>
              <w:rPr>
                <w:rFonts w:ascii="宋体" w:hAnsi="宋体" w:cs="宋体"/>
                <w:kern w:val="0"/>
                <w:sz w:val="22"/>
              </w:rPr>
            </w:pPr>
            <w:r>
              <w:rPr>
                <w:rFonts w:hint="eastAsia" w:ascii="宋体" w:hAnsi="宋体" w:cs="宋体"/>
                <w:kern w:val="0"/>
                <w:sz w:val="22"/>
              </w:rPr>
              <w:t>张</w:t>
            </w:r>
          </w:p>
        </w:tc>
        <w:tc>
          <w:tcPr>
            <w:tcW w:w="768" w:type="dxa"/>
            <w:shd w:val="clear" w:color="auto" w:fill="auto"/>
            <w:noWrap/>
            <w:vAlign w:val="center"/>
          </w:tcPr>
          <w:p w14:paraId="264E456C">
            <w:pPr>
              <w:widowControl/>
              <w:jc w:val="center"/>
              <w:rPr>
                <w:rFonts w:ascii="宋体" w:hAnsi="宋体" w:cs="宋体"/>
                <w:kern w:val="0"/>
                <w:sz w:val="22"/>
              </w:rPr>
            </w:pPr>
            <w:r>
              <w:rPr>
                <w:rFonts w:hint="eastAsia" w:ascii="宋体" w:hAnsi="宋体" w:cs="宋体"/>
                <w:kern w:val="0"/>
                <w:sz w:val="22"/>
              </w:rPr>
              <w:t>4300</w:t>
            </w:r>
          </w:p>
        </w:tc>
        <w:tc>
          <w:tcPr>
            <w:tcW w:w="966" w:type="dxa"/>
            <w:gridSpan w:val="2"/>
            <w:shd w:val="clear" w:color="auto" w:fill="auto"/>
            <w:vAlign w:val="center"/>
          </w:tcPr>
          <w:p w14:paraId="23CA18BA">
            <w:pPr>
              <w:widowControl/>
              <w:jc w:val="center"/>
              <w:rPr>
                <w:rFonts w:ascii="宋体" w:hAnsi="宋体" w:cs="宋体"/>
                <w:kern w:val="0"/>
                <w:sz w:val="22"/>
              </w:rPr>
            </w:pPr>
            <w:r>
              <w:rPr>
                <w:rFonts w:hint="eastAsia" w:ascii="宋体" w:hAnsi="宋体" w:cs="宋体"/>
                <w:kern w:val="0"/>
                <w:sz w:val="22"/>
              </w:rPr>
              <w:t>4300</w:t>
            </w:r>
          </w:p>
        </w:tc>
      </w:tr>
      <w:tr w14:paraId="09E4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36FC9AC3">
            <w:pPr>
              <w:widowControl/>
              <w:jc w:val="center"/>
              <w:rPr>
                <w:rFonts w:ascii="宋体" w:hAnsi="宋体" w:cs="宋体"/>
                <w:kern w:val="0"/>
                <w:sz w:val="22"/>
              </w:rPr>
            </w:pPr>
            <w:r>
              <w:rPr>
                <w:rFonts w:hint="eastAsia" w:ascii="宋体" w:hAnsi="宋体" w:cs="宋体"/>
                <w:kern w:val="0"/>
                <w:sz w:val="22"/>
              </w:rPr>
              <w:t>8</w:t>
            </w:r>
          </w:p>
        </w:tc>
        <w:tc>
          <w:tcPr>
            <w:tcW w:w="1199" w:type="dxa"/>
            <w:shd w:val="clear" w:color="auto" w:fill="auto"/>
            <w:vAlign w:val="center"/>
          </w:tcPr>
          <w:p w14:paraId="13C9F253">
            <w:pPr>
              <w:widowControl/>
              <w:jc w:val="center"/>
              <w:rPr>
                <w:rFonts w:ascii="宋体" w:hAnsi="宋体" w:cs="宋体"/>
                <w:kern w:val="0"/>
                <w:sz w:val="22"/>
              </w:rPr>
            </w:pPr>
            <w:r>
              <w:rPr>
                <w:rFonts w:hint="eastAsia" w:ascii="宋体" w:hAnsi="宋体" w:cs="宋体"/>
                <w:kern w:val="0"/>
                <w:sz w:val="22"/>
              </w:rPr>
              <w:t>教师转椅</w:t>
            </w:r>
          </w:p>
        </w:tc>
        <w:tc>
          <w:tcPr>
            <w:tcW w:w="4885" w:type="dxa"/>
            <w:shd w:val="clear" w:color="auto" w:fill="auto"/>
            <w:vAlign w:val="center"/>
          </w:tcPr>
          <w:p w14:paraId="45621891">
            <w:pPr>
              <w:widowControl/>
              <w:jc w:val="left"/>
              <w:rPr>
                <w:rFonts w:ascii="宋体" w:hAnsi="宋体" w:cs="宋体"/>
                <w:kern w:val="0"/>
                <w:sz w:val="22"/>
              </w:rPr>
            </w:pPr>
            <w:r>
              <w:rPr>
                <w:rFonts w:hint="eastAsia" w:ascii="宋体" w:hAnsi="宋体" w:cs="宋体"/>
                <w:kern w:val="0"/>
                <w:sz w:val="22"/>
              </w:rPr>
              <w:t>1.规格： 500mm(长) ×500mm(宽) ×800mm(高) （±2mm）；</w:t>
            </w:r>
            <w:r>
              <w:rPr>
                <w:rFonts w:hint="eastAsia" w:ascii="宋体" w:hAnsi="宋体" w:cs="宋体"/>
                <w:kern w:val="0"/>
                <w:sz w:val="22"/>
              </w:rPr>
              <w:br w:type="textWrapping"/>
            </w:r>
            <w:r>
              <w:rPr>
                <w:rFonts w:hint="eastAsia" w:ascii="宋体" w:hAnsi="宋体" w:cs="宋体"/>
                <w:kern w:val="0"/>
                <w:sz w:val="22"/>
              </w:rPr>
              <w:t>2.靠背及下座采用高密度泡棉，阻燃、舒适、回弹性好；面料为优质西皮，依照人体工程学设计。五轮升降、仿皮、有扶手；</w:t>
            </w:r>
            <w:r>
              <w:rPr>
                <w:rFonts w:hint="eastAsia" w:ascii="宋体" w:hAnsi="宋体" w:cs="宋体"/>
                <w:kern w:val="0"/>
                <w:sz w:val="22"/>
              </w:rPr>
              <w:br w:type="textWrapping"/>
            </w:r>
            <w:r>
              <w:rPr>
                <w:rFonts w:hint="eastAsia" w:ascii="宋体" w:hAnsi="宋体" w:cs="宋体"/>
                <w:kern w:val="0"/>
                <w:sz w:val="22"/>
              </w:rPr>
              <w:t>3.骨架钢管电镀，气动升降。</w:t>
            </w:r>
          </w:p>
        </w:tc>
        <w:tc>
          <w:tcPr>
            <w:tcW w:w="567" w:type="dxa"/>
            <w:shd w:val="clear" w:color="auto" w:fill="auto"/>
            <w:vAlign w:val="center"/>
          </w:tcPr>
          <w:p w14:paraId="5F555847">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8288152">
            <w:pPr>
              <w:widowControl/>
              <w:jc w:val="center"/>
              <w:rPr>
                <w:rFonts w:ascii="宋体" w:hAnsi="宋体" w:cs="宋体"/>
                <w:kern w:val="0"/>
                <w:sz w:val="22"/>
              </w:rPr>
            </w:pPr>
            <w:r>
              <w:rPr>
                <w:rFonts w:hint="eastAsia" w:ascii="宋体" w:hAnsi="宋体" w:cs="宋体"/>
                <w:kern w:val="0"/>
                <w:sz w:val="22"/>
              </w:rPr>
              <w:t>张</w:t>
            </w:r>
          </w:p>
        </w:tc>
        <w:tc>
          <w:tcPr>
            <w:tcW w:w="768" w:type="dxa"/>
            <w:shd w:val="clear" w:color="auto" w:fill="auto"/>
            <w:noWrap/>
            <w:vAlign w:val="center"/>
          </w:tcPr>
          <w:p w14:paraId="74F60558">
            <w:pPr>
              <w:widowControl/>
              <w:jc w:val="center"/>
              <w:rPr>
                <w:rFonts w:ascii="宋体" w:hAnsi="宋体" w:cs="宋体"/>
                <w:kern w:val="0"/>
                <w:sz w:val="22"/>
              </w:rPr>
            </w:pPr>
            <w:r>
              <w:rPr>
                <w:rFonts w:hint="eastAsia" w:ascii="宋体" w:hAnsi="宋体" w:cs="宋体"/>
                <w:kern w:val="0"/>
                <w:sz w:val="22"/>
              </w:rPr>
              <w:t>1000</w:t>
            </w:r>
          </w:p>
        </w:tc>
        <w:tc>
          <w:tcPr>
            <w:tcW w:w="966" w:type="dxa"/>
            <w:gridSpan w:val="2"/>
            <w:shd w:val="clear" w:color="auto" w:fill="auto"/>
            <w:vAlign w:val="center"/>
          </w:tcPr>
          <w:p w14:paraId="1D380A04">
            <w:pPr>
              <w:widowControl/>
              <w:jc w:val="center"/>
              <w:rPr>
                <w:rFonts w:ascii="宋体" w:hAnsi="宋体" w:cs="宋体"/>
                <w:kern w:val="0"/>
                <w:sz w:val="22"/>
              </w:rPr>
            </w:pPr>
            <w:r>
              <w:rPr>
                <w:rFonts w:hint="eastAsia" w:ascii="宋体" w:hAnsi="宋体" w:cs="宋体"/>
                <w:kern w:val="0"/>
                <w:sz w:val="22"/>
              </w:rPr>
              <w:t>1000</w:t>
            </w:r>
          </w:p>
        </w:tc>
      </w:tr>
      <w:tr w14:paraId="1006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FF6A364">
            <w:pPr>
              <w:widowControl/>
              <w:jc w:val="center"/>
              <w:rPr>
                <w:rFonts w:hint="eastAsia" w:ascii="宋体" w:hAnsi="宋体" w:eastAsia="宋体" w:cs="宋体"/>
                <w:kern w:val="0"/>
                <w:sz w:val="22"/>
                <w:highlight w:val="yellow"/>
                <w:lang w:val="en-US" w:eastAsia="zh-CN"/>
              </w:rPr>
            </w:pPr>
            <w:r>
              <w:rPr>
                <w:rFonts w:hint="eastAsia" w:ascii="宋体" w:hAnsi="宋体" w:cs="宋体"/>
                <w:kern w:val="0"/>
                <w:sz w:val="22"/>
                <w:highlight w:val="none"/>
                <w:lang w:val="en-US" w:eastAsia="zh-CN"/>
              </w:rPr>
              <w:t>9</w:t>
            </w:r>
          </w:p>
        </w:tc>
        <w:tc>
          <w:tcPr>
            <w:tcW w:w="1199" w:type="dxa"/>
            <w:shd w:val="clear" w:color="auto" w:fill="auto"/>
            <w:vAlign w:val="center"/>
          </w:tcPr>
          <w:p w14:paraId="23E70347">
            <w:pPr>
              <w:widowControl/>
              <w:jc w:val="center"/>
              <w:rPr>
                <w:rFonts w:ascii="宋体" w:hAnsi="宋体" w:cs="宋体"/>
                <w:kern w:val="0"/>
                <w:sz w:val="22"/>
                <w:highlight w:val="yellow"/>
              </w:rPr>
            </w:pPr>
            <w:r>
              <w:rPr>
                <w:rFonts w:hint="eastAsia" w:ascii="宋体" w:hAnsi="宋体" w:cs="宋体"/>
                <w:kern w:val="0"/>
                <w:sz w:val="22"/>
              </w:rPr>
              <w:t>学生实验桌</w:t>
            </w:r>
            <w:r>
              <w:rPr>
                <w:rFonts w:hint="eastAsia" w:ascii="宋体" w:hAnsi="宋体" w:cs="宋体"/>
                <w:kern w:val="0"/>
                <w:sz w:val="22"/>
              </w:rPr>
              <w:br w:type="textWrapping"/>
            </w:r>
            <w:r>
              <w:rPr>
                <w:rFonts w:hint="eastAsia" w:ascii="宋体" w:hAnsi="宋体" w:cs="宋体"/>
                <w:kern w:val="0"/>
                <w:sz w:val="22"/>
              </w:rPr>
              <w:t>（4人/张）</w:t>
            </w:r>
          </w:p>
        </w:tc>
        <w:tc>
          <w:tcPr>
            <w:tcW w:w="4885" w:type="dxa"/>
            <w:shd w:val="clear" w:color="auto" w:fill="auto"/>
            <w:vAlign w:val="center"/>
          </w:tcPr>
          <w:p w14:paraId="70758D5C">
            <w:pPr>
              <w:widowControl/>
              <w:jc w:val="left"/>
              <w:rPr>
                <w:rFonts w:ascii="宋体" w:hAnsi="宋体" w:cs="宋体"/>
                <w:kern w:val="0"/>
                <w:sz w:val="22"/>
                <w:highlight w:val="yellow"/>
              </w:rPr>
            </w:pPr>
            <w:r>
              <w:rPr>
                <w:rFonts w:hint="eastAsia" w:ascii="宋体" w:hAnsi="宋体" w:cs="宋体"/>
                <w:kern w:val="0"/>
                <w:sz w:val="22"/>
              </w:rPr>
              <w:t>1.规格：（长×宽×高）2800mm×600mm×780mm（±5mm）；</w:t>
            </w:r>
            <w:r>
              <w:rPr>
                <w:rFonts w:hint="eastAsia" w:ascii="宋体" w:hAnsi="宋体" w:cs="宋体"/>
                <w:kern w:val="0"/>
                <w:sz w:val="22"/>
              </w:rPr>
              <w:br w:type="textWrapping"/>
            </w:r>
            <w:r>
              <w:rPr>
                <w:rFonts w:hint="eastAsia" w:ascii="宋体" w:hAnsi="宋体" w:cs="宋体"/>
                <w:kern w:val="0"/>
                <w:sz w:val="22"/>
              </w:rPr>
              <w:t>2.台面：使用不小于12.7mm厚度的双面膜实芯理化板，且在桌面凸出的外沿下方增加一条同材质同厚度的边，边与主体拼接紧密，可在视觉上产生台面加厚的美观效果，且满足如下参数要求：</w:t>
            </w:r>
            <w:r>
              <w:rPr>
                <w:rFonts w:hint="eastAsia" w:ascii="宋体" w:hAnsi="宋体" w:cs="宋体"/>
                <w:kern w:val="0"/>
                <w:sz w:val="22"/>
              </w:rPr>
              <w:br w:type="textWrapping"/>
            </w:r>
            <w:r>
              <w:rPr>
                <w:rFonts w:hint="eastAsia" w:ascii="宋体" w:hAnsi="宋体" w:cs="宋体"/>
                <w:kern w:val="0"/>
                <w:sz w:val="22"/>
              </w:rPr>
              <w:t>▲（1）化学性能检测：要求台面板通过有资质的检测机构依据GB/T 17657-2022 《人造板及饰面人造板理化性能试验方法》的检测标准, 满足以下化学试剂：硝酸（65%）、硫酸（98%）、盐酸（37%）、二甲基甲酰胺、二恶烷、乙醚、甲酸（90%）、糠醛、四氢呋喃等52项化学试剂检测，检验结果均为无明显变化，分级结果为“5级”。</w:t>
            </w:r>
            <w:r>
              <w:rPr>
                <w:rFonts w:hint="eastAsia" w:ascii="宋体" w:hAnsi="宋体" w:cs="宋体"/>
                <w:kern w:val="0"/>
                <w:sz w:val="22"/>
              </w:rPr>
              <w:br w:type="textWrapping"/>
            </w:r>
            <w:r>
              <w:rPr>
                <w:rFonts w:hint="eastAsia" w:ascii="宋体" w:hAnsi="宋体" w:cs="宋体"/>
                <w:kern w:val="0"/>
                <w:sz w:val="22"/>
              </w:rPr>
              <w:t>（2）物理性能检测：要求台面板通过有资质的检测机构依据GB/T 17657-2022 《人造板及饰面人造板理化性能试验方法》的检测标准,且满足如下性能检测：</w:t>
            </w:r>
            <w:r>
              <w:rPr>
                <w:rFonts w:hint="eastAsia" w:ascii="宋体" w:hAnsi="宋体" w:cs="宋体"/>
                <w:kern w:val="0"/>
                <w:sz w:val="22"/>
              </w:rPr>
              <w:br w:type="textWrapping"/>
            </w:r>
            <w:r>
              <w:rPr>
                <w:rFonts w:hint="eastAsia" w:ascii="宋体" w:hAnsi="宋体" w:cs="宋体"/>
                <w:kern w:val="0"/>
                <w:sz w:val="22"/>
              </w:rPr>
              <w:t>1）静曲强度：≥92.9MPa；</w:t>
            </w:r>
            <w:r>
              <w:rPr>
                <w:rFonts w:hint="eastAsia" w:ascii="宋体" w:hAnsi="宋体" w:cs="宋体"/>
                <w:kern w:val="0"/>
                <w:sz w:val="22"/>
              </w:rPr>
              <w:br w:type="textWrapping"/>
            </w:r>
            <w:r>
              <w:rPr>
                <w:rFonts w:hint="eastAsia" w:ascii="宋体" w:hAnsi="宋体" w:cs="宋体"/>
                <w:kern w:val="0"/>
                <w:sz w:val="22"/>
              </w:rPr>
              <w:t>2）弹性模量：≥7040MPa；</w:t>
            </w:r>
            <w:r>
              <w:rPr>
                <w:rFonts w:hint="eastAsia" w:ascii="宋体" w:hAnsi="宋体" w:cs="宋体"/>
                <w:kern w:val="0"/>
                <w:sz w:val="22"/>
              </w:rPr>
              <w:br w:type="textWrapping"/>
            </w:r>
            <w:r>
              <w:rPr>
                <w:rFonts w:hint="eastAsia" w:ascii="宋体" w:hAnsi="宋体" w:cs="宋体"/>
                <w:kern w:val="0"/>
                <w:sz w:val="22"/>
              </w:rPr>
              <w:t>3）密度：≥1.38g/cm3；</w:t>
            </w:r>
            <w:r>
              <w:rPr>
                <w:rFonts w:hint="eastAsia" w:ascii="宋体" w:hAnsi="宋体" w:cs="宋体"/>
                <w:kern w:val="0"/>
                <w:sz w:val="22"/>
              </w:rPr>
              <w:br w:type="textWrapping"/>
            </w:r>
            <w:r>
              <w:rPr>
                <w:rFonts w:hint="eastAsia" w:ascii="宋体" w:hAnsi="宋体" w:cs="宋体"/>
                <w:kern w:val="0"/>
                <w:sz w:val="22"/>
              </w:rPr>
              <w:t>4）24h吸水率%：≤0.3；</w:t>
            </w:r>
            <w:r>
              <w:rPr>
                <w:rFonts w:hint="eastAsia" w:ascii="宋体" w:hAnsi="宋体" w:cs="宋体"/>
                <w:kern w:val="0"/>
                <w:sz w:val="22"/>
              </w:rPr>
              <w:br w:type="textWrapping"/>
            </w:r>
            <w:r>
              <w:rPr>
                <w:rFonts w:hint="eastAsia" w:ascii="宋体" w:hAnsi="宋体" w:cs="宋体"/>
                <w:kern w:val="0"/>
                <w:sz w:val="22"/>
              </w:rPr>
              <w:t>◆5）尺寸稳定性%：≤0.1（干热）；</w:t>
            </w:r>
            <w:r>
              <w:rPr>
                <w:rFonts w:hint="eastAsia" w:ascii="宋体" w:hAnsi="宋体" w:cs="宋体"/>
                <w:kern w:val="0"/>
                <w:sz w:val="22"/>
              </w:rPr>
              <w:br w:type="textWrapping"/>
            </w:r>
            <w:r>
              <w:rPr>
                <w:rFonts w:hint="eastAsia" w:ascii="宋体" w:hAnsi="宋体" w:cs="宋体"/>
                <w:kern w:val="0"/>
                <w:sz w:val="22"/>
              </w:rPr>
              <w:t>6）漆膜附着力级：0级-切割边缘完全平滑无脱落；</w:t>
            </w:r>
            <w:r>
              <w:rPr>
                <w:rFonts w:hint="eastAsia" w:ascii="宋体" w:hAnsi="宋体" w:cs="宋体"/>
                <w:kern w:val="0"/>
                <w:sz w:val="22"/>
              </w:rPr>
              <w:br w:type="textWrapping"/>
            </w:r>
            <w:r>
              <w:rPr>
                <w:rFonts w:hint="eastAsia" w:ascii="宋体" w:hAnsi="宋体" w:cs="宋体"/>
                <w:kern w:val="0"/>
                <w:sz w:val="22"/>
              </w:rPr>
              <w:t>◆7）漆膜硬度：大于6H；</w:t>
            </w:r>
            <w:r>
              <w:rPr>
                <w:rFonts w:hint="eastAsia" w:ascii="宋体" w:hAnsi="宋体" w:cs="宋体"/>
                <w:kern w:val="0"/>
                <w:sz w:val="22"/>
              </w:rPr>
              <w:br w:type="textWrapping"/>
            </w:r>
            <w:r>
              <w:rPr>
                <w:rFonts w:hint="eastAsia" w:ascii="宋体" w:hAnsi="宋体" w:cs="宋体"/>
                <w:kern w:val="0"/>
                <w:sz w:val="22"/>
              </w:rPr>
              <w:t>8）抗冲击性能：≤6.1mm（落球高度1米）；</w:t>
            </w:r>
            <w:r>
              <w:rPr>
                <w:rFonts w:hint="eastAsia" w:ascii="宋体" w:hAnsi="宋体" w:cs="宋体"/>
                <w:kern w:val="0"/>
                <w:sz w:val="22"/>
              </w:rPr>
              <w:br w:type="textWrapping"/>
            </w:r>
            <w:r>
              <w:rPr>
                <w:rFonts w:hint="eastAsia" w:ascii="宋体" w:hAnsi="宋体" w:cs="宋体"/>
                <w:kern w:val="0"/>
                <w:sz w:val="22"/>
              </w:rPr>
              <w:t>9）表面耐龟裂：5级-用6倍放大镜观察表面无裂纹；</w:t>
            </w:r>
            <w:r>
              <w:rPr>
                <w:rFonts w:hint="eastAsia" w:ascii="宋体" w:hAnsi="宋体" w:cs="宋体"/>
                <w:kern w:val="0"/>
                <w:sz w:val="22"/>
              </w:rPr>
              <w:br w:type="textWrapping"/>
            </w:r>
            <w:r>
              <w:rPr>
                <w:rFonts w:hint="eastAsia" w:ascii="宋体" w:hAnsi="宋体" w:cs="宋体"/>
                <w:kern w:val="0"/>
                <w:sz w:val="22"/>
              </w:rPr>
              <w:t>10）表面耐香烟灼烧：5级-无明显变化；</w:t>
            </w:r>
            <w:r>
              <w:rPr>
                <w:rFonts w:hint="eastAsia" w:ascii="宋体" w:hAnsi="宋体" w:cs="宋体"/>
                <w:kern w:val="0"/>
                <w:sz w:val="22"/>
              </w:rPr>
              <w:br w:type="textWrapping"/>
            </w:r>
            <w:r>
              <w:rPr>
                <w:rFonts w:hint="eastAsia" w:ascii="宋体" w:hAnsi="宋体" w:cs="宋体"/>
                <w:kern w:val="0"/>
                <w:sz w:val="22"/>
              </w:rPr>
              <w:t>11）表面耐干热：5级-无明显变化；</w:t>
            </w:r>
            <w:r>
              <w:rPr>
                <w:rFonts w:hint="eastAsia" w:ascii="宋体" w:hAnsi="宋体" w:cs="宋体"/>
                <w:kern w:val="0"/>
                <w:sz w:val="22"/>
              </w:rPr>
              <w:br w:type="textWrapping"/>
            </w:r>
            <w:r>
              <w:rPr>
                <w:rFonts w:hint="eastAsia" w:ascii="宋体" w:hAnsi="宋体" w:cs="宋体"/>
                <w:kern w:val="0"/>
                <w:sz w:val="22"/>
              </w:rPr>
              <w:t>12）表面耐划痕：2.5N作用下试件表面无大于90%的连续划痕；</w:t>
            </w:r>
            <w:r>
              <w:rPr>
                <w:rFonts w:hint="eastAsia" w:ascii="宋体" w:hAnsi="宋体" w:cs="宋体"/>
                <w:kern w:val="0"/>
                <w:sz w:val="22"/>
              </w:rPr>
              <w:br w:type="textWrapping"/>
            </w:r>
            <w:r>
              <w:rPr>
                <w:rFonts w:hint="eastAsia" w:ascii="宋体" w:hAnsi="宋体" w:cs="宋体"/>
                <w:kern w:val="0"/>
                <w:sz w:val="22"/>
              </w:rPr>
              <w:t>13）表面耐湿热性能：5级-无明显变化；</w:t>
            </w:r>
            <w:r>
              <w:rPr>
                <w:rFonts w:hint="eastAsia" w:ascii="宋体" w:hAnsi="宋体" w:cs="宋体"/>
                <w:kern w:val="0"/>
                <w:sz w:val="22"/>
              </w:rPr>
              <w:br w:type="textWrapping"/>
            </w:r>
            <w:r>
              <w:rPr>
                <w:rFonts w:hint="eastAsia" w:ascii="宋体" w:hAnsi="宋体" w:cs="宋体"/>
                <w:kern w:val="0"/>
                <w:sz w:val="22"/>
              </w:rPr>
              <w:t>14）表面耐磨性能：≤磨耗值0.07g/100r，表面情况-磨350转以后无露底现象；</w:t>
            </w:r>
            <w:r>
              <w:rPr>
                <w:rFonts w:hint="eastAsia" w:ascii="宋体" w:hAnsi="宋体" w:cs="宋体"/>
                <w:kern w:val="0"/>
                <w:sz w:val="22"/>
              </w:rPr>
              <w:br w:type="textWrapping"/>
            </w:r>
            <w:r>
              <w:rPr>
                <w:rFonts w:hint="eastAsia" w:ascii="宋体" w:hAnsi="宋体" w:cs="宋体"/>
                <w:kern w:val="0"/>
                <w:sz w:val="22"/>
              </w:rPr>
              <w:t>15）耐光色牢度：4级。</w:t>
            </w:r>
            <w:r>
              <w:rPr>
                <w:rFonts w:hint="eastAsia" w:ascii="宋体" w:hAnsi="宋体" w:cs="宋体"/>
                <w:kern w:val="0"/>
                <w:sz w:val="22"/>
              </w:rPr>
              <w:br w:type="textWrapping"/>
            </w:r>
            <w:r>
              <w:rPr>
                <w:rFonts w:hint="eastAsia" w:ascii="宋体" w:hAnsi="宋体" w:cs="宋体"/>
                <w:kern w:val="0"/>
                <w:sz w:val="22"/>
              </w:rPr>
              <w:t xml:space="preserve">（3）环保性能检测：要求台面板通过有资质的检测机构依据GB 18580-2017《室内装饰装修材料 人造板及其制品中甲醛释放限量》的检测标准，甲醛释放量≤0.03，要求台面板通过有资质的检测机构依据GB 18584-2001《室内装饰装修材料 木家具中有害物质限量》的检测标准，4种重金属（可溶性铅≤1.7；镉：未检出；铬≤0.4；汞：未检出）。 </w:t>
            </w:r>
            <w:r>
              <w:rPr>
                <w:rFonts w:hint="eastAsia" w:ascii="宋体" w:hAnsi="宋体" w:cs="宋体"/>
                <w:kern w:val="0"/>
                <w:sz w:val="22"/>
              </w:rPr>
              <w:br w:type="textWrapping"/>
            </w:r>
            <w:r>
              <w:rPr>
                <w:rFonts w:hint="eastAsia" w:ascii="宋体" w:hAnsi="宋体" w:cs="宋体"/>
                <w:kern w:val="0"/>
                <w:sz w:val="22"/>
              </w:rPr>
              <w:t>（4）抗菌性能检测：检测依据JIS Z2801:2010，且符合：</w:t>
            </w:r>
            <w:r>
              <w:rPr>
                <w:rFonts w:hint="eastAsia" w:ascii="宋体" w:hAnsi="宋体" w:cs="宋体"/>
                <w:kern w:val="0"/>
                <w:sz w:val="22"/>
              </w:rPr>
              <w:br w:type="textWrapping"/>
            </w:r>
            <w:r>
              <w:rPr>
                <w:rFonts w:hint="eastAsia" w:ascii="宋体" w:hAnsi="宋体" w:cs="宋体"/>
                <w:kern w:val="0"/>
                <w:sz w:val="22"/>
              </w:rPr>
              <w:t>1)大肠杆菌，抗菌率&gt;98%以上；铜绿假单胞菌，抗菌率&gt;98%以上；肺炎克雷伯氏菌，抗菌率&gt;99%以上；枯草芽孢杆菌黑色变种，抗菌率&gt;96%以上；表皮葡萄球菌，抗菌率&gt;97%以上。</w:t>
            </w:r>
            <w:r>
              <w:rPr>
                <w:rFonts w:hint="eastAsia" w:ascii="宋体" w:hAnsi="宋体" w:cs="宋体"/>
                <w:kern w:val="0"/>
                <w:sz w:val="22"/>
              </w:rPr>
              <w:br w:type="textWrapping"/>
            </w:r>
            <w:r>
              <w:rPr>
                <w:rFonts w:hint="eastAsia" w:ascii="宋体" w:hAnsi="宋体" w:cs="宋体"/>
                <w:kern w:val="0"/>
                <w:sz w:val="22"/>
              </w:rPr>
              <w:t>◆2)金黄色葡萄球菌，抗菌率&gt;99%以上；</w:t>
            </w:r>
            <w:r>
              <w:rPr>
                <w:rFonts w:hint="eastAsia" w:ascii="宋体" w:hAnsi="宋体" w:cs="宋体"/>
                <w:kern w:val="0"/>
                <w:sz w:val="22"/>
              </w:rPr>
              <w:br w:type="textWrapping"/>
            </w:r>
            <w:r>
              <w:rPr>
                <w:rFonts w:hint="eastAsia" w:ascii="宋体" w:hAnsi="宋体" w:cs="宋体"/>
                <w:kern w:val="0"/>
                <w:sz w:val="22"/>
              </w:rPr>
              <w:t>▲（5）阻燃性能检测：要求台面板通过有资质的检测机构依据GB 8624-2012《建筑材料及制品燃烧性能分级》的检测标准，燃烧性能等级B1级，且满足5项要求：</w:t>
            </w:r>
            <w:r>
              <w:rPr>
                <w:rFonts w:hint="eastAsia" w:ascii="宋体" w:hAnsi="宋体" w:cs="宋体"/>
                <w:kern w:val="0"/>
                <w:sz w:val="22"/>
              </w:rPr>
              <w:br w:type="textWrapping"/>
            </w:r>
            <w:r>
              <w:rPr>
                <w:rFonts w:hint="eastAsia" w:ascii="宋体" w:hAnsi="宋体" w:cs="宋体"/>
                <w:kern w:val="0"/>
                <w:sz w:val="22"/>
              </w:rPr>
              <w:t xml:space="preserve">1）燃烧增长速率指数小于110W/s； </w:t>
            </w:r>
            <w:r>
              <w:rPr>
                <w:rFonts w:hint="eastAsia" w:ascii="宋体" w:hAnsi="宋体" w:cs="宋体"/>
                <w:kern w:val="0"/>
                <w:sz w:val="22"/>
              </w:rPr>
              <w:br w:type="textWrapping"/>
            </w:r>
            <w:r>
              <w:rPr>
                <w:rFonts w:hint="eastAsia" w:ascii="宋体" w:hAnsi="宋体" w:cs="宋体"/>
                <w:kern w:val="0"/>
                <w:sz w:val="22"/>
              </w:rPr>
              <w:t>2）火焰横向蔓延情况：符合火焰横向蔓延未到达试样长翼边缘；</w:t>
            </w:r>
            <w:r>
              <w:rPr>
                <w:rFonts w:hint="eastAsia" w:ascii="宋体" w:hAnsi="宋体" w:cs="宋体"/>
                <w:kern w:val="0"/>
                <w:sz w:val="22"/>
              </w:rPr>
              <w:br w:type="textWrapping"/>
            </w:r>
            <w:r>
              <w:rPr>
                <w:rFonts w:hint="eastAsia" w:ascii="宋体" w:hAnsi="宋体" w:cs="宋体"/>
                <w:kern w:val="0"/>
                <w:sz w:val="22"/>
              </w:rPr>
              <w:t>3）600S的总放热量小于6MJ；</w:t>
            </w:r>
            <w:r>
              <w:rPr>
                <w:rFonts w:hint="eastAsia" w:ascii="宋体" w:hAnsi="宋体" w:cs="宋体"/>
                <w:kern w:val="0"/>
                <w:sz w:val="22"/>
              </w:rPr>
              <w:br w:type="textWrapping"/>
            </w:r>
            <w:r>
              <w:rPr>
                <w:rFonts w:hint="eastAsia" w:ascii="宋体" w:hAnsi="宋体" w:cs="宋体"/>
                <w:kern w:val="0"/>
                <w:sz w:val="22"/>
              </w:rPr>
              <w:t>◆4）60S内焰尖高度小于150mm；</w:t>
            </w:r>
            <w:r>
              <w:rPr>
                <w:rFonts w:hint="eastAsia" w:ascii="宋体" w:hAnsi="宋体" w:cs="宋体"/>
                <w:kern w:val="0"/>
                <w:sz w:val="22"/>
              </w:rPr>
              <w:br w:type="textWrapping"/>
            </w:r>
            <w:r>
              <w:rPr>
                <w:rFonts w:hint="eastAsia" w:ascii="宋体" w:hAnsi="宋体" w:cs="宋体"/>
                <w:kern w:val="0"/>
                <w:sz w:val="22"/>
              </w:rPr>
              <w:t>5）60S内有无燃烧滴落物引燃滤纸现象：符合60S内无燃烧滴落物引燃滤纸现象。</w:t>
            </w:r>
            <w:r>
              <w:rPr>
                <w:rFonts w:hint="eastAsia" w:ascii="宋体" w:hAnsi="宋体" w:cs="宋体"/>
                <w:kern w:val="0"/>
                <w:sz w:val="22"/>
              </w:rPr>
              <w:br w:type="textWrapping"/>
            </w:r>
            <w:r>
              <w:rPr>
                <w:rFonts w:hint="eastAsia" w:ascii="宋体" w:hAnsi="宋体" w:cs="宋体"/>
                <w:kern w:val="0"/>
                <w:sz w:val="22"/>
              </w:rPr>
              <w:t>▲（6）供应商需在供货时提供有检测资质机构出具的产品检测合格报告证明材料。</w:t>
            </w:r>
            <w:r>
              <w:rPr>
                <w:rFonts w:hint="eastAsia" w:ascii="宋体" w:hAnsi="宋体" w:cs="宋体"/>
                <w:kern w:val="0"/>
                <w:sz w:val="22"/>
              </w:rPr>
              <w:br w:type="textWrapping"/>
            </w:r>
            <w:r>
              <w:rPr>
                <w:rFonts w:hint="eastAsia" w:ascii="宋体" w:hAnsi="宋体" w:cs="宋体"/>
                <w:kern w:val="0"/>
                <w:sz w:val="22"/>
              </w:rPr>
              <w:t>▲3.台身：铝合金框架结构，立柱采用壁厚不小于1.5mm、截面48mm×50mm（长×宽,±2mm）、一边为圆弧形的铝合金制作。横梁采用壁厚不小于1.5mm、截面40mm×40mm（长×宽,±2mm）铝合金制作。连接件应一次成型与铝合金型材紧紧扣牢；铝合金立柱和横梁与连接件配套使用；</w:t>
            </w:r>
            <w:r>
              <w:rPr>
                <w:rFonts w:hint="eastAsia" w:ascii="宋体" w:hAnsi="宋体" w:cs="宋体"/>
                <w:kern w:val="0"/>
                <w:sz w:val="22"/>
              </w:rPr>
              <w:br w:type="textWrapping"/>
            </w:r>
            <w:r>
              <w:rPr>
                <w:rFonts w:hint="eastAsia" w:ascii="宋体" w:hAnsi="宋体" w:cs="宋体"/>
                <w:kern w:val="0"/>
                <w:sz w:val="22"/>
              </w:rPr>
              <w:t>4.台体衬板：用厚度不小于16mm双面三聚氰胺板（即双饰面板）中密度板作为台体衬板，所有截面采用不小于1.0mm厚PVC优质封边条，采用全自动机械热熔封边；甲醛释放量符合GB18580-2017的E1级控制指标，限量≤0.12mg/m³；</w:t>
            </w:r>
            <w:r>
              <w:rPr>
                <w:rFonts w:hint="eastAsia" w:ascii="宋体" w:hAnsi="宋体" w:cs="宋体"/>
                <w:kern w:val="0"/>
                <w:sz w:val="22"/>
              </w:rPr>
              <w:br w:type="textWrapping"/>
            </w:r>
            <w:r>
              <w:rPr>
                <w:rFonts w:hint="eastAsia" w:ascii="宋体" w:hAnsi="宋体" w:cs="宋体"/>
                <w:kern w:val="0"/>
                <w:sz w:val="22"/>
              </w:rPr>
              <w:t>5.外形结构：实验桌面中间设有带水封式耐酸碱PP水槽、铜质镀铬三联高压水嘴。实验桌两个座位中间设有抽屉；</w:t>
            </w:r>
            <w:r>
              <w:rPr>
                <w:rFonts w:hint="eastAsia" w:ascii="宋体" w:hAnsi="宋体" w:cs="宋体"/>
                <w:kern w:val="0"/>
                <w:sz w:val="22"/>
              </w:rPr>
              <w:br w:type="textWrapping"/>
            </w:r>
            <w:r>
              <w:rPr>
                <w:rFonts w:hint="eastAsia" w:ascii="宋体" w:hAnsi="宋体" w:cs="宋体"/>
                <w:kern w:val="0"/>
                <w:sz w:val="22"/>
              </w:rPr>
              <w:t>6.脚垫：优质ABS脚垫，防水防腐。</w:t>
            </w:r>
          </w:p>
        </w:tc>
        <w:tc>
          <w:tcPr>
            <w:tcW w:w="567" w:type="dxa"/>
            <w:shd w:val="clear" w:color="auto" w:fill="auto"/>
            <w:vAlign w:val="center"/>
          </w:tcPr>
          <w:p w14:paraId="68BD0911">
            <w:pPr>
              <w:widowControl/>
              <w:jc w:val="center"/>
              <w:rPr>
                <w:rFonts w:ascii="宋体" w:hAnsi="宋体" w:cs="宋体"/>
                <w:kern w:val="0"/>
                <w:sz w:val="22"/>
                <w:highlight w:val="yellow"/>
              </w:rPr>
            </w:pPr>
            <w:r>
              <w:rPr>
                <w:rFonts w:hint="eastAsia" w:ascii="宋体" w:hAnsi="宋体" w:cs="宋体"/>
                <w:kern w:val="0"/>
                <w:sz w:val="22"/>
              </w:rPr>
              <w:t>14</w:t>
            </w:r>
          </w:p>
        </w:tc>
        <w:tc>
          <w:tcPr>
            <w:tcW w:w="650" w:type="dxa"/>
            <w:shd w:val="clear" w:color="auto" w:fill="auto"/>
            <w:vAlign w:val="center"/>
          </w:tcPr>
          <w:p w14:paraId="3711BAC0">
            <w:pPr>
              <w:widowControl/>
              <w:jc w:val="center"/>
              <w:rPr>
                <w:rFonts w:ascii="宋体" w:hAnsi="宋体" w:cs="宋体"/>
                <w:kern w:val="0"/>
                <w:sz w:val="22"/>
                <w:highlight w:val="yellow"/>
              </w:rPr>
            </w:pPr>
            <w:r>
              <w:rPr>
                <w:rFonts w:hint="eastAsia" w:ascii="宋体" w:hAnsi="宋体" w:cs="宋体"/>
                <w:kern w:val="0"/>
                <w:sz w:val="22"/>
              </w:rPr>
              <w:t>张</w:t>
            </w:r>
          </w:p>
        </w:tc>
        <w:tc>
          <w:tcPr>
            <w:tcW w:w="768" w:type="dxa"/>
            <w:shd w:val="clear" w:color="auto" w:fill="auto"/>
            <w:noWrap/>
            <w:vAlign w:val="center"/>
          </w:tcPr>
          <w:p w14:paraId="3E362EF8">
            <w:pPr>
              <w:widowControl/>
              <w:jc w:val="center"/>
              <w:rPr>
                <w:rFonts w:ascii="宋体" w:hAnsi="宋体" w:cs="宋体"/>
                <w:kern w:val="0"/>
                <w:sz w:val="22"/>
                <w:highlight w:val="yellow"/>
              </w:rPr>
            </w:pPr>
            <w:r>
              <w:rPr>
                <w:rFonts w:hint="eastAsia" w:ascii="宋体" w:hAnsi="宋体" w:cs="宋体"/>
                <w:kern w:val="0"/>
                <w:sz w:val="22"/>
              </w:rPr>
              <w:t>2100</w:t>
            </w:r>
          </w:p>
        </w:tc>
        <w:tc>
          <w:tcPr>
            <w:tcW w:w="966" w:type="dxa"/>
            <w:gridSpan w:val="2"/>
            <w:shd w:val="clear" w:color="auto" w:fill="auto"/>
            <w:vAlign w:val="center"/>
          </w:tcPr>
          <w:p w14:paraId="3FB4A40E">
            <w:pPr>
              <w:widowControl/>
              <w:jc w:val="center"/>
              <w:rPr>
                <w:rFonts w:ascii="宋体" w:hAnsi="宋体" w:cs="宋体"/>
                <w:kern w:val="0"/>
                <w:sz w:val="22"/>
                <w:highlight w:val="yellow"/>
              </w:rPr>
            </w:pPr>
            <w:r>
              <w:rPr>
                <w:rFonts w:hint="eastAsia" w:ascii="宋体" w:hAnsi="宋体" w:cs="宋体"/>
                <w:kern w:val="0"/>
                <w:sz w:val="22"/>
              </w:rPr>
              <w:t>29400</w:t>
            </w:r>
          </w:p>
        </w:tc>
      </w:tr>
      <w:tr w14:paraId="5F33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4003473">
            <w:pPr>
              <w:widowControl/>
              <w:jc w:val="center"/>
              <w:rPr>
                <w:rFonts w:ascii="宋体" w:hAnsi="宋体" w:cs="宋体"/>
                <w:kern w:val="0"/>
                <w:sz w:val="22"/>
              </w:rPr>
            </w:pPr>
            <w:r>
              <w:rPr>
                <w:rFonts w:hint="eastAsia" w:ascii="宋体" w:hAnsi="宋体" w:cs="宋体"/>
                <w:kern w:val="0"/>
                <w:sz w:val="22"/>
              </w:rPr>
              <w:t>10</w:t>
            </w:r>
          </w:p>
        </w:tc>
        <w:tc>
          <w:tcPr>
            <w:tcW w:w="1199" w:type="dxa"/>
            <w:shd w:val="clear" w:color="auto" w:fill="auto"/>
            <w:vAlign w:val="center"/>
          </w:tcPr>
          <w:p w14:paraId="76E91A0F">
            <w:pPr>
              <w:widowControl/>
              <w:jc w:val="center"/>
              <w:rPr>
                <w:rFonts w:ascii="宋体" w:hAnsi="宋体" w:cs="宋体"/>
                <w:kern w:val="0"/>
                <w:sz w:val="22"/>
              </w:rPr>
            </w:pPr>
            <w:r>
              <w:rPr>
                <w:rFonts w:hint="eastAsia" w:ascii="宋体" w:hAnsi="宋体" w:cs="宋体"/>
                <w:kern w:val="0"/>
                <w:sz w:val="22"/>
              </w:rPr>
              <w:t>学生实验凳</w:t>
            </w:r>
          </w:p>
        </w:tc>
        <w:tc>
          <w:tcPr>
            <w:tcW w:w="4885" w:type="dxa"/>
            <w:shd w:val="clear" w:color="auto" w:fill="auto"/>
            <w:vAlign w:val="center"/>
          </w:tcPr>
          <w:p w14:paraId="67999C12">
            <w:pPr>
              <w:widowControl/>
              <w:jc w:val="left"/>
              <w:rPr>
                <w:rFonts w:ascii="宋体" w:hAnsi="宋体" w:cs="宋体"/>
                <w:kern w:val="0"/>
                <w:sz w:val="22"/>
              </w:rPr>
            </w:pPr>
            <w:r>
              <w:rPr>
                <w:rFonts w:hint="eastAsia" w:ascii="宋体" w:hAnsi="宋体" w:cs="宋体"/>
                <w:kern w:val="0"/>
                <w:sz w:val="22"/>
              </w:rPr>
              <w:t>1.规格：凳子高不小于430mm（±2mm），凳子坐面长宽不小于340mm×宽240mm（±2mm），厚度不小于15mm（±2mm）；凳子脚架规格不小于长300mm×宽200mm×高415mm（±2mm）；</w:t>
            </w:r>
            <w:r>
              <w:rPr>
                <w:rFonts w:hint="eastAsia" w:ascii="宋体" w:hAnsi="宋体" w:cs="宋体"/>
                <w:kern w:val="0"/>
                <w:sz w:val="22"/>
              </w:rPr>
              <w:br w:type="textWrapping"/>
            </w:r>
            <w:r>
              <w:rPr>
                <w:rFonts w:hint="eastAsia" w:ascii="宋体" w:hAnsi="宋体" w:cs="宋体"/>
                <w:kern w:val="0"/>
                <w:sz w:val="22"/>
              </w:rPr>
              <w:t>▲2.材料要求：凳子板面为多层胶合板，双面防火板饰面，甲醛释放量符合GB18580-2017的E1级控制指标，限量≤0.12mg/m³，立脚架采用不小于25mm×25mm×厚1.2mm方截面钢管焊接而成；</w:t>
            </w:r>
            <w:r>
              <w:rPr>
                <w:rFonts w:hint="eastAsia" w:ascii="宋体" w:hAnsi="宋体" w:cs="宋体"/>
                <w:kern w:val="0"/>
                <w:sz w:val="22"/>
              </w:rPr>
              <w:br w:type="textWrapping"/>
            </w:r>
            <w:r>
              <w:rPr>
                <w:rFonts w:hint="eastAsia" w:ascii="宋体" w:hAnsi="宋体" w:cs="宋体"/>
                <w:kern w:val="0"/>
                <w:sz w:val="22"/>
              </w:rPr>
              <w:t>3.加工要求：钢管表面喷涂前必须经过酸洗、磷化、除油，热固化喷塑。凳子面板四角磨圆处理，以防尖锐边角给学生带来伤害；凳子面板用四根直径≥6mm的方颈螺钉及锁紧螺帽固定于立脚架上、凳子四只脚套为内嵌耐磨的坚韧胶套，脚套厚度不小于1.5mm。立脚架焊接件焊接时采用二氧化碳气体保护焊接，表面光滑无毛刺，不能有脱焊、虚焊、焊穿；</w:t>
            </w:r>
            <w:r>
              <w:rPr>
                <w:rFonts w:hint="eastAsia" w:ascii="宋体" w:hAnsi="宋体" w:cs="宋体"/>
                <w:kern w:val="0"/>
                <w:sz w:val="22"/>
              </w:rPr>
              <w:br w:type="textWrapping"/>
            </w:r>
            <w:r>
              <w:rPr>
                <w:rFonts w:hint="eastAsia" w:ascii="宋体" w:hAnsi="宋体" w:cs="宋体"/>
                <w:kern w:val="0"/>
                <w:sz w:val="22"/>
              </w:rPr>
              <w:t>4.与学生实验台配套使用。</w:t>
            </w:r>
          </w:p>
        </w:tc>
        <w:tc>
          <w:tcPr>
            <w:tcW w:w="567" w:type="dxa"/>
            <w:shd w:val="clear" w:color="auto" w:fill="auto"/>
            <w:vAlign w:val="center"/>
          </w:tcPr>
          <w:p w14:paraId="0B054AAA">
            <w:pPr>
              <w:widowControl/>
              <w:jc w:val="center"/>
              <w:rPr>
                <w:rFonts w:ascii="宋体" w:hAnsi="宋体" w:cs="宋体"/>
                <w:kern w:val="0"/>
                <w:sz w:val="22"/>
              </w:rPr>
            </w:pPr>
            <w:r>
              <w:rPr>
                <w:rFonts w:hint="eastAsia" w:ascii="宋体" w:hAnsi="宋体" w:cs="宋体"/>
                <w:kern w:val="0"/>
                <w:sz w:val="22"/>
              </w:rPr>
              <w:t xml:space="preserve">56 </w:t>
            </w:r>
          </w:p>
        </w:tc>
        <w:tc>
          <w:tcPr>
            <w:tcW w:w="650" w:type="dxa"/>
            <w:shd w:val="clear" w:color="auto" w:fill="auto"/>
            <w:vAlign w:val="center"/>
          </w:tcPr>
          <w:p w14:paraId="650E135A">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8095B5B">
            <w:pPr>
              <w:widowControl/>
              <w:jc w:val="center"/>
              <w:rPr>
                <w:rFonts w:ascii="宋体" w:hAnsi="宋体" w:cs="宋体"/>
                <w:kern w:val="0"/>
                <w:sz w:val="22"/>
              </w:rPr>
            </w:pPr>
            <w:r>
              <w:rPr>
                <w:rFonts w:hint="eastAsia" w:ascii="宋体" w:hAnsi="宋体" w:cs="宋体"/>
                <w:kern w:val="0"/>
                <w:sz w:val="22"/>
              </w:rPr>
              <w:t xml:space="preserve">65 </w:t>
            </w:r>
          </w:p>
        </w:tc>
        <w:tc>
          <w:tcPr>
            <w:tcW w:w="966" w:type="dxa"/>
            <w:gridSpan w:val="2"/>
            <w:shd w:val="clear" w:color="auto" w:fill="auto"/>
            <w:vAlign w:val="center"/>
          </w:tcPr>
          <w:p w14:paraId="4A028EF8">
            <w:pPr>
              <w:widowControl/>
              <w:jc w:val="center"/>
              <w:rPr>
                <w:rFonts w:ascii="宋体" w:hAnsi="宋体" w:cs="宋体"/>
                <w:kern w:val="0"/>
                <w:sz w:val="22"/>
              </w:rPr>
            </w:pPr>
            <w:r>
              <w:rPr>
                <w:rFonts w:hint="eastAsia" w:ascii="宋体" w:hAnsi="宋体" w:cs="宋体"/>
                <w:kern w:val="0"/>
                <w:sz w:val="22"/>
              </w:rPr>
              <w:t>3640</w:t>
            </w:r>
          </w:p>
        </w:tc>
      </w:tr>
      <w:tr w14:paraId="3802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5AFE27FA">
            <w:pPr>
              <w:widowControl/>
              <w:jc w:val="center"/>
              <w:rPr>
                <w:rFonts w:ascii="宋体" w:hAnsi="宋体" w:cs="宋体"/>
                <w:kern w:val="0"/>
                <w:sz w:val="22"/>
              </w:rPr>
            </w:pPr>
            <w:r>
              <w:rPr>
                <w:rFonts w:hint="eastAsia" w:ascii="宋体" w:hAnsi="宋体" w:cs="宋体"/>
                <w:kern w:val="0"/>
                <w:sz w:val="22"/>
              </w:rPr>
              <w:t>11</w:t>
            </w:r>
          </w:p>
        </w:tc>
        <w:tc>
          <w:tcPr>
            <w:tcW w:w="1199" w:type="dxa"/>
            <w:shd w:val="clear" w:color="auto" w:fill="auto"/>
            <w:vAlign w:val="center"/>
          </w:tcPr>
          <w:p w14:paraId="63507F67">
            <w:pPr>
              <w:widowControl/>
              <w:jc w:val="center"/>
              <w:rPr>
                <w:rFonts w:ascii="宋体" w:hAnsi="宋体" w:cs="宋体"/>
                <w:kern w:val="0"/>
                <w:sz w:val="22"/>
              </w:rPr>
            </w:pPr>
            <w:r>
              <w:rPr>
                <w:rFonts w:hint="eastAsia" w:ascii="宋体" w:hAnsi="宋体" w:cs="宋体"/>
                <w:kern w:val="0"/>
                <w:sz w:val="22"/>
              </w:rPr>
              <w:t>教师总控台交流电源传输装置</w:t>
            </w:r>
          </w:p>
        </w:tc>
        <w:tc>
          <w:tcPr>
            <w:tcW w:w="4885" w:type="dxa"/>
            <w:shd w:val="clear" w:color="auto" w:fill="auto"/>
            <w:vAlign w:val="center"/>
          </w:tcPr>
          <w:p w14:paraId="22348D9A">
            <w:pPr>
              <w:widowControl/>
              <w:jc w:val="left"/>
              <w:rPr>
                <w:rFonts w:ascii="宋体" w:hAnsi="宋体" w:cs="宋体"/>
                <w:kern w:val="0"/>
                <w:sz w:val="22"/>
              </w:rPr>
            </w:pPr>
            <w:r>
              <w:rPr>
                <w:rFonts w:hint="eastAsia" w:ascii="宋体" w:hAnsi="宋体" w:cs="宋体"/>
                <w:kern w:val="0"/>
                <w:sz w:val="22"/>
              </w:rPr>
              <w:t>▲1.教师安全总电源：采用计算机芯片作为可调稳压模块，达到直流全程跟踪稳压，无级调压，配有漏电自动保护装置；</w:t>
            </w:r>
            <w:r>
              <w:rPr>
                <w:rFonts w:hint="eastAsia" w:ascii="宋体" w:hAnsi="宋体" w:cs="宋体"/>
                <w:kern w:val="0"/>
                <w:sz w:val="22"/>
              </w:rPr>
              <w:br w:type="textWrapping"/>
            </w:r>
            <w:r>
              <w:rPr>
                <w:rFonts w:hint="eastAsia" w:ascii="宋体" w:hAnsi="宋体" w:cs="宋体"/>
                <w:kern w:val="0"/>
                <w:sz w:val="22"/>
              </w:rPr>
              <w:t>▲2.教师演示台安全总电源：具有过流保护、过载保护等功能。功能齐全、操作简便、安全。直流输出：在2-24V范围内，额定电流为6A，最大电流为8A。交流电压输出：220V。</w:t>
            </w:r>
          </w:p>
        </w:tc>
        <w:tc>
          <w:tcPr>
            <w:tcW w:w="567" w:type="dxa"/>
            <w:shd w:val="clear" w:color="auto" w:fill="auto"/>
            <w:vAlign w:val="center"/>
          </w:tcPr>
          <w:p w14:paraId="55291819">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48E580B">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03D45320">
            <w:pPr>
              <w:widowControl/>
              <w:jc w:val="center"/>
              <w:rPr>
                <w:rFonts w:ascii="宋体" w:hAnsi="宋体" w:cs="宋体"/>
                <w:kern w:val="0"/>
                <w:sz w:val="22"/>
              </w:rPr>
            </w:pPr>
            <w:r>
              <w:rPr>
                <w:rFonts w:hint="eastAsia" w:ascii="宋体" w:hAnsi="宋体" w:cs="宋体"/>
                <w:kern w:val="0"/>
                <w:sz w:val="22"/>
              </w:rPr>
              <w:t>1120</w:t>
            </w:r>
          </w:p>
        </w:tc>
        <w:tc>
          <w:tcPr>
            <w:tcW w:w="966" w:type="dxa"/>
            <w:gridSpan w:val="2"/>
            <w:shd w:val="clear" w:color="auto" w:fill="auto"/>
            <w:vAlign w:val="center"/>
          </w:tcPr>
          <w:p w14:paraId="03859DCA">
            <w:pPr>
              <w:widowControl/>
              <w:jc w:val="center"/>
              <w:rPr>
                <w:rFonts w:ascii="宋体" w:hAnsi="宋体" w:cs="宋体"/>
                <w:kern w:val="0"/>
                <w:sz w:val="22"/>
              </w:rPr>
            </w:pPr>
            <w:r>
              <w:rPr>
                <w:rFonts w:hint="eastAsia" w:ascii="宋体" w:hAnsi="宋体" w:cs="宋体"/>
                <w:kern w:val="0"/>
                <w:sz w:val="22"/>
              </w:rPr>
              <w:t>1120</w:t>
            </w:r>
          </w:p>
        </w:tc>
      </w:tr>
      <w:tr w14:paraId="29D4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4433F6C">
            <w:pPr>
              <w:widowControl/>
              <w:jc w:val="center"/>
              <w:rPr>
                <w:rFonts w:ascii="宋体" w:hAnsi="宋体" w:cs="宋体"/>
                <w:kern w:val="0"/>
                <w:sz w:val="22"/>
              </w:rPr>
            </w:pPr>
            <w:r>
              <w:rPr>
                <w:rFonts w:hint="eastAsia" w:ascii="宋体" w:hAnsi="宋体" w:cs="宋体"/>
                <w:kern w:val="0"/>
                <w:sz w:val="22"/>
              </w:rPr>
              <w:t>12</w:t>
            </w:r>
          </w:p>
        </w:tc>
        <w:tc>
          <w:tcPr>
            <w:tcW w:w="1199" w:type="dxa"/>
            <w:shd w:val="clear" w:color="auto" w:fill="auto"/>
            <w:vAlign w:val="center"/>
          </w:tcPr>
          <w:p w14:paraId="02E5039B">
            <w:pPr>
              <w:widowControl/>
              <w:jc w:val="center"/>
              <w:rPr>
                <w:rFonts w:ascii="宋体" w:hAnsi="宋体" w:cs="宋体"/>
                <w:kern w:val="0"/>
                <w:sz w:val="22"/>
              </w:rPr>
            </w:pPr>
            <w:r>
              <w:rPr>
                <w:rFonts w:hint="eastAsia" w:ascii="宋体" w:hAnsi="宋体" w:cs="宋体"/>
                <w:kern w:val="0"/>
                <w:sz w:val="22"/>
              </w:rPr>
              <w:t>学生电源</w:t>
            </w:r>
          </w:p>
        </w:tc>
        <w:tc>
          <w:tcPr>
            <w:tcW w:w="4885" w:type="dxa"/>
            <w:shd w:val="clear" w:color="auto" w:fill="auto"/>
            <w:vAlign w:val="center"/>
          </w:tcPr>
          <w:p w14:paraId="2148D839">
            <w:pPr>
              <w:widowControl/>
              <w:jc w:val="left"/>
              <w:rPr>
                <w:rFonts w:ascii="宋体" w:hAnsi="宋体" w:cs="宋体"/>
                <w:kern w:val="0"/>
                <w:sz w:val="22"/>
              </w:rPr>
            </w:pPr>
            <w:r>
              <w:rPr>
                <w:rFonts w:hint="eastAsia" w:ascii="宋体" w:hAnsi="宋体" w:cs="宋体"/>
                <w:kern w:val="0"/>
                <w:sz w:val="22"/>
              </w:rPr>
              <w:t>▲1.市电220V到桌，在实验桌两侧面板上各安装一个带盖防水五孔插座；</w:t>
            </w:r>
            <w:r>
              <w:rPr>
                <w:rFonts w:hint="eastAsia" w:ascii="宋体" w:hAnsi="宋体" w:cs="宋体"/>
                <w:kern w:val="0"/>
                <w:sz w:val="22"/>
              </w:rPr>
              <w:br w:type="textWrapping"/>
            </w:r>
            <w:r>
              <w:rPr>
                <w:rFonts w:hint="eastAsia" w:ascii="宋体" w:hAnsi="宋体" w:cs="宋体"/>
                <w:kern w:val="0"/>
                <w:sz w:val="22"/>
              </w:rPr>
              <w:t>2.插座连接线规范接地线。</w:t>
            </w:r>
          </w:p>
          <w:p w14:paraId="4370D915">
            <w:pPr>
              <w:widowControl/>
              <w:jc w:val="left"/>
              <w:rPr>
                <w:rFonts w:ascii="宋体" w:hAnsi="宋体" w:cs="宋体"/>
                <w:kern w:val="0"/>
                <w:sz w:val="22"/>
              </w:rPr>
            </w:pPr>
            <w:r>
              <w:rPr>
                <w:rFonts w:hint="eastAsia" w:ascii="宋体" w:hAnsi="宋体" w:cs="宋体"/>
                <w:kern w:val="0"/>
                <w:sz w:val="22"/>
              </w:rPr>
              <w:t>3.电源系统符合JY/T0374-2004《教学实验室设备 电源系统》标准。</w:t>
            </w:r>
          </w:p>
        </w:tc>
        <w:tc>
          <w:tcPr>
            <w:tcW w:w="567" w:type="dxa"/>
            <w:shd w:val="clear" w:color="auto" w:fill="auto"/>
            <w:vAlign w:val="center"/>
          </w:tcPr>
          <w:p w14:paraId="6166D076">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405826A5">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10CF5160">
            <w:pPr>
              <w:widowControl/>
              <w:jc w:val="center"/>
              <w:rPr>
                <w:rFonts w:ascii="宋体" w:hAnsi="宋体" w:cs="宋体"/>
                <w:kern w:val="0"/>
                <w:sz w:val="22"/>
              </w:rPr>
            </w:pPr>
            <w:r>
              <w:rPr>
                <w:rFonts w:hint="eastAsia" w:ascii="宋体" w:hAnsi="宋体" w:cs="宋体"/>
                <w:kern w:val="0"/>
                <w:sz w:val="22"/>
              </w:rPr>
              <w:t>90</w:t>
            </w:r>
          </w:p>
        </w:tc>
        <w:tc>
          <w:tcPr>
            <w:tcW w:w="966" w:type="dxa"/>
            <w:gridSpan w:val="2"/>
            <w:shd w:val="clear" w:color="auto" w:fill="auto"/>
            <w:vAlign w:val="center"/>
          </w:tcPr>
          <w:p w14:paraId="7C7183A6">
            <w:pPr>
              <w:widowControl/>
              <w:jc w:val="center"/>
              <w:rPr>
                <w:rFonts w:ascii="宋体" w:hAnsi="宋体" w:cs="宋体"/>
                <w:kern w:val="0"/>
                <w:sz w:val="22"/>
              </w:rPr>
            </w:pPr>
            <w:r>
              <w:rPr>
                <w:rFonts w:hint="eastAsia" w:ascii="宋体" w:hAnsi="宋体" w:cs="宋体"/>
                <w:kern w:val="0"/>
                <w:sz w:val="22"/>
              </w:rPr>
              <w:t>2520</w:t>
            </w:r>
          </w:p>
        </w:tc>
      </w:tr>
      <w:tr w14:paraId="7E84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542DC840">
            <w:pPr>
              <w:widowControl/>
              <w:jc w:val="center"/>
              <w:rPr>
                <w:rFonts w:ascii="宋体" w:hAnsi="宋体" w:cs="宋体"/>
                <w:kern w:val="0"/>
                <w:sz w:val="22"/>
              </w:rPr>
            </w:pPr>
            <w:r>
              <w:rPr>
                <w:rFonts w:hint="eastAsia" w:ascii="宋体" w:hAnsi="宋体" w:cs="宋体"/>
                <w:kern w:val="0"/>
                <w:sz w:val="22"/>
              </w:rPr>
              <w:t>13</w:t>
            </w:r>
          </w:p>
        </w:tc>
        <w:tc>
          <w:tcPr>
            <w:tcW w:w="1199" w:type="dxa"/>
            <w:shd w:val="clear" w:color="auto" w:fill="auto"/>
            <w:vAlign w:val="center"/>
          </w:tcPr>
          <w:p w14:paraId="7B681CE8">
            <w:pPr>
              <w:widowControl/>
              <w:jc w:val="center"/>
              <w:rPr>
                <w:rFonts w:ascii="宋体" w:hAnsi="宋体" w:cs="宋体"/>
                <w:kern w:val="0"/>
                <w:sz w:val="22"/>
              </w:rPr>
            </w:pPr>
            <w:r>
              <w:rPr>
                <w:rFonts w:hint="eastAsia" w:ascii="宋体" w:hAnsi="宋体" w:cs="宋体"/>
                <w:kern w:val="0"/>
                <w:sz w:val="22"/>
              </w:rPr>
              <w:t>学生光源</w:t>
            </w:r>
          </w:p>
        </w:tc>
        <w:tc>
          <w:tcPr>
            <w:tcW w:w="4885" w:type="dxa"/>
            <w:shd w:val="clear" w:color="auto" w:fill="auto"/>
            <w:vAlign w:val="center"/>
          </w:tcPr>
          <w:p w14:paraId="3846536F">
            <w:pPr>
              <w:widowControl/>
              <w:jc w:val="left"/>
              <w:rPr>
                <w:rFonts w:hint="eastAsia" w:ascii="宋体" w:hAnsi="宋体" w:cs="宋体"/>
                <w:kern w:val="0"/>
                <w:sz w:val="22"/>
              </w:rPr>
            </w:pPr>
            <w:r>
              <w:rPr>
                <w:rFonts w:hint="eastAsia" w:ascii="宋体" w:hAnsi="宋体" w:cs="宋体"/>
                <w:kern w:val="0"/>
                <w:sz w:val="22"/>
              </w:rPr>
              <w:t>采用固定安装在实验桌面上的灯具，20W</w:t>
            </w:r>
            <w:r>
              <w:rPr>
                <w:rFonts w:hint="eastAsia" w:ascii="宋体" w:hAnsi="宋体" w:cs="宋体"/>
                <w:kern w:val="0"/>
                <w:sz w:val="22"/>
                <w:lang w:val="en-US" w:eastAsia="zh-CN"/>
              </w:rPr>
              <w:t>节能LED</w:t>
            </w:r>
            <w:r>
              <w:rPr>
                <w:rFonts w:hint="eastAsia" w:ascii="宋体" w:hAnsi="宋体" w:cs="宋体"/>
                <w:kern w:val="0"/>
                <w:sz w:val="22"/>
              </w:rPr>
              <w:t>，带有灯罩，每桌两盏。</w:t>
            </w:r>
          </w:p>
          <w:p w14:paraId="1D6A070C">
            <w:pPr>
              <w:widowControl/>
              <w:jc w:val="left"/>
              <w:rPr>
                <w:rFonts w:hint="eastAsia" w:ascii="宋体" w:hAnsi="宋体" w:cs="宋体"/>
                <w:kern w:val="0"/>
                <w:sz w:val="22"/>
              </w:rPr>
            </w:pPr>
          </w:p>
        </w:tc>
        <w:tc>
          <w:tcPr>
            <w:tcW w:w="567" w:type="dxa"/>
            <w:shd w:val="clear" w:color="auto" w:fill="auto"/>
            <w:vAlign w:val="center"/>
          </w:tcPr>
          <w:p w14:paraId="7CFB8B42">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591A5D2F">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6375B7CD">
            <w:pPr>
              <w:widowControl/>
              <w:jc w:val="center"/>
              <w:rPr>
                <w:rFonts w:ascii="宋体" w:hAnsi="宋体" w:cs="宋体"/>
                <w:kern w:val="0"/>
                <w:sz w:val="22"/>
              </w:rPr>
            </w:pPr>
            <w:r>
              <w:rPr>
                <w:rFonts w:hint="eastAsia" w:ascii="宋体" w:hAnsi="宋体" w:cs="宋体"/>
                <w:kern w:val="0"/>
                <w:sz w:val="22"/>
              </w:rPr>
              <w:t>60</w:t>
            </w:r>
          </w:p>
        </w:tc>
        <w:tc>
          <w:tcPr>
            <w:tcW w:w="966" w:type="dxa"/>
            <w:gridSpan w:val="2"/>
            <w:shd w:val="clear" w:color="auto" w:fill="auto"/>
            <w:vAlign w:val="center"/>
          </w:tcPr>
          <w:p w14:paraId="36192A9C">
            <w:pPr>
              <w:widowControl/>
              <w:jc w:val="center"/>
              <w:rPr>
                <w:rFonts w:ascii="宋体" w:hAnsi="宋体" w:cs="宋体"/>
                <w:kern w:val="0"/>
                <w:sz w:val="22"/>
              </w:rPr>
            </w:pPr>
            <w:r>
              <w:rPr>
                <w:rFonts w:hint="eastAsia" w:ascii="宋体" w:hAnsi="宋体" w:cs="宋体"/>
                <w:kern w:val="0"/>
                <w:sz w:val="22"/>
              </w:rPr>
              <w:t>1680</w:t>
            </w:r>
          </w:p>
        </w:tc>
      </w:tr>
      <w:tr w14:paraId="1B69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3A8FCBF0">
            <w:pPr>
              <w:widowControl/>
              <w:jc w:val="center"/>
              <w:rPr>
                <w:rFonts w:ascii="宋体" w:hAnsi="宋体" w:cs="宋体"/>
                <w:kern w:val="0"/>
                <w:sz w:val="22"/>
              </w:rPr>
            </w:pPr>
            <w:r>
              <w:rPr>
                <w:rFonts w:hint="eastAsia" w:ascii="宋体" w:hAnsi="宋体" w:cs="宋体"/>
                <w:kern w:val="0"/>
                <w:sz w:val="22"/>
              </w:rPr>
              <w:t>14</w:t>
            </w:r>
          </w:p>
        </w:tc>
        <w:tc>
          <w:tcPr>
            <w:tcW w:w="1199" w:type="dxa"/>
            <w:shd w:val="clear" w:color="auto" w:fill="auto"/>
            <w:vAlign w:val="center"/>
          </w:tcPr>
          <w:p w14:paraId="398F7D72">
            <w:pPr>
              <w:widowControl/>
              <w:jc w:val="center"/>
              <w:rPr>
                <w:rFonts w:ascii="宋体" w:hAnsi="宋体" w:cs="宋体"/>
                <w:kern w:val="0"/>
                <w:sz w:val="22"/>
              </w:rPr>
            </w:pPr>
            <w:r>
              <w:rPr>
                <w:rFonts w:hint="eastAsia" w:ascii="宋体" w:hAnsi="宋体" w:cs="宋体"/>
                <w:kern w:val="0"/>
                <w:sz w:val="22"/>
              </w:rPr>
              <w:t>三联水嘴</w:t>
            </w:r>
          </w:p>
        </w:tc>
        <w:tc>
          <w:tcPr>
            <w:tcW w:w="4885" w:type="dxa"/>
            <w:shd w:val="clear" w:color="auto" w:fill="auto"/>
            <w:vAlign w:val="center"/>
          </w:tcPr>
          <w:p w14:paraId="50CC4E49">
            <w:pPr>
              <w:widowControl/>
              <w:jc w:val="left"/>
              <w:rPr>
                <w:rFonts w:ascii="宋体" w:hAnsi="宋体" w:cs="宋体"/>
                <w:kern w:val="0"/>
                <w:sz w:val="22"/>
              </w:rPr>
            </w:pPr>
            <w:r>
              <w:rPr>
                <w:rFonts w:hint="eastAsia" w:ascii="宋体" w:hAnsi="宋体" w:cs="宋体"/>
                <w:kern w:val="0"/>
                <w:sz w:val="22"/>
              </w:rPr>
              <w:t>铜质浸塑，一高两低，瓷芯快开节水龙头。正常水压出水不发散。</w:t>
            </w:r>
          </w:p>
        </w:tc>
        <w:tc>
          <w:tcPr>
            <w:tcW w:w="567" w:type="dxa"/>
            <w:shd w:val="clear" w:color="auto" w:fill="auto"/>
            <w:vAlign w:val="center"/>
          </w:tcPr>
          <w:p w14:paraId="48E4387C">
            <w:pPr>
              <w:widowControl/>
              <w:jc w:val="center"/>
              <w:rPr>
                <w:rFonts w:ascii="宋体" w:hAnsi="宋体" w:cs="宋体"/>
                <w:kern w:val="0"/>
                <w:sz w:val="22"/>
              </w:rPr>
            </w:pPr>
            <w:r>
              <w:rPr>
                <w:rFonts w:hint="eastAsia" w:ascii="宋体" w:hAnsi="宋体" w:cs="宋体"/>
                <w:kern w:val="0"/>
                <w:sz w:val="22"/>
              </w:rPr>
              <w:t>15</w:t>
            </w:r>
          </w:p>
        </w:tc>
        <w:tc>
          <w:tcPr>
            <w:tcW w:w="650" w:type="dxa"/>
            <w:shd w:val="clear" w:color="auto" w:fill="auto"/>
            <w:vAlign w:val="center"/>
          </w:tcPr>
          <w:p w14:paraId="7657D173">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220B11E7">
            <w:pPr>
              <w:widowControl/>
              <w:jc w:val="center"/>
              <w:rPr>
                <w:rFonts w:ascii="宋体" w:hAnsi="宋体" w:cs="宋体"/>
                <w:kern w:val="0"/>
                <w:sz w:val="22"/>
              </w:rPr>
            </w:pPr>
            <w:r>
              <w:rPr>
                <w:rFonts w:hint="eastAsia" w:ascii="宋体" w:hAnsi="宋体" w:cs="宋体"/>
                <w:kern w:val="0"/>
                <w:sz w:val="22"/>
              </w:rPr>
              <w:t>140</w:t>
            </w:r>
          </w:p>
        </w:tc>
        <w:tc>
          <w:tcPr>
            <w:tcW w:w="966" w:type="dxa"/>
            <w:gridSpan w:val="2"/>
            <w:shd w:val="clear" w:color="auto" w:fill="auto"/>
            <w:vAlign w:val="center"/>
          </w:tcPr>
          <w:p w14:paraId="1DBA9EC4">
            <w:pPr>
              <w:widowControl/>
              <w:jc w:val="center"/>
              <w:rPr>
                <w:rFonts w:ascii="宋体" w:hAnsi="宋体" w:cs="宋体"/>
                <w:kern w:val="0"/>
                <w:sz w:val="22"/>
              </w:rPr>
            </w:pPr>
            <w:r>
              <w:rPr>
                <w:rFonts w:hint="eastAsia" w:ascii="宋体" w:hAnsi="宋体" w:cs="宋体"/>
                <w:kern w:val="0"/>
                <w:sz w:val="22"/>
              </w:rPr>
              <w:t>2100</w:t>
            </w:r>
          </w:p>
        </w:tc>
      </w:tr>
      <w:tr w14:paraId="273A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39C00BF1">
            <w:pPr>
              <w:widowControl/>
              <w:jc w:val="center"/>
              <w:rPr>
                <w:rFonts w:ascii="宋体" w:hAnsi="宋体" w:cs="宋体"/>
                <w:kern w:val="0"/>
                <w:sz w:val="22"/>
              </w:rPr>
            </w:pPr>
            <w:r>
              <w:rPr>
                <w:rFonts w:hint="eastAsia" w:ascii="宋体" w:hAnsi="宋体" w:cs="宋体"/>
                <w:kern w:val="0"/>
                <w:sz w:val="22"/>
              </w:rPr>
              <w:t>15</w:t>
            </w:r>
          </w:p>
        </w:tc>
        <w:tc>
          <w:tcPr>
            <w:tcW w:w="1199" w:type="dxa"/>
            <w:shd w:val="clear" w:color="auto" w:fill="auto"/>
            <w:vAlign w:val="center"/>
          </w:tcPr>
          <w:p w14:paraId="1796F32C">
            <w:pPr>
              <w:widowControl/>
              <w:jc w:val="center"/>
              <w:rPr>
                <w:rFonts w:ascii="宋体" w:hAnsi="宋体" w:cs="宋体"/>
                <w:kern w:val="0"/>
                <w:sz w:val="22"/>
              </w:rPr>
            </w:pPr>
            <w:r>
              <w:rPr>
                <w:rFonts w:hint="eastAsia" w:ascii="宋体" w:hAnsi="宋体" w:cs="宋体"/>
                <w:kern w:val="0"/>
                <w:sz w:val="22"/>
              </w:rPr>
              <w:t>PP化验专用水糟（含教师台水槽）</w:t>
            </w:r>
          </w:p>
        </w:tc>
        <w:tc>
          <w:tcPr>
            <w:tcW w:w="4885" w:type="dxa"/>
            <w:shd w:val="clear" w:color="auto" w:fill="auto"/>
            <w:vAlign w:val="center"/>
          </w:tcPr>
          <w:p w14:paraId="14FB9190">
            <w:pPr>
              <w:widowControl/>
              <w:jc w:val="left"/>
              <w:rPr>
                <w:rFonts w:ascii="宋体" w:hAnsi="宋体" w:cs="宋体"/>
                <w:kern w:val="0"/>
                <w:sz w:val="22"/>
              </w:rPr>
            </w:pPr>
            <w:r>
              <w:rPr>
                <w:rFonts w:hint="eastAsia" w:ascii="宋体" w:hAnsi="宋体" w:cs="宋体"/>
                <w:kern w:val="0"/>
                <w:sz w:val="22"/>
              </w:rPr>
              <w:t xml:space="preserve">1.规格：约长39cm×宽29cm×深21cm，厚≥5mm；或按照使用方实际需求定制，设计图纸需由使用方签字确认后方可实施； </w:t>
            </w:r>
            <w:r>
              <w:rPr>
                <w:rFonts w:hint="eastAsia" w:ascii="宋体" w:hAnsi="宋体" w:cs="宋体"/>
                <w:kern w:val="0"/>
                <w:sz w:val="22"/>
              </w:rPr>
              <w:br w:type="textWrapping"/>
            </w:r>
            <w:r>
              <w:rPr>
                <w:rFonts w:hint="eastAsia" w:ascii="宋体" w:hAnsi="宋体" w:cs="宋体"/>
                <w:kern w:val="0"/>
                <w:sz w:val="22"/>
              </w:rPr>
              <w:t>2.材质：黑色PP（聚丙烯）防腐蚀材料；</w:t>
            </w:r>
            <w:r>
              <w:rPr>
                <w:rFonts w:hint="eastAsia" w:ascii="宋体" w:hAnsi="宋体" w:cs="宋体"/>
                <w:kern w:val="0"/>
                <w:sz w:val="22"/>
              </w:rPr>
              <w:br w:type="textWrapping"/>
            </w:r>
            <w:r>
              <w:rPr>
                <w:rFonts w:hint="eastAsia" w:ascii="宋体" w:hAnsi="宋体" w:cs="宋体"/>
                <w:kern w:val="0"/>
                <w:sz w:val="22"/>
              </w:rPr>
              <w:t>3.采用专用模具，一次高压成型，耐腐蚀、耐冲击、耐热。</w:t>
            </w:r>
          </w:p>
        </w:tc>
        <w:tc>
          <w:tcPr>
            <w:tcW w:w="567" w:type="dxa"/>
            <w:shd w:val="clear" w:color="auto" w:fill="auto"/>
            <w:vAlign w:val="center"/>
          </w:tcPr>
          <w:p w14:paraId="120C0C18">
            <w:pPr>
              <w:widowControl/>
              <w:jc w:val="center"/>
              <w:rPr>
                <w:rFonts w:ascii="宋体" w:hAnsi="宋体" w:cs="宋体"/>
                <w:kern w:val="0"/>
                <w:sz w:val="22"/>
              </w:rPr>
            </w:pPr>
            <w:r>
              <w:rPr>
                <w:rFonts w:hint="eastAsia" w:ascii="宋体" w:hAnsi="宋体" w:cs="宋体"/>
                <w:kern w:val="0"/>
                <w:sz w:val="22"/>
              </w:rPr>
              <w:t>15</w:t>
            </w:r>
          </w:p>
        </w:tc>
        <w:tc>
          <w:tcPr>
            <w:tcW w:w="650" w:type="dxa"/>
            <w:shd w:val="clear" w:color="auto" w:fill="auto"/>
            <w:vAlign w:val="center"/>
          </w:tcPr>
          <w:p w14:paraId="7338B2D5">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1318578">
            <w:pPr>
              <w:widowControl/>
              <w:jc w:val="center"/>
              <w:rPr>
                <w:rFonts w:ascii="宋体" w:hAnsi="宋体" w:cs="宋体"/>
                <w:kern w:val="0"/>
                <w:sz w:val="22"/>
              </w:rPr>
            </w:pPr>
            <w:r>
              <w:rPr>
                <w:rFonts w:hint="eastAsia" w:ascii="宋体" w:hAnsi="宋体" w:cs="宋体"/>
                <w:kern w:val="0"/>
                <w:sz w:val="22"/>
              </w:rPr>
              <w:t>170</w:t>
            </w:r>
          </w:p>
        </w:tc>
        <w:tc>
          <w:tcPr>
            <w:tcW w:w="966" w:type="dxa"/>
            <w:gridSpan w:val="2"/>
            <w:shd w:val="clear" w:color="auto" w:fill="auto"/>
            <w:vAlign w:val="center"/>
          </w:tcPr>
          <w:p w14:paraId="43DA429B">
            <w:pPr>
              <w:widowControl/>
              <w:jc w:val="center"/>
              <w:rPr>
                <w:rFonts w:ascii="宋体" w:hAnsi="宋体" w:cs="宋体"/>
                <w:kern w:val="0"/>
                <w:sz w:val="22"/>
              </w:rPr>
            </w:pPr>
            <w:r>
              <w:rPr>
                <w:rFonts w:hint="eastAsia" w:ascii="宋体" w:hAnsi="宋体" w:cs="宋体"/>
                <w:kern w:val="0"/>
                <w:sz w:val="22"/>
              </w:rPr>
              <w:t>2550</w:t>
            </w:r>
          </w:p>
        </w:tc>
      </w:tr>
      <w:tr w14:paraId="38E6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79B933EA">
            <w:pPr>
              <w:widowControl/>
              <w:jc w:val="center"/>
              <w:rPr>
                <w:rFonts w:ascii="宋体" w:hAnsi="宋体" w:cs="宋体"/>
                <w:kern w:val="0"/>
                <w:sz w:val="22"/>
              </w:rPr>
            </w:pPr>
            <w:r>
              <w:rPr>
                <w:rFonts w:hint="eastAsia" w:ascii="宋体" w:hAnsi="宋体" w:cs="宋体"/>
                <w:kern w:val="0"/>
                <w:sz w:val="22"/>
              </w:rPr>
              <w:t>16</w:t>
            </w:r>
          </w:p>
        </w:tc>
        <w:tc>
          <w:tcPr>
            <w:tcW w:w="1199" w:type="dxa"/>
            <w:shd w:val="clear" w:color="auto" w:fill="auto"/>
            <w:vAlign w:val="center"/>
          </w:tcPr>
          <w:p w14:paraId="51098002">
            <w:pPr>
              <w:widowControl/>
              <w:jc w:val="center"/>
              <w:rPr>
                <w:rFonts w:ascii="宋体" w:hAnsi="宋体" w:cs="宋体"/>
                <w:kern w:val="0"/>
                <w:sz w:val="22"/>
              </w:rPr>
            </w:pPr>
            <w:r>
              <w:rPr>
                <w:rFonts w:hint="eastAsia" w:ascii="宋体" w:hAnsi="宋体" w:cs="宋体"/>
                <w:kern w:val="0"/>
                <w:sz w:val="22"/>
              </w:rPr>
              <w:t>给水全室控制</w:t>
            </w:r>
          </w:p>
        </w:tc>
        <w:tc>
          <w:tcPr>
            <w:tcW w:w="4885" w:type="dxa"/>
            <w:shd w:val="clear" w:color="auto" w:fill="auto"/>
            <w:vAlign w:val="center"/>
          </w:tcPr>
          <w:p w14:paraId="7480AB0F">
            <w:pPr>
              <w:widowControl/>
              <w:jc w:val="left"/>
              <w:rPr>
                <w:rFonts w:ascii="宋体" w:hAnsi="宋体" w:cs="宋体"/>
                <w:kern w:val="0"/>
                <w:sz w:val="22"/>
              </w:rPr>
            </w:pPr>
            <w:r>
              <w:rPr>
                <w:rFonts w:hint="eastAsia" w:ascii="宋体" w:hAnsi="宋体" w:cs="宋体"/>
                <w:kern w:val="0"/>
                <w:sz w:val="22"/>
              </w:rPr>
              <w:t>采用阀门控制全室学生用水。</w:t>
            </w:r>
          </w:p>
        </w:tc>
        <w:tc>
          <w:tcPr>
            <w:tcW w:w="567" w:type="dxa"/>
            <w:shd w:val="clear" w:color="auto" w:fill="auto"/>
            <w:vAlign w:val="center"/>
          </w:tcPr>
          <w:p w14:paraId="072F5298">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D803350">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7A3D5056">
            <w:pPr>
              <w:widowControl/>
              <w:jc w:val="center"/>
              <w:rPr>
                <w:rFonts w:ascii="宋体" w:hAnsi="宋体" w:cs="宋体"/>
                <w:kern w:val="0"/>
                <w:sz w:val="22"/>
              </w:rPr>
            </w:pPr>
            <w:r>
              <w:rPr>
                <w:rFonts w:hint="eastAsia" w:ascii="宋体" w:hAnsi="宋体" w:cs="宋体"/>
                <w:kern w:val="0"/>
                <w:sz w:val="22"/>
              </w:rPr>
              <w:t>120</w:t>
            </w:r>
          </w:p>
        </w:tc>
        <w:tc>
          <w:tcPr>
            <w:tcW w:w="966" w:type="dxa"/>
            <w:gridSpan w:val="2"/>
            <w:shd w:val="clear" w:color="auto" w:fill="auto"/>
            <w:vAlign w:val="center"/>
          </w:tcPr>
          <w:p w14:paraId="1D3FF000">
            <w:pPr>
              <w:widowControl/>
              <w:jc w:val="center"/>
              <w:rPr>
                <w:rFonts w:ascii="宋体" w:hAnsi="宋体" w:cs="宋体"/>
                <w:kern w:val="0"/>
                <w:sz w:val="22"/>
              </w:rPr>
            </w:pPr>
            <w:r>
              <w:rPr>
                <w:rFonts w:hint="eastAsia" w:ascii="宋体" w:hAnsi="宋体" w:cs="宋体"/>
                <w:kern w:val="0"/>
                <w:sz w:val="22"/>
              </w:rPr>
              <w:t>120</w:t>
            </w:r>
          </w:p>
        </w:tc>
      </w:tr>
      <w:tr w14:paraId="032A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F2FB449">
            <w:pPr>
              <w:widowControl/>
              <w:jc w:val="center"/>
              <w:rPr>
                <w:rFonts w:ascii="宋体" w:hAnsi="宋体" w:cs="宋体"/>
                <w:kern w:val="0"/>
                <w:sz w:val="22"/>
              </w:rPr>
            </w:pPr>
            <w:r>
              <w:rPr>
                <w:rFonts w:hint="eastAsia" w:ascii="宋体" w:hAnsi="宋体" w:cs="宋体"/>
                <w:kern w:val="0"/>
                <w:sz w:val="22"/>
              </w:rPr>
              <w:t>17</w:t>
            </w:r>
          </w:p>
        </w:tc>
        <w:tc>
          <w:tcPr>
            <w:tcW w:w="1199" w:type="dxa"/>
            <w:shd w:val="clear" w:color="auto" w:fill="auto"/>
            <w:vAlign w:val="center"/>
          </w:tcPr>
          <w:p w14:paraId="34240D64">
            <w:pPr>
              <w:widowControl/>
              <w:jc w:val="center"/>
              <w:rPr>
                <w:rFonts w:ascii="宋体" w:hAnsi="宋体" w:cs="宋体"/>
                <w:kern w:val="0"/>
                <w:sz w:val="22"/>
              </w:rPr>
            </w:pPr>
            <w:r>
              <w:rPr>
                <w:rFonts w:hint="eastAsia" w:ascii="宋体" w:hAnsi="宋体" w:cs="宋体"/>
                <w:kern w:val="0"/>
                <w:sz w:val="22"/>
              </w:rPr>
              <w:t>净水防塞装置</w:t>
            </w:r>
          </w:p>
        </w:tc>
        <w:tc>
          <w:tcPr>
            <w:tcW w:w="4885" w:type="dxa"/>
            <w:shd w:val="clear" w:color="auto" w:fill="auto"/>
            <w:vAlign w:val="center"/>
          </w:tcPr>
          <w:p w14:paraId="662289FF">
            <w:pPr>
              <w:widowControl/>
              <w:jc w:val="left"/>
              <w:rPr>
                <w:rFonts w:ascii="宋体" w:hAnsi="宋体" w:cs="宋体"/>
                <w:kern w:val="0"/>
                <w:sz w:val="22"/>
              </w:rPr>
            </w:pPr>
            <w:r>
              <w:rPr>
                <w:rFonts w:hint="eastAsia" w:ascii="宋体" w:hAnsi="宋体" w:cs="宋体"/>
                <w:kern w:val="0"/>
                <w:sz w:val="22"/>
              </w:rPr>
              <w:t>用铜阀防止进水堵塞。</w:t>
            </w:r>
          </w:p>
        </w:tc>
        <w:tc>
          <w:tcPr>
            <w:tcW w:w="567" w:type="dxa"/>
            <w:shd w:val="clear" w:color="auto" w:fill="auto"/>
            <w:vAlign w:val="center"/>
          </w:tcPr>
          <w:p w14:paraId="5614DF37">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79C42A2D">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75930172">
            <w:pPr>
              <w:widowControl/>
              <w:jc w:val="center"/>
              <w:rPr>
                <w:rFonts w:ascii="宋体" w:hAnsi="宋体" w:cs="宋体"/>
                <w:kern w:val="0"/>
                <w:sz w:val="22"/>
              </w:rPr>
            </w:pPr>
            <w:r>
              <w:rPr>
                <w:rFonts w:hint="eastAsia" w:ascii="宋体" w:hAnsi="宋体" w:cs="宋体"/>
                <w:kern w:val="0"/>
                <w:sz w:val="22"/>
              </w:rPr>
              <w:t>102</w:t>
            </w:r>
          </w:p>
        </w:tc>
        <w:tc>
          <w:tcPr>
            <w:tcW w:w="966" w:type="dxa"/>
            <w:gridSpan w:val="2"/>
            <w:shd w:val="clear" w:color="auto" w:fill="auto"/>
            <w:vAlign w:val="center"/>
          </w:tcPr>
          <w:p w14:paraId="23AB716B">
            <w:pPr>
              <w:widowControl/>
              <w:jc w:val="center"/>
              <w:rPr>
                <w:rFonts w:ascii="宋体" w:hAnsi="宋体" w:cs="宋体"/>
                <w:kern w:val="0"/>
                <w:sz w:val="22"/>
              </w:rPr>
            </w:pPr>
            <w:r>
              <w:rPr>
                <w:rFonts w:hint="eastAsia" w:ascii="宋体" w:hAnsi="宋体" w:cs="宋体"/>
                <w:kern w:val="0"/>
                <w:sz w:val="22"/>
              </w:rPr>
              <w:t>102</w:t>
            </w:r>
          </w:p>
        </w:tc>
      </w:tr>
      <w:tr w14:paraId="236F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08E728D">
            <w:pPr>
              <w:widowControl/>
              <w:jc w:val="center"/>
              <w:rPr>
                <w:rFonts w:ascii="宋体" w:hAnsi="宋体" w:cs="宋体"/>
                <w:kern w:val="0"/>
                <w:sz w:val="22"/>
              </w:rPr>
            </w:pPr>
            <w:r>
              <w:rPr>
                <w:rFonts w:hint="eastAsia" w:ascii="宋体" w:hAnsi="宋体" w:cs="宋体"/>
                <w:kern w:val="0"/>
                <w:sz w:val="22"/>
              </w:rPr>
              <w:t>18</w:t>
            </w:r>
          </w:p>
        </w:tc>
        <w:tc>
          <w:tcPr>
            <w:tcW w:w="1199" w:type="dxa"/>
            <w:shd w:val="clear" w:color="auto" w:fill="auto"/>
            <w:vAlign w:val="center"/>
          </w:tcPr>
          <w:p w14:paraId="13CD4F56">
            <w:pPr>
              <w:widowControl/>
              <w:jc w:val="center"/>
              <w:rPr>
                <w:rFonts w:ascii="宋体" w:hAnsi="宋体" w:cs="宋体"/>
                <w:kern w:val="0"/>
                <w:sz w:val="22"/>
              </w:rPr>
            </w:pPr>
            <w:r>
              <w:rPr>
                <w:rFonts w:hint="eastAsia" w:ascii="宋体" w:hAnsi="宋体" w:cs="宋体"/>
                <w:kern w:val="0"/>
                <w:sz w:val="22"/>
              </w:rPr>
              <w:t>全室给排水系统</w:t>
            </w:r>
          </w:p>
        </w:tc>
        <w:tc>
          <w:tcPr>
            <w:tcW w:w="4885" w:type="dxa"/>
            <w:shd w:val="clear" w:color="auto" w:fill="auto"/>
            <w:vAlign w:val="center"/>
          </w:tcPr>
          <w:p w14:paraId="466964FE">
            <w:pPr>
              <w:widowControl/>
              <w:jc w:val="left"/>
              <w:rPr>
                <w:rFonts w:ascii="宋体" w:hAnsi="宋体" w:cs="宋体"/>
                <w:kern w:val="0"/>
                <w:sz w:val="22"/>
              </w:rPr>
            </w:pPr>
            <w:r>
              <w:rPr>
                <w:rFonts w:hint="eastAsia" w:ascii="宋体" w:hAnsi="宋体" w:cs="宋体"/>
                <w:kern w:val="0"/>
                <w:sz w:val="22"/>
              </w:rPr>
              <w:t>1.排水系统采用优质UPVC排水专用管，与PP水槽相连接，与台面连为一体；</w:t>
            </w:r>
            <w:r>
              <w:rPr>
                <w:rFonts w:hint="eastAsia" w:ascii="宋体" w:hAnsi="宋体" w:cs="宋体"/>
                <w:kern w:val="0"/>
                <w:sz w:val="22"/>
              </w:rPr>
              <w:br w:type="textWrapping"/>
            </w:r>
            <w:r>
              <w:rPr>
                <w:rFonts w:hint="eastAsia" w:ascii="宋体" w:hAnsi="宋体" w:cs="宋体"/>
                <w:kern w:val="0"/>
                <w:sz w:val="22"/>
              </w:rPr>
              <w:t>2.给水系统采用优质PPR饮用水管接铜质镀铬快开式三联水嘴；</w:t>
            </w:r>
            <w:r>
              <w:rPr>
                <w:rFonts w:hint="eastAsia" w:ascii="宋体" w:hAnsi="宋体" w:cs="宋体"/>
                <w:kern w:val="0"/>
                <w:sz w:val="22"/>
              </w:rPr>
              <w:br w:type="textWrapping"/>
            </w:r>
            <w:r>
              <w:rPr>
                <w:rFonts w:hint="eastAsia" w:ascii="宋体" w:hAnsi="宋体" w:cs="宋体"/>
                <w:kern w:val="0"/>
                <w:sz w:val="22"/>
              </w:rPr>
              <w:t>3.采用开槽、预埋上桌的方式；</w:t>
            </w:r>
            <w:r>
              <w:rPr>
                <w:rFonts w:hint="eastAsia" w:ascii="宋体" w:hAnsi="宋体" w:cs="宋体"/>
                <w:kern w:val="0"/>
                <w:sz w:val="22"/>
              </w:rPr>
              <w:br w:type="textWrapping"/>
            </w:r>
            <w:r>
              <w:rPr>
                <w:rFonts w:hint="eastAsia" w:ascii="宋体" w:hAnsi="宋体" w:cs="宋体"/>
                <w:kern w:val="0"/>
                <w:sz w:val="22"/>
              </w:rPr>
              <w:t>4.进排水系统所需材料全部包干。</w:t>
            </w:r>
          </w:p>
        </w:tc>
        <w:tc>
          <w:tcPr>
            <w:tcW w:w="567" w:type="dxa"/>
            <w:shd w:val="clear" w:color="auto" w:fill="auto"/>
            <w:vAlign w:val="center"/>
          </w:tcPr>
          <w:p w14:paraId="54543A71">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E52D68B">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0AFD7601">
            <w:pPr>
              <w:widowControl/>
              <w:jc w:val="center"/>
              <w:rPr>
                <w:rFonts w:ascii="宋体" w:hAnsi="宋体" w:cs="宋体"/>
                <w:kern w:val="0"/>
                <w:sz w:val="22"/>
              </w:rPr>
            </w:pPr>
            <w:r>
              <w:rPr>
                <w:rFonts w:hint="eastAsia" w:ascii="宋体" w:hAnsi="宋体" w:cs="宋体"/>
                <w:kern w:val="0"/>
                <w:sz w:val="22"/>
              </w:rPr>
              <w:t>750</w:t>
            </w:r>
          </w:p>
        </w:tc>
        <w:tc>
          <w:tcPr>
            <w:tcW w:w="966" w:type="dxa"/>
            <w:gridSpan w:val="2"/>
            <w:shd w:val="clear" w:color="auto" w:fill="auto"/>
            <w:vAlign w:val="center"/>
          </w:tcPr>
          <w:p w14:paraId="38A4C03B">
            <w:pPr>
              <w:widowControl/>
              <w:jc w:val="center"/>
              <w:rPr>
                <w:rFonts w:ascii="宋体" w:hAnsi="宋体" w:cs="宋体"/>
                <w:kern w:val="0"/>
                <w:sz w:val="22"/>
              </w:rPr>
            </w:pPr>
            <w:r>
              <w:rPr>
                <w:rFonts w:hint="eastAsia" w:ascii="宋体" w:hAnsi="宋体" w:cs="宋体"/>
                <w:kern w:val="0"/>
                <w:sz w:val="22"/>
              </w:rPr>
              <w:t>750</w:t>
            </w:r>
          </w:p>
        </w:tc>
      </w:tr>
      <w:tr w14:paraId="68A0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619F371">
            <w:pPr>
              <w:widowControl/>
              <w:jc w:val="center"/>
              <w:rPr>
                <w:rFonts w:ascii="宋体" w:hAnsi="宋体" w:cs="宋体"/>
                <w:kern w:val="0"/>
                <w:sz w:val="22"/>
              </w:rPr>
            </w:pPr>
            <w:r>
              <w:rPr>
                <w:rFonts w:hint="eastAsia" w:ascii="宋体" w:hAnsi="宋体" w:cs="宋体"/>
                <w:kern w:val="0"/>
                <w:sz w:val="22"/>
              </w:rPr>
              <w:t>19</w:t>
            </w:r>
          </w:p>
        </w:tc>
        <w:tc>
          <w:tcPr>
            <w:tcW w:w="1199" w:type="dxa"/>
            <w:shd w:val="clear" w:color="auto" w:fill="auto"/>
            <w:vAlign w:val="center"/>
          </w:tcPr>
          <w:p w14:paraId="2C9CE183">
            <w:pPr>
              <w:widowControl/>
              <w:jc w:val="center"/>
              <w:rPr>
                <w:rFonts w:ascii="宋体" w:hAnsi="宋体" w:cs="宋体"/>
                <w:kern w:val="0"/>
                <w:sz w:val="22"/>
              </w:rPr>
            </w:pPr>
            <w:r>
              <w:rPr>
                <w:rFonts w:hint="eastAsia" w:ascii="宋体" w:hAnsi="宋体" w:cs="宋体"/>
                <w:kern w:val="0"/>
                <w:sz w:val="22"/>
              </w:rPr>
              <w:t>系统集成</w:t>
            </w:r>
          </w:p>
        </w:tc>
        <w:tc>
          <w:tcPr>
            <w:tcW w:w="4885" w:type="dxa"/>
            <w:shd w:val="clear" w:color="auto" w:fill="auto"/>
            <w:vAlign w:val="center"/>
          </w:tcPr>
          <w:p w14:paraId="19841F8E">
            <w:pPr>
              <w:widowControl/>
              <w:jc w:val="left"/>
              <w:rPr>
                <w:rFonts w:ascii="宋体" w:hAnsi="宋体" w:cs="宋体"/>
                <w:kern w:val="0"/>
                <w:sz w:val="22"/>
              </w:rPr>
            </w:pPr>
            <w:r>
              <w:rPr>
                <w:rFonts w:hint="eastAsia" w:ascii="宋体" w:hAnsi="宋体" w:cs="宋体"/>
                <w:kern w:val="0"/>
                <w:sz w:val="22"/>
              </w:rPr>
              <w:t>▲1.国标6平方毫米（或以上）铜芯总线，国标4平方毫米（或以上）铜芯线支线，PVC管埋地下，地下无电线接头。负责电到桌的安装以及设备的安装调试。</w:t>
            </w:r>
            <w:r>
              <w:rPr>
                <w:rFonts w:hint="eastAsia" w:ascii="宋体" w:hAnsi="宋体" w:cs="宋体"/>
                <w:kern w:val="0"/>
                <w:sz w:val="22"/>
              </w:rPr>
              <w:br w:type="textWrapping"/>
            </w:r>
            <w:r>
              <w:rPr>
                <w:rFonts w:hint="eastAsia" w:ascii="宋体" w:hAnsi="宋体" w:cs="宋体"/>
                <w:kern w:val="0"/>
                <w:sz w:val="22"/>
              </w:rPr>
              <w:t>2.如有开槽施工，施工方案由使用方签字确认后实施。</w:t>
            </w:r>
            <w:r>
              <w:rPr>
                <w:rFonts w:hint="eastAsia" w:ascii="宋体" w:hAnsi="宋体" w:cs="宋体"/>
                <w:kern w:val="0"/>
                <w:sz w:val="22"/>
              </w:rPr>
              <w:br w:type="textWrapping"/>
            </w:r>
            <w:r>
              <w:rPr>
                <w:rFonts w:hint="eastAsia" w:ascii="宋体" w:hAnsi="宋体" w:cs="宋体"/>
                <w:kern w:val="0"/>
                <w:sz w:val="22"/>
              </w:rPr>
              <w:t>3.其他材料如HDMI线、铜线电源线、音频线、插座、六类网线、 PVC不燃线槽（管）、视频线接头、电源插座、开关阀门、外丝连接件、PVC胶水、接头等辅材及相关配件材料全部包干并安装、调试、培训直至设备正常使用；</w:t>
            </w:r>
            <w:r>
              <w:rPr>
                <w:rFonts w:hint="eastAsia" w:ascii="宋体" w:hAnsi="宋体" w:cs="宋体"/>
                <w:kern w:val="0"/>
                <w:sz w:val="22"/>
              </w:rPr>
              <w:br w:type="textWrapping"/>
            </w:r>
            <w:r>
              <w:rPr>
                <w:rFonts w:hint="eastAsia" w:ascii="宋体" w:hAnsi="宋体" w:cs="宋体"/>
                <w:kern w:val="0"/>
                <w:sz w:val="22"/>
              </w:rPr>
              <w:t>4.安装工艺：安装前要把安装方案的思路、优点、可能存在的问题事先与学校沟通好，形成书面协议、图样，由学校盖章确认后再实施。</w:t>
            </w:r>
          </w:p>
        </w:tc>
        <w:tc>
          <w:tcPr>
            <w:tcW w:w="567" w:type="dxa"/>
            <w:shd w:val="clear" w:color="auto" w:fill="auto"/>
            <w:vAlign w:val="center"/>
          </w:tcPr>
          <w:p w14:paraId="7CBB5091">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90EBD8B">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058A4282">
            <w:pPr>
              <w:widowControl/>
              <w:jc w:val="center"/>
              <w:rPr>
                <w:rFonts w:ascii="宋体" w:hAnsi="宋体" w:cs="宋体"/>
                <w:kern w:val="0"/>
                <w:sz w:val="22"/>
              </w:rPr>
            </w:pPr>
            <w:r>
              <w:rPr>
                <w:rFonts w:hint="eastAsia" w:ascii="宋体" w:hAnsi="宋体" w:cs="宋体"/>
                <w:kern w:val="0"/>
                <w:sz w:val="22"/>
              </w:rPr>
              <w:t>2300</w:t>
            </w:r>
          </w:p>
        </w:tc>
        <w:tc>
          <w:tcPr>
            <w:tcW w:w="966" w:type="dxa"/>
            <w:gridSpan w:val="2"/>
            <w:shd w:val="clear" w:color="auto" w:fill="auto"/>
            <w:vAlign w:val="center"/>
          </w:tcPr>
          <w:p w14:paraId="242633DE">
            <w:pPr>
              <w:widowControl/>
              <w:jc w:val="center"/>
              <w:rPr>
                <w:rFonts w:ascii="宋体" w:hAnsi="宋体" w:cs="宋体"/>
                <w:kern w:val="0"/>
                <w:sz w:val="22"/>
              </w:rPr>
            </w:pPr>
            <w:r>
              <w:rPr>
                <w:rFonts w:hint="eastAsia" w:ascii="宋体" w:hAnsi="宋体" w:cs="宋体"/>
                <w:kern w:val="0"/>
                <w:sz w:val="22"/>
              </w:rPr>
              <w:t>2300</w:t>
            </w:r>
          </w:p>
        </w:tc>
      </w:tr>
      <w:tr w14:paraId="76EC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37" w:type="dxa"/>
            <w:gridSpan w:val="8"/>
            <w:shd w:val="clear" w:color="auto" w:fill="auto"/>
            <w:noWrap/>
            <w:vAlign w:val="center"/>
          </w:tcPr>
          <w:p w14:paraId="0BC7469C">
            <w:pPr>
              <w:widowControl/>
              <w:jc w:val="left"/>
              <w:textAlignment w:val="center"/>
              <w:rPr>
                <w:rFonts w:ascii="宋体" w:hAnsi="宋体" w:cs="宋体"/>
                <w:kern w:val="0"/>
                <w:sz w:val="22"/>
              </w:rPr>
            </w:pPr>
            <w:r>
              <w:rPr>
                <w:rFonts w:hint="eastAsia" w:ascii="宋体" w:hAnsi="宋体" w:cs="宋体"/>
                <w:b/>
                <w:bCs/>
                <w:kern w:val="0"/>
                <w:sz w:val="22"/>
              </w:rPr>
              <w:t>六、生物学科仪器</w:t>
            </w:r>
          </w:p>
        </w:tc>
      </w:tr>
      <w:tr w14:paraId="06DF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96F474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w:t>
            </w:r>
          </w:p>
        </w:tc>
        <w:tc>
          <w:tcPr>
            <w:tcW w:w="1199" w:type="dxa"/>
            <w:shd w:val="clear" w:color="auto" w:fill="auto"/>
            <w:vAlign w:val="center"/>
          </w:tcPr>
          <w:p w14:paraId="6D0F5B2B">
            <w:pPr>
              <w:widowControl/>
              <w:jc w:val="center"/>
              <w:rPr>
                <w:rFonts w:ascii="宋体" w:hAnsi="宋体" w:cs="宋体"/>
                <w:kern w:val="0"/>
                <w:sz w:val="22"/>
              </w:rPr>
            </w:pPr>
            <w:r>
              <w:rPr>
                <w:rFonts w:hint="eastAsia" w:ascii="宋体" w:hAnsi="宋体" w:cs="宋体"/>
                <w:kern w:val="0"/>
                <w:sz w:val="22"/>
              </w:rPr>
              <w:t>灭火毯</w:t>
            </w:r>
          </w:p>
        </w:tc>
        <w:tc>
          <w:tcPr>
            <w:tcW w:w="4885" w:type="dxa"/>
            <w:shd w:val="clear" w:color="auto" w:fill="auto"/>
            <w:vAlign w:val="center"/>
          </w:tcPr>
          <w:p w14:paraId="012966AD">
            <w:pPr>
              <w:widowControl/>
              <w:jc w:val="left"/>
              <w:rPr>
                <w:rFonts w:ascii="宋体" w:hAnsi="宋体" w:cs="宋体"/>
                <w:kern w:val="0"/>
                <w:sz w:val="22"/>
              </w:rPr>
            </w:pPr>
            <w:r>
              <w:rPr>
                <w:rFonts w:hint="eastAsia" w:ascii="宋体" w:hAnsi="宋体" w:cs="宋体"/>
                <w:kern w:val="0"/>
                <w:sz w:val="22"/>
              </w:rPr>
              <w:t>玻璃纤维材质，1200 mm×1800 mm</w:t>
            </w:r>
          </w:p>
        </w:tc>
        <w:tc>
          <w:tcPr>
            <w:tcW w:w="567" w:type="dxa"/>
            <w:shd w:val="clear" w:color="auto" w:fill="auto"/>
            <w:vAlign w:val="center"/>
          </w:tcPr>
          <w:p w14:paraId="2C54BD9C">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49FADD71">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380E203D">
            <w:pPr>
              <w:widowControl/>
              <w:jc w:val="center"/>
              <w:rPr>
                <w:rFonts w:ascii="宋体" w:hAnsi="宋体" w:cs="宋体"/>
                <w:kern w:val="0"/>
                <w:sz w:val="22"/>
              </w:rPr>
            </w:pPr>
            <w:r>
              <w:rPr>
                <w:rFonts w:hint="eastAsia" w:ascii="宋体" w:hAnsi="宋体" w:cs="宋体"/>
                <w:kern w:val="0"/>
                <w:sz w:val="22"/>
              </w:rPr>
              <w:t xml:space="preserve">72.3 </w:t>
            </w:r>
          </w:p>
        </w:tc>
        <w:tc>
          <w:tcPr>
            <w:tcW w:w="966" w:type="dxa"/>
            <w:gridSpan w:val="2"/>
            <w:shd w:val="clear" w:color="auto" w:fill="auto"/>
            <w:vAlign w:val="center"/>
          </w:tcPr>
          <w:p w14:paraId="10F7A0C6">
            <w:pPr>
              <w:widowControl/>
              <w:jc w:val="center"/>
              <w:rPr>
                <w:rFonts w:ascii="宋体" w:hAnsi="宋体" w:cs="宋体"/>
                <w:kern w:val="0"/>
                <w:sz w:val="22"/>
              </w:rPr>
            </w:pPr>
            <w:r>
              <w:rPr>
                <w:rFonts w:hint="eastAsia" w:ascii="宋体" w:hAnsi="宋体" w:cs="宋体"/>
                <w:kern w:val="0"/>
                <w:sz w:val="22"/>
              </w:rPr>
              <w:t xml:space="preserve">72.3 </w:t>
            </w:r>
          </w:p>
        </w:tc>
      </w:tr>
      <w:tr w14:paraId="759B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A12E8D4">
            <w:pPr>
              <w:keepNext w:val="0"/>
              <w:keepLines w:val="0"/>
              <w:widowControl/>
              <w:suppressLineNumbers w:val="0"/>
              <w:jc w:val="right"/>
              <w:textAlignment w:val="bottom"/>
              <w:rPr>
                <w:rFonts w:hint="eastAsia" w:ascii="宋体" w:hAnsi="宋体" w:eastAsia="宋体" w:cs="宋体"/>
                <w:kern w:val="0"/>
                <w:sz w:val="22"/>
                <w:lang w:eastAsia="zh-CN"/>
              </w:rPr>
            </w:pPr>
            <w:r>
              <w:rPr>
                <w:rFonts w:hint="eastAsia" w:ascii="等线" w:hAnsi="等线" w:eastAsia="等线" w:cs="等线"/>
                <w:i w:val="0"/>
                <w:iCs w:val="0"/>
                <w:color w:val="000000"/>
                <w:kern w:val="0"/>
                <w:sz w:val="22"/>
                <w:szCs w:val="22"/>
                <w:u w:val="none"/>
                <w:lang w:val="en-US" w:eastAsia="zh-CN" w:bidi="ar"/>
              </w:rPr>
              <w:t>2</w:t>
            </w:r>
          </w:p>
        </w:tc>
        <w:tc>
          <w:tcPr>
            <w:tcW w:w="1199" w:type="dxa"/>
            <w:shd w:val="clear" w:color="auto" w:fill="auto"/>
            <w:vAlign w:val="center"/>
          </w:tcPr>
          <w:p w14:paraId="527AE91A">
            <w:pPr>
              <w:widowControl/>
              <w:jc w:val="center"/>
              <w:rPr>
                <w:rFonts w:ascii="宋体" w:hAnsi="宋体" w:cs="宋体"/>
                <w:kern w:val="0"/>
                <w:sz w:val="22"/>
              </w:rPr>
            </w:pPr>
            <w:r>
              <w:rPr>
                <w:rFonts w:hint="eastAsia" w:ascii="宋体" w:hAnsi="宋体" w:cs="宋体"/>
                <w:kern w:val="0"/>
                <w:sz w:val="22"/>
              </w:rPr>
              <w:t>实验服</w:t>
            </w:r>
          </w:p>
        </w:tc>
        <w:tc>
          <w:tcPr>
            <w:tcW w:w="4885" w:type="dxa"/>
            <w:shd w:val="clear" w:color="auto" w:fill="auto"/>
            <w:vAlign w:val="center"/>
          </w:tcPr>
          <w:p w14:paraId="504D6D5A">
            <w:pPr>
              <w:widowControl/>
              <w:jc w:val="left"/>
              <w:rPr>
                <w:rFonts w:ascii="宋体" w:hAnsi="宋体" w:cs="宋体"/>
                <w:kern w:val="0"/>
                <w:sz w:val="22"/>
              </w:rPr>
            </w:pPr>
            <w:r>
              <w:rPr>
                <w:rFonts w:hint="eastAsia" w:ascii="宋体" w:hAnsi="宋体" w:cs="宋体"/>
                <w:kern w:val="0"/>
                <w:sz w:val="22"/>
              </w:rPr>
              <w:t>可分为大中小号</w:t>
            </w:r>
          </w:p>
        </w:tc>
        <w:tc>
          <w:tcPr>
            <w:tcW w:w="567" w:type="dxa"/>
            <w:shd w:val="clear" w:color="auto" w:fill="auto"/>
            <w:vAlign w:val="center"/>
          </w:tcPr>
          <w:p w14:paraId="4568E68B">
            <w:pPr>
              <w:widowControl/>
              <w:jc w:val="center"/>
              <w:rPr>
                <w:rFonts w:ascii="宋体" w:hAnsi="宋体" w:cs="宋体"/>
                <w:kern w:val="0"/>
                <w:sz w:val="22"/>
              </w:rPr>
            </w:pPr>
            <w:r>
              <w:rPr>
                <w:rFonts w:hint="eastAsia" w:ascii="宋体" w:hAnsi="宋体" w:cs="宋体"/>
                <w:kern w:val="0"/>
                <w:sz w:val="22"/>
              </w:rPr>
              <w:t>58</w:t>
            </w:r>
          </w:p>
        </w:tc>
        <w:tc>
          <w:tcPr>
            <w:tcW w:w="650" w:type="dxa"/>
            <w:shd w:val="clear" w:color="auto" w:fill="auto"/>
            <w:vAlign w:val="center"/>
          </w:tcPr>
          <w:p w14:paraId="64613BF5">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01462191">
            <w:pPr>
              <w:widowControl/>
              <w:jc w:val="center"/>
              <w:rPr>
                <w:rFonts w:ascii="宋体" w:hAnsi="宋体" w:cs="宋体"/>
                <w:kern w:val="0"/>
                <w:sz w:val="22"/>
              </w:rPr>
            </w:pPr>
            <w:r>
              <w:rPr>
                <w:rFonts w:hint="eastAsia" w:ascii="宋体" w:hAnsi="宋体" w:cs="宋体"/>
                <w:kern w:val="0"/>
                <w:sz w:val="22"/>
              </w:rPr>
              <w:t xml:space="preserve">45.0 </w:t>
            </w:r>
          </w:p>
        </w:tc>
        <w:tc>
          <w:tcPr>
            <w:tcW w:w="966" w:type="dxa"/>
            <w:gridSpan w:val="2"/>
            <w:shd w:val="clear" w:color="auto" w:fill="auto"/>
            <w:vAlign w:val="center"/>
          </w:tcPr>
          <w:p w14:paraId="7A8258F1">
            <w:pPr>
              <w:widowControl/>
              <w:jc w:val="center"/>
              <w:rPr>
                <w:rFonts w:ascii="宋体" w:hAnsi="宋体" w:cs="宋体"/>
                <w:kern w:val="0"/>
                <w:sz w:val="22"/>
              </w:rPr>
            </w:pPr>
            <w:r>
              <w:rPr>
                <w:rFonts w:hint="eastAsia" w:ascii="宋体" w:hAnsi="宋体" w:cs="宋体"/>
                <w:kern w:val="0"/>
                <w:sz w:val="22"/>
              </w:rPr>
              <w:t xml:space="preserve">2608.1 </w:t>
            </w:r>
          </w:p>
        </w:tc>
      </w:tr>
      <w:tr w14:paraId="56D4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79901AD">
            <w:pPr>
              <w:keepNext w:val="0"/>
              <w:keepLines w:val="0"/>
              <w:widowControl/>
              <w:suppressLineNumbers w:val="0"/>
              <w:jc w:val="right"/>
              <w:textAlignment w:val="bottom"/>
              <w:rPr>
                <w:rFonts w:hint="eastAsia" w:ascii="宋体" w:hAnsi="宋体" w:eastAsia="宋体" w:cs="宋体"/>
                <w:kern w:val="0"/>
                <w:sz w:val="22"/>
                <w:lang w:eastAsia="zh-CN"/>
              </w:rPr>
            </w:pPr>
            <w:r>
              <w:rPr>
                <w:rFonts w:hint="eastAsia" w:ascii="等线" w:hAnsi="等线" w:eastAsia="等线" w:cs="等线"/>
                <w:i w:val="0"/>
                <w:iCs w:val="0"/>
                <w:color w:val="000000"/>
                <w:kern w:val="0"/>
                <w:sz w:val="22"/>
                <w:szCs w:val="22"/>
                <w:u w:val="none"/>
                <w:lang w:val="en-US" w:eastAsia="zh-CN" w:bidi="ar"/>
              </w:rPr>
              <w:t>3</w:t>
            </w:r>
          </w:p>
        </w:tc>
        <w:tc>
          <w:tcPr>
            <w:tcW w:w="1199" w:type="dxa"/>
            <w:shd w:val="clear" w:color="auto" w:fill="auto"/>
            <w:vAlign w:val="center"/>
          </w:tcPr>
          <w:p w14:paraId="23E2361F">
            <w:pPr>
              <w:widowControl/>
              <w:jc w:val="center"/>
              <w:rPr>
                <w:rFonts w:ascii="宋体" w:hAnsi="宋体" w:cs="宋体"/>
                <w:kern w:val="0"/>
                <w:sz w:val="22"/>
              </w:rPr>
            </w:pPr>
            <w:r>
              <w:rPr>
                <w:rFonts w:hint="eastAsia" w:ascii="宋体" w:hAnsi="宋体" w:cs="宋体"/>
                <w:kern w:val="0"/>
                <w:sz w:val="22"/>
              </w:rPr>
              <w:t>护目镜</w:t>
            </w:r>
          </w:p>
        </w:tc>
        <w:tc>
          <w:tcPr>
            <w:tcW w:w="4885" w:type="dxa"/>
            <w:shd w:val="clear" w:color="auto" w:fill="auto"/>
            <w:vAlign w:val="center"/>
          </w:tcPr>
          <w:p w14:paraId="384308CC">
            <w:pPr>
              <w:widowControl/>
              <w:jc w:val="left"/>
              <w:rPr>
                <w:rFonts w:ascii="宋体" w:hAnsi="宋体" w:cs="宋体"/>
                <w:kern w:val="0"/>
                <w:sz w:val="22"/>
              </w:rPr>
            </w:pPr>
            <w:r>
              <w:rPr>
                <w:rFonts w:hint="eastAsia" w:ascii="宋体" w:hAnsi="宋体" w:cs="宋体"/>
                <w:kern w:val="0"/>
                <w:sz w:val="22"/>
              </w:rPr>
              <w:t>侧面完全遮挡，耐酸碱，抗冲击，耐磨，便于清洗</w:t>
            </w:r>
          </w:p>
        </w:tc>
        <w:tc>
          <w:tcPr>
            <w:tcW w:w="567" w:type="dxa"/>
            <w:shd w:val="clear" w:color="auto" w:fill="auto"/>
            <w:vAlign w:val="center"/>
          </w:tcPr>
          <w:p w14:paraId="7EB54329">
            <w:pPr>
              <w:widowControl/>
              <w:jc w:val="center"/>
              <w:rPr>
                <w:rFonts w:ascii="宋体" w:hAnsi="宋体" w:cs="宋体"/>
                <w:kern w:val="0"/>
                <w:sz w:val="22"/>
              </w:rPr>
            </w:pPr>
            <w:r>
              <w:rPr>
                <w:rFonts w:hint="eastAsia" w:ascii="宋体" w:hAnsi="宋体" w:cs="宋体"/>
                <w:kern w:val="0"/>
                <w:sz w:val="22"/>
              </w:rPr>
              <w:t>58</w:t>
            </w:r>
          </w:p>
        </w:tc>
        <w:tc>
          <w:tcPr>
            <w:tcW w:w="650" w:type="dxa"/>
            <w:shd w:val="clear" w:color="auto" w:fill="auto"/>
            <w:vAlign w:val="center"/>
          </w:tcPr>
          <w:p w14:paraId="0ADE7FEC">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14DE3650">
            <w:pPr>
              <w:widowControl/>
              <w:jc w:val="center"/>
              <w:rPr>
                <w:rFonts w:ascii="宋体" w:hAnsi="宋体" w:cs="宋体"/>
                <w:kern w:val="0"/>
                <w:sz w:val="22"/>
              </w:rPr>
            </w:pPr>
            <w:r>
              <w:rPr>
                <w:rFonts w:hint="eastAsia" w:ascii="宋体" w:hAnsi="宋体" w:cs="宋体"/>
                <w:kern w:val="0"/>
                <w:sz w:val="22"/>
              </w:rPr>
              <w:t xml:space="preserve">7.9 </w:t>
            </w:r>
          </w:p>
        </w:tc>
        <w:tc>
          <w:tcPr>
            <w:tcW w:w="966" w:type="dxa"/>
            <w:gridSpan w:val="2"/>
            <w:shd w:val="clear" w:color="auto" w:fill="auto"/>
            <w:vAlign w:val="center"/>
          </w:tcPr>
          <w:p w14:paraId="2BD649AB">
            <w:pPr>
              <w:widowControl/>
              <w:jc w:val="center"/>
              <w:rPr>
                <w:rFonts w:ascii="宋体" w:hAnsi="宋体" w:cs="宋体"/>
                <w:kern w:val="0"/>
                <w:sz w:val="22"/>
              </w:rPr>
            </w:pPr>
            <w:r>
              <w:rPr>
                <w:rFonts w:hint="eastAsia" w:ascii="宋体" w:hAnsi="宋体" w:cs="宋体"/>
                <w:kern w:val="0"/>
                <w:sz w:val="22"/>
              </w:rPr>
              <w:t xml:space="preserve">458.2 </w:t>
            </w:r>
          </w:p>
        </w:tc>
      </w:tr>
      <w:tr w14:paraId="4B91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4293655">
            <w:pPr>
              <w:keepNext w:val="0"/>
              <w:keepLines w:val="0"/>
              <w:widowControl/>
              <w:suppressLineNumbers w:val="0"/>
              <w:jc w:val="right"/>
              <w:textAlignment w:val="bottom"/>
              <w:rPr>
                <w:rFonts w:hint="eastAsia" w:ascii="宋体" w:hAnsi="宋体" w:eastAsia="宋体" w:cs="宋体"/>
                <w:kern w:val="0"/>
                <w:sz w:val="22"/>
                <w:lang w:eastAsia="zh-CN"/>
              </w:rPr>
            </w:pPr>
            <w:r>
              <w:rPr>
                <w:rFonts w:hint="eastAsia" w:ascii="等线" w:hAnsi="等线" w:eastAsia="等线" w:cs="等线"/>
                <w:i w:val="0"/>
                <w:iCs w:val="0"/>
                <w:color w:val="000000"/>
                <w:kern w:val="0"/>
                <w:sz w:val="22"/>
                <w:szCs w:val="22"/>
                <w:u w:val="none"/>
                <w:lang w:val="en-US" w:eastAsia="zh-CN" w:bidi="ar"/>
              </w:rPr>
              <w:t>4</w:t>
            </w:r>
          </w:p>
        </w:tc>
        <w:tc>
          <w:tcPr>
            <w:tcW w:w="1199" w:type="dxa"/>
            <w:shd w:val="clear" w:color="auto" w:fill="auto"/>
            <w:vAlign w:val="center"/>
          </w:tcPr>
          <w:p w14:paraId="7C16371D">
            <w:pPr>
              <w:widowControl/>
              <w:jc w:val="center"/>
              <w:rPr>
                <w:rFonts w:ascii="宋体" w:hAnsi="宋体" w:cs="宋体"/>
                <w:kern w:val="0"/>
                <w:sz w:val="22"/>
              </w:rPr>
            </w:pPr>
            <w:r>
              <w:rPr>
                <w:rFonts w:hint="eastAsia" w:ascii="宋体" w:hAnsi="宋体" w:cs="宋体"/>
                <w:kern w:val="0"/>
                <w:sz w:val="22"/>
              </w:rPr>
              <w:t>电冰箱</w:t>
            </w:r>
          </w:p>
        </w:tc>
        <w:tc>
          <w:tcPr>
            <w:tcW w:w="4885" w:type="dxa"/>
            <w:shd w:val="clear" w:color="auto" w:fill="auto"/>
            <w:vAlign w:val="center"/>
          </w:tcPr>
          <w:p w14:paraId="7B4D4460">
            <w:pPr>
              <w:widowControl/>
              <w:rPr>
                <w:rFonts w:ascii="宋体" w:hAnsi="宋体" w:cs="宋体"/>
                <w:kern w:val="0"/>
                <w:sz w:val="22"/>
              </w:rPr>
            </w:pPr>
            <w:r>
              <w:rPr>
                <w:rFonts w:hint="eastAsia" w:ascii="宋体" w:hAnsi="宋体" w:cs="宋体"/>
                <w:kern w:val="0"/>
                <w:sz w:val="22"/>
              </w:rPr>
              <w:t>1、智能双循环制冷系统，冷藏、冷冻独立温控 ；2、可拆换门封条设计，具备优良密封性能，减少能耗，顶灯照明，节省空间 ；3、钢化玻璃，安全防溢，透明抽屉，轻松制冰；4、容积：200L 耗电量：0.51Kwh/24h,执行GB/T8059.2标准。</w:t>
            </w:r>
          </w:p>
        </w:tc>
        <w:tc>
          <w:tcPr>
            <w:tcW w:w="567" w:type="dxa"/>
            <w:shd w:val="clear" w:color="auto" w:fill="auto"/>
            <w:vAlign w:val="center"/>
          </w:tcPr>
          <w:p w14:paraId="5E4505FE">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903C980">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41560060">
            <w:pPr>
              <w:widowControl/>
              <w:jc w:val="center"/>
              <w:rPr>
                <w:rFonts w:ascii="宋体" w:hAnsi="宋体" w:cs="宋体"/>
                <w:kern w:val="0"/>
                <w:sz w:val="22"/>
              </w:rPr>
            </w:pPr>
            <w:r>
              <w:rPr>
                <w:rFonts w:hint="eastAsia" w:ascii="宋体" w:hAnsi="宋体" w:cs="宋体"/>
                <w:kern w:val="0"/>
                <w:sz w:val="22"/>
              </w:rPr>
              <w:t xml:space="preserve">3854.4 </w:t>
            </w:r>
          </w:p>
        </w:tc>
        <w:tc>
          <w:tcPr>
            <w:tcW w:w="966" w:type="dxa"/>
            <w:gridSpan w:val="2"/>
            <w:shd w:val="clear" w:color="auto" w:fill="auto"/>
            <w:vAlign w:val="center"/>
          </w:tcPr>
          <w:p w14:paraId="1B594AA7">
            <w:pPr>
              <w:widowControl/>
              <w:jc w:val="center"/>
              <w:rPr>
                <w:rFonts w:ascii="宋体" w:hAnsi="宋体" w:cs="宋体"/>
                <w:kern w:val="0"/>
                <w:sz w:val="22"/>
              </w:rPr>
            </w:pPr>
            <w:r>
              <w:rPr>
                <w:rFonts w:hint="eastAsia" w:ascii="宋体" w:hAnsi="宋体" w:cs="宋体"/>
                <w:kern w:val="0"/>
                <w:sz w:val="22"/>
              </w:rPr>
              <w:t xml:space="preserve">3854.4 </w:t>
            </w:r>
          </w:p>
        </w:tc>
      </w:tr>
      <w:tr w14:paraId="768D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F6A4339">
            <w:pPr>
              <w:keepNext w:val="0"/>
              <w:keepLines w:val="0"/>
              <w:widowControl/>
              <w:suppressLineNumbers w:val="0"/>
              <w:jc w:val="right"/>
              <w:textAlignment w:val="bottom"/>
              <w:rPr>
                <w:rFonts w:hint="eastAsia" w:ascii="宋体" w:hAnsi="宋体" w:eastAsia="宋体" w:cs="宋体"/>
                <w:kern w:val="0"/>
                <w:sz w:val="22"/>
                <w:lang w:eastAsia="zh-CN"/>
              </w:rPr>
            </w:pPr>
            <w:r>
              <w:rPr>
                <w:rFonts w:hint="eastAsia" w:ascii="等线" w:hAnsi="等线" w:eastAsia="等线" w:cs="等线"/>
                <w:i w:val="0"/>
                <w:iCs w:val="0"/>
                <w:color w:val="000000"/>
                <w:kern w:val="0"/>
                <w:sz w:val="22"/>
                <w:szCs w:val="22"/>
                <w:u w:val="none"/>
                <w:lang w:val="en-US" w:eastAsia="zh-CN" w:bidi="ar"/>
              </w:rPr>
              <w:t>5</w:t>
            </w:r>
          </w:p>
        </w:tc>
        <w:tc>
          <w:tcPr>
            <w:tcW w:w="1199" w:type="dxa"/>
            <w:shd w:val="clear" w:color="auto" w:fill="auto"/>
            <w:vAlign w:val="center"/>
          </w:tcPr>
          <w:p w14:paraId="1AA1A8E4">
            <w:pPr>
              <w:widowControl/>
              <w:jc w:val="center"/>
              <w:rPr>
                <w:rFonts w:ascii="宋体" w:hAnsi="宋体" w:cs="宋体"/>
                <w:kern w:val="0"/>
                <w:sz w:val="22"/>
              </w:rPr>
            </w:pPr>
            <w:r>
              <w:rPr>
                <w:rFonts w:hint="eastAsia" w:ascii="宋体" w:hAnsi="宋体" w:cs="宋体"/>
                <w:kern w:val="0"/>
                <w:sz w:val="22"/>
              </w:rPr>
              <w:t>电磁炉</w:t>
            </w:r>
          </w:p>
        </w:tc>
        <w:tc>
          <w:tcPr>
            <w:tcW w:w="4885" w:type="dxa"/>
            <w:shd w:val="clear" w:color="auto" w:fill="auto"/>
            <w:vAlign w:val="center"/>
          </w:tcPr>
          <w:p w14:paraId="46D8FBBC">
            <w:pPr>
              <w:widowControl/>
              <w:jc w:val="left"/>
              <w:rPr>
                <w:rFonts w:ascii="宋体" w:hAnsi="宋体" w:cs="宋体"/>
                <w:kern w:val="0"/>
                <w:sz w:val="22"/>
              </w:rPr>
            </w:pPr>
            <w:r>
              <w:rPr>
                <w:rFonts w:hint="eastAsia" w:ascii="宋体" w:hAnsi="宋体" w:cs="宋体"/>
                <w:kern w:val="0"/>
                <w:sz w:val="22"/>
              </w:rPr>
              <w:t>功率可调，额定功率≥1600 W</w:t>
            </w:r>
          </w:p>
        </w:tc>
        <w:tc>
          <w:tcPr>
            <w:tcW w:w="567" w:type="dxa"/>
            <w:shd w:val="clear" w:color="auto" w:fill="auto"/>
            <w:vAlign w:val="center"/>
          </w:tcPr>
          <w:p w14:paraId="0D3E2B06">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50542D9">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5E2451D">
            <w:pPr>
              <w:widowControl/>
              <w:jc w:val="center"/>
              <w:rPr>
                <w:rFonts w:ascii="宋体" w:hAnsi="宋体" w:cs="宋体"/>
                <w:kern w:val="0"/>
                <w:sz w:val="22"/>
              </w:rPr>
            </w:pPr>
            <w:r>
              <w:rPr>
                <w:rFonts w:hint="eastAsia" w:ascii="宋体" w:hAnsi="宋体" w:cs="宋体"/>
                <w:kern w:val="0"/>
                <w:sz w:val="22"/>
              </w:rPr>
              <w:t xml:space="preserve">385.4 </w:t>
            </w:r>
          </w:p>
        </w:tc>
        <w:tc>
          <w:tcPr>
            <w:tcW w:w="966" w:type="dxa"/>
            <w:gridSpan w:val="2"/>
            <w:shd w:val="clear" w:color="auto" w:fill="auto"/>
            <w:vAlign w:val="center"/>
          </w:tcPr>
          <w:p w14:paraId="648251E9">
            <w:pPr>
              <w:widowControl/>
              <w:jc w:val="center"/>
              <w:rPr>
                <w:rFonts w:ascii="宋体" w:hAnsi="宋体" w:cs="宋体"/>
                <w:kern w:val="0"/>
                <w:sz w:val="22"/>
              </w:rPr>
            </w:pPr>
            <w:r>
              <w:rPr>
                <w:rFonts w:hint="eastAsia" w:ascii="宋体" w:hAnsi="宋体" w:cs="宋体"/>
                <w:kern w:val="0"/>
                <w:sz w:val="22"/>
              </w:rPr>
              <w:t xml:space="preserve">385.4 </w:t>
            </w:r>
          </w:p>
        </w:tc>
      </w:tr>
      <w:tr w14:paraId="0E7F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1D5920A">
            <w:pPr>
              <w:keepNext w:val="0"/>
              <w:keepLines w:val="0"/>
              <w:widowControl/>
              <w:suppressLineNumbers w:val="0"/>
              <w:jc w:val="right"/>
              <w:textAlignment w:val="bottom"/>
              <w:rPr>
                <w:rFonts w:hint="eastAsia" w:ascii="宋体" w:hAnsi="宋体" w:eastAsia="宋体" w:cs="宋体"/>
                <w:kern w:val="0"/>
                <w:sz w:val="22"/>
                <w:lang w:eastAsia="zh-CN"/>
              </w:rPr>
            </w:pPr>
            <w:r>
              <w:rPr>
                <w:rFonts w:hint="eastAsia" w:ascii="等线" w:hAnsi="等线" w:eastAsia="等线" w:cs="等线"/>
                <w:i w:val="0"/>
                <w:iCs w:val="0"/>
                <w:color w:val="000000"/>
                <w:kern w:val="0"/>
                <w:sz w:val="22"/>
                <w:szCs w:val="22"/>
                <w:u w:val="none"/>
                <w:lang w:val="en-US" w:eastAsia="zh-CN" w:bidi="ar"/>
              </w:rPr>
              <w:t>6</w:t>
            </w:r>
          </w:p>
        </w:tc>
        <w:tc>
          <w:tcPr>
            <w:tcW w:w="1199" w:type="dxa"/>
            <w:shd w:val="clear" w:color="auto" w:fill="auto"/>
            <w:vAlign w:val="center"/>
          </w:tcPr>
          <w:p w14:paraId="195053E4">
            <w:pPr>
              <w:widowControl/>
              <w:jc w:val="center"/>
              <w:rPr>
                <w:rFonts w:ascii="宋体" w:hAnsi="宋体" w:cs="宋体"/>
                <w:kern w:val="0"/>
                <w:sz w:val="22"/>
              </w:rPr>
            </w:pPr>
            <w:r>
              <w:rPr>
                <w:rFonts w:hint="eastAsia" w:ascii="宋体" w:hAnsi="宋体" w:cs="宋体"/>
                <w:kern w:val="0"/>
                <w:sz w:val="22"/>
              </w:rPr>
              <w:t>恒温水浴锅</w:t>
            </w:r>
          </w:p>
        </w:tc>
        <w:tc>
          <w:tcPr>
            <w:tcW w:w="4885" w:type="dxa"/>
            <w:shd w:val="clear" w:color="auto" w:fill="auto"/>
            <w:vAlign w:val="center"/>
          </w:tcPr>
          <w:p w14:paraId="39AF0588">
            <w:pPr>
              <w:widowControl/>
              <w:jc w:val="left"/>
              <w:rPr>
                <w:rFonts w:ascii="宋体" w:hAnsi="宋体" w:cs="宋体"/>
                <w:kern w:val="0"/>
                <w:sz w:val="22"/>
              </w:rPr>
            </w:pPr>
            <w:r>
              <w:rPr>
                <w:rFonts w:hint="eastAsia" w:ascii="宋体" w:hAnsi="宋体" w:cs="宋体"/>
                <w:kern w:val="0"/>
                <w:sz w:val="22"/>
              </w:rPr>
              <w:t>水浴控温范围：室温+5 ℃～99.9 ℃，水温控制±0.5 ℃，不锈钢内胆，数字显示</w:t>
            </w:r>
          </w:p>
        </w:tc>
        <w:tc>
          <w:tcPr>
            <w:tcW w:w="567" w:type="dxa"/>
            <w:shd w:val="clear" w:color="auto" w:fill="auto"/>
            <w:vAlign w:val="center"/>
          </w:tcPr>
          <w:p w14:paraId="0A73F2A0">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D2F8ACA">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43EC36BB">
            <w:pPr>
              <w:widowControl/>
              <w:jc w:val="center"/>
              <w:rPr>
                <w:rFonts w:ascii="宋体" w:hAnsi="宋体" w:cs="宋体"/>
                <w:kern w:val="0"/>
                <w:sz w:val="22"/>
              </w:rPr>
            </w:pPr>
            <w:r>
              <w:rPr>
                <w:rFonts w:hint="eastAsia" w:ascii="宋体" w:hAnsi="宋体" w:cs="宋体"/>
                <w:kern w:val="0"/>
                <w:sz w:val="22"/>
              </w:rPr>
              <w:t xml:space="preserve">417.6 </w:t>
            </w:r>
          </w:p>
        </w:tc>
        <w:tc>
          <w:tcPr>
            <w:tcW w:w="966" w:type="dxa"/>
            <w:gridSpan w:val="2"/>
            <w:shd w:val="clear" w:color="auto" w:fill="auto"/>
            <w:vAlign w:val="center"/>
          </w:tcPr>
          <w:p w14:paraId="57FC8B7C">
            <w:pPr>
              <w:widowControl/>
              <w:jc w:val="center"/>
              <w:rPr>
                <w:rFonts w:ascii="宋体" w:hAnsi="宋体" w:cs="宋体"/>
                <w:kern w:val="0"/>
                <w:sz w:val="22"/>
              </w:rPr>
            </w:pPr>
            <w:r>
              <w:rPr>
                <w:rFonts w:hint="eastAsia" w:ascii="宋体" w:hAnsi="宋体" w:cs="宋体"/>
                <w:kern w:val="0"/>
                <w:sz w:val="22"/>
              </w:rPr>
              <w:t xml:space="preserve">417.6 </w:t>
            </w:r>
          </w:p>
        </w:tc>
      </w:tr>
      <w:tr w14:paraId="0682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CFE2D53">
            <w:pPr>
              <w:keepNext w:val="0"/>
              <w:keepLines w:val="0"/>
              <w:widowControl/>
              <w:suppressLineNumbers w:val="0"/>
              <w:jc w:val="right"/>
              <w:textAlignment w:val="bottom"/>
              <w:rPr>
                <w:rFonts w:hint="eastAsia" w:ascii="宋体" w:hAnsi="宋体" w:eastAsia="宋体" w:cs="宋体"/>
                <w:kern w:val="0"/>
                <w:sz w:val="22"/>
                <w:lang w:eastAsia="zh-CN"/>
              </w:rPr>
            </w:pPr>
            <w:r>
              <w:rPr>
                <w:rFonts w:hint="eastAsia" w:ascii="等线" w:hAnsi="等线" w:eastAsia="等线" w:cs="等线"/>
                <w:i w:val="0"/>
                <w:iCs w:val="0"/>
                <w:color w:val="000000"/>
                <w:kern w:val="0"/>
                <w:sz w:val="22"/>
                <w:szCs w:val="22"/>
                <w:u w:val="none"/>
                <w:lang w:val="en-US" w:eastAsia="zh-CN" w:bidi="ar"/>
              </w:rPr>
              <w:t>7</w:t>
            </w:r>
          </w:p>
        </w:tc>
        <w:tc>
          <w:tcPr>
            <w:tcW w:w="1199" w:type="dxa"/>
            <w:shd w:val="clear" w:color="auto" w:fill="auto"/>
            <w:vAlign w:val="center"/>
          </w:tcPr>
          <w:p w14:paraId="1E1DB593">
            <w:pPr>
              <w:widowControl/>
              <w:jc w:val="center"/>
              <w:rPr>
                <w:rFonts w:ascii="宋体" w:hAnsi="宋体" w:cs="宋体"/>
                <w:kern w:val="0"/>
                <w:sz w:val="22"/>
              </w:rPr>
            </w:pPr>
            <w:r>
              <w:rPr>
                <w:rFonts w:hint="eastAsia" w:ascii="宋体" w:hAnsi="宋体" w:cs="宋体"/>
                <w:kern w:val="0"/>
                <w:sz w:val="22"/>
              </w:rPr>
              <w:t>榨汁机</w:t>
            </w:r>
          </w:p>
        </w:tc>
        <w:tc>
          <w:tcPr>
            <w:tcW w:w="4885" w:type="dxa"/>
            <w:shd w:val="clear" w:color="auto" w:fill="auto"/>
            <w:vAlign w:val="center"/>
          </w:tcPr>
          <w:p w14:paraId="74CB9BDF">
            <w:pPr>
              <w:widowControl/>
              <w:jc w:val="left"/>
              <w:rPr>
                <w:rFonts w:ascii="宋体" w:hAnsi="宋体" w:cs="宋体"/>
                <w:kern w:val="0"/>
                <w:sz w:val="22"/>
              </w:rPr>
            </w:pPr>
            <w:r>
              <w:rPr>
                <w:rFonts w:hint="eastAsia" w:ascii="宋体" w:hAnsi="宋体" w:cs="宋体"/>
                <w:kern w:val="0"/>
                <w:sz w:val="22"/>
              </w:rPr>
              <w:t>≥18000 r/min，≥1.0 L</w:t>
            </w:r>
          </w:p>
        </w:tc>
        <w:tc>
          <w:tcPr>
            <w:tcW w:w="567" w:type="dxa"/>
            <w:shd w:val="clear" w:color="auto" w:fill="auto"/>
            <w:vAlign w:val="center"/>
          </w:tcPr>
          <w:p w14:paraId="4227A130">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55F8CED">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3DAE1572">
            <w:pPr>
              <w:widowControl/>
              <w:jc w:val="center"/>
              <w:rPr>
                <w:rFonts w:ascii="宋体" w:hAnsi="宋体" w:cs="宋体"/>
                <w:kern w:val="0"/>
                <w:sz w:val="22"/>
              </w:rPr>
            </w:pPr>
            <w:r>
              <w:rPr>
                <w:rFonts w:hint="eastAsia" w:ascii="宋体" w:hAnsi="宋体" w:cs="宋体"/>
                <w:kern w:val="0"/>
                <w:sz w:val="22"/>
              </w:rPr>
              <w:t xml:space="preserve">142.9 </w:t>
            </w:r>
          </w:p>
        </w:tc>
        <w:tc>
          <w:tcPr>
            <w:tcW w:w="966" w:type="dxa"/>
            <w:gridSpan w:val="2"/>
            <w:shd w:val="clear" w:color="auto" w:fill="auto"/>
            <w:vAlign w:val="center"/>
          </w:tcPr>
          <w:p w14:paraId="5A799CD7">
            <w:pPr>
              <w:widowControl/>
              <w:jc w:val="center"/>
              <w:rPr>
                <w:rFonts w:ascii="宋体" w:hAnsi="宋体" w:cs="宋体"/>
                <w:kern w:val="0"/>
                <w:sz w:val="22"/>
              </w:rPr>
            </w:pPr>
            <w:r>
              <w:rPr>
                <w:rFonts w:hint="eastAsia" w:ascii="宋体" w:hAnsi="宋体" w:cs="宋体"/>
                <w:kern w:val="0"/>
                <w:sz w:val="22"/>
              </w:rPr>
              <w:t xml:space="preserve">142.9 </w:t>
            </w:r>
          </w:p>
        </w:tc>
      </w:tr>
      <w:tr w14:paraId="328B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27B4A8A">
            <w:pPr>
              <w:keepNext w:val="0"/>
              <w:keepLines w:val="0"/>
              <w:widowControl/>
              <w:suppressLineNumbers w:val="0"/>
              <w:jc w:val="right"/>
              <w:textAlignment w:val="bottom"/>
              <w:rPr>
                <w:rFonts w:hint="eastAsia" w:ascii="宋体" w:hAnsi="宋体" w:eastAsia="宋体" w:cs="宋体"/>
                <w:kern w:val="0"/>
                <w:sz w:val="22"/>
                <w:lang w:eastAsia="zh-CN"/>
              </w:rPr>
            </w:pPr>
            <w:r>
              <w:rPr>
                <w:rFonts w:hint="eastAsia" w:ascii="等线" w:hAnsi="等线" w:eastAsia="等线" w:cs="等线"/>
                <w:i w:val="0"/>
                <w:iCs w:val="0"/>
                <w:color w:val="000000"/>
                <w:kern w:val="0"/>
                <w:sz w:val="22"/>
                <w:szCs w:val="22"/>
                <w:u w:val="none"/>
                <w:lang w:val="en-US" w:eastAsia="zh-CN" w:bidi="ar"/>
              </w:rPr>
              <w:t>8</w:t>
            </w:r>
          </w:p>
        </w:tc>
        <w:tc>
          <w:tcPr>
            <w:tcW w:w="1199" w:type="dxa"/>
            <w:shd w:val="clear" w:color="auto" w:fill="auto"/>
            <w:vAlign w:val="center"/>
          </w:tcPr>
          <w:p w14:paraId="2EE776F0">
            <w:pPr>
              <w:widowControl/>
              <w:jc w:val="center"/>
              <w:rPr>
                <w:rFonts w:ascii="宋体" w:hAnsi="宋体" w:cs="宋体"/>
                <w:kern w:val="0"/>
                <w:sz w:val="22"/>
              </w:rPr>
            </w:pPr>
            <w:r>
              <w:rPr>
                <w:rFonts w:hint="eastAsia" w:ascii="宋体" w:hAnsi="宋体" w:cs="宋体"/>
                <w:kern w:val="0"/>
                <w:sz w:val="22"/>
              </w:rPr>
              <w:t>烘干箱</w:t>
            </w:r>
          </w:p>
        </w:tc>
        <w:tc>
          <w:tcPr>
            <w:tcW w:w="4885" w:type="dxa"/>
            <w:shd w:val="clear" w:color="auto" w:fill="auto"/>
            <w:vAlign w:val="center"/>
          </w:tcPr>
          <w:p w14:paraId="00CA90C2">
            <w:pPr>
              <w:widowControl/>
              <w:jc w:val="left"/>
              <w:rPr>
                <w:rFonts w:ascii="宋体" w:hAnsi="宋体" w:cs="宋体"/>
                <w:kern w:val="0"/>
                <w:sz w:val="22"/>
              </w:rPr>
            </w:pPr>
            <w:r>
              <w:rPr>
                <w:rFonts w:hint="eastAsia" w:ascii="宋体" w:hAnsi="宋体" w:cs="宋体"/>
                <w:kern w:val="0"/>
                <w:sz w:val="22"/>
              </w:rPr>
              <w:t>电热鼓风型，功率≥600 W，1.5 级（温度均匀性为±0.03 ℃，温度波动性为 1.5 ℃），烘干温度 250 ℃以下，箱体内有隔板，内部容积≥350 mm×350 mm×350 mm</w:t>
            </w:r>
          </w:p>
        </w:tc>
        <w:tc>
          <w:tcPr>
            <w:tcW w:w="567" w:type="dxa"/>
            <w:shd w:val="clear" w:color="auto" w:fill="auto"/>
            <w:vAlign w:val="center"/>
          </w:tcPr>
          <w:p w14:paraId="76202576">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4A4A088B">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15369870">
            <w:pPr>
              <w:widowControl/>
              <w:jc w:val="center"/>
              <w:rPr>
                <w:rFonts w:ascii="宋体" w:hAnsi="宋体" w:cs="宋体"/>
                <w:kern w:val="0"/>
                <w:sz w:val="22"/>
              </w:rPr>
            </w:pPr>
            <w:r>
              <w:rPr>
                <w:rFonts w:hint="eastAsia" w:ascii="宋体" w:hAnsi="宋体" w:cs="宋体"/>
                <w:kern w:val="0"/>
                <w:sz w:val="22"/>
              </w:rPr>
              <w:t xml:space="preserve">1247.9 </w:t>
            </w:r>
          </w:p>
        </w:tc>
        <w:tc>
          <w:tcPr>
            <w:tcW w:w="966" w:type="dxa"/>
            <w:gridSpan w:val="2"/>
            <w:shd w:val="clear" w:color="auto" w:fill="auto"/>
            <w:vAlign w:val="center"/>
          </w:tcPr>
          <w:p w14:paraId="6A82AF4A">
            <w:pPr>
              <w:widowControl/>
              <w:jc w:val="center"/>
              <w:rPr>
                <w:rFonts w:ascii="宋体" w:hAnsi="宋体" w:cs="宋体"/>
                <w:kern w:val="0"/>
                <w:sz w:val="22"/>
              </w:rPr>
            </w:pPr>
            <w:r>
              <w:rPr>
                <w:rFonts w:hint="eastAsia" w:ascii="宋体" w:hAnsi="宋体" w:cs="宋体"/>
                <w:kern w:val="0"/>
                <w:sz w:val="22"/>
              </w:rPr>
              <w:t xml:space="preserve">1247.9 </w:t>
            </w:r>
          </w:p>
        </w:tc>
      </w:tr>
      <w:tr w14:paraId="6768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2EC20F5">
            <w:pPr>
              <w:keepNext w:val="0"/>
              <w:keepLines w:val="0"/>
              <w:widowControl/>
              <w:suppressLineNumbers w:val="0"/>
              <w:jc w:val="right"/>
              <w:textAlignment w:val="bottom"/>
              <w:rPr>
                <w:rFonts w:hint="eastAsia" w:ascii="宋体" w:hAnsi="宋体" w:eastAsia="宋体" w:cs="宋体"/>
                <w:kern w:val="0"/>
                <w:sz w:val="22"/>
                <w:lang w:eastAsia="zh-CN"/>
              </w:rPr>
            </w:pPr>
            <w:r>
              <w:rPr>
                <w:rFonts w:hint="eastAsia" w:ascii="等线" w:hAnsi="等线" w:eastAsia="等线" w:cs="等线"/>
                <w:i w:val="0"/>
                <w:iCs w:val="0"/>
                <w:color w:val="000000"/>
                <w:kern w:val="0"/>
                <w:sz w:val="22"/>
                <w:szCs w:val="22"/>
                <w:u w:val="none"/>
                <w:lang w:val="en-US" w:eastAsia="zh-CN" w:bidi="ar"/>
              </w:rPr>
              <w:t>9</w:t>
            </w:r>
          </w:p>
        </w:tc>
        <w:tc>
          <w:tcPr>
            <w:tcW w:w="1199" w:type="dxa"/>
            <w:shd w:val="clear" w:color="auto" w:fill="auto"/>
            <w:vAlign w:val="center"/>
          </w:tcPr>
          <w:p w14:paraId="27B9333E">
            <w:pPr>
              <w:widowControl/>
              <w:jc w:val="center"/>
              <w:rPr>
                <w:rFonts w:ascii="宋体" w:hAnsi="宋体" w:cs="宋体"/>
                <w:kern w:val="0"/>
                <w:sz w:val="22"/>
              </w:rPr>
            </w:pPr>
            <w:r>
              <w:rPr>
                <w:rFonts w:hint="eastAsia" w:ascii="宋体" w:hAnsi="宋体" w:cs="宋体"/>
                <w:kern w:val="0"/>
                <w:sz w:val="22"/>
              </w:rPr>
              <w:t>仪器车</w:t>
            </w:r>
          </w:p>
        </w:tc>
        <w:tc>
          <w:tcPr>
            <w:tcW w:w="4885" w:type="dxa"/>
            <w:shd w:val="clear" w:color="auto" w:fill="auto"/>
            <w:vAlign w:val="center"/>
          </w:tcPr>
          <w:p w14:paraId="06EF9C02">
            <w:pPr>
              <w:widowControl/>
              <w:jc w:val="left"/>
              <w:rPr>
                <w:rFonts w:ascii="宋体" w:hAnsi="宋体" w:cs="宋体"/>
                <w:kern w:val="0"/>
                <w:sz w:val="22"/>
              </w:rPr>
            </w:pPr>
            <w:r>
              <w:rPr>
                <w:rFonts w:hint="eastAsia" w:ascii="宋体" w:hAnsi="宋体" w:cs="宋体"/>
                <w:kern w:val="0"/>
                <w:sz w:val="22"/>
              </w:rPr>
              <w:t>600 mm×400 mm×800 mm，不锈钢材质，至少两层，各层带可拆卸护栏，总载重≥60 kg</w:t>
            </w:r>
          </w:p>
        </w:tc>
        <w:tc>
          <w:tcPr>
            <w:tcW w:w="567" w:type="dxa"/>
            <w:shd w:val="clear" w:color="auto" w:fill="auto"/>
            <w:vAlign w:val="center"/>
          </w:tcPr>
          <w:p w14:paraId="31409AF8">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685F64F">
            <w:pPr>
              <w:widowControl/>
              <w:jc w:val="center"/>
              <w:rPr>
                <w:rFonts w:ascii="宋体" w:hAnsi="宋体" w:cs="宋体"/>
                <w:kern w:val="0"/>
                <w:sz w:val="22"/>
              </w:rPr>
            </w:pPr>
            <w:r>
              <w:rPr>
                <w:rFonts w:hint="eastAsia" w:ascii="宋体" w:hAnsi="宋体" w:cs="宋体"/>
                <w:kern w:val="0"/>
                <w:sz w:val="22"/>
              </w:rPr>
              <w:t>辆</w:t>
            </w:r>
          </w:p>
        </w:tc>
        <w:tc>
          <w:tcPr>
            <w:tcW w:w="768" w:type="dxa"/>
            <w:shd w:val="clear" w:color="auto" w:fill="auto"/>
            <w:noWrap/>
            <w:vAlign w:val="center"/>
          </w:tcPr>
          <w:p w14:paraId="2C4702DA">
            <w:pPr>
              <w:widowControl/>
              <w:jc w:val="center"/>
              <w:rPr>
                <w:rFonts w:ascii="宋体" w:hAnsi="宋体" w:cs="宋体"/>
                <w:kern w:val="0"/>
                <w:sz w:val="22"/>
              </w:rPr>
            </w:pPr>
            <w:r>
              <w:rPr>
                <w:rFonts w:hint="eastAsia" w:ascii="宋体" w:hAnsi="宋体" w:cs="宋体"/>
                <w:kern w:val="0"/>
                <w:sz w:val="22"/>
              </w:rPr>
              <w:t xml:space="preserve">450.0 </w:t>
            </w:r>
          </w:p>
        </w:tc>
        <w:tc>
          <w:tcPr>
            <w:tcW w:w="966" w:type="dxa"/>
            <w:gridSpan w:val="2"/>
            <w:shd w:val="clear" w:color="auto" w:fill="auto"/>
            <w:vAlign w:val="center"/>
          </w:tcPr>
          <w:p w14:paraId="3B4529FB">
            <w:pPr>
              <w:widowControl/>
              <w:jc w:val="center"/>
              <w:rPr>
                <w:rFonts w:ascii="宋体" w:hAnsi="宋体" w:cs="宋体"/>
                <w:kern w:val="0"/>
                <w:sz w:val="22"/>
              </w:rPr>
            </w:pPr>
            <w:r>
              <w:rPr>
                <w:rFonts w:hint="eastAsia" w:ascii="宋体" w:hAnsi="宋体" w:cs="宋体"/>
                <w:kern w:val="0"/>
                <w:sz w:val="22"/>
              </w:rPr>
              <w:t xml:space="preserve">450.0 </w:t>
            </w:r>
          </w:p>
        </w:tc>
      </w:tr>
      <w:tr w14:paraId="5D3B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82974AA">
            <w:pPr>
              <w:keepNext w:val="0"/>
              <w:keepLines w:val="0"/>
              <w:widowControl/>
              <w:suppressLineNumbers w:val="0"/>
              <w:jc w:val="right"/>
              <w:textAlignment w:val="bottom"/>
              <w:rPr>
                <w:rFonts w:ascii="宋体" w:hAnsi="宋体" w:cs="宋体"/>
                <w:kern w:val="0"/>
                <w:sz w:val="22"/>
                <w:highlight w:val="yellow"/>
              </w:rPr>
            </w:pPr>
            <w:r>
              <w:rPr>
                <w:rFonts w:hint="eastAsia" w:ascii="等线" w:hAnsi="等线" w:eastAsia="等线" w:cs="等线"/>
                <w:i w:val="0"/>
                <w:iCs w:val="0"/>
                <w:color w:val="000000"/>
                <w:kern w:val="0"/>
                <w:sz w:val="22"/>
                <w:szCs w:val="22"/>
                <w:u w:val="none"/>
                <w:lang w:val="en-US" w:eastAsia="zh-CN" w:bidi="ar"/>
              </w:rPr>
              <w:t>10</w:t>
            </w:r>
          </w:p>
        </w:tc>
        <w:tc>
          <w:tcPr>
            <w:tcW w:w="1199" w:type="dxa"/>
            <w:shd w:val="clear" w:color="auto" w:fill="auto"/>
            <w:vAlign w:val="center"/>
          </w:tcPr>
          <w:p w14:paraId="596D75CC">
            <w:pPr>
              <w:widowControl/>
              <w:jc w:val="center"/>
              <w:rPr>
                <w:rFonts w:ascii="宋体" w:hAnsi="宋体" w:cs="宋体"/>
                <w:kern w:val="0"/>
                <w:sz w:val="22"/>
                <w:highlight w:val="yellow"/>
              </w:rPr>
            </w:pPr>
            <w:r>
              <w:rPr>
                <w:rFonts w:hint="eastAsia" w:ascii="宋体" w:hAnsi="宋体" w:cs="宋体"/>
                <w:kern w:val="0"/>
                <w:sz w:val="22"/>
              </w:rPr>
              <w:t>整理箱</w:t>
            </w:r>
          </w:p>
        </w:tc>
        <w:tc>
          <w:tcPr>
            <w:tcW w:w="4885" w:type="dxa"/>
            <w:shd w:val="clear" w:color="auto" w:fill="auto"/>
            <w:vAlign w:val="center"/>
          </w:tcPr>
          <w:p w14:paraId="574CFD5B">
            <w:pPr>
              <w:widowControl/>
              <w:jc w:val="left"/>
              <w:rPr>
                <w:rFonts w:ascii="宋体" w:hAnsi="宋体" w:cs="宋体"/>
                <w:kern w:val="0"/>
                <w:sz w:val="22"/>
                <w:highlight w:val="yellow"/>
              </w:rPr>
            </w:pPr>
            <w:r>
              <w:rPr>
                <w:rFonts w:hint="eastAsia" w:ascii="宋体" w:hAnsi="宋体" w:cs="宋体"/>
                <w:kern w:val="0"/>
                <w:sz w:val="22"/>
              </w:rPr>
              <w:t>PP 材质，储存及分发试剂用</w:t>
            </w:r>
          </w:p>
        </w:tc>
        <w:tc>
          <w:tcPr>
            <w:tcW w:w="567" w:type="dxa"/>
            <w:shd w:val="clear" w:color="auto" w:fill="auto"/>
            <w:vAlign w:val="center"/>
          </w:tcPr>
          <w:p w14:paraId="3FA07BA1">
            <w:pPr>
              <w:widowControl/>
              <w:jc w:val="center"/>
              <w:rPr>
                <w:rFonts w:ascii="宋体" w:hAnsi="宋体" w:cs="宋体"/>
                <w:kern w:val="0"/>
                <w:sz w:val="22"/>
                <w:highlight w:val="yellow"/>
              </w:rPr>
            </w:pPr>
            <w:r>
              <w:rPr>
                <w:rFonts w:hint="eastAsia" w:ascii="宋体" w:hAnsi="宋体" w:cs="宋体"/>
                <w:kern w:val="0"/>
                <w:sz w:val="22"/>
              </w:rPr>
              <w:t>10</w:t>
            </w:r>
          </w:p>
        </w:tc>
        <w:tc>
          <w:tcPr>
            <w:tcW w:w="650" w:type="dxa"/>
            <w:shd w:val="clear" w:color="auto" w:fill="auto"/>
            <w:vAlign w:val="center"/>
          </w:tcPr>
          <w:p w14:paraId="0AB394BA">
            <w:pPr>
              <w:widowControl/>
              <w:jc w:val="center"/>
              <w:rPr>
                <w:rFonts w:ascii="宋体" w:hAnsi="宋体" w:cs="宋体"/>
                <w:kern w:val="0"/>
                <w:sz w:val="22"/>
                <w:highlight w:val="yellow"/>
              </w:rPr>
            </w:pPr>
            <w:r>
              <w:rPr>
                <w:rFonts w:hint="eastAsia" w:ascii="宋体" w:hAnsi="宋体" w:cs="宋体"/>
                <w:kern w:val="0"/>
                <w:sz w:val="22"/>
              </w:rPr>
              <w:t>个</w:t>
            </w:r>
          </w:p>
        </w:tc>
        <w:tc>
          <w:tcPr>
            <w:tcW w:w="768" w:type="dxa"/>
            <w:shd w:val="clear" w:color="auto" w:fill="auto"/>
            <w:noWrap/>
            <w:vAlign w:val="center"/>
          </w:tcPr>
          <w:p w14:paraId="265D50C1">
            <w:pPr>
              <w:widowControl/>
              <w:jc w:val="center"/>
              <w:rPr>
                <w:rFonts w:ascii="宋体" w:hAnsi="宋体" w:cs="宋体"/>
                <w:kern w:val="0"/>
                <w:sz w:val="22"/>
                <w:highlight w:val="yellow"/>
              </w:rPr>
            </w:pPr>
            <w:r>
              <w:rPr>
                <w:rFonts w:hint="eastAsia" w:ascii="宋体" w:hAnsi="宋体" w:cs="宋体"/>
                <w:kern w:val="0"/>
                <w:sz w:val="22"/>
              </w:rPr>
              <w:t xml:space="preserve">56.2 </w:t>
            </w:r>
          </w:p>
        </w:tc>
        <w:tc>
          <w:tcPr>
            <w:tcW w:w="966" w:type="dxa"/>
            <w:gridSpan w:val="2"/>
            <w:shd w:val="clear" w:color="auto" w:fill="auto"/>
            <w:vAlign w:val="center"/>
          </w:tcPr>
          <w:p w14:paraId="64EFC3E5">
            <w:pPr>
              <w:widowControl/>
              <w:jc w:val="center"/>
              <w:rPr>
                <w:rFonts w:ascii="宋体" w:hAnsi="宋体" w:cs="宋体"/>
                <w:kern w:val="0"/>
                <w:sz w:val="22"/>
                <w:highlight w:val="yellow"/>
              </w:rPr>
            </w:pPr>
            <w:r>
              <w:rPr>
                <w:rFonts w:hint="eastAsia" w:ascii="宋体" w:hAnsi="宋体" w:cs="宋体"/>
                <w:kern w:val="0"/>
                <w:sz w:val="22"/>
              </w:rPr>
              <w:t xml:space="preserve">562.1 </w:t>
            </w:r>
          </w:p>
        </w:tc>
      </w:tr>
      <w:tr w14:paraId="18D3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BDAFDC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w:t>
            </w:r>
          </w:p>
        </w:tc>
        <w:tc>
          <w:tcPr>
            <w:tcW w:w="1199" w:type="dxa"/>
            <w:shd w:val="clear" w:color="auto" w:fill="auto"/>
            <w:vAlign w:val="center"/>
          </w:tcPr>
          <w:p w14:paraId="5B47887F">
            <w:pPr>
              <w:widowControl/>
              <w:jc w:val="center"/>
              <w:rPr>
                <w:rFonts w:ascii="宋体" w:hAnsi="宋体" w:cs="宋体"/>
                <w:kern w:val="0"/>
                <w:sz w:val="22"/>
              </w:rPr>
            </w:pPr>
            <w:r>
              <w:rPr>
                <w:rFonts w:hint="eastAsia" w:ascii="宋体" w:hAnsi="宋体" w:cs="宋体"/>
                <w:kern w:val="0"/>
                <w:sz w:val="22"/>
              </w:rPr>
              <w:t>大托盘</w:t>
            </w:r>
          </w:p>
        </w:tc>
        <w:tc>
          <w:tcPr>
            <w:tcW w:w="4885" w:type="dxa"/>
            <w:shd w:val="clear" w:color="auto" w:fill="auto"/>
            <w:vAlign w:val="center"/>
          </w:tcPr>
          <w:p w14:paraId="624C66F9">
            <w:pPr>
              <w:widowControl/>
              <w:jc w:val="left"/>
              <w:rPr>
                <w:rFonts w:ascii="宋体" w:hAnsi="宋体" w:cs="宋体"/>
                <w:kern w:val="0"/>
                <w:sz w:val="22"/>
              </w:rPr>
            </w:pPr>
            <w:r>
              <w:rPr>
                <w:rFonts w:hint="eastAsia" w:ascii="宋体" w:hAnsi="宋体" w:cs="宋体"/>
                <w:kern w:val="0"/>
                <w:sz w:val="22"/>
              </w:rPr>
              <w:t>400 mm×300 mm×60 mm</w:t>
            </w:r>
          </w:p>
        </w:tc>
        <w:tc>
          <w:tcPr>
            <w:tcW w:w="567" w:type="dxa"/>
            <w:shd w:val="clear" w:color="auto" w:fill="auto"/>
            <w:vAlign w:val="center"/>
          </w:tcPr>
          <w:p w14:paraId="28173B72">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1E5047DA">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8E13BF5">
            <w:pPr>
              <w:widowControl/>
              <w:jc w:val="center"/>
              <w:rPr>
                <w:rFonts w:ascii="宋体" w:hAnsi="宋体" w:cs="宋体"/>
                <w:kern w:val="0"/>
                <w:sz w:val="22"/>
              </w:rPr>
            </w:pPr>
            <w:r>
              <w:rPr>
                <w:rFonts w:hint="eastAsia" w:ascii="宋体" w:hAnsi="宋体" w:cs="宋体"/>
                <w:kern w:val="0"/>
                <w:sz w:val="22"/>
              </w:rPr>
              <w:t xml:space="preserve">12.8 </w:t>
            </w:r>
          </w:p>
        </w:tc>
        <w:tc>
          <w:tcPr>
            <w:tcW w:w="966" w:type="dxa"/>
            <w:gridSpan w:val="2"/>
            <w:shd w:val="clear" w:color="auto" w:fill="auto"/>
            <w:vAlign w:val="center"/>
          </w:tcPr>
          <w:p w14:paraId="43C5DD9A">
            <w:pPr>
              <w:widowControl/>
              <w:jc w:val="center"/>
              <w:rPr>
                <w:rFonts w:ascii="宋体" w:hAnsi="宋体" w:cs="宋体"/>
                <w:kern w:val="0"/>
                <w:sz w:val="22"/>
              </w:rPr>
            </w:pPr>
            <w:r>
              <w:rPr>
                <w:rFonts w:hint="eastAsia" w:ascii="宋体" w:hAnsi="宋体" w:cs="宋体"/>
                <w:kern w:val="0"/>
                <w:sz w:val="22"/>
              </w:rPr>
              <w:t xml:space="preserve">128.0 </w:t>
            </w:r>
          </w:p>
        </w:tc>
      </w:tr>
      <w:tr w14:paraId="2065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8A1DD6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w:t>
            </w:r>
          </w:p>
        </w:tc>
        <w:tc>
          <w:tcPr>
            <w:tcW w:w="1199" w:type="dxa"/>
            <w:shd w:val="clear" w:color="auto" w:fill="auto"/>
            <w:vAlign w:val="center"/>
          </w:tcPr>
          <w:p w14:paraId="74B8CE27">
            <w:pPr>
              <w:widowControl/>
              <w:jc w:val="center"/>
              <w:rPr>
                <w:rFonts w:ascii="宋体" w:hAnsi="宋体" w:cs="宋体"/>
                <w:kern w:val="0"/>
                <w:sz w:val="22"/>
              </w:rPr>
            </w:pPr>
            <w:r>
              <w:rPr>
                <w:rFonts w:hint="eastAsia" w:ascii="宋体" w:hAnsi="宋体" w:cs="宋体"/>
                <w:kern w:val="0"/>
                <w:sz w:val="22"/>
              </w:rPr>
              <w:t>小托盘</w:t>
            </w:r>
          </w:p>
        </w:tc>
        <w:tc>
          <w:tcPr>
            <w:tcW w:w="4885" w:type="dxa"/>
            <w:shd w:val="clear" w:color="auto" w:fill="auto"/>
            <w:vAlign w:val="center"/>
          </w:tcPr>
          <w:p w14:paraId="70C99E7C">
            <w:pPr>
              <w:widowControl/>
              <w:jc w:val="left"/>
              <w:rPr>
                <w:rFonts w:ascii="宋体" w:hAnsi="宋体" w:cs="宋体"/>
                <w:kern w:val="0"/>
                <w:sz w:val="20"/>
                <w:szCs w:val="20"/>
              </w:rPr>
            </w:pPr>
            <w:r>
              <w:rPr>
                <w:rFonts w:hint="eastAsia" w:ascii="宋体" w:hAnsi="宋体" w:cs="宋体"/>
                <w:kern w:val="0"/>
                <w:sz w:val="22"/>
              </w:rPr>
              <w:t>300 mm×200 mm×40 mm</w:t>
            </w:r>
          </w:p>
        </w:tc>
        <w:tc>
          <w:tcPr>
            <w:tcW w:w="567" w:type="dxa"/>
            <w:shd w:val="clear" w:color="auto" w:fill="auto"/>
            <w:vAlign w:val="center"/>
          </w:tcPr>
          <w:p w14:paraId="01D1DFAE">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6B7EC796">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9BBBA3B">
            <w:pPr>
              <w:widowControl/>
              <w:jc w:val="center"/>
              <w:rPr>
                <w:rFonts w:ascii="宋体" w:hAnsi="宋体" w:cs="宋体"/>
                <w:kern w:val="0"/>
                <w:sz w:val="22"/>
              </w:rPr>
            </w:pPr>
            <w:r>
              <w:rPr>
                <w:rFonts w:hint="eastAsia" w:ascii="宋体" w:hAnsi="宋体" w:cs="宋体"/>
                <w:kern w:val="0"/>
                <w:sz w:val="22"/>
              </w:rPr>
              <w:t xml:space="preserve">8.0 </w:t>
            </w:r>
          </w:p>
        </w:tc>
        <w:tc>
          <w:tcPr>
            <w:tcW w:w="966" w:type="dxa"/>
            <w:gridSpan w:val="2"/>
            <w:shd w:val="clear" w:color="auto" w:fill="auto"/>
            <w:vAlign w:val="center"/>
          </w:tcPr>
          <w:p w14:paraId="31E45A34">
            <w:pPr>
              <w:widowControl/>
              <w:jc w:val="center"/>
              <w:rPr>
                <w:rFonts w:ascii="宋体" w:hAnsi="宋体" w:cs="宋体"/>
                <w:kern w:val="0"/>
                <w:sz w:val="22"/>
              </w:rPr>
            </w:pPr>
            <w:r>
              <w:rPr>
                <w:rFonts w:hint="eastAsia" w:ascii="宋体" w:hAnsi="宋体" w:cs="宋体"/>
                <w:kern w:val="0"/>
                <w:sz w:val="22"/>
              </w:rPr>
              <w:t xml:space="preserve">80.3 </w:t>
            </w:r>
          </w:p>
        </w:tc>
      </w:tr>
      <w:tr w14:paraId="761E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71F7F3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w:t>
            </w:r>
          </w:p>
        </w:tc>
        <w:tc>
          <w:tcPr>
            <w:tcW w:w="1199" w:type="dxa"/>
            <w:shd w:val="clear" w:color="auto" w:fill="auto"/>
            <w:vAlign w:val="center"/>
          </w:tcPr>
          <w:p w14:paraId="3E6183E8">
            <w:pPr>
              <w:widowControl/>
              <w:jc w:val="center"/>
              <w:rPr>
                <w:rFonts w:ascii="宋体" w:hAnsi="宋体" w:cs="宋体"/>
                <w:kern w:val="0"/>
                <w:sz w:val="22"/>
              </w:rPr>
            </w:pPr>
            <w:r>
              <w:rPr>
                <w:rFonts w:hint="eastAsia" w:ascii="宋体" w:hAnsi="宋体" w:cs="宋体"/>
                <w:kern w:val="0"/>
                <w:sz w:val="22"/>
              </w:rPr>
              <w:t>实验用品提篮</w:t>
            </w:r>
          </w:p>
        </w:tc>
        <w:tc>
          <w:tcPr>
            <w:tcW w:w="4885" w:type="dxa"/>
            <w:shd w:val="clear" w:color="auto" w:fill="auto"/>
            <w:vAlign w:val="center"/>
          </w:tcPr>
          <w:p w14:paraId="3E0E23F6">
            <w:pPr>
              <w:widowControl/>
              <w:jc w:val="left"/>
              <w:rPr>
                <w:rFonts w:ascii="宋体" w:hAnsi="宋体" w:cs="宋体"/>
                <w:kern w:val="0"/>
                <w:sz w:val="22"/>
              </w:rPr>
            </w:pPr>
            <w:r>
              <w:rPr>
                <w:rFonts w:hint="eastAsia" w:ascii="宋体" w:hAnsi="宋体" w:cs="宋体"/>
                <w:kern w:val="0"/>
                <w:sz w:val="22"/>
              </w:rPr>
              <w:t>木制，配有提手，490 mm×360 mm×290 mm</w:t>
            </w:r>
          </w:p>
        </w:tc>
        <w:tc>
          <w:tcPr>
            <w:tcW w:w="567" w:type="dxa"/>
            <w:shd w:val="clear" w:color="auto" w:fill="auto"/>
            <w:vAlign w:val="center"/>
          </w:tcPr>
          <w:p w14:paraId="3F86758D">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24586C41">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F3DBEC5">
            <w:pPr>
              <w:widowControl/>
              <w:jc w:val="center"/>
              <w:rPr>
                <w:rFonts w:ascii="宋体" w:hAnsi="宋体" w:cs="宋体"/>
                <w:kern w:val="0"/>
                <w:sz w:val="22"/>
              </w:rPr>
            </w:pPr>
            <w:r>
              <w:rPr>
                <w:rFonts w:hint="eastAsia" w:ascii="宋体" w:hAnsi="宋体" w:cs="宋体"/>
                <w:kern w:val="0"/>
                <w:sz w:val="22"/>
              </w:rPr>
              <w:t xml:space="preserve">78.7 </w:t>
            </w:r>
          </w:p>
        </w:tc>
        <w:tc>
          <w:tcPr>
            <w:tcW w:w="966" w:type="dxa"/>
            <w:gridSpan w:val="2"/>
            <w:shd w:val="clear" w:color="auto" w:fill="auto"/>
            <w:vAlign w:val="center"/>
          </w:tcPr>
          <w:p w14:paraId="2ECC7E82">
            <w:pPr>
              <w:widowControl/>
              <w:jc w:val="center"/>
              <w:rPr>
                <w:rFonts w:ascii="宋体" w:hAnsi="宋体" w:cs="宋体"/>
                <w:kern w:val="0"/>
                <w:sz w:val="22"/>
              </w:rPr>
            </w:pPr>
            <w:r>
              <w:rPr>
                <w:rFonts w:hint="eastAsia" w:ascii="宋体" w:hAnsi="宋体" w:cs="宋体"/>
                <w:kern w:val="0"/>
                <w:sz w:val="22"/>
              </w:rPr>
              <w:t xml:space="preserve">157.4 </w:t>
            </w:r>
          </w:p>
        </w:tc>
      </w:tr>
      <w:tr w14:paraId="5183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9F044A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w:t>
            </w:r>
          </w:p>
        </w:tc>
        <w:tc>
          <w:tcPr>
            <w:tcW w:w="1199" w:type="dxa"/>
            <w:shd w:val="clear" w:color="auto" w:fill="auto"/>
            <w:vAlign w:val="center"/>
          </w:tcPr>
          <w:p w14:paraId="11863E7E">
            <w:pPr>
              <w:widowControl/>
              <w:jc w:val="center"/>
              <w:rPr>
                <w:rFonts w:ascii="宋体" w:hAnsi="宋体" w:cs="宋体"/>
                <w:kern w:val="0"/>
                <w:sz w:val="22"/>
              </w:rPr>
            </w:pPr>
            <w:r>
              <w:rPr>
                <w:rFonts w:hint="eastAsia" w:ascii="宋体" w:hAnsi="宋体" w:cs="宋体"/>
                <w:kern w:val="0"/>
                <w:sz w:val="22"/>
              </w:rPr>
              <w:t>打孔器</w:t>
            </w:r>
          </w:p>
        </w:tc>
        <w:tc>
          <w:tcPr>
            <w:tcW w:w="4885" w:type="dxa"/>
            <w:shd w:val="clear" w:color="auto" w:fill="auto"/>
            <w:vAlign w:val="center"/>
          </w:tcPr>
          <w:p w14:paraId="66182570">
            <w:pPr>
              <w:widowControl/>
              <w:jc w:val="left"/>
              <w:rPr>
                <w:rFonts w:ascii="宋体" w:hAnsi="宋体" w:cs="宋体"/>
                <w:kern w:val="0"/>
                <w:sz w:val="22"/>
              </w:rPr>
            </w:pPr>
            <w:r>
              <w:rPr>
                <w:rFonts w:hint="eastAsia" w:ascii="宋体" w:hAnsi="宋体" w:cs="宋体"/>
                <w:kern w:val="0"/>
                <w:sz w:val="22"/>
              </w:rPr>
              <w:t>采用优质钢材，防锈处理。穿孔管用外径为6mm．8mm．10mm，管长80mm，壁厚1mm的冷拔无缝钢管，手柄用2mm厚低碳钢板，通用条Φ3mm碳素钢等制成。四件为一套，可穿4mm．6mm．8mm的圆孔。</w:t>
            </w:r>
          </w:p>
        </w:tc>
        <w:tc>
          <w:tcPr>
            <w:tcW w:w="567" w:type="dxa"/>
            <w:shd w:val="clear" w:color="auto" w:fill="auto"/>
            <w:vAlign w:val="center"/>
          </w:tcPr>
          <w:p w14:paraId="47612655">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75087340">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603A5F6D">
            <w:pPr>
              <w:widowControl/>
              <w:jc w:val="center"/>
              <w:rPr>
                <w:rFonts w:ascii="宋体" w:hAnsi="宋体" w:cs="宋体"/>
                <w:kern w:val="0"/>
                <w:sz w:val="22"/>
              </w:rPr>
            </w:pPr>
            <w:r>
              <w:rPr>
                <w:rFonts w:hint="eastAsia" w:ascii="宋体" w:hAnsi="宋体" w:cs="宋体"/>
                <w:kern w:val="0"/>
                <w:sz w:val="22"/>
              </w:rPr>
              <w:t xml:space="preserve">7.2 </w:t>
            </w:r>
          </w:p>
        </w:tc>
        <w:tc>
          <w:tcPr>
            <w:tcW w:w="966" w:type="dxa"/>
            <w:gridSpan w:val="2"/>
            <w:shd w:val="clear" w:color="auto" w:fill="auto"/>
            <w:vAlign w:val="center"/>
          </w:tcPr>
          <w:p w14:paraId="3A6BB822">
            <w:pPr>
              <w:widowControl/>
              <w:jc w:val="center"/>
              <w:rPr>
                <w:rFonts w:ascii="宋体" w:hAnsi="宋体" w:cs="宋体"/>
                <w:kern w:val="0"/>
                <w:sz w:val="22"/>
              </w:rPr>
            </w:pPr>
            <w:r>
              <w:rPr>
                <w:rFonts w:hint="eastAsia" w:ascii="宋体" w:hAnsi="宋体" w:cs="宋体"/>
                <w:kern w:val="0"/>
                <w:sz w:val="22"/>
              </w:rPr>
              <w:t xml:space="preserve">14.5 </w:t>
            </w:r>
          </w:p>
        </w:tc>
      </w:tr>
      <w:tr w14:paraId="3AB7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597C68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15</w:t>
            </w:r>
          </w:p>
        </w:tc>
        <w:tc>
          <w:tcPr>
            <w:tcW w:w="1199" w:type="dxa"/>
            <w:shd w:val="clear" w:color="auto" w:fill="auto"/>
            <w:vAlign w:val="center"/>
          </w:tcPr>
          <w:p w14:paraId="6AA70732">
            <w:pPr>
              <w:widowControl/>
              <w:jc w:val="center"/>
              <w:rPr>
                <w:rFonts w:ascii="宋体" w:hAnsi="宋体" w:cs="宋体"/>
                <w:kern w:val="0"/>
                <w:sz w:val="22"/>
              </w:rPr>
            </w:pPr>
            <w:r>
              <w:rPr>
                <w:rFonts w:hint="eastAsia" w:ascii="宋体" w:hAnsi="宋体" w:cs="宋体"/>
                <w:kern w:val="0"/>
                <w:sz w:val="22"/>
              </w:rPr>
              <w:t>打孔夹板</w:t>
            </w:r>
          </w:p>
        </w:tc>
        <w:tc>
          <w:tcPr>
            <w:tcW w:w="4885" w:type="dxa"/>
            <w:shd w:val="clear" w:color="auto" w:fill="auto"/>
            <w:vAlign w:val="center"/>
          </w:tcPr>
          <w:p w14:paraId="24CBFC2E">
            <w:pPr>
              <w:widowControl/>
              <w:jc w:val="left"/>
              <w:rPr>
                <w:rFonts w:ascii="宋体" w:hAnsi="宋体" w:cs="宋体"/>
                <w:kern w:val="0"/>
                <w:sz w:val="22"/>
              </w:rPr>
            </w:pPr>
            <w:r>
              <w:rPr>
                <w:rFonts w:hint="eastAsia" w:ascii="宋体" w:hAnsi="宋体" w:cs="宋体"/>
                <w:kern w:val="0"/>
                <w:sz w:val="22"/>
              </w:rPr>
              <w:t>硬木或硬塑料制</w:t>
            </w:r>
          </w:p>
        </w:tc>
        <w:tc>
          <w:tcPr>
            <w:tcW w:w="567" w:type="dxa"/>
            <w:shd w:val="clear" w:color="auto" w:fill="auto"/>
            <w:vAlign w:val="center"/>
          </w:tcPr>
          <w:p w14:paraId="40964395">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5FAB80EC">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17DB6C0">
            <w:pPr>
              <w:widowControl/>
              <w:jc w:val="center"/>
              <w:rPr>
                <w:rFonts w:ascii="宋体" w:hAnsi="宋体" w:cs="宋体"/>
                <w:kern w:val="0"/>
                <w:sz w:val="22"/>
              </w:rPr>
            </w:pPr>
            <w:r>
              <w:rPr>
                <w:rFonts w:hint="eastAsia" w:ascii="宋体" w:hAnsi="宋体" w:cs="宋体"/>
                <w:kern w:val="0"/>
                <w:sz w:val="22"/>
              </w:rPr>
              <w:t xml:space="preserve">8.0 </w:t>
            </w:r>
          </w:p>
        </w:tc>
        <w:tc>
          <w:tcPr>
            <w:tcW w:w="966" w:type="dxa"/>
            <w:gridSpan w:val="2"/>
            <w:shd w:val="clear" w:color="auto" w:fill="auto"/>
            <w:vAlign w:val="center"/>
          </w:tcPr>
          <w:p w14:paraId="5ED8B57F">
            <w:pPr>
              <w:widowControl/>
              <w:jc w:val="center"/>
              <w:rPr>
                <w:rFonts w:ascii="宋体" w:hAnsi="宋体" w:cs="宋体"/>
                <w:kern w:val="0"/>
                <w:sz w:val="22"/>
              </w:rPr>
            </w:pPr>
            <w:r>
              <w:rPr>
                <w:rFonts w:hint="eastAsia" w:ascii="宋体" w:hAnsi="宋体" w:cs="宋体"/>
                <w:kern w:val="0"/>
                <w:sz w:val="22"/>
              </w:rPr>
              <w:t xml:space="preserve">8.0 </w:t>
            </w:r>
          </w:p>
        </w:tc>
      </w:tr>
      <w:tr w14:paraId="66B7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2EE373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16</w:t>
            </w:r>
          </w:p>
        </w:tc>
        <w:tc>
          <w:tcPr>
            <w:tcW w:w="1199" w:type="dxa"/>
            <w:shd w:val="clear" w:color="auto" w:fill="auto"/>
            <w:vAlign w:val="center"/>
          </w:tcPr>
          <w:p w14:paraId="77CA11A6">
            <w:pPr>
              <w:widowControl/>
              <w:jc w:val="center"/>
              <w:rPr>
                <w:rFonts w:ascii="宋体" w:hAnsi="宋体" w:cs="宋体"/>
                <w:kern w:val="0"/>
                <w:sz w:val="22"/>
              </w:rPr>
            </w:pPr>
            <w:r>
              <w:rPr>
                <w:rFonts w:hint="eastAsia" w:ascii="宋体" w:hAnsi="宋体" w:cs="宋体"/>
                <w:kern w:val="0"/>
                <w:sz w:val="22"/>
              </w:rPr>
              <w:t>打孔器刮刀</w:t>
            </w:r>
          </w:p>
        </w:tc>
        <w:tc>
          <w:tcPr>
            <w:tcW w:w="4885" w:type="dxa"/>
            <w:shd w:val="clear" w:color="auto" w:fill="auto"/>
            <w:vAlign w:val="center"/>
          </w:tcPr>
          <w:p w14:paraId="1E13FC20">
            <w:pPr>
              <w:widowControl/>
              <w:jc w:val="left"/>
              <w:rPr>
                <w:rFonts w:ascii="宋体" w:hAnsi="宋体" w:cs="宋体"/>
                <w:kern w:val="0"/>
                <w:sz w:val="22"/>
              </w:rPr>
            </w:pPr>
            <w:r>
              <w:rPr>
                <w:rFonts w:hint="eastAsia" w:ascii="宋体" w:hAnsi="宋体" w:cs="宋体"/>
                <w:kern w:val="0"/>
                <w:sz w:val="22"/>
              </w:rPr>
              <w:t>刮刀宜用 65 M 板制成，表面热处理，55 HRC ～60 HRC，总长为 70 mm±0.5 mm，宽 14.5 mm±0.1 mm，厚 1.8 mm±0.5 mm；刀口角度宜为60°±5°，锋刃＜0.1 mm</w:t>
            </w:r>
          </w:p>
        </w:tc>
        <w:tc>
          <w:tcPr>
            <w:tcW w:w="567" w:type="dxa"/>
            <w:shd w:val="clear" w:color="auto" w:fill="auto"/>
            <w:vAlign w:val="center"/>
          </w:tcPr>
          <w:p w14:paraId="7FBC23F9">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FBD0B2E">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262CA23">
            <w:pPr>
              <w:widowControl/>
              <w:jc w:val="center"/>
              <w:rPr>
                <w:rFonts w:ascii="宋体" w:hAnsi="宋体" w:cs="宋体"/>
                <w:kern w:val="0"/>
                <w:sz w:val="22"/>
              </w:rPr>
            </w:pPr>
            <w:r>
              <w:rPr>
                <w:rFonts w:hint="eastAsia" w:ascii="宋体" w:hAnsi="宋体" w:cs="宋体"/>
                <w:kern w:val="0"/>
                <w:sz w:val="22"/>
              </w:rPr>
              <w:t xml:space="preserve">25.7 </w:t>
            </w:r>
          </w:p>
        </w:tc>
        <w:tc>
          <w:tcPr>
            <w:tcW w:w="966" w:type="dxa"/>
            <w:gridSpan w:val="2"/>
            <w:shd w:val="clear" w:color="auto" w:fill="auto"/>
            <w:vAlign w:val="center"/>
          </w:tcPr>
          <w:p w14:paraId="62F1863E">
            <w:pPr>
              <w:widowControl/>
              <w:jc w:val="center"/>
              <w:rPr>
                <w:rFonts w:ascii="宋体" w:hAnsi="宋体" w:cs="宋体"/>
                <w:kern w:val="0"/>
                <w:sz w:val="22"/>
              </w:rPr>
            </w:pPr>
            <w:r>
              <w:rPr>
                <w:rFonts w:hint="eastAsia" w:ascii="宋体" w:hAnsi="宋体" w:cs="宋体"/>
                <w:kern w:val="0"/>
                <w:sz w:val="22"/>
              </w:rPr>
              <w:t xml:space="preserve">25.7 </w:t>
            </w:r>
          </w:p>
        </w:tc>
      </w:tr>
      <w:tr w14:paraId="43C7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5C3234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17</w:t>
            </w:r>
          </w:p>
        </w:tc>
        <w:tc>
          <w:tcPr>
            <w:tcW w:w="1199" w:type="dxa"/>
            <w:shd w:val="clear" w:color="auto" w:fill="auto"/>
            <w:vAlign w:val="center"/>
          </w:tcPr>
          <w:p w14:paraId="1A2E7002">
            <w:pPr>
              <w:widowControl/>
              <w:jc w:val="center"/>
              <w:rPr>
                <w:rFonts w:ascii="宋体" w:hAnsi="宋体" w:cs="宋体"/>
                <w:kern w:val="0"/>
                <w:sz w:val="22"/>
              </w:rPr>
            </w:pPr>
            <w:r>
              <w:rPr>
                <w:rFonts w:hint="eastAsia" w:ascii="宋体" w:hAnsi="宋体" w:cs="宋体"/>
                <w:kern w:val="0"/>
                <w:sz w:val="22"/>
              </w:rPr>
              <w:t>低压测电器（电笔）</w:t>
            </w:r>
          </w:p>
        </w:tc>
        <w:tc>
          <w:tcPr>
            <w:tcW w:w="4885" w:type="dxa"/>
            <w:shd w:val="clear" w:color="auto" w:fill="auto"/>
            <w:vAlign w:val="center"/>
          </w:tcPr>
          <w:p w14:paraId="028BBC32">
            <w:pPr>
              <w:widowControl/>
              <w:jc w:val="left"/>
              <w:rPr>
                <w:rFonts w:ascii="宋体" w:hAnsi="宋体" w:cs="宋体"/>
                <w:kern w:val="0"/>
                <w:sz w:val="22"/>
              </w:rPr>
            </w:pPr>
            <w:r>
              <w:rPr>
                <w:rFonts w:hint="eastAsia" w:ascii="宋体" w:hAnsi="宋体" w:cs="宋体"/>
                <w:kern w:val="0"/>
                <w:sz w:val="22"/>
              </w:rPr>
              <w:t>笔式，氖泡式，测电极长≤10 mm，测量范围100 V～500 V，辉光应稳定不闪烁</w:t>
            </w:r>
          </w:p>
        </w:tc>
        <w:tc>
          <w:tcPr>
            <w:tcW w:w="567" w:type="dxa"/>
            <w:shd w:val="clear" w:color="auto" w:fill="auto"/>
            <w:vAlign w:val="center"/>
          </w:tcPr>
          <w:p w14:paraId="45BF77DF">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5D667835">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3F1E8410">
            <w:pPr>
              <w:widowControl/>
              <w:jc w:val="center"/>
              <w:rPr>
                <w:rFonts w:ascii="宋体" w:hAnsi="宋体" w:cs="宋体"/>
                <w:kern w:val="0"/>
                <w:sz w:val="22"/>
              </w:rPr>
            </w:pPr>
            <w:r>
              <w:rPr>
                <w:rFonts w:hint="eastAsia" w:ascii="宋体" w:hAnsi="宋体" w:cs="宋体"/>
                <w:kern w:val="0"/>
                <w:sz w:val="22"/>
              </w:rPr>
              <w:t xml:space="preserve">67.5 </w:t>
            </w:r>
          </w:p>
        </w:tc>
        <w:tc>
          <w:tcPr>
            <w:tcW w:w="966" w:type="dxa"/>
            <w:gridSpan w:val="2"/>
            <w:shd w:val="clear" w:color="auto" w:fill="auto"/>
            <w:vAlign w:val="center"/>
          </w:tcPr>
          <w:p w14:paraId="10BD287E">
            <w:pPr>
              <w:widowControl/>
              <w:jc w:val="center"/>
              <w:rPr>
                <w:rFonts w:ascii="宋体" w:hAnsi="宋体" w:cs="宋体"/>
                <w:kern w:val="0"/>
                <w:sz w:val="22"/>
              </w:rPr>
            </w:pPr>
            <w:r>
              <w:rPr>
                <w:rFonts w:hint="eastAsia" w:ascii="宋体" w:hAnsi="宋体" w:cs="宋体"/>
                <w:kern w:val="0"/>
                <w:sz w:val="22"/>
              </w:rPr>
              <w:t xml:space="preserve">67.5 </w:t>
            </w:r>
          </w:p>
        </w:tc>
      </w:tr>
      <w:tr w14:paraId="0738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721C44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18</w:t>
            </w:r>
          </w:p>
        </w:tc>
        <w:tc>
          <w:tcPr>
            <w:tcW w:w="1199" w:type="dxa"/>
            <w:shd w:val="clear" w:color="auto" w:fill="auto"/>
            <w:vAlign w:val="center"/>
          </w:tcPr>
          <w:p w14:paraId="757407A6">
            <w:pPr>
              <w:widowControl/>
              <w:jc w:val="center"/>
              <w:rPr>
                <w:rFonts w:ascii="宋体" w:hAnsi="宋体" w:cs="宋体"/>
                <w:kern w:val="0"/>
                <w:sz w:val="22"/>
              </w:rPr>
            </w:pPr>
            <w:r>
              <w:rPr>
                <w:rFonts w:hint="eastAsia" w:ascii="宋体" w:hAnsi="宋体" w:cs="宋体"/>
                <w:kern w:val="0"/>
                <w:sz w:val="22"/>
              </w:rPr>
              <w:t>一字螺丝刀</w:t>
            </w:r>
          </w:p>
        </w:tc>
        <w:tc>
          <w:tcPr>
            <w:tcW w:w="4885" w:type="dxa"/>
            <w:shd w:val="clear" w:color="auto" w:fill="auto"/>
            <w:vAlign w:val="center"/>
          </w:tcPr>
          <w:p w14:paraId="7F56510E">
            <w:pPr>
              <w:widowControl/>
              <w:jc w:val="left"/>
              <w:rPr>
                <w:rFonts w:ascii="宋体" w:hAnsi="宋体" w:cs="宋体"/>
                <w:kern w:val="0"/>
                <w:sz w:val="22"/>
              </w:rPr>
            </w:pPr>
            <w:r>
              <w:rPr>
                <w:rFonts w:hint="eastAsia" w:ascii="宋体" w:hAnsi="宋体" w:cs="宋体"/>
                <w:i/>
                <w:iCs/>
                <w:kern w:val="0"/>
                <w:sz w:val="22"/>
              </w:rPr>
              <w:t xml:space="preserve">Φ </w:t>
            </w:r>
            <w:r>
              <w:rPr>
                <w:rFonts w:hint="eastAsia" w:ascii="宋体" w:hAnsi="宋体" w:cs="宋体"/>
                <w:kern w:val="0"/>
                <w:sz w:val="22"/>
              </w:rPr>
              <w:t>6 mm，长 150 mm；</w:t>
            </w:r>
            <w:r>
              <w:rPr>
                <w:rFonts w:hint="eastAsia" w:ascii="宋体" w:hAnsi="宋体" w:cs="宋体"/>
                <w:i/>
                <w:iCs/>
                <w:kern w:val="0"/>
                <w:sz w:val="22"/>
              </w:rPr>
              <w:t xml:space="preserve">Φ </w:t>
            </w:r>
            <w:r>
              <w:rPr>
                <w:rFonts w:hint="eastAsia" w:ascii="宋体" w:hAnsi="宋体" w:cs="宋体"/>
                <w:kern w:val="0"/>
                <w:sz w:val="22"/>
              </w:rPr>
              <w:t>3 mm，长 75 mm，工作部带磁性，硬度≥48 HRC；旋杆采用铬钒钢， 旋杆长度≥100 mm，应经镀铬防锈处理；手柄采用高强度 PP+高强性 TPR 注塑成型</w:t>
            </w:r>
          </w:p>
        </w:tc>
        <w:tc>
          <w:tcPr>
            <w:tcW w:w="567" w:type="dxa"/>
            <w:shd w:val="clear" w:color="auto" w:fill="auto"/>
            <w:vAlign w:val="center"/>
          </w:tcPr>
          <w:p w14:paraId="2D7079B4">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4EF9AC5B">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5B560137">
            <w:pPr>
              <w:widowControl/>
              <w:jc w:val="center"/>
              <w:rPr>
                <w:rFonts w:ascii="宋体" w:hAnsi="宋体" w:cs="宋体"/>
                <w:kern w:val="0"/>
                <w:sz w:val="22"/>
              </w:rPr>
            </w:pPr>
            <w:r>
              <w:rPr>
                <w:rFonts w:hint="eastAsia" w:ascii="宋体" w:hAnsi="宋体" w:cs="宋体"/>
                <w:kern w:val="0"/>
                <w:sz w:val="22"/>
              </w:rPr>
              <w:t xml:space="preserve">4.0 </w:t>
            </w:r>
          </w:p>
        </w:tc>
        <w:tc>
          <w:tcPr>
            <w:tcW w:w="966" w:type="dxa"/>
            <w:gridSpan w:val="2"/>
            <w:shd w:val="clear" w:color="auto" w:fill="auto"/>
            <w:vAlign w:val="center"/>
          </w:tcPr>
          <w:p w14:paraId="0D7972E0">
            <w:pPr>
              <w:widowControl/>
              <w:jc w:val="center"/>
              <w:rPr>
                <w:rFonts w:ascii="宋体" w:hAnsi="宋体" w:cs="宋体"/>
                <w:kern w:val="0"/>
                <w:sz w:val="22"/>
              </w:rPr>
            </w:pPr>
            <w:r>
              <w:rPr>
                <w:rFonts w:hint="eastAsia" w:ascii="宋体" w:hAnsi="宋体" w:cs="宋体"/>
                <w:kern w:val="0"/>
                <w:sz w:val="22"/>
              </w:rPr>
              <w:t xml:space="preserve">4.0 </w:t>
            </w:r>
          </w:p>
        </w:tc>
      </w:tr>
      <w:tr w14:paraId="1FFC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4F78E9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19</w:t>
            </w:r>
          </w:p>
        </w:tc>
        <w:tc>
          <w:tcPr>
            <w:tcW w:w="1199" w:type="dxa"/>
            <w:shd w:val="clear" w:color="auto" w:fill="auto"/>
            <w:vAlign w:val="center"/>
          </w:tcPr>
          <w:p w14:paraId="48266E6E">
            <w:pPr>
              <w:widowControl/>
              <w:jc w:val="center"/>
              <w:rPr>
                <w:rFonts w:ascii="宋体" w:hAnsi="宋体" w:cs="宋体"/>
                <w:kern w:val="0"/>
                <w:sz w:val="22"/>
              </w:rPr>
            </w:pPr>
            <w:r>
              <w:rPr>
                <w:rFonts w:hint="eastAsia" w:ascii="宋体" w:hAnsi="宋体" w:cs="宋体"/>
                <w:kern w:val="0"/>
                <w:sz w:val="22"/>
              </w:rPr>
              <w:t>十字螺丝刀</w:t>
            </w:r>
          </w:p>
        </w:tc>
        <w:tc>
          <w:tcPr>
            <w:tcW w:w="4885" w:type="dxa"/>
            <w:shd w:val="clear" w:color="auto" w:fill="auto"/>
            <w:vAlign w:val="center"/>
          </w:tcPr>
          <w:p w14:paraId="05674C8E">
            <w:pPr>
              <w:widowControl/>
              <w:jc w:val="left"/>
              <w:rPr>
                <w:rFonts w:ascii="宋体" w:hAnsi="宋体" w:cs="宋体"/>
                <w:kern w:val="0"/>
                <w:sz w:val="22"/>
              </w:rPr>
            </w:pPr>
            <w:r>
              <w:rPr>
                <w:rFonts w:hint="eastAsia" w:ascii="宋体" w:hAnsi="宋体" w:cs="宋体"/>
                <w:kern w:val="0"/>
                <w:sz w:val="22"/>
              </w:rPr>
              <w:t>Φ 6 mm，长 150 mm；Φ 3 mm，长 75 mm，工作部带磁性，硬度≥48 HRC；旋杆采用铬钒钢， 旋杆长度≥100 mm，应经镀铬防锈处理；手柄采用高强度 PP+高强性 TPR 注塑成型</w:t>
            </w:r>
          </w:p>
        </w:tc>
        <w:tc>
          <w:tcPr>
            <w:tcW w:w="567" w:type="dxa"/>
            <w:shd w:val="clear" w:color="auto" w:fill="auto"/>
            <w:vAlign w:val="center"/>
          </w:tcPr>
          <w:p w14:paraId="66F087D9">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4988CBD">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5B5C00A1">
            <w:pPr>
              <w:widowControl/>
              <w:jc w:val="center"/>
              <w:rPr>
                <w:rFonts w:ascii="宋体" w:hAnsi="宋体" w:cs="宋体"/>
                <w:kern w:val="0"/>
                <w:sz w:val="22"/>
              </w:rPr>
            </w:pPr>
            <w:r>
              <w:rPr>
                <w:rFonts w:hint="eastAsia" w:ascii="宋体" w:hAnsi="宋体" w:cs="宋体"/>
                <w:kern w:val="0"/>
                <w:sz w:val="22"/>
              </w:rPr>
              <w:t xml:space="preserve">4.0 </w:t>
            </w:r>
          </w:p>
        </w:tc>
        <w:tc>
          <w:tcPr>
            <w:tcW w:w="966" w:type="dxa"/>
            <w:gridSpan w:val="2"/>
            <w:shd w:val="clear" w:color="auto" w:fill="auto"/>
            <w:vAlign w:val="center"/>
          </w:tcPr>
          <w:p w14:paraId="739115C0">
            <w:pPr>
              <w:widowControl/>
              <w:jc w:val="center"/>
              <w:rPr>
                <w:rFonts w:ascii="宋体" w:hAnsi="宋体" w:cs="宋体"/>
                <w:kern w:val="0"/>
                <w:sz w:val="22"/>
              </w:rPr>
            </w:pPr>
            <w:r>
              <w:rPr>
                <w:rFonts w:hint="eastAsia" w:ascii="宋体" w:hAnsi="宋体" w:cs="宋体"/>
                <w:kern w:val="0"/>
                <w:sz w:val="22"/>
              </w:rPr>
              <w:t xml:space="preserve">4.0 </w:t>
            </w:r>
          </w:p>
        </w:tc>
      </w:tr>
      <w:tr w14:paraId="2964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CD080D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20</w:t>
            </w:r>
          </w:p>
        </w:tc>
        <w:tc>
          <w:tcPr>
            <w:tcW w:w="1199" w:type="dxa"/>
            <w:shd w:val="clear" w:color="auto" w:fill="auto"/>
            <w:vAlign w:val="center"/>
          </w:tcPr>
          <w:p w14:paraId="55EA6974">
            <w:pPr>
              <w:widowControl/>
              <w:jc w:val="center"/>
              <w:rPr>
                <w:rFonts w:ascii="宋体" w:hAnsi="宋体" w:cs="宋体"/>
                <w:kern w:val="0"/>
                <w:sz w:val="22"/>
              </w:rPr>
            </w:pPr>
            <w:r>
              <w:rPr>
                <w:rFonts w:hint="eastAsia" w:ascii="宋体" w:hAnsi="宋体" w:cs="宋体"/>
                <w:kern w:val="0"/>
                <w:sz w:val="22"/>
              </w:rPr>
              <w:t>钢手锯</w:t>
            </w:r>
          </w:p>
        </w:tc>
        <w:tc>
          <w:tcPr>
            <w:tcW w:w="4885" w:type="dxa"/>
            <w:shd w:val="clear" w:color="auto" w:fill="auto"/>
            <w:vAlign w:val="center"/>
          </w:tcPr>
          <w:p w14:paraId="1CDC6255">
            <w:pPr>
              <w:widowControl/>
              <w:jc w:val="left"/>
              <w:rPr>
                <w:rFonts w:ascii="宋体" w:hAnsi="宋体" w:cs="宋体"/>
                <w:kern w:val="0"/>
                <w:sz w:val="22"/>
              </w:rPr>
            </w:pPr>
            <w:r>
              <w:rPr>
                <w:rFonts w:hint="eastAsia" w:ascii="宋体" w:hAnsi="宋体" w:cs="宋体"/>
                <w:kern w:val="0"/>
                <w:sz w:val="22"/>
              </w:rPr>
              <w:t>A 型（单面）300 mm，齿数：18（每 25 mm）； 可调钢锯架，前后固定销与相应孔的配合间隙≤0.3 mm；安装锯条后，锯条中心平面与锯架中心平面的平行度≤2 mm；钢锯在达到 99 N 拉力后经 1 min，不应有永久变形，拉钉不得松动脱落。钢板制锯架在达到 900 N 张力时， 侧弯不得超过 1.8 mm</w:t>
            </w:r>
          </w:p>
        </w:tc>
        <w:tc>
          <w:tcPr>
            <w:tcW w:w="567" w:type="dxa"/>
            <w:shd w:val="clear" w:color="auto" w:fill="auto"/>
            <w:vAlign w:val="center"/>
          </w:tcPr>
          <w:p w14:paraId="4DB50C87">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5AE72FB">
            <w:pPr>
              <w:widowControl/>
              <w:jc w:val="center"/>
              <w:rPr>
                <w:rFonts w:ascii="宋体" w:hAnsi="宋体" w:cs="宋体"/>
                <w:kern w:val="0"/>
                <w:sz w:val="22"/>
              </w:rPr>
            </w:pPr>
            <w:r>
              <w:rPr>
                <w:rFonts w:hint="eastAsia" w:ascii="宋体" w:hAnsi="宋体" w:cs="宋体"/>
                <w:kern w:val="0"/>
                <w:sz w:val="22"/>
              </w:rPr>
              <w:t>把</w:t>
            </w:r>
          </w:p>
        </w:tc>
        <w:tc>
          <w:tcPr>
            <w:tcW w:w="768" w:type="dxa"/>
            <w:shd w:val="clear" w:color="auto" w:fill="auto"/>
            <w:noWrap/>
            <w:vAlign w:val="center"/>
          </w:tcPr>
          <w:p w14:paraId="007DDC28">
            <w:pPr>
              <w:widowControl/>
              <w:jc w:val="center"/>
              <w:rPr>
                <w:rFonts w:ascii="宋体" w:hAnsi="宋体" w:cs="宋体"/>
                <w:kern w:val="0"/>
                <w:sz w:val="22"/>
              </w:rPr>
            </w:pPr>
            <w:r>
              <w:rPr>
                <w:rFonts w:hint="eastAsia" w:ascii="宋体" w:hAnsi="宋体" w:cs="宋体"/>
                <w:kern w:val="0"/>
                <w:sz w:val="22"/>
              </w:rPr>
              <w:t xml:space="preserve">10.4 </w:t>
            </w:r>
          </w:p>
        </w:tc>
        <w:tc>
          <w:tcPr>
            <w:tcW w:w="966" w:type="dxa"/>
            <w:gridSpan w:val="2"/>
            <w:shd w:val="clear" w:color="auto" w:fill="auto"/>
            <w:vAlign w:val="center"/>
          </w:tcPr>
          <w:p w14:paraId="77739D41">
            <w:pPr>
              <w:widowControl/>
              <w:jc w:val="center"/>
              <w:rPr>
                <w:rFonts w:ascii="宋体" w:hAnsi="宋体" w:cs="宋体"/>
                <w:kern w:val="0"/>
                <w:sz w:val="22"/>
              </w:rPr>
            </w:pPr>
            <w:r>
              <w:rPr>
                <w:rFonts w:hint="eastAsia" w:ascii="宋体" w:hAnsi="宋体" w:cs="宋体"/>
                <w:kern w:val="0"/>
                <w:sz w:val="22"/>
              </w:rPr>
              <w:t xml:space="preserve">10.4 </w:t>
            </w:r>
          </w:p>
        </w:tc>
      </w:tr>
      <w:tr w14:paraId="25D1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A00FF1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21</w:t>
            </w:r>
          </w:p>
        </w:tc>
        <w:tc>
          <w:tcPr>
            <w:tcW w:w="1199" w:type="dxa"/>
            <w:shd w:val="clear" w:color="auto" w:fill="auto"/>
            <w:vAlign w:val="center"/>
          </w:tcPr>
          <w:p w14:paraId="33466BB2">
            <w:pPr>
              <w:widowControl/>
              <w:jc w:val="center"/>
              <w:rPr>
                <w:rFonts w:ascii="宋体" w:hAnsi="宋体" w:cs="宋体"/>
                <w:kern w:val="0"/>
                <w:sz w:val="22"/>
              </w:rPr>
            </w:pPr>
            <w:r>
              <w:rPr>
                <w:rFonts w:hint="eastAsia" w:ascii="宋体" w:hAnsi="宋体" w:cs="宋体"/>
                <w:kern w:val="0"/>
                <w:sz w:val="22"/>
              </w:rPr>
              <w:t>剥线钳</w:t>
            </w:r>
          </w:p>
        </w:tc>
        <w:tc>
          <w:tcPr>
            <w:tcW w:w="4885" w:type="dxa"/>
            <w:shd w:val="clear" w:color="auto" w:fill="auto"/>
            <w:vAlign w:val="center"/>
          </w:tcPr>
          <w:p w14:paraId="2F9E65CE">
            <w:pPr>
              <w:widowControl/>
              <w:jc w:val="left"/>
              <w:rPr>
                <w:rFonts w:ascii="宋体" w:hAnsi="宋体" w:cs="宋体"/>
                <w:kern w:val="0"/>
                <w:sz w:val="22"/>
              </w:rPr>
            </w:pPr>
            <w:r>
              <w:rPr>
                <w:rFonts w:hint="eastAsia" w:ascii="宋体" w:hAnsi="宋体" w:cs="宋体"/>
                <w:kern w:val="0"/>
                <w:sz w:val="22"/>
              </w:rPr>
              <w:t>自动剥线钳，Φ 0.5 mm～Φ 2.5 mm；刃口在闭合状态，刃口间隙应≤0.3 mm；刃口错位应≤0.2 mm；钳口硬度应≥65 HRA 或 30 HRC</w:t>
            </w:r>
          </w:p>
        </w:tc>
        <w:tc>
          <w:tcPr>
            <w:tcW w:w="567" w:type="dxa"/>
            <w:shd w:val="clear" w:color="auto" w:fill="auto"/>
            <w:vAlign w:val="center"/>
          </w:tcPr>
          <w:p w14:paraId="6AB45704">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37B23B9">
            <w:pPr>
              <w:widowControl/>
              <w:jc w:val="center"/>
              <w:rPr>
                <w:rFonts w:ascii="宋体" w:hAnsi="宋体" w:cs="宋体"/>
                <w:kern w:val="0"/>
                <w:sz w:val="22"/>
              </w:rPr>
            </w:pPr>
            <w:r>
              <w:rPr>
                <w:rFonts w:hint="eastAsia" w:ascii="宋体" w:hAnsi="宋体" w:cs="宋体"/>
                <w:kern w:val="0"/>
                <w:sz w:val="22"/>
              </w:rPr>
              <w:t>把</w:t>
            </w:r>
          </w:p>
        </w:tc>
        <w:tc>
          <w:tcPr>
            <w:tcW w:w="768" w:type="dxa"/>
            <w:shd w:val="clear" w:color="auto" w:fill="auto"/>
            <w:noWrap/>
            <w:vAlign w:val="center"/>
          </w:tcPr>
          <w:p w14:paraId="46163FEE">
            <w:pPr>
              <w:widowControl/>
              <w:jc w:val="center"/>
              <w:rPr>
                <w:rFonts w:ascii="宋体" w:hAnsi="宋体" w:cs="宋体"/>
                <w:kern w:val="0"/>
                <w:sz w:val="22"/>
              </w:rPr>
            </w:pPr>
            <w:r>
              <w:rPr>
                <w:rFonts w:hint="eastAsia" w:ascii="宋体" w:hAnsi="宋体" w:cs="宋体"/>
                <w:kern w:val="0"/>
                <w:sz w:val="22"/>
              </w:rPr>
              <w:t xml:space="preserve">8.0 </w:t>
            </w:r>
          </w:p>
        </w:tc>
        <w:tc>
          <w:tcPr>
            <w:tcW w:w="966" w:type="dxa"/>
            <w:gridSpan w:val="2"/>
            <w:shd w:val="clear" w:color="auto" w:fill="auto"/>
            <w:vAlign w:val="center"/>
          </w:tcPr>
          <w:p w14:paraId="5E9F717D">
            <w:pPr>
              <w:widowControl/>
              <w:jc w:val="center"/>
              <w:rPr>
                <w:rFonts w:ascii="宋体" w:hAnsi="宋体" w:cs="宋体"/>
                <w:kern w:val="0"/>
                <w:sz w:val="22"/>
              </w:rPr>
            </w:pPr>
            <w:r>
              <w:rPr>
                <w:rFonts w:hint="eastAsia" w:ascii="宋体" w:hAnsi="宋体" w:cs="宋体"/>
                <w:kern w:val="0"/>
                <w:sz w:val="22"/>
              </w:rPr>
              <w:t xml:space="preserve">8.0 </w:t>
            </w:r>
          </w:p>
        </w:tc>
      </w:tr>
      <w:tr w14:paraId="231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91BC27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22</w:t>
            </w:r>
          </w:p>
        </w:tc>
        <w:tc>
          <w:tcPr>
            <w:tcW w:w="1199" w:type="dxa"/>
            <w:shd w:val="clear" w:color="auto" w:fill="auto"/>
            <w:vAlign w:val="center"/>
          </w:tcPr>
          <w:p w14:paraId="390003AE">
            <w:pPr>
              <w:widowControl/>
              <w:jc w:val="center"/>
              <w:rPr>
                <w:rFonts w:ascii="宋体" w:hAnsi="宋体" w:cs="宋体"/>
                <w:kern w:val="0"/>
                <w:sz w:val="22"/>
              </w:rPr>
            </w:pPr>
            <w:r>
              <w:rPr>
                <w:rFonts w:hint="eastAsia" w:ascii="宋体" w:hAnsi="宋体" w:cs="宋体"/>
                <w:kern w:val="0"/>
                <w:sz w:val="22"/>
              </w:rPr>
              <w:t>钢丝钳</w:t>
            </w:r>
          </w:p>
        </w:tc>
        <w:tc>
          <w:tcPr>
            <w:tcW w:w="4885" w:type="dxa"/>
            <w:shd w:val="clear" w:color="auto" w:fill="auto"/>
            <w:vAlign w:val="center"/>
          </w:tcPr>
          <w:p w14:paraId="509A09BE">
            <w:pPr>
              <w:widowControl/>
              <w:jc w:val="left"/>
              <w:rPr>
                <w:rFonts w:ascii="宋体" w:hAnsi="宋体" w:cs="宋体"/>
                <w:i/>
                <w:iCs/>
                <w:kern w:val="0"/>
                <w:sz w:val="22"/>
              </w:rPr>
            </w:pPr>
            <w:r>
              <w:rPr>
                <w:rFonts w:hint="eastAsia" w:ascii="宋体" w:hAnsi="宋体" w:cs="宋体"/>
                <w:kern w:val="0"/>
                <w:sz w:val="22"/>
              </w:rPr>
              <w:t>160 mm，抗弯强度：1120 N；扭力：15 N·m，15°； 嘴顶缝隙：0.4 mm；剪切性能：</w:t>
            </w:r>
            <w:r>
              <w:rPr>
                <w:rFonts w:hint="eastAsia" w:ascii="宋体" w:hAnsi="宋体" w:cs="宋体"/>
                <w:i/>
                <w:iCs/>
                <w:kern w:val="0"/>
                <w:sz w:val="22"/>
              </w:rPr>
              <w:t xml:space="preserve">Φ </w:t>
            </w:r>
            <w:r>
              <w:rPr>
                <w:rFonts w:hint="eastAsia" w:ascii="宋体" w:hAnsi="宋体" w:cs="宋体"/>
                <w:kern w:val="0"/>
                <w:sz w:val="22"/>
              </w:rPr>
              <w:t>16 mm 钢丝， 580 N；夹持面硬度≥44 HRC，PVC 全新料环保手柄，在≤18 N 的力作用下撑开角度≥22°</w:t>
            </w:r>
          </w:p>
        </w:tc>
        <w:tc>
          <w:tcPr>
            <w:tcW w:w="567" w:type="dxa"/>
            <w:shd w:val="clear" w:color="auto" w:fill="auto"/>
            <w:vAlign w:val="center"/>
          </w:tcPr>
          <w:p w14:paraId="4074AE91">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5759C3C5">
            <w:pPr>
              <w:widowControl/>
              <w:jc w:val="center"/>
              <w:rPr>
                <w:rFonts w:ascii="宋体" w:hAnsi="宋体" w:cs="宋体"/>
                <w:kern w:val="0"/>
                <w:sz w:val="22"/>
              </w:rPr>
            </w:pPr>
            <w:r>
              <w:rPr>
                <w:rFonts w:hint="eastAsia" w:ascii="宋体" w:hAnsi="宋体" w:cs="宋体"/>
                <w:kern w:val="0"/>
                <w:sz w:val="22"/>
              </w:rPr>
              <w:t>把</w:t>
            </w:r>
          </w:p>
        </w:tc>
        <w:tc>
          <w:tcPr>
            <w:tcW w:w="768" w:type="dxa"/>
            <w:shd w:val="clear" w:color="auto" w:fill="auto"/>
            <w:noWrap/>
            <w:vAlign w:val="center"/>
          </w:tcPr>
          <w:p w14:paraId="29B84744">
            <w:pPr>
              <w:widowControl/>
              <w:jc w:val="center"/>
              <w:rPr>
                <w:rFonts w:ascii="宋体" w:hAnsi="宋体" w:cs="宋体"/>
                <w:kern w:val="0"/>
                <w:sz w:val="22"/>
              </w:rPr>
            </w:pPr>
            <w:r>
              <w:rPr>
                <w:rFonts w:hint="eastAsia" w:ascii="宋体" w:hAnsi="宋体" w:cs="宋体"/>
                <w:kern w:val="0"/>
                <w:sz w:val="22"/>
              </w:rPr>
              <w:t xml:space="preserve">8.0 </w:t>
            </w:r>
          </w:p>
        </w:tc>
        <w:tc>
          <w:tcPr>
            <w:tcW w:w="966" w:type="dxa"/>
            <w:gridSpan w:val="2"/>
            <w:shd w:val="clear" w:color="auto" w:fill="auto"/>
            <w:vAlign w:val="center"/>
          </w:tcPr>
          <w:p w14:paraId="1D92C85B">
            <w:pPr>
              <w:widowControl/>
              <w:jc w:val="center"/>
              <w:rPr>
                <w:rFonts w:ascii="宋体" w:hAnsi="宋体" w:cs="宋体"/>
                <w:kern w:val="0"/>
                <w:sz w:val="22"/>
              </w:rPr>
            </w:pPr>
            <w:r>
              <w:rPr>
                <w:rFonts w:hint="eastAsia" w:ascii="宋体" w:hAnsi="宋体" w:cs="宋体"/>
                <w:kern w:val="0"/>
                <w:sz w:val="22"/>
              </w:rPr>
              <w:t xml:space="preserve">8.0 </w:t>
            </w:r>
          </w:p>
        </w:tc>
      </w:tr>
      <w:tr w14:paraId="6EB7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F120941">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23</w:t>
            </w:r>
          </w:p>
        </w:tc>
        <w:tc>
          <w:tcPr>
            <w:tcW w:w="1199" w:type="dxa"/>
            <w:shd w:val="clear" w:color="auto" w:fill="auto"/>
            <w:vAlign w:val="center"/>
          </w:tcPr>
          <w:p w14:paraId="61F9DBA0">
            <w:pPr>
              <w:widowControl/>
              <w:jc w:val="center"/>
              <w:rPr>
                <w:rFonts w:ascii="宋体" w:hAnsi="宋体" w:cs="宋体"/>
                <w:kern w:val="0"/>
                <w:sz w:val="22"/>
              </w:rPr>
            </w:pPr>
            <w:r>
              <w:rPr>
                <w:rFonts w:hint="eastAsia" w:ascii="宋体" w:hAnsi="宋体" w:cs="宋体"/>
                <w:kern w:val="0"/>
                <w:sz w:val="22"/>
              </w:rPr>
              <w:t>钢锤</w:t>
            </w:r>
          </w:p>
        </w:tc>
        <w:tc>
          <w:tcPr>
            <w:tcW w:w="4885" w:type="dxa"/>
            <w:shd w:val="clear" w:color="auto" w:fill="auto"/>
            <w:vAlign w:val="center"/>
          </w:tcPr>
          <w:p w14:paraId="496B813C">
            <w:pPr>
              <w:widowControl/>
              <w:jc w:val="left"/>
              <w:rPr>
                <w:rFonts w:ascii="宋体" w:hAnsi="宋体" w:cs="宋体"/>
                <w:kern w:val="0"/>
                <w:sz w:val="22"/>
              </w:rPr>
            </w:pPr>
            <w:r>
              <w:rPr>
                <w:rFonts w:hint="eastAsia" w:ascii="宋体" w:hAnsi="宋体" w:cs="宋体"/>
                <w:kern w:val="0"/>
                <w:sz w:val="22"/>
              </w:rPr>
              <w:t>0.25 kg，羊角锤</w:t>
            </w:r>
          </w:p>
        </w:tc>
        <w:tc>
          <w:tcPr>
            <w:tcW w:w="567" w:type="dxa"/>
            <w:shd w:val="clear" w:color="auto" w:fill="auto"/>
            <w:vAlign w:val="center"/>
          </w:tcPr>
          <w:p w14:paraId="3C49BB28">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739DB7A2">
            <w:pPr>
              <w:widowControl/>
              <w:jc w:val="center"/>
              <w:rPr>
                <w:rFonts w:ascii="宋体" w:hAnsi="宋体" w:cs="宋体"/>
                <w:kern w:val="0"/>
                <w:sz w:val="22"/>
              </w:rPr>
            </w:pPr>
            <w:r>
              <w:rPr>
                <w:rFonts w:hint="eastAsia" w:ascii="宋体" w:hAnsi="宋体" w:cs="宋体"/>
                <w:kern w:val="0"/>
                <w:sz w:val="22"/>
              </w:rPr>
              <w:t>把</w:t>
            </w:r>
          </w:p>
        </w:tc>
        <w:tc>
          <w:tcPr>
            <w:tcW w:w="768" w:type="dxa"/>
            <w:shd w:val="clear" w:color="auto" w:fill="auto"/>
            <w:noWrap/>
            <w:vAlign w:val="center"/>
          </w:tcPr>
          <w:p w14:paraId="049AB459">
            <w:pPr>
              <w:widowControl/>
              <w:jc w:val="center"/>
              <w:rPr>
                <w:rFonts w:ascii="宋体" w:hAnsi="宋体" w:cs="宋体"/>
                <w:kern w:val="0"/>
                <w:sz w:val="22"/>
              </w:rPr>
            </w:pPr>
            <w:r>
              <w:rPr>
                <w:rFonts w:hint="eastAsia" w:ascii="宋体" w:hAnsi="宋体" w:cs="宋体"/>
                <w:kern w:val="0"/>
                <w:sz w:val="22"/>
              </w:rPr>
              <w:t xml:space="preserve">10.4 </w:t>
            </w:r>
          </w:p>
        </w:tc>
        <w:tc>
          <w:tcPr>
            <w:tcW w:w="966" w:type="dxa"/>
            <w:gridSpan w:val="2"/>
            <w:shd w:val="clear" w:color="auto" w:fill="auto"/>
            <w:vAlign w:val="center"/>
          </w:tcPr>
          <w:p w14:paraId="3E055C6D">
            <w:pPr>
              <w:widowControl/>
              <w:jc w:val="center"/>
              <w:rPr>
                <w:rFonts w:ascii="宋体" w:hAnsi="宋体" w:cs="宋体"/>
                <w:kern w:val="0"/>
                <w:sz w:val="22"/>
              </w:rPr>
            </w:pPr>
            <w:r>
              <w:rPr>
                <w:rFonts w:hint="eastAsia" w:ascii="宋体" w:hAnsi="宋体" w:cs="宋体"/>
                <w:kern w:val="0"/>
                <w:sz w:val="22"/>
              </w:rPr>
              <w:t xml:space="preserve">10.4 </w:t>
            </w:r>
          </w:p>
        </w:tc>
      </w:tr>
      <w:tr w14:paraId="4A84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2CAA0C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24</w:t>
            </w:r>
          </w:p>
        </w:tc>
        <w:tc>
          <w:tcPr>
            <w:tcW w:w="1199" w:type="dxa"/>
            <w:shd w:val="clear" w:color="auto" w:fill="auto"/>
            <w:vAlign w:val="center"/>
          </w:tcPr>
          <w:p w14:paraId="028669AE">
            <w:pPr>
              <w:widowControl/>
              <w:jc w:val="center"/>
              <w:rPr>
                <w:rFonts w:ascii="宋体" w:hAnsi="宋体" w:cs="宋体"/>
                <w:kern w:val="0"/>
                <w:sz w:val="22"/>
              </w:rPr>
            </w:pPr>
            <w:r>
              <w:rPr>
                <w:rFonts w:hint="eastAsia" w:ascii="宋体" w:hAnsi="宋体" w:cs="宋体"/>
                <w:kern w:val="0"/>
                <w:sz w:val="22"/>
              </w:rPr>
              <w:t>活扳手</w:t>
            </w:r>
          </w:p>
        </w:tc>
        <w:tc>
          <w:tcPr>
            <w:tcW w:w="4885" w:type="dxa"/>
            <w:shd w:val="clear" w:color="auto" w:fill="auto"/>
            <w:vAlign w:val="center"/>
          </w:tcPr>
          <w:p w14:paraId="7990EFF4">
            <w:pPr>
              <w:widowControl/>
              <w:jc w:val="left"/>
              <w:rPr>
                <w:rFonts w:ascii="宋体" w:hAnsi="宋体" w:cs="宋体"/>
                <w:kern w:val="0"/>
                <w:sz w:val="22"/>
              </w:rPr>
            </w:pPr>
            <w:r>
              <w:rPr>
                <w:rFonts w:hint="eastAsia" w:ascii="宋体" w:hAnsi="宋体" w:cs="宋体"/>
                <w:kern w:val="0"/>
                <w:sz w:val="22"/>
              </w:rPr>
              <w:t>200 mm，活动扳口和扳体头部以及蜗杆的硬度≥40 HRC</w:t>
            </w:r>
          </w:p>
        </w:tc>
        <w:tc>
          <w:tcPr>
            <w:tcW w:w="567" w:type="dxa"/>
            <w:shd w:val="clear" w:color="auto" w:fill="auto"/>
            <w:vAlign w:val="center"/>
          </w:tcPr>
          <w:p w14:paraId="4852693D">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C9C34D6">
            <w:pPr>
              <w:widowControl/>
              <w:jc w:val="center"/>
              <w:rPr>
                <w:rFonts w:ascii="宋体" w:hAnsi="宋体" w:cs="宋体"/>
                <w:kern w:val="0"/>
                <w:sz w:val="22"/>
              </w:rPr>
            </w:pPr>
            <w:r>
              <w:rPr>
                <w:rFonts w:hint="eastAsia" w:ascii="宋体" w:hAnsi="宋体" w:cs="宋体"/>
                <w:kern w:val="0"/>
                <w:sz w:val="22"/>
              </w:rPr>
              <w:t>把</w:t>
            </w:r>
          </w:p>
        </w:tc>
        <w:tc>
          <w:tcPr>
            <w:tcW w:w="768" w:type="dxa"/>
            <w:shd w:val="clear" w:color="auto" w:fill="auto"/>
            <w:noWrap/>
            <w:vAlign w:val="center"/>
          </w:tcPr>
          <w:p w14:paraId="2FA3A9E5">
            <w:pPr>
              <w:widowControl/>
              <w:jc w:val="center"/>
              <w:rPr>
                <w:rFonts w:ascii="宋体" w:hAnsi="宋体" w:cs="宋体"/>
                <w:kern w:val="0"/>
                <w:sz w:val="22"/>
              </w:rPr>
            </w:pPr>
            <w:r>
              <w:rPr>
                <w:rFonts w:hint="eastAsia" w:ascii="宋体" w:hAnsi="宋体" w:cs="宋体"/>
                <w:kern w:val="0"/>
                <w:sz w:val="22"/>
              </w:rPr>
              <w:t xml:space="preserve">10.4 </w:t>
            </w:r>
          </w:p>
        </w:tc>
        <w:tc>
          <w:tcPr>
            <w:tcW w:w="966" w:type="dxa"/>
            <w:gridSpan w:val="2"/>
            <w:shd w:val="clear" w:color="auto" w:fill="auto"/>
            <w:vAlign w:val="center"/>
          </w:tcPr>
          <w:p w14:paraId="34B979DA">
            <w:pPr>
              <w:widowControl/>
              <w:jc w:val="center"/>
              <w:rPr>
                <w:rFonts w:ascii="宋体" w:hAnsi="宋体" w:cs="宋体"/>
                <w:kern w:val="0"/>
                <w:sz w:val="22"/>
              </w:rPr>
            </w:pPr>
            <w:r>
              <w:rPr>
                <w:rFonts w:hint="eastAsia" w:ascii="宋体" w:hAnsi="宋体" w:cs="宋体"/>
                <w:kern w:val="0"/>
                <w:sz w:val="22"/>
              </w:rPr>
              <w:t xml:space="preserve">10.4 </w:t>
            </w:r>
          </w:p>
        </w:tc>
      </w:tr>
      <w:tr w14:paraId="2910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76A1B8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25</w:t>
            </w:r>
          </w:p>
        </w:tc>
        <w:tc>
          <w:tcPr>
            <w:tcW w:w="1199" w:type="dxa"/>
            <w:shd w:val="clear" w:color="auto" w:fill="auto"/>
            <w:vAlign w:val="center"/>
          </w:tcPr>
          <w:p w14:paraId="1CAE8FBD">
            <w:pPr>
              <w:widowControl/>
              <w:jc w:val="center"/>
              <w:rPr>
                <w:rFonts w:ascii="宋体" w:hAnsi="宋体" w:cs="宋体"/>
                <w:kern w:val="0"/>
                <w:sz w:val="22"/>
              </w:rPr>
            </w:pPr>
            <w:r>
              <w:rPr>
                <w:rFonts w:hint="eastAsia" w:ascii="宋体" w:hAnsi="宋体" w:cs="宋体"/>
                <w:kern w:val="0"/>
                <w:sz w:val="22"/>
              </w:rPr>
              <w:t>砂轮片</w:t>
            </w:r>
          </w:p>
        </w:tc>
        <w:tc>
          <w:tcPr>
            <w:tcW w:w="4885" w:type="dxa"/>
            <w:shd w:val="clear" w:color="auto" w:fill="auto"/>
            <w:vAlign w:val="center"/>
          </w:tcPr>
          <w:p w14:paraId="6FCD1801">
            <w:pPr>
              <w:widowControl/>
              <w:jc w:val="left"/>
              <w:rPr>
                <w:rFonts w:ascii="宋体" w:hAnsi="宋体" w:cs="宋体"/>
                <w:kern w:val="0"/>
                <w:sz w:val="22"/>
              </w:rPr>
            </w:pPr>
            <w:r>
              <w:rPr>
                <w:rFonts w:hint="eastAsia" w:ascii="宋体" w:hAnsi="宋体" w:cs="宋体"/>
                <w:i/>
                <w:iCs/>
                <w:kern w:val="0"/>
                <w:sz w:val="22"/>
              </w:rPr>
              <w:t xml:space="preserve">Φ </w:t>
            </w:r>
            <w:r>
              <w:rPr>
                <w:rFonts w:hint="eastAsia" w:ascii="宋体" w:hAnsi="宋体" w:cs="宋体"/>
                <w:kern w:val="0"/>
                <w:sz w:val="22"/>
              </w:rPr>
              <w:t>20 mm～</w:t>
            </w:r>
            <w:r>
              <w:rPr>
                <w:rFonts w:hint="eastAsia" w:ascii="宋体" w:hAnsi="宋体" w:cs="宋体"/>
                <w:i/>
                <w:iCs/>
                <w:kern w:val="0"/>
                <w:sz w:val="22"/>
              </w:rPr>
              <w:t xml:space="preserve">Φ </w:t>
            </w:r>
            <w:r>
              <w:rPr>
                <w:rFonts w:hint="eastAsia" w:ascii="宋体" w:hAnsi="宋体" w:cs="宋体"/>
                <w:kern w:val="0"/>
                <w:sz w:val="22"/>
              </w:rPr>
              <w:t>30 mm</w:t>
            </w:r>
          </w:p>
        </w:tc>
        <w:tc>
          <w:tcPr>
            <w:tcW w:w="567" w:type="dxa"/>
            <w:shd w:val="clear" w:color="auto" w:fill="auto"/>
            <w:vAlign w:val="center"/>
          </w:tcPr>
          <w:p w14:paraId="2A1ED01B">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7B226B74">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72814490">
            <w:pPr>
              <w:widowControl/>
              <w:jc w:val="center"/>
              <w:rPr>
                <w:rFonts w:ascii="宋体" w:hAnsi="宋体" w:cs="宋体"/>
                <w:kern w:val="0"/>
                <w:sz w:val="22"/>
              </w:rPr>
            </w:pPr>
            <w:r>
              <w:rPr>
                <w:rFonts w:hint="eastAsia" w:ascii="宋体" w:hAnsi="宋体" w:cs="宋体"/>
                <w:kern w:val="0"/>
                <w:sz w:val="22"/>
              </w:rPr>
              <w:t xml:space="preserve">1.6 </w:t>
            </w:r>
          </w:p>
        </w:tc>
        <w:tc>
          <w:tcPr>
            <w:tcW w:w="966" w:type="dxa"/>
            <w:gridSpan w:val="2"/>
            <w:shd w:val="clear" w:color="auto" w:fill="auto"/>
            <w:vAlign w:val="center"/>
          </w:tcPr>
          <w:p w14:paraId="6430393A">
            <w:pPr>
              <w:widowControl/>
              <w:jc w:val="center"/>
              <w:rPr>
                <w:rFonts w:ascii="宋体" w:hAnsi="宋体" w:cs="宋体"/>
                <w:kern w:val="0"/>
                <w:sz w:val="22"/>
              </w:rPr>
            </w:pPr>
            <w:r>
              <w:rPr>
                <w:rFonts w:hint="eastAsia" w:ascii="宋体" w:hAnsi="宋体" w:cs="宋体"/>
                <w:kern w:val="0"/>
                <w:sz w:val="22"/>
              </w:rPr>
              <w:t xml:space="preserve">16.1 </w:t>
            </w:r>
          </w:p>
        </w:tc>
      </w:tr>
      <w:tr w14:paraId="7708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3A96EB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26</w:t>
            </w:r>
          </w:p>
        </w:tc>
        <w:tc>
          <w:tcPr>
            <w:tcW w:w="1199" w:type="dxa"/>
            <w:shd w:val="clear" w:color="auto" w:fill="auto"/>
            <w:vAlign w:val="center"/>
          </w:tcPr>
          <w:p w14:paraId="460846B4">
            <w:pPr>
              <w:widowControl/>
              <w:jc w:val="center"/>
              <w:rPr>
                <w:rFonts w:ascii="宋体" w:hAnsi="宋体" w:cs="宋体"/>
                <w:kern w:val="0"/>
                <w:sz w:val="22"/>
              </w:rPr>
            </w:pPr>
            <w:r>
              <w:rPr>
                <w:rFonts w:hint="eastAsia" w:ascii="宋体" w:hAnsi="宋体" w:cs="宋体"/>
                <w:kern w:val="0"/>
                <w:sz w:val="22"/>
              </w:rPr>
              <w:t>软尺</w:t>
            </w:r>
          </w:p>
        </w:tc>
        <w:tc>
          <w:tcPr>
            <w:tcW w:w="4885" w:type="dxa"/>
            <w:shd w:val="clear" w:color="auto" w:fill="auto"/>
            <w:vAlign w:val="center"/>
          </w:tcPr>
          <w:p w14:paraId="468D4F77">
            <w:pPr>
              <w:widowControl/>
              <w:jc w:val="left"/>
              <w:rPr>
                <w:rFonts w:ascii="宋体" w:hAnsi="宋体" w:cs="宋体"/>
                <w:kern w:val="0"/>
                <w:sz w:val="22"/>
              </w:rPr>
            </w:pPr>
            <w:r>
              <w:rPr>
                <w:rFonts w:hint="eastAsia" w:ascii="宋体" w:hAnsi="宋体" w:cs="宋体"/>
                <w:kern w:val="0"/>
                <w:sz w:val="22"/>
              </w:rPr>
              <w:t>1500 mm</w:t>
            </w:r>
          </w:p>
        </w:tc>
        <w:tc>
          <w:tcPr>
            <w:tcW w:w="567" w:type="dxa"/>
            <w:shd w:val="clear" w:color="auto" w:fill="auto"/>
            <w:vAlign w:val="center"/>
          </w:tcPr>
          <w:p w14:paraId="362E6D89">
            <w:pPr>
              <w:widowControl/>
              <w:jc w:val="center"/>
              <w:rPr>
                <w:rFonts w:ascii="宋体" w:hAnsi="宋体" w:cs="宋体"/>
                <w:kern w:val="0"/>
                <w:sz w:val="22"/>
              </w:rPr>
            </w:pPr>
            <w:r>
              <w:rPr>
                <w:rFonts w:hint="eastAsia" w:ascii="宋体" w:hAnsi="宋体" w:cs="宋体"/>
                <w:kern w:val="0"/>
                <w:sz w:val="22"/>
              </w:rPr>
              <w:t>14</w:t>
            </w:r>
          </w:p>
        </w:tc>
        <w:tc>
          <w:tcPr>
            <w:tcW w:w="650" w:type="dxa"/>
            <w:shd w:val="clear" w:color="auto" w:fill="auto"/>
            <w:vAlign w:val="center"/>
          </w:tcPr>
          <w:p w14:paraId="2E2CEA6D">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C2A2048">
            <w:pPr>
              <w:widowControl/>
              <w:jc w:val="center"/>
              <w:rPr>
                <w:rFonts w:ascii="宋体" w:hAnsi="宋体" w:cs="宋体"/>
                <w:kern w:val="0"/>
                <w:sz w:val="22"/>
              </w:rPr>
            </w:pPr>
            <w:r>
              <w:rPr>
                <w:rFonts w:hint="eastAsia" w:ascii="宋体" w:hAnsi="宋体" w:cs="宋体"/>
                <w:kern w:val="0"/>
                <w:sz w:val="22"/>
              </w:rPr>
              <w:t xml:space="preserve">0.8 </w:t>
            </w:r>
          </w:p>
        </w:tc>
        <w:tc>
          <w:tcPr>
            <w:tcW w:w="966" w:type="dxa"/>
            <w:gridSpan w:val="2"/>
            <w:shd w:val="clear" w:color="auto" w:fill="auto"/>
            <w:vAlign w:val="center"/>
          </w:tcPr>
          <w:p w14:paraId="472524FA">
            <w:pPr>
              <w:widowControl/>
              <w:jc w:val="center"/>
              <w:rPr>
                <w:rFonts w:ascii="宋体" w:hAnsi="宋体" w:cs="宋体"/>
                <w:kern w:val="0"/>
                <w:sz w:val="22"/>
              </w:rPr>
            </w:pPr>
            <w:r>
              <w:rPr>
                <w:rFonts w:hint="eastAsia" w:ascii="宋体" w:hAnsi="宋体" w:cs="宋体"/>
                <w:kern w:val="0"/>
                <w:sz w:val="22"/>
              </w:rPr>
              <w:t xml:space="preserve">11.2 </w:t>
            </w:r>
          </w:p>
        </w:tc>
      </w:tr>
      <w:tr w14:paraId="3420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5ABF45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27</w:t>
            </w:r>
          </w:p>
        </w:tc>
        <w:tc>
          <w:tcPr>
            <w:tcW w:w="1199" w:type="dxa"/>
            <w:shd w:val="clear" w:color="auto" w:fill="auto"/>
            <w:vAlign w:val="center"/>
          </w:tcPr>
          <w:p w14:paraId="00CA13B7">
            <w:pPr>
              <w:widowControl/>
              <w:jc w:val="center"/>
              <w:rPr>
                <w:rFonts w:ascii="宋体" w:hAnsi="宋体" w:cs="宋体"/>
                <w:kern w:val="0"/>
                <w:sz w:val="22"/>
              </w:rPr>
            </w:pPr>
            <w:r>
              <w:rPr>
                <w:rFonts w:hint="eastAsia" w:ascii="宋体" w:hAnsi="宋体" w:cs="宋体"/>
                <w:kern w:val="0"/>
                <w:sz w:val="22"/>
              </w:rPr>
              <w:t>托盘天平</w:t>
            </w:r>
          </w:p>
        </w:tc>
        <w:tc>
          <w:tcPr>
            <w:tcW w:w="4885" w:type="dxa"/>
            <w:shd w:val="clear" w:color="auto" w:fill="auto"/>
            <w:vAlign w:val="center"/>
          </w:tcPr>
          <w:p w14:paraId="6362FFFC">
            <w:pPr>
              <w:widowControl/>
              <w:jc w:val="left"/>
              <w:rPr>
                <w:rFonts w:ascii="宋体" w:hAnsi="宋体" w:cs="宋体"/>
                <w:kern w:val="0"/>
                <w:sz w:val="22"/>
              </w:rPr>
            </w:pPr>
            <w:r>
              <w:rPr>
                <w:rFonts w:hint="eastAsia" w:ascii="宋体" w:hAnsi="宋体" w:cs="宋体"/>
                <w:kern w:val="0"/>
                <w:sz w:val="22"/>
              </w:rPr>
              <w:t>200 g，0.2 g</w:t>
            </w:r>
          </w:p>
        </w:tc>
        <w:tc>
          <w:tcPr>
            <w:tcW w:w="567" w:type="dxa"/>
            <w:shd w:val="clear" w:color="auto" w:fill="auto"/>
            <w:vAlign w:val="center"/>
          </w:tcPr>
          <w:p w14:paraId="680362B4">
            <w:pPr>
              <w:widowControl/>
              <w:jc w:val="center"/>
              <w:rPr>
                <w:rFonts w:ascii="宋体" w:hAnsi="宋体" w:cs="宋体"/>
                <w:kern w:val="0"/>
                <w:sz w:val="22"/>
              </w:rPr>
            </w:pPr>
            <w:r>
              <w:rPr>
                <w:rFonts w:hint="eastAsia" w:ascii="宋体" w:hAnsi="宋体" w:cs="宋体"/>
                <w:kern w:val="0"/>
                <w:sz w:val="22"/>
              </w:rPr>
              <w:t>14</w:t>
            </w:r>
          </w:p>
        </w:tc>
        <w:tc>
          <w:tcPr>
            <w:tcW w:w="650" w:type="dxa"/>
            <w:shd w:val="clear" w:color="auto" w:fill="auto"/>
            <w:vAlign w:val="center"/>
          </w:tcPr>
          <w:p w14:paraId="64EE77DE">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2B796FBE">
            <w:pPr>
              <w:widowControl/>
              <w:jc w:val="center"/>
              <w:rPr>
                <w:rFonts w:ascii="宋体" w:hAnsi="宋体" w:cs="宋体"/>
                <w:kern w:val="0"/>
                <w:sz w:val="22"/>
              </w:rPr>
            </w:pPr>
            <w:r>
              <w:rPr>
                <w:rFonts w:hint="eastAsia" w:ascii="宋体" w:hAnsi="宋体" w:cs="宋体"/>
                <w:kern w:val="0"/>
                <w:sz w:val="22"/>
              </w:rPr>
              <w:t xml:space="preserve">48.2 </w:t>
            </w:r>
          </w:p>
        </w:tc>
        <w:tc>
          <w:tcPr>
            <w:tcW w:w="966" w:type="dxa"/>
            <w:gridSpan w:val="2"/>
            <w:shd w:val="clear" w:color="auto" w:fill="auto"/>
            <w:vAlign w:val="center"/>
          </w:tcPr>
          <w:p w14:paraId="6CC09BAB">
            <w:pPr>
              <w:widowControl/>
              <w:jc w:val="center"/>
              <w:rPr>
                <w:rFonts w:ascii="宋体" w:hAnsi="宋体" w:cs="宋体"/>
                <w:kern w:val="0"/>
                <w:sz w:val="22"/>
              </w:rPr>
            </w:pPr>
            <w:r>
              <w:rPr>
                <w:rFonts w:hint="eastAsia" w:ascii="宋体" w:hAnsi="宋体" w:cs="宋体"/>
                <w:kern w:val="0"/>
                <w:sz w:val="22"/>
              </w:rPr>
              <w:t xml:space="preserve">674.5 </w:t>
            </w:r>
          </w:p>
        </w:tc>
      </w:tr>
      <w:tr w14:paraId="6E57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F05AF6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28</w:t>
            </w:r>
          </w:p>
        </w:tc>
        <w:tc>
          <w:tcPr>
            <w:tcW w:w="1199" w:type="dxa"/>
            <w:shd w:val="clear" w:color="auto" w:fill="auto"/>
            <w:vAlign w:val="center"/>
          </w:tcPr>
          <w:p w14:paraId="48274515">
            <w:pPr>
              <w:widowControl/>
              <w:jc w:val="center"/>
              <w:rPr>
                <w:rFonts w:ascii="宋体" w:hAnsi="宋体" w:cs="宋体"/>
                <w:kern w:val="0"/>
                <w:sz w:val="22"/>
              </w:rPr>
            </w:pPr>
            <w:r>
              <w:rPr>
                <w:rFonts w:hint="eastAsia" w:ascii="宋体" w:hAnsi="宋体" w:cs="宋体"/>
                <w:kern w:val="0"/>
                <w:sz w:val="22"/>
              </w:rPr>
              <w:t>电子天平</w:t>
            </w:r>
          </w:p>
        </w:tc>
        <w:tc>
          <w:tcPr>
            <w:tcW w:w="4885" w:type="dxa"/>
            <w:shd w:val="clear" w:color="auto" w:fill="auto"/>
            <w:vAlign w:val="center"/>
          </w:tcPr>
          <w:p w14:paraId="25920CE0">
            <w:pPr>
              <w:widowControl/>
              <w:jc w:val="left"/>
              <w:rPr>
                <w:rFonts w:ascii="宋体" w:hAnsi="宋体" w:cs="宋体"/>
                <w:kern w:val="0"/>
                <w:sz w:val="22"/>
              </w:rPr>
            </w:pPr>
            <w:r>
              <w:rPr>
                <w:rFonts w:hint="eastAsia" w:ascii="宋体" w:hAnsi="宋体" w:cs="宋体"/>
                <w:kern w:val="0"/>
                <w:sz w:val="22"/>
              </w:rPr>
              <w:t>500 g, 0.01 g</w:t>
            </w:r>
          </w:p>
        </w:tc>
        <w:tc>
          <w:tcPr>
            <w:tcW w:w="567" w:type="dxa"/>
            <w:shd w:val="clear" w:color="auto" w:fill="auto"/>
            <w:vAlign w:val="center"/>
          </w:tcPr>
          <w:p w14:paraId="6F04A378">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0003858">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437E4449">
            <w:pPr>
              <w:widowControl/>
              <w:jc w:val="center"/>
              <w:rPr>
                <w:rFonts w:ascii="宋体" w:hAnsi="宋体" w:cs="宋体"/>
                <w:kern w:val="0"/>
                <w:sz w:val="22"/>
              </w:rPr>
            </w:pPr>
            <w:r>
              <w:rPr>
                <w:rFonts w:hint="eastAsia" w:ascii="宋体" w:hAnsi="宋体" w:cs="宋体"/>
                <w:kern w:val="0"/>
                <w:sz w:val="22"/>
              </w:rPr>
              <w:t xml:space="preserve">286.0 </w:t>
            </w:r>
          </w:p>
        </w:tc>
        <w:tc>
          <w:tcPr>
            <w:tcW w:w="966" w:type="dxa"/>
            <w:gridSpan w:val="2"/>
            <w:shd w:val="clear" w:color="auto" w:fill="auto"/>
            <w:vAlign w:val="center"/>
          </w:tcPr>
          <w:p w14:paraId="5E0E86D3">
            <w:pPr>
              <w:widowControl/>
              <w:jc w:val="center"/>
              <w:rPr>
                <w:rFonts w:ascii="宋体" w:hAnsi="宋体" w:cs="宋体"/>
                <w:kern w:val="0"/>
                <w:sz w:val="22"/>
              </w:rPr>
            </w:pPr>
            <w:r>
              <w:rPr>
                <w:rFonts w:hint="eastAsia" w:ascii="宋体" w:hAnsi="宋体" w:cs="宋体"/>
                <w:kern w:val="0"/>
                <w:sz w:val="22"/>
              </w:rPr>
              <w:t xml:space="preserve">286.0 </w:t>
            </w:r>
          </w:p>
        </w:tc>
      </w:tr>
      <w:tr w14:paraId="2F5E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2386CC1">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29</w:t>
            </w:r>
          </w:p>
        </w:tc>
        <w:tc>
          <w:tcPr>
            <w:tcW w:w="1199" w:type="dxa"/>
            <w:shd w:val="clear" w:color="auto" w:fill="auto"/>
            <w:vAlign w:val="center"/>
          </w:tcPr>
          <w:p w14:paraId="69B0FA75">
            <w:pPr>
              <w:widowControl/>
              <w:jc w:val="center"/>
              <w:rPr>
                <w:rFonts w:ascii="宋体" w:hAnsi="宋体" w:cs="宋体"/>
                <w:kern w:val="0"/>
                <w:sz w:val="22"/>
              </w:rPr>
            </w:pPr>
            <w:r>
              <w:rPr>
                <w:rFonts w:hint="eastAsia" w:ascii="宋体" w:hAnsi="宋体" w:cs="宋体"/>
                <w:kern w:val="0"/>
                <w:sz w:val="22"/>
              </w:rPr>
              <w:t>电子秒表</w:t>
            </w:r>
          </w:p>
        </w:tc>
        <w:tc>
          <w:tcPr>
            <w:tcW w:w="4885" w:type="dxa"/>
            <w:shd w:val="clear" w:color="auto" w:fill="auto"/>
            <w:vAlign w:val="center"/>
          </w:tcPr>
          <w:p w14:paraId="45854C3F">
            <w:pPr>
              <w:widowControl/>
              <w:jc w:val="left"/>
              <w:rPr>
                <w:rFonts w:ascii="宋体" w:hAnsi="宋体" w:cs="宋体"/>
                <w:i/>
                <w:iCs/>
                <w:kern w:val="0"/>
                <w:sz w:val="22"/>
              </w:rPr>
            </w:pPr>
            <w:r>
              <w:rPr>
                <w:rFonts w:hint="eastAsia" w:ascii="宋体" w:hAnsi="宋体" w:cs="宋体"/>
                <w:kern w:val="0"/>
                <w:sz w:val="22"/>
              </w:rPr>
              <w:t>专用型，全时段分辨力 0.01 s；有防震、防水功能，电池更换周期≥1.5 年</w:t>
            </w:r>
          </w:p>
        </w:tc>
        <w:tc>
          <w:tcPr>
            <w:tcW w:w="567" w:type="dxa"/>
            <w:shd w:val="clear" w:color="auto" w:fill="auto"/>
            <w:vAlign w:val="center"/>
          </w:tcPr>
          <w:p w14:paraId="25CADC63">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72759116">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34BF201">
            <w:pPr>
              <w:widowControl/>
              <w:jc w:val="center"/>
              <w:rPr>
                <w:rFonts w:ascii="宋体" w:hAnsi="宋体" w:cs="宋体"/>
                <w:kern w:val="0"/>
                <w:sz w:val="22"/>
              </w:rPr>
            </w:pPr>
            <w:r>
              <w:rPr>
                <w:rFonts w:hint="eastAsia" w:ascii="宋体" w:hAnsi="宋体" w:cs="宋体"/>
                <w:kern w:val="0"/>
                <w:sz w:val="22"/>
              </w:rPr>
              <w:t xml:space="preserve">16.1 </w:t>
            </w:r>
          </w:p>
        </w:tc>
        <w:tc>
          <w:tcPr>
            <w:tcW w:w="966" w:type="dxa"/>
            <w:gridSpan w:val="2"/>
            <w:shd w:val="clear" w:color="auto" w:fill="auto"/>
            <w:vAlign w:val="center"/>
          </w:tcPr>
          <w:p w14:paraId="338FD154">
            <w:pPr>
              <w:widowControl/>
              <w:jc w:val="center"/>
              <w:rPr>
                <w:rFonts w:ascii="宋体" w:hAnsi="宋体" w:cs="宋体"/>
                <w:kern w:val="0"/>
                <w:sz w:val="22"/>
              </w:rPr>
            </w:pPr>
            <w:r>
              <w:rPr>
                <w:rFonts w:hint="eastAsia" w:ascii="宋体" w:hAnsi="宋体" w:cs="宋体"/>
                <w:kern w:val="0"/>
                <w:sz w:val="22"/>
              </w:rPr>
              <w:t xml:space="preserve">449.7 </w:t>
            </w:r>
          </w:p>
        </w:tc>
      </w:tr>
      <w:tr w14:paraId="1F42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F36800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30</w:t>
            </w:r>
          </w:p>
        </w:tc>
        <w:tc>
          <w:tcPr>
            <w:tcW w:w="1199" w:type="dxa"/>
            <w:shd w:val="clear" w:color="auto" w:fill="auto"/>
            <w:vAlign w:val="center"/>
          </w:tcPr>
          <w:p w14:paraId="78D96B4B">
            <w:pPr>
              <w:widowControl/>
              <w:jc w:val="center"/>
              <w:rPr>
                <w:rFonts w:ascii="宋体" w:hAnsi="宋体" w:cs="宋体"/>
                <w:kern w:val="0"/>
                <w:sz w:val="22"/>
              </w:rPr>
            </w:pPr>
            <w:r>
              <w:rPr>
                <w:rFonts w:hint="eastAsia" w:ascii="宋体" w:hAnsi="宋体" w:cs="宋体"/>
                <w:kern w:val="0"/>
                <w:sz w:val="22"/>
              </w:rPr>
              <w:t>红液温度计</w:t>
            </w:r>
          </w:p>
        </w:tc>
        <w:tc>
          <w:tcPr>
            <w:tcW w:w="4885" w:type="dxa"/>
            <w:shd w:val="clear" w:color="auto" w:fill="auto"/>
            <w:vAlign w:val="center"/>
          </w:tcPr>
          <w:p w14:paraId="47F620A5">
            <w:pPr>
              <w:widowControl/>
              <w:jc w:val="left"/>
              <w:rPr>
                <w:rFonts w:ascii="宋体" w:hAnsi="宋体" w:cs="宋体"/>
                <w:kern w:val="0"/>
                <w:sz w:val="22"/>
              </w:rPr>
            </w:pPr>
            <w:r>
              <w:rPr>
                <w:rFonts w:hint="eastAsia" w:ascii="宋体" w:hAnsi="宋体" w:cs="宋体"/>
                <w:kern w:val="0"/>
                <w:sz w:val="22"/>
              </w:rPr>
              <w:t>1． 红液。2． 全长：约280mm；外径：5mm－6mm；头长：约10mm。3． 测量范围：0－100℃；最小分度值：1℃；允许误差±1℃。4．玻管要直，不得弯曲，不得崩损缺口，红液不得断线。</w:t>
            </w:r>
          </w:p>
        </w:tc>
        <w:tc>
          <w:tcPr>
            <w:tcW w:w="567" w:type="dxa"/>
            <w:shd w:val="clear" w:color="auto" w:fill="auto"/>
            <w:vAlign w:val="center"/>
          </w:tcPr>
          <w:p w14:paraId="484F3248">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2148D3EB">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01F69719">
            <w:pPr>
              <w:widowControl/>
              <w:jc w:val="center"/>
              <w:rPr>
                <w:rFonts w:ascii="宋体" w:hAnsi="宋体" w:cs="宋体"/>
                <w:kern w:val="0"/>
                <w:sz w:val="22"/>
              </w:rPr>
            </w:pPr>
            <w:r>
              <w:rPr>
                <w:rFonts w:hint="eastAsia" w:ascii="宋体" w:hAnsi="宋体" w:cs="宋体"/>
                <w:kern w:val="0"/>
                <w:sz w:val="22"/>
              </w:rPr>
              <w:t xml:space="preserve">2.4 </w:t>
            </w:r>
          </w:p>
        </w:tc>
        <w:tc>
          <w:tcPr>
            <w:tcW w:w="966" w:type="dxa"/>
            <w:gridSpan w:val="2"/>
            <w:shd w:val="clear" w:color="auto" w:fill="auto"/>
            <w:vAlign w:val="center"/>
          </w:tcPr>
          <w:p w14:paraId="6C0F3A73">
            <w:pPr>
              <w:widowControl/>
              <w:jc w:val="center"/>
              <w:rPr>
                <w:rFonts w:ascii="宋体" w:hAnsi="宋体" w:cs="宋体"/>
                <w:kern w:val="0"/>
                <w:sz w:val="22"/>
              </w:rPr>
            </w:pPr>
            <w:r>
              <w:rPr>
                <w:rFonts w:hint="eastAsia" w:ascii="宋体" w:hAnsi="宋体" w:cs="宋体"/>
                <w:kern w:val="0"/>
                <w:sz w:val="22"/>
              </w:rPr>
              <w:t xml:space="preserve">134.9 </w:t>
            </w:r>
          </w:p>
        </w:tc>
      </w:tr>
      <w:tr w14:paraId="2C9C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AA8A20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31</w:t>
            </w:r>
          </w:p>
        </w:tc>
        <w:tc>
          <w:tcPr>
            <w:tcW w:w="1199" w:type="dxa"/>
            <w:shd w:val="clear" w:color="auto" w:fill="auto"/>
            <w:vAlign w:val="center"/>
          </w:tcPr>
          <w:p w14:paraId="425D0BFC">
            <w:pPr>
              <w:widowControl/>
              <w:jc w:val="center"/>
              <w:rPr>
                <w:rFonts w:ascii="宋体" w:hAnsi="宋体" w:cs="宋体"/>
                <w:kern w:val="0"/>
                <w:sz w:val="22"/>
              </w:rPr>
            </w:pPr>
            <w:r>
              <w:rPr>
                <w:rFonts w:hint="eastAsia" w:ascii="宋体" w:hAnsi="宋体" w:cs="宋体"/>
                <w:kern w:val="0"/>
                <w:sz w:val="22"/>
              </w:rPr>
              <w:t>水银温度计</w:t>
            </w:r>
          </w:p>
        </w:tc>
        <w:tc>
          <w:tcPr>
            <w:tcW w:w="4885" w:type="dxa"/>
            <w:shd w:val="clear" w:color="auto" w:fill="auto"/>
            <w:vAlign w:val="center"/>
          </w:tcPr>
          <w:p w14:paraId="06A19ECA">
            <w:pPr>
              <w:widowControl/>
              <w:jc w:val="left"/>
              <w:rPr>
                <w:rFonts w:ascii="宋体" w:hAnsi="宋体" w:cs="宋体"/>
                <w:kern w:val="0"/>
                <w:sz w:val="22"/>
              </w:rPr>
            </w:pPr>
            <w:r>
              <w:rPr>
                <w:rFonts w:hint="eastAsia" w:ascii="宋体" w:hAnsi="宋体" w:cs="宋体"/>
                <w:kern w:val="0"/>
                <w:sz w:val="22"/>
              </w:rPr>
              <w:t>1.感温物质：水银。2．测量范围：0－200℃；最小分度值：1℃；允许误差±1℃。3．玻璃应光洁透明，不得有裂痕。毛细管不得有明显的弯曲现象，其孔径应均匀，管壁内应清洁无杂质。4．感温液体（水银）必须纯洁、无杂质。液线不得中断。</w:t>
            </w:r>
          </w:p>
        </w:tc>
        <w:tc>
          <w:tcPr>
            <w:tcW w:w="567" w:type="dxa"/>
            <w:shd w:val="clear" w:color="auto" w:fill="auto"/>
            <w:vAlign w:val="center"/>
          </w:tcPr>
          <w:p w14:paraId="01554F81">
            <w:pPr>
              <w:widowControl/>
              <w:jc w:val="center"/>
              <w:rPr>
                <w:rFonts w:ascii="宋体" w:hAnsi="宋体" w:cs="宋体"/>
                <w:kern w:val="0"/>
                <w:sz w:val="22"/>
              </w:rPr>
            </w:pPr>
            <w:r>
              <w:rPr>
                <w:rFonts w:hint="eastAsia" w:ascii="宋体" w:hAnsi="宋体" w:cs="宋体"/>
                <w:kern w:val="0"/>
                <w:sz w:val="22"/>
              </w:rPr>
              <w:t>5</w:t>
            </w:r>
          </w:p>
        </w:tc>
        <w:tc>
          <w:tcPr>
            <w:tcW w:w="650" w:type="dxa"/>
            <w:shd w:val="clear" w:color="auto" w:fill="auto"/>
            <w:vAlign w:val="center"/>
          </w:tcPr>
          <w:p w14:paraId="40D7AA1B">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2CA5A806">
            <w:pPr>
              <w:widowControl/>
              <w:jc w:val="center"/>
              <w:rPr>
                <w:rFonts w:ascii="宋体" w:hAnsi="宋体" w:cs="宋体"/>
                <w:kern w:val="0"/>
                <w:sz w:val="22"/>
              </w:rPr>
            </w:pPr>
            <w:r>
              <w:rPr>
                <w:rFonts w:hint="eastAsia" w:ascii="宋体" w:hAnsi="宋体" w:cs="宋体"/>
                <w:kern w:val="0"/>
                <w:sz w:val="22"/>
              </w:rPr>
              <w:t xml:space="preserve">4.0 </w:t>
            </w:r>
          </w:p>
        </w:tc>
        <w:tc>
          <w:tcPr>
            <w:tcW w:w="966" w:type="dxa"/>
            <w:gridSpan w:val="2"/>
            <w:shd w:val="clear" w:color="auto" w:fill="auto"/>
            <w:vAlign w:val="center"/>
          </w:tcPr>
          <w:p w14:paraId="6A2BC7CB">
            <w:pPr>
              <w:widowControl/>
              <w:jc w:val="center"/>
              <w:rPr>
                <w:rFonts w:ascii="宋体" w:hAnsi="宋体" w:cs="宋体"/>
                <w:kern w:val="0"/>
                <w:sz w:val="22"/>
              </w:rPr>
            </w:pPr>
            <w:r>
              <w:rPr>
                <w:rFonts w:hint="eastAsia" w:ascii="宋体" w:hAnsi="宋体" w:cs="宋体"/>
                <w:kern w:val="0"/>
                <w:sz w:val="22"/>
              </w:rPr>
              <w:t xml:space="preserve">20.1 </w:t>
            </w:r>
          </w:p>
        </w:tc>
      </w:tr>
      <w:tr w14:paraId="51A5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EC80C2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32</w:t>
            </w:r>
          </w:p>
        </w:tc>
        <w:tc>
          <w:tcPr>
            <w:tcW w:w="1199" w:type="dxa"/>
            <w:shd w:val="clear" w:color="auto" w:fill="auto"/>
            <w:vAlign w:val="center"/>
          </w:tcPr>
          <w:p w14:paraId="2B861B17">
            <w:pPr>
              <w:widowControl/>
              <w:jc w:val="center"/>
              <w:rPr>
                <w:rFonts w:ascii="宋体" w:hAnsi="宋体" w:cs="宋体"/>
                <w:kern w:val="0"/>
                <w:sz w:val="22"/>
              </w:rPr>
            </w:pPr>
            <w:r>
              <w:rPr>
                <w:rFonts w:hint="eastAsia" w:ascii="宋体" w:hAnsi="宋体" w:cs="宋体"/>
                <w:kern w:val="0"/>
                <w:sz w:val="22"/>
              </w:rPr>
              <w:t>干湿球温度计</w:t>
            </w:r>
          </w:p>
        </w:tc>
        <w:tc>
          <w:tcPr>
            <w:tcW w:w="4885" w:type="dxa"/>
            <w:shd w:val="clear" w:color="auto" w:fill="auto"/>
            <w:vAlign w:val="center"/>
          </w:tcPr>
          <w:p w14:paraId="52CA17AC">
            <w:pPr>
              <w:widowControl/>
              <w:jc w:val="left"/>
              <w:rPr>
                <w:rFonts w:ascii="宋体" w:hAnsi="宋体" w:cs="宋体"/>
                <w:kern w:val="0"/>
                <w:sz w:val="22"/>
              </w:rPr>
            </w:pPr>
            <w:r>
              <w:rPr>
                <w:rFonts w:hint="eastAsia" w:ascii="宋体" w:hAnsi="宋体" w:cs="宋体"/>
                <w:kern w:val="0"/>
                <w:sz w:val="22"/>
              </w:rPr>
              <w:t>-25 ℃～50 ℃，分度值 0.2 ℃；测量湿度0%～100%</w:t>
            </w:r>
          </w:p>
        </w:tc>
        <w:tc>
          <w:tcPr>
            <w:tcW w:w="567" w:type="dxa"/>
            <w:shd w:val="clear" w:color="auto" w:fill="auto"/>
            <w:vAlign w:val="center"/>
          </w:tcPr>
          <w:p w14:paraId="2DFB04EA">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11F86046">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0921A0D">
            <w:pPr>
              <w:widowControl/>
              <w:jc w:val="center"/>
              <w:rPr>
                <w:rFonts w:ascii="宋体" w:hAnsi="宋体" w:cs="宋体"/>
                <w:kern w:val="0"/>
                <w:sz w:val="22"/>
              </w:rPr>
            </w:pPr>
            <w:r>
              <w:rPr>
                <w:rFonts w:hint="eastAsia" w:ascii="宋体" w:hAnsi="宋体" w:cs="宋体"/>
                <w:kern w:val="0"/>
                <w:sz w:val="22"/>
              </w:rPr>
              <w:t xml:space="preserve">11.2 </w:t>
            </w:r>
          </w:p>
        </w:tc>
        <w:tc>
          <w:tcPr>
            <w:tcW w:w="966" w:type="dxa"/>
            <w:gridSpan w:val="2"/>
            <w:shd w:val="clear" w:color="auto" w:fill="auto"/>
            <w:vAlign w:val="center"/>
          </w:tcPr>
          <w:p w14:paraId="7FFE162C">
            <w:pPr>
              <w:widowControl/>
              <w:jc w:val="center"/>
              <w:rPr>
                <w:rFonts w:ascii="宋体" w:hAnsi="宋体" w:cs="宋体"/>
                <w:kern w:val="0"/>
                <w:sz w:val="22"/>
              </w:rPr>
            </w:pPr>
            <w:r>
              <w:rPr>
                <w:rFonts w:hint="eastAsia" w:ascii="宋体" w:hAnsi="宋体" w:cs="宋体"/>
                <w:kern w:val="0"/>
                <w:sz w:val="22"/>
              </w:rPr>
              <w:t xml:space="preserve">314.8 </w:t>
            </w:r>
          </w:p>
        </w:tc>
      </w:tr>
      <w:tr w14:paraId="414E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7D3147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33</w:t>
            </w:r>
          </w:p>
        </w:tc>
        <w:tc>
          <w:tcPr>
            <w:tcW w:w="1199" w:type="dxa"/>
            <w:shd w:val="clear" w:color="auto" w:fill="auto"/>
            <w:vAlign w:val="center"/>
          </w:tcPr>
          <w:p w14:paraId="57C5A313">
            <w:pPr>
              <w:widowControl/>
              <w:jc w:val="center"/>
              <w:rPr>
                <w:rFonts w:ascii="宋体" w:hAnsi="宋体" w:cs="宋体"/>
                <w:kern w:val="0"/>
                <w:sz w:val="22"/>
              </w:rPr>
            </w:pPr>
            <w:r>
              <w:rPr>
                <w:rFonts w:hint="eastAsia" w:ascii="宋体" w:hAnsi="宋体" w:cs="宋体"/>
                <w:kern w:val="0"/>
                <w:sz w:val="22"/>
              </w:rPr>
              <w:t>计数器</w:t>
            </w:r>
          </w:p>
        </w:tc>
        <w:tc>
          <w:tcPr>
            <w:tcW w:w="4885" w:type="dxa"/>
            <w:shd w:val="clear" w:color="auto" w:fill="auto"/>
            <w:vAlign w:val="center"/>
          </w:tcPr>
          <w:p w14:paraId="540DFB6C">
            <w:pPr>
              <w:widowControl/>
              <w:jc w:val="left"/>
              <w:rPr>
                <w:rFonts w:ascii="宋体" w:hAnsi="宋体" w:cs="宋体"/>
                <w:kern w:val="0"/>
                <w:sz w:val="22"/>
              </w:rPr>
            </w:pPr>
            <w:r>
              <w:rPr>
                <w:rFonts w:hint="eastAsia" w:ascii="宋体" w:hAnsi="宋体" w:cs="宋体"/>
                <w:kern w:val="0"/>
                <w:sz w:val="22"/>
              </w:rPr>
              <w:t>手持式</w:t>
            </w:r>
          </w:p>
        </w:tc>
        <w:tc>
          <w:tcPr>
            <w:tcW w:w="567" w:type="dxa"/>
            <w:shd w:val="clear" w:color="auto" w:fill="auto"/>
            <w:vAlign w:val="center"/>
          </w:tcPr>
          <w:p w14:paraId="3773512D">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5DFDF74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3032C29">
            <w:pPr>
              <w:widowControl/>
              <w:jc w:val="center"/>
              <w:rPr>
                <w:rFonts w:ascii="宋体" w:hAnsi="宋体" w:cs="宋体"/>
                <w:kern w:val="0"/>
                <w:sz w:val="22"/>
              </w:rPr>
            </w:pPr>
            <w:r>
              <w:rPr>
                <w:rFonts w:hint="eastAsia" w:ascii="宋体" w:hAnsi="宋体" w:cs="宋体"/>
                <w:kern w:val="0"/>
                <w:sz w:val="22"/>
              </w:rPr>
              <w:t xml:space="preserve">10.4 </w:t>
            </w:r>
          </w:p>
        </w:tc>
        <w:tc>
          <w:tcPr>
            <w:tcW w:w="966" w:type="dxa"/>
            <w:gridSpan w:val="2"/>
            <w:shd w:val="clear" w:color="auto" w:fill="auto"/>
            <w:vAlign w:val="center"/>
          </w:tcPr>
          <w:p w14:paraId="5BC21FE6">
            <w:pPr>
              <w:widowControl/>
              <w:jc w:val="center"/>
              <w:rPr>
                <w:rFonts w:ascii="宋体" w:hAnsi="宋体" w:cs="宋体"/>
                <w:kern w:val="0"/>
                <w:sz w:val="22"/>
              </w:rPr>
            </w:pPr>
            <w:r>
              <w:rPr>
                <w:rFonts w:hint="eastAsia" w:ascii="宋体" w:hAnsi="宋体" w:cs="宋体"/>
                <w:kern w:val="0"/>
                <w:sz w:val="22"/>
              </w:rPr>
              <w:t xml:space="preserve">292.3 </w:t>
            </w:r>
          </w:p>
        </w:tc>
      </w:tr>
      <w:tr w14:paraId="3909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DF3401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34</w:t>
            </w:r>
          </w:p>
        </w:tc>
        <w:tc>
          <w:tcPr>
            <w:tcW w:w="1199" w:type="dxa"/>
            <w:shd w:val="clear" w:color="auto" w:fill="auto"/>
            <w:vAlign w:val="center"/>
          </w:tcPr>
          <w:p w14:paraId="77EFCFBB">
            <w:pPr>
              <w:widowControl/>
              <w:jc w:val="center"/>
              <w:rPr>
                <w:rFonts w:ascii="宋体" w:hAnsi="宋体" w:cs="宋体"/>
                <w:kern w:val="0"/>
                <w:sz w:val="22"/>
              </w:rPr>
            </w:pPr>
            <w:r>
              <w:rPr>
                <w:rFonts w:hint="eastAsia" w:ascii="宋体" w:hAnsi="宋体" w:cs="宋体"/>
                <w:kern w:val="0"/>
                <w:sz w:val="22"/>
              </w:rPr>
              <w:t>教学支架</w:t>
            </w:r>
          </w:p>
        </w:tc>
        <w:tc>
          <w:tcPr>
            <w:tcW w:w="4885" w:type="dxa"/>
            <w:shd w:val="clear" w:color="auto" w:fill="auto"/>
            <w:vAlign w:val="center"/>
          </w:tcPr>
          <w:p w14:paraId="46013D7B">
            <w:pPr>
              <w:widowControl/>
              <w:jc w:val="left"/>
              <w:rPr>
                <w:rFonts w:ascii="宋体" w:hAnsi="宋体" w:cs="宋体"/>
                <w:kern w:val="0"/>
                <w:sz w:val="22"/>
              </w:rPr>
            </w:pPr>
            <w:r>
              <w:rPr>
                <w:rFonts w:hint="eastAsia" w:ascii="宋体" w:hAnsi="宋体" w:cs="宋体"/>
                <w:kern w:val="0"/>
                <w:sz w:val="22"/>
              </w:rPr>
              <w:t>方形座，含铁夹、复夹、铁圈，重心稳定不晃动，夹持器内侧应有垫衬</w:t>
            </w:r>
          </w:p>
        </w:tc>
        <w:tc>
          <w:tcPr>
            <w:tcW w:w="567" w:type="dxa"/>
            <w:shd w:val="clear" w:color="auto" w:fill="auto"/>
            <w:vAlign w:val="center"/>
          </w:tcPr>
          <w:p w14:paraId="38A07DF6">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000D1DE3">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124046F0">
            <w:pPr>
              <w:widowControl/>
              <w:jc w:val="center"/>
              <w:rPr>
                <w:rFonts w:ascii="宋体" w:hAnsi="宋体" w:cs="宋体"/>
                <w:kern w:val="0"/>
                <w:sz w:val="22"/>
              </w:rPr>
            </w:pPr>
            <w:r>
              <w:rPr>
                <w:rFonts w:hint="eastAsia" w:ascii="宋体" w:hAnsi="宋体" w:cs="宋体"/>
                <w:kern w:val="0"/>
                <w:sz w:val="22"/>
              </w:rPr>
              <w:t xml:space="preserve">40.2 </w:t>
            </w:r>
          </w:p>
        </w:tc>
        <w:tc>
          <w:tcPr>
            <w:tcW w:w="966" w:type="dxa"/>
            <w:gridSpan w:val="2"/>
            <w:shd w:val="clear" w:color="auto" w:fill="auto"/>
            <w:vAlign w:val="center"/>
          </w:tcPr>
          <w:p w14:paraId="46EE24E1">
            <w:pPr>
              <w:widowControl/>
              <w:jc w:val="center"/>
              <w:rPr>
                <w:rFonts w:ascii="宋体" w:hAnsi="宋体" w:cs="宋体"/>
                <w:kern w:val="0"/>
                <w:sz w:val="22"/>
              </w:rPr>
            </w:pPr>
            <w:r>
              <w:rPr>
                <w:rFonts w:hint="eastAsia" w:ascii="宋体" w:hAnsi="宋体" w:cs="宋体"/>
                <w:kern w:val="0"/>
                <w:sz w:val="22"/>
              </w:rPr>
              <w:t xml:space="preserve">1124.2 </w:t>
            </w:r>
          </w:p>
        </w:tc>
      </w:tr>
      <w:tr w14:paraId="1225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0B2B8F1">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35</w:t>
            </w:r>
          </w:p>
        </w:tc>
        <w:tc>
          <w:tcPr>
            <w:tcW w:w="1199" w:type="dxa"/>
            <w:shd w:val="clear" w:color="auto" w:fill="auto"/>
            <w:vAlign w:val="center"/>
          </w:tcPr>
          <w:p w14:paraId="236DC294">
            <w:pPr>
              <w:widowControl/>
              <w:jc w:val="center"/>
              <w:rPr>
                <w:rFonts w:ascii="宋体" w:hAnsi="宋体" w:cs="宋体"/>
                <w:kern w:val="0"/>
                <w:sz w:val="22"/>
              </w:rPr>
            </w:pPr>
            <w:r>
              <w:rPr>
                <w:rFonts w:hint="eastAsia" w:ascii="宋体" w:hAnsi="宋体" w:cs="宋体"/>
                <w:kern w:val="0"/>
                <w:sz w:val="22"/>
              </w:rPr>
              <w:t>三脚架</w:t>
            </w:r>
          </w:p>
        </w:tc>
        <w:tc>
          <w:tcPr>
            <w:tcW w:w="4885" w:type="dxa"/>
            <w:shd w:val="clear" w:color="auto" w:fill="auto"/>
            <w:vAlign w:val="center"/>
          </w:tcPr>
          <w:p w14:paraId="44CE771D">
            <w:pPr>
              <w:widowControl/>
              <w:jc w:val="left"/>
              <w:rPr>
                <w:rFonts w:ascii="宋体" w:hAnsi="宋体" w:cs="宋体"/>
                <w:kern w:val="0"/>
                <w:sz w:val="22"/>
              </w:rPr>
            </w:pPr>
            <w:r>
              <w:rPr>
                <w:rFonts w:hint="eastAsia" w:ascii="宋体" w:hAnsi="宋体" w:cs="宋体"/>
                <w:kern w:val="0"/>
                <w:sz w:val="22"/>
              </w:rPr>
              <w:t>铁质，环内径 75 mm，高 150 mm</w:t>
            </w:r>
          </w:p>
        </w:tc>
        <w:tc>
          <w:tcPr>
            <w:tcW w:w="567" w:type="dxa"/>
            <w:shd w:val="clear" w:color="auto" w:fill="auto"/>
            <w:vAlign w:val="center"/>
          </w:tcPr>
          <w:p w14:paraId="3FBC7B16">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3CCAD5E1">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C7BFF3D">
            <w:pPr>
              <w:widowControl/>
              <w:jc w:val="center"/>
              <w:rPr>
                <w:rFonts w:ascii="宋体" w:hAnsi="宋体" w:cs="宋体"/>
                <w:kern w:val="0"/>
                <w:sz w:val="22"/>
              </w:rPr>
            </w:pPr>
            <w:r>
              <w:rPr>
                <w:rFonts w:hint="eastAsia" w:ascii="宋体" w:hAnsi="宋体" w:cs="宋体"/>
                <w:kern w:val="0"/>
                <w:sz w:val="22"/>
              </w:rPr>
              <w:t xml:space="preserve">4.0 </w:t>
            </w:r>
          </w:p>
        </w:tc>
        <w:tc>
          <w:tcPr>
            <w:tcW w:w="966" w:type="dxa"/>
            <w:gridSpan w:val="2"/>
            <w:shd w:val="clear" w:color="auto" w:fill="auto"/>
            <w:vAlign w:val="center"/>
          </w:tcPr>
          <w:p w14:paraId="4BFBB395">
            <w:pPr>
              <w:widowControl/>
              <w:jc w:val="center"/>
              <w:rPr>
                <w:rFonts w:ascii="宋体" w:hAnsi="宋体" w:cs="宋体"/>
                <w:kern w:val="0"/>
                <w:sz w:val="22"/>
              </w:rPr>
            </w:pPr>
            <w:r>
              <w:rPr>
                <w:rFonts w:hint="eastAsia" w:ascii="宋体" w:hAnsi="宋体" w:cs="宋体"/>
                <w:kern w:val="0"/>
                <w:sz w:val="22"/>
              </w:rPr>
              <w:t xml:space="preserve">112.4 </w:t>
            </w:r>
          </w:p>
        </w:tc>
      </w:tr>
      <w:tr w14:paraId="1E20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7798AC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36</w:t>
            </w:r>
          </w:p>
        </w:tc>
        <w:tc>
          <w:tcPr>
            <w:tcW w:w="1199" w:type="dxa"/>
            <w:shd w:val="clear" w:color="auto" w:fill="auto"/>
            <w:vAlign w:val="center"/>
          </w:tcPr>
          <w:p w14:paraId="4CCD12E3">
            <w:pPr>
              <w:widowControl/>
              <w:jc w:val="center"/>
              <w:rPr>
                <w:rFonts w:ascii="宋体" w:hAnsi="宋体" w:cs="宋体"/>
                <w:kern w:val="0"/>
                <w:sz w:val="22"/>
              </w:rPr>
            </w:pPr>
            <w:r>
              <w:rPr>
                <w:rFonts w:hint="eastAsia" w:ascii="宋体" w:hAnsi="宋体" w:cs="宋体"/>
                <w:kern w:val="0"/>
                <w:sz w:val="22"/>
              </w:rPr>
              <w:t>试管架</w:t>
            </w:r>
          </w:p>
        </w:tc>
        <w:tc>
          <w:tcPr>
            <w:tcW w:w="4885" w:type="dxa"/>
            <w:shd w:val="clear" w:color="auto" w:fill="auto"/>
            <w:vAlign w:val="center"/>
          </w:tcPr>
          <w:p w14:paraId="725A6335">
            <w:pPr>
              <w:widowControl/>
              <w:jc w:val="left"/>
              <w:rPr>
                <w:rFonts w:ascii="宋体" w:hAnsi="宋体" w:cs="宋体"/>
                <w:kern w:val="0"/>
                <w:sz w:val="22"/>
              </w:rPr>
            </w:pPr>
            <w:r>
              <w:rPr>
                <w:rFonts w:hint="eastAsia" w:ascii="宋体" w:hAnsi="宋体" w:cs="宋体"/>
                <w:kern w:val="0"/>
                <w:sz w:val="22"/>
              </w:rPr>
              <w:t>木质或塑料质，8 孔，孔径 21 mm，立柱黏结牢固</w:t>
            </w:r>
          </w:p>
        </w:tc>
        <w:tc>
          <w:tcPr>
            <w:tcW w:w="567" w:type="dxa"/>
            <w:shd w:val="clear" w:color="auto" w:fill="auto"/>
            <w:vAlign w:val="center"/>
          </w:tcPr>
          <w:p w14:paraId="109CD2CE">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6B4FE7B3">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378A713">
            <w:pPr>
              <w:widowControl/>
              <w:jc w:val="center"/>
              <w:rPr>
                <w:rFonts w:ascii="宋体" w:hAnsi="宋体" w:cs="宋体"/>
                <w:kern w:val="0"/>
                <w:sz w:val="22"/>
              </w:rPr>
            </w:pPr>
            <w:r>
              <w:rPr>
                <w:rFonts w:hint="eastAsia" w:ascii="宋体" w:hAnsi="宋体" w:cs="宋体"/>
                <w:kern w:val="0"/>
                <w:sz w:val="22"/>
              </w:rPr>
              <w:t xml:space="preserve">10.4 </w:t>
            </w:r>
          </w:p>
        </w:tc>
        <w:tc>
          <w:tcPr>
            <w:tcW w:w="966" w:type="dxa"/>
            <w:gridSpan w:val="2"/>
            <w:shd w:val="clear" w:color="auto" w:fill="auto"/>
            <w:vAlign w:val="center"/>
          </w:tcPr>
          <w:p w14:paraId="76AE7737">
            <w:pPr>
              <w:widowControl/>
              <w:jc w:val="center"/>
              <w:rPr>
                <w:rFonts w:ascii="宋体" w:hAnsi="宋体" w:cs="宋体"/>
                <w:kern w:val="0"/>
                <w:sz w:val="22"/>
              </w:rPr>
            </w:pPr>
            <w:r>
              <w:rPr>
                <w:rFonts w:hint="eastAsia" w:ascii="宋体" w:hAnsi="宋体" w:cs="宋体"/>
                <w:kern w:val="0"/>
                <w:sz w:val="22"/>
              </w:rPr>
              <w:t xml:space="preserve">292.3 </w:t>
            </w:r>
          </w:p>
        </w:tc>
      </w:tr>
      <w:tr w14:paraId="3E33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C3AEFD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37</w:t>
            </w:r>
          </w:p>
        </w:tc>
        <w:tc>
          <w:tcPr>
            <w:tcW w:w="1199" w:type="dxa"/>
            <w:shd w:val="clear" w:color="auto" w:fill="auto"/>
            <w:vAlign w:val="center"/>
          </w:tcPr>
          <w:p w14:paraId="5C0F4F03">
            <w:pPr>
              <w:widowControl/>
              <w:jc w:val="center"/>
              <w:rPr>
                <w:rFonts w:ascii="宋体" w:hAnsi="宋体" w:cs="宋体"/>
                <w:kern w:val="0"/>
                <w:sz w:val="22"/>
              </w:rPr>
            </w:pPr>
            <w:r>
              <w:rPr>
                <w:rFonts w:hint="eastAsia" w:ascii="宋体" w:hAnsi="宋体" w:cs="宋体"/>
                <w:kern w:val="0"/>
                <w:sz w:val="22"/>
              </w:rPr>
              <w:t>量筒</w:t>
            </w:r>
          </w:p>
        </w:tc>
        <w:tc>
          <w:tcPr>
            <w:tcW w:w="4885" w:type="dxa"/>
            <w:shd w:val="clear" w:color="auto" w:fill="auto"/>
            <w:vAlign w:val="center"/>
          </w:tcPr>
          <w:p w14:paraId="52570C5E">
            <w:pPr>
              <w:widowControl/>
              <w:jc w:val="left"/>
              <w:rPr>
                <w:rFonts w:ascii="宋体" w:hAnsi="宋体" w:cs="宋体"/>
                <w:kern w:val="0"/>
                <w:sz w:val="22"/>
              </w:rPr>
            </w:pPr>
            <w:r>
              <w:rPr>
                <w:rFonts w:hint="eastAsia" w:ascii="宋体" w:hAnsi="宋体" w:cs="宋体"/>
                <w:kern w:val="0"/>
                <w:sz w:val="22"/>
              </w:rPr>
              <w:t>10 mL。透明钠钙玻璃制，分度线、数字和标志应完整、清晰和耐久，容积为 20 ℃时充满量筒刻度线所容纳体积</w:t>
            </w:r>
          </w:p>
        </w:tc>
        <w:tc>
          <w:tcPr>
            <w:tcW w:w="567" w:type="dxa"/>
            <w:shd w:val="clear" w:color="auto" w:fill="auto"/>
            <w:vAlign w:val="center"/>
          </w:tcPr>
          <w:p w14:paraId="708249A9">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5150DE97">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6782CFC">
            <w:pPr>
              <w:widowControl/>
              <w:jc w:val="center"/>
              <w:rPr>
                <w:rFonts w:ascii="宋体" w:hAnsi="宋体" w:cs="宋体"/>
                <w:kern w:val="0"/>
                <w:sz w:val="22"/>
              </w:rPr>
            </w:pPr>
            <w:r>
              <w:rPr>
                <w:rFonts w:hint="eastAsia" w:ascii="宋体" w:hAnsi="宋体" w:cs="宋体"/>
                <w:kern w:val="0"/>
                <w:sz w:val="22"/>
              </w:rPr>
              <w:t xml:space="preserve">2.7 </w:t>
            </w:r>
          </w:p>
        </w:tc>
        <w:tc>
          <w:tcPr>
            <w:tcW w:w="966" w:type="dxa"/>
            <w:gridSpan w:val="2"/>
            <w:shd w:val="clear" w:color="auto" w:fill="auto"/>
            <w:vAlign w:val="center"/>
          </w:tcPr>
          <w:p w14:paraId="6B628920">
            <w:pPr>
              <w:widowControl/>
              <w:jc w:val="center"/>
              <w:rPr>
                <w:rFonts w:ascii="宋体" w:hAnsi="宋体" w:cs="宋体"/>
                <w:kern w:val="0"/>
                <w:sz w:val="22"/>
              </w:rPr>
            </w:pPr>
            <w:r>
              <w:rPr>
                <w:rFonts w:hint="eastAsia" w:ascii="宋体" w:hAnsi="宋体" w:cs="宋体"/>
                <w:kern w:val="0"/>
                <w:sz w:val="22"/>
              </w:rPr>
              <w:t xml:space="preserve">75.6 </w:t>
            </w:r>
          </w:p>
        </w:tc>
      </w:tr>
      <w:tr w14:paraId="412E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7AA506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38</w:t>
            </w:r>
          </w:p>
        </w:tc>
        <w:tc>
          <w:tcPr>
            <w:tcW w:w="1199" w:type="dxa"/>
            <w:shd w:val="clear" w:color="auto" w:fill="auto"/>
            <w:vAlign w:val="center"/>
          </w:tcPr>
          <w:p w14:paraId="3BDB7668">
            <w:pPr>
              <w:widowControl/>
              <w:jc w:val="center"/>
              <w:rPr>
                <w:rFonts w:ascii="宋体" w:hAnsi="宋体" w:cs="宋体"/>
                <w:kern w:val="0"/>
                <w:sz w:val="22"/>
              </w:rPr>
            </w:pPr>
            <w:r>
              <w:rPr>
                <w:rFonts w:hint="eastAsia" w:ascii="宋体" w:hAnsi="宋体" w:cs="宋体"/>
                <w:kern w:val="0"/>
                <w:sz w:val="22"/>
              </w:rPr>
              <w:t>量筒</w:t>
            </w:r>
          </w:p>
        </w:tc>
        <w:tc>
          <w:tcPr>
            <w:tcW w:w="4885" w:type="dxa"/>
            <w:shd w:val="clear" w:color="auto" w:fill="auto"/>
            <w:vAlign w:val="center"/>
          </w:tcPr>
          <w:p w14:paraId="6D5A3857">
            <w:pPr>
              <w:widowControl/>
              <w:jc w:val="left"/>
              <w:rPr>
                <w:rFonts w:ascii="宋体" w:hAnsi="宋体" w:cs="宋体"/>
                <w:kern w:val="0"/>
                <w:sz w:val="22"/>
              </w:rPr>
            </w:pPr>
            <w:r>
              <w:rPr>
                <w:rFonts w:hint="eastAsia" w:ascii="宋体" w:hAnsi="宋体" w:cs="宋体"/>
                <w:kern w:val="0"/>
                <w:sz w:val="22"/>
              </w:rPr>
              <w:t>50 mL。透明钠钙玻璃制，分度线、数字和标志应完整、清晰和耐久，容积为 20 ℃时充满量筒刻度线所容纳体积</w:t>
            </w:r>
          </w:p>
        </w:tc>
        <w:tc>
          <w:tcPr>
            <w:tcW w:w="567" w:type="dxa"/>
            <w:shd w:val="clear" w:color="auto" w:fill="auto"/>
            <w:vAlign w:val="center"/>
          </w:tcPr>
          <w:p w14:paraId="3930432A">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0B8D68EB">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AFEBDDC">
            <w:pPr>
              <w:widowControl/>
              <w:jc w:val="center"/>
              <w:rPr>
                <w:rFonts w:ascii="宋体" w:hAnsi="宋体" w:cs="宋体"/>
                <w:kern w:val="0"/>
                <w:sz w:val="22"/>
              </w:rPr>
            </w:pPr>
            <w:r>
              <w:rPr>
                <w:rFonts w:hint="eastAsia" w:ascii="宋体" w:hAnsi="宋体" w:cs="宋体"/>
                <w:kern w:val="0"/>
                <w:sz w:val="22"/>
              </w:rPr>
              <w:t xml:space="preserve">4.0 </w:t>
            </w:r>
          </w:p>
        </w:tc>
        <w:tc>
          <w:tcPr>
            <w:tcW w:w="966" w:type="dxa"/>
            <w:gridSpan w:val="2"/>
            <w:shd w:val="clear" w:color="auto" w:fill="auto"/>
            <w:vAlign w:val="center"/>
          </w:tcPr>
          <w:p w14:paraId="29C68D7F">
            <w:pPr>
              <w:widowControl/>
              <w:jc w:val="center"/>
              <w:rPr>
                <w:rFonts w:ascii="宋体" w:hAnsi="宋体" w:cs="宋体"/>
                <w:kern w:val="0"/>
                <w:sz w:val="22"/>
              </w:rPr>
            </w:pPr>
            <w:r>
              <w:rPr>
                <w:rFonts w:hint="eastAsia" w:ascii="宋体" w:hAnsi="宋体" w:cs="宋体"/>
                <w:kern w:val="0"/>
                <w:sz w:val="22"/>
              </w:rPr>
              <w:t xml:space="preserve">112.4 </w:t>
            </w:r>
          </w:p>
        </w:tc>
      </w:tr>
      <w:tr w14:paraId="2379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28D4FA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39</w:t>
            </w:r>
          </w:p>
        </w:tc>
        <w:tc>
          <w:tcPr>
            <w:tcW w:w="1199" w:type="dxa"/>
            <w:shd w:val="clear" w:color="auto" w:fill="auto"/>
            <w:vAlign w:val="center"/>
          </w:tcPr>
          <w:p w14:paraId="42354C1A">
            <w:pPr>
              <w:widowControl/>
              <w:jc w:val="center"/>
              <w:rPr>
                <w:rFonts w:ascii="宋体" w:hAnsi="宋体" w:cs="宋体"/>
                <w:kern w:val="0"/>
                <w:sz w:val="22"/>
              </w:rPr>
            </w:pPr>
            <w:r>
              <w:rPr>
                <w:rFonts w:hint="eastAsia" w:ascii="宋体" w:hAnsi="宋体" w:cs="宋体"/>
                <w:kern w:val="0"/>
                <w:sz w:val="22"/>
              </w:rPr>
              <w:t>量筒</w:t>
            </w:r>
          </w:p>
        </w:tc>
        <w:tc>
          <w:tcPr>
            <w:tcW w:w="4885" w:type="dxa"/>
            <w:shd w:val="clear" w:color="auto" w:fill="auto"/>
            <w:vAlign w:val="center"/>
          </w:tcPr>
          <w:p w14:paraId="11B54F26">
            <w:pPr>
              <w:widowControl/>
              <w:jc w:val="left"/>
              <w:rPr>
                <w:rFonts w:ascii="宋体" w:hAnsi="宋体" w:cs="宋体"/>
                <w:kern w:val="0"/>
                <w:sz w:val="22"/>
              </w:rPr>
            </w:pPr>
            <w:r>
              <w:rPr>
                <w:rFonts w:hint="eastAsia" w:ascii="宋体" w:hAnsi="宋体" w:cs="宋体"/>
                <w:kern w:val="0"/>
                <w:sz w:val="22"/>
              </w:rPr>
              <w:t>100 mL。透明钠钙玻璃制，分度线、数字和标志应完整、清晰和耐久，容积为 20 ℃时充满量筒刻度线所容纳体积</w:t>
            </w:r>
          </w:p>
        </w:tc>
        <w:tc>
          <w:tcPr>
            <w:tcW w:w="567" w:type="dxa"/>
            <w:shd w:val="clear" w:color="auto" w:fill="auto"/>
            <w:vAlign w:val="center"/>
          </w:tcPr>
          <w:p w14:paraId="73AA2624">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61861BE7">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0E94B40">
            <w:pPr>
              <w:widowControl/>
              <w:jc w:val="center"/>
              <w:rPr>
                <w:rFonts w:ascii="宋体" w:hAnsi="宋体" w:cs="宋体"/>
                <w:kern w:val="0"/>
                <w:sz w:val="22"/>
              </w:rPr>
            </w:pPr>
            <w:r>
              <w:rPr>
                <w:rFonts w:hint="eastAsia" w:ascii="宋体" w:hAnsi="宋体" w:cs="宋体"/>
                <w:kern w:val="0"/>
                <w:sz w:val="22"/>
              </w:rPr>
              <w:t xml:space="preserve">5.4 </w:t>
            </w:r>
          </w:p>
        </w:tc>
        <w:tc>
          <w:tcPr>
            <w:tcW w:w="966" w:type="dxa"/>
            <w:gridSpan w:val="2"/>
            <w:shd w:val="clear" w:color="auto" w:fill="auto"/>
            <w:vAlign w:val="center"/>
          </w:tcPr>
          <w:p w14:paraId="40F8CA64">
            <w:pPr>
              <w:widowControl/>
              <w:jc w:val="center"/>
              <w:rPr>
                <w:rFonts w:ascii="宋体" w:hAnsi="宋体" w:cs="宋体"/>
                <w:kern w:val="0"/>
                <w:sz w:val="22"/>
              </w:rPr>
            </w:pPr>
            <w:r>
              <w:rPr>
                <w:rFonts w:hint="eastAsia" w:ascii="宋体" w:hAnsi="宋体" w:cs="宋体"/>
                <w:kern w:val="0"/>
                <w:sz w:val="22"/>
              </w:rPr>
              <w:t xml:space="preserve">151.3 </w:t>
            </w:r>
          </w:p>
        </w:tc>
      </w:tr>
      <w:tr w14:paraId="7B75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9D1B94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40</w:t>
            </w:r>
          </w:p>
        </w:tc>
        <w:tc>
          <w:tcPr>
            <w:tcW w:w="1199" w:type="dxa"/>
            <w:shd w:val="clear" w:color="auto" w:fill="auto"/>
            <w:vAlign w:val="center"/>
          </w:tcPr>
          <w:p w14:paraId="7DBE6F00">
            <w:pPr>
              <w:widowControl/>
              <w:jc w:val="center"/>
              <w:rPr>
                <w:rFonts w:ascii="宋体" w:hAnsi="宋体" w:cs="宋体"/>
                <w:kern w:val="0"/>
                <w:sz w:val="22"/>
              </w:rPr>
            </w:pPr>
            <w:r>
              <w:rPr>
                <w:rFonts w:hint="eastAsia" w:ascii="宋体" w:hAnsi="宋体" w:cs="宋体"/>
                <w:kern w:val="0"/>
                <w:sz w:val="22"/>
              </w:rPr>
              <w:t>量筒</w:t>
            </w:r>
          </w:p>
        </w:tc>
        <w:tc>
          <w:tcPr>
            <w:tcW w:w="4885" w:type="dxa"/>
            <w:shd w:val="clear" w:color="auto" w:fill="auto"/>
            <w:vAlign w:val="center"/>
          </w:tcPr>
          <w:p w14:paraId="0DB53D7A">
            <w:pPr>
              <w:widowControl/>
              <w:jc w:val="left"/>
              <w:rPr>
                <w:rFonts w:ascii="宋体" w:hAnsi="宋体" w:cs="宋体"/>
                <w:kern w:val="0"/>
                <w:sz w:val="22"/>
              </w:rPr>
            </w:pPr>
            <w:r>
              <w:rPr>
                <w:rFonts w:hint="eastAsia" w:ascii="宋体" w:hAnsi="宋体" w:cs="宋体"/>
                <w:kern w:val="0"/>
                <w:sz w:val="22"/>
              </w:rPr>
              <w:t>500 mL。透明钠钙玻璃制，分度线、数字和标志应完整、清晰和耐久，容积为 20 ℃时充满量筒刻度线所容纳体积</w:t>
            </w:r>
          </w:p>
        </w:tc>
        <w:tc>
          <w:tcPr>
            <w:tcW w:w="567" w:type="dxa"/>
            <w:shd w:val="clear" w:color="auto" w:fill="auto"/>
            <w:vAlign w:val="center"/>
          </w:tcPr>
          <w:p w14:paraId="7D042923">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23AB3048">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9680AB3">
            <w:pPr>
              <w:widowControl/>
              <w:jc w:val="center"/>
              <w:rPr>
                <w:rFonts w:ascii="宋体" w:hAnsi="宋体" w:cs="宋体"/>
                <w:kern w:val="0"/>
                <w:sz w:val="22"/>
              </w:rPr>
            </w:pPr>
            <w:r>
              <w:rPr>
                <w:rFonts w:hint="eastAsia" w:ascii="宋体" w:hAnsi="宋体" w:cs="宋体"/>
                <w:kern w:val="0"/>
                <w:sz w:val="22"/>
              </w:rPr>
              <w:t xml:space="preserve">14.6 </w:t>
            </w:r>
          </w:p>
        </w:tc>
        <w:tc>
          <w:tcPr>
            <w:tcW w:w="966" w:type="dxa"/>
            <w:gridSpan w:val="2"/>
            <w:shd w:val="clear" w:color="auto" w:fill="auto"/>
            <w:vAlign w:val="center"/>
          </w:tcPr>
          <w:p w14:paraId="276F7F59">
            <w:pPr>
              <w:widowControl/>
              <w:jc w:val="center"/>
              <w:rPr>
                <w:rFonts w:ascii="宋体" w:hAnsi="宋体" w:cs="宋体"/>
                <w:kern w:val="0"/>
                <w:sz w:val="22"/>
              </w:rPr>
            </w:pPr>
            <w:r>
              <w:rPr>
                <w:rFonts w:hint="eastAsia" w:ascii="宋体" w:hAnsi="宋体" w:cs="宋体"/>
                <w:kern w:val="0"/>
                <w:sz w:val="22"/>
              </w:rPr>
              <w:t xml:space="preserve">29.2 </w:t>
            </w:r>
          </w:p>
        </w:tc>
      </w:tr>
      <w:tr w14:paraId="3750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B10BE2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41</w:t>
            </w:r>
          </w:p>
        </w:tc>
        <w:tc>
          <w:tcPr>
            <w:tcW w:w="1199" w:type="dxa"/>
            <w:shd w:val="clear" w:color="auto" w:fill="auto"/>
            <w:vAlign w:val="center"/>
          </w:tcPr>
          <w:p w14:paraId="2C5CBD0F">
            <w:pPr>
              <w:widowControl/>
              <w:jc w:val="center"/>
              <w:rPr>
                <w:rFonts w:ascii="宋体" w:hAnsi="宋体" w:cs="宋体"/>
                <w:kern w:val="0"/>
                <w:sz w:val="22"/>
              </w:rPr>
            </w:pPr>
            <w:r>
              <w:rPr>
                <w:rFonts w:hint="eastAsia" w:ascii="宋体" w:hAnsi="宋体" w:cs="宋体"/>
                <w:kern w:val="0"/>
                <w:sz w:val="22"/>
              </w:rPr>
              <w:t>容量瓶</w:t>
            </w:r>
          </w:p>
        </w:tc>
        <w:tc>
          <w:tcPr>
            <w:tcW w:w="4885" w:type="dxa"/>
            <w:shd w:val="clear" w:color="auto" w:fill="auto"/>
            <w:vAlign w:val="center"/>
          </w:tcPr>
          <w:p w14:paraId="7CCDB3D3">
            <w:pPr>
              <w:widowControl/>
              <w:jc w:val="left"/>
              <w:rPr>
                <w:rFonts w:ascii="宋体" w:hAnsi="宋体" w:cs="宋体"/>
                <w:kern w:val="0"/>
                <w:sz w:val="22"/>
              </w:rPr>
            </w:pPr>
            <w:r>
              <w:rPr>
                <w:rFonts w:hint="eastAsia" w:ascii="宋体" w:hAnsi="宋体" w:cs="宋体"/>
                <w:kern w:val="0"/>
                <w:sz w:val="22"/>
              </w:rPr>
              <w:t>500 mL。透明钠钙玻璃制，分度线、数字和标志应完整、清晰和耐久，容积为 20 ℃时充满量筒刻度线所容纳体积</w:t>
            </w:r>
          </w:p>
        </w:tc>
        <w:tc>
          <w:tcPr>
            <w:tcW w:w="567" w:type="dxa"/>
            <w:shd w:val="clear" w:color="auto" w:fill="auto"/>
            <w:vAlign w:val="center"/>
          </w:tcPr>
          <w:p w14:paraId="7A789B83">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7FF2E626">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4743FDC">
            <w:pPr>
              <w:widowControl/>
              <w:jc w:val="center"/>
              <w:rPr>
                <w:rFonts w:ascii="宋体" w:hAnsi="宋体" w:cs="宋体"/>
                <w:kern w:val="0"/>
                <w:sz w:val="22"/>
              </w:rPr>
            </w:pPr>
            <w:r>
              <w:rPr>
                <w:rFonts w:hint="eastAsia" w:ascii="宋体" w:hAnsi="宋体" w:cs="宋体"/>
                <w:kern w:val="0"/>
                <w:sz w:val="22"/>
              </w:rPr>
              <w:t xml:space="preserve">12.3 </w:t>
            </w:r>
          </w:p>
        </w:tc>
        <w:tc>
          <w:tcPr>
            <w:tcW w:w="966" w:type="dxa"/>
            <w:gridSpan w:val="2"/>
            <w:shd w:val="clear" w:color="auto" w:fill="auto"/>
            <w:vAlign w:val="center"/>
          </w:tcPr>
          <w:p w14:paraId="1AC29EBC">
            <w:pPr>
              <w:widowControl/>
              <w:jc w:val="center"/>
              <w:rPr>
                <w:rFonts w:ascii="宋体" w:hAnsi="宋体" w:cs="宋体"/>
                <w:kern w:val="0"/>
                <w:sz w:val="22"/>
              </w:rPr>
            </w:pPr>
            <w:r>
              <w:rPr>
                <w:rFonts w:hint="eastAsia" w:ascii="宋体" w:hAnsi="宋体" w:cs="宋体"/>
                <w:kern w:val="0"/>
                <w:sz w:val="22"/>
              </w:rPr>
              <w:t xml:space="preserve">24.7 </w:t>
            </w:r>
          </w:p>
        </w:tc>
      </w:tr>
      <w:tr w14:paraId="6DBE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FC7D52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42</w:t>
            </w:r>
          </w:p>
        </w:tc>
        <w:tc>
          <w:tcPr>
            <w:tcW w:w="1199" w:type="dxa"/>
            <w:shd w:val="clear" w:color="auto" w:fill="auto"/>
            <w:vAlign w:val="center"/>
          </w:tcPr>
          <w:p w14:paraId="5047FFCB">
            <w:pPr>
              <w:widowControl/>
              <w:jc w:val="center"/>
              <w:rPr>
                <w:rFonts w:ascii="宋体" w:hAnsi="宋体" w:cs="宋体"/>
                <w:kern w:val="0"/>
                <w:sz w:val="22"/>
              </w:rPr>
            </w:pPr>
            <w:r>
              <w:rPr>
                <w:rFonts w:hint="eastAsia" w:ascii="宋体" w:hAnsi="宋体" w:cs="宋体"/>
                <w:kern w:val="0"/>
                <w:sz w:val="22"/>
              </w:rPr>
              <w:t>试管</w:t>
            </w:r>
          </w:p>
        </w:tc>
        <w:tc>
          <w:tcPr>
            <w:tcW w:w="4885" w:type="dxa"/>
            <w:shd w:val="clear" w:color="auto" w:fill="auto"/>
            <w:vAlign w:val="center"/>
          </w:tcPr>
          <w:p w14:paraId="752D0069">
            <w:pPr>
              <w:widowControl/>
              <w:jc w:val="left"/>
              <w:rPr>
                <w:rFonts w:ascii="宋体" w:hAnsi="宋体" w:cs="宋体"/>
                <w:kern w:val="0"/>
                <w:sz w:val="22"/>
              </w:rPr>
            </w:pPr>
            <w:r>
              <w:rPr>
                <w:rFonts w:hint="eastAsia" w:ascii="宋体" w:hAnsi="宋体" w:cs="宋体"/>
                <w:i/>
                <w:iCs/>
                <w:kern w:val="0"/>
                <w:sz w:val="22"/>
              </w:rPr>
              <w:t xml:space="preserve">Φ </w:t>
            </w:r>
            <w:r>
              <w:rPr>
                <w:rFonts w:hint="eastAsia" w:ascii="宋体" w:hAnsi="宋体" w:cs="宋体"/>
                <w:kern w:val="0"/>
                <w:sz w:val="22"/>
              </w:rPr>
              <w:t>12 mm×70 mm。透明硼硅酸盐玻璃制</w:t>
            </w:r>
          </w:p>
        </w:tc>
        <w:tc>
          <w:tcPr>
            <w:tcW w:w="567" w:type="dxa"/>
            <w:shd w:val="clear" w:color="auto" w:fill="auto"/>
            <w:vAlign w:val="center"/>
          </w:tcPr>
          <w:p w14:paraId="5A75AB0A">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6F2F71E0">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0A309703">
            <w:pPr>
              <w:widowControl/>
              <w:jc w:val="center"/>
              <w:rPr>
                <w:rFonts w:ascii="宋体" w:hAnsi="宋体" w:cs="宋体"/>
                <w:kern w:val="0"/>
                <w:sz w:val="22"/>
              </w:rPr>
            </w:pPr>
            <w:r>
              <w:rPr>
                <w:rFonts w:hint="eastAsia" w:ascii="宋体" w:hAnsi="宋体" w:cs="宋体"/>
                <w:kern w:val="0"/>
                <w:sz w:val="22"/>
              </w:rPr>
              <w:t xml:space="preserve">0.3 </w:t>
            </w:r>
          </w:p>
        </w:tc>
        <w:tc>
          <w:tcPr>
            <w:tcW w:w="966" w:type="dxa"/>
            <w:gridSpan w:val="2"/>
            <w:shd w:val="clear" w:color="auto" w:fill="auto"/>
            <w:vAlign w:val="center"/>
          </w:tcPr>
          <w:p w14:paraId="051E12A7">
            <w:pPr>
              <w:widowControl/>
              <w:jc w:val="center"/>
              <w:rPr>
                <w:rFonts w:ascii="宋体" w:hAnsi="宋体" w:cs="宋体"/>
                <w:kern w:val="0"/>
                <w:sz w:val="22"/>
              </w:rPr>
            </w:pPr>
            <w:r>
              <w:rPr>
                <w:rFonts w:hint="eastAsia" w:ascii="宋体" w:hAnsi="宋体" w:cs="宋体"/>
                <w:kern w:val="0"/>
                <w:sz w:val="22"/>
              </w:rPr>
              <w:t xml:space="preserve">16.4 </w:t>
            </w:r>
          </w:p>
        </w:tc>
      </w:tr>
      <w:tr w14:paraId="4D11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87123C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43</w:t>
            </w:r>
          </w:p>
        </w:tc>
        <w:tc>
          <w:tcPr>
            <w:tcW w:w="1199" w:type="dxa"/>
            <w:shd w:val="clear" w:color="auto" w:fill="auto"/>
            <w:vAlign w:val="center"/>
          </w:tcPr>
          <w:p w14:paraId="6776F9BC">
            <w:pPr>
              <w:widowControl/>
              <w:jc w:val="center"/>
              <w:rPr>
                <w:rFonts w:ascii="宋体" w:hAnsi="宋体" w:cs="宋体"/>
                <w:kern w:val="0"/>
                <w:sz w:val="22"/>
              </w:rPr>
            </w:pPr>
            <w:r>
              <w:rPr>
                <w:rFonts w:hint="eastAsia" w:ascii="宋体" w:hAnsi="宋体" w:cs="宋体"/>
                <w:kern w:val="0"/>
                <w:sz w:val="22"/>
              </w:rPr>
              <w:t>试管</w:t>
            </w:r>
          </w:p>
        </w:tc>
        <w:tc>
          <w:tcPr>
            <w:tcW w:w="4885" w:type="dxa"/>
            <w:shd w:val="clear" w:color="auto" w:fill="auto"/>
            <w:vAlign w:val="center"/>
          </w:tcPr>
          <w:p w14:paraId="5A579D14">
            <w:pPr>
              <w:widowControl/>
              <w:jc w:val="left"/>
              <w:rPr>
                <w:rFonts w:ascii="宋体" w:hAnsi="宋体" w:cs="宋体"/>
                <w:kern w:val="0"/>
                <w:sz w:val="22"/>
              </w:rPr>
            </w:pPr>
            <w:r>
              <w:rPr>
                <w:rFonts w:hint="eastAsia" w:ascii="宋体" w:hAnsi="宋体" w:cs="宋体"/>
                <w:i/>
                <w:iCs/>
                <w:kern w:val="0"/>
                <w:sz w:val="22"/>
              </w:rPr>
              <w:t xml:space="preserve">Φ </w:t>
            </w:r>
            <w:r>
              <w:rPr>
                <w:rFonts w:hint="eastAsia" w:ascii="宋体" w:hAnsi="宋体" w:cs="宋体"/>
                <w:kern w:val="0"/>
                <w:sz w:val="22"/>
              </w:rPr>
              <w:t>15 mm×150 mm。透明硼硅酸盐玻璃制</w:t>
            </w:r>
          </w:p>
        </w:tc>
        <w:tc>
          <w:tcPr>
            <w:tcW w:w="567" w:type="dxa"/>
            <w:shd w:val="clear" w:color="auto" w:fill="auto"/>
            <w:vAlign w:val="center"/>
          </w:tcPr>
          <w:p w14:paraId="6E31E4CD">
            <w:pPr>
              <w:widowControl/>
              <w:jc w:val="center"/>
              <w:rPr>
                <w:rFonts w:ascii="宋体" w:hAnsi="宋体" w:cs="宋体"/>
                <w:kern w:val="0"/>
                <w:sz w:val="22"/>
              </w:rPr>
            </w:pPr>
            <w:r>
              <w:rPr>
                <w:rFonts w:hint="eastAsia" w:ascii="宋体" w:hAnsi="宋体" w:cs="宋体"/>
                <w:kern w:val="0"/>
                <w:sz w:val="22"/>
              </w:rPr>
              <w:t>112</w:t>
            </w:r>
          </w:p>
        </w:tc>
        <w:tc>
          <w:tcPr>
            <w:tcW w:w="650" w:type="dxa"/>
            <w:shd w:val="clear" w:color="auto" w:fill="auto"/>
            <w:vAlign w:val="center"/>
          </w:tcPr>
          <w:p w14:paraId="0B2372D4">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69F8E749">
            <w:pPr>
              <w:widowControl/>
              <w:jc w:val="center"/>
              <w:rPr>
                <w:rFonts w:ascii="宋体" w:hAnsi="宋体" w:cs="宋体"/>
                <w:kern w:val="0"/>
                <w:sz w:val="22"/>
              </w:rPr>
            </w:pPr>
            <w:r>
              <w:rPr>
                <w:rFonts w:hint="eastAsia" w:ascii="宋体" w:hAnsi="宋体" w:cs="宋体"/>
                <w:kern w:val="0"/>
                <w:sz w:val="22"/>
              </w:rPr>
              <w:t xml:space="preserve">0.3 </w:t>
            </w:r>
          </w:p>
        </w:tc>
        <w:tc>
          <w:tcPr>
            <w:tcW w:w="966" w:type="dxa"/>
            <w:gridSpan w:val="2"/>
            <w:shd w:val="clear" w:color="auto" w:fill="auto"/>
            <w:vAlign w:val="center"/>
          </w:tcPr>
          <w:p w14:paraId="0CCDC52C">
            <w:pPr>
              <w:widowControl/>
              <w:jc w:val="center"/>
              <w:rPr>
                <w:rFonts w:ascii="宋体" w:hAnsi="宋体" w:cs="宋体"/>
                <w:kern w:val="0"/>
                <w:sz w:val="22"/>
              </w:rPr>
            </w:pPr>
            <w:r>
              <w:rPr>
                <w:rFonts w:hint="eastAsia" w:ascii="宋体" w:hAnsi="宋体" w:cs="宋体"/>
                <w:kern w:val="0"/>
                <w:sz w:val="22"/>
              </w:rPr>
              <w:t xml:space="preserve">33.6 </w:t>
            </w:r>
          </w:p>
        </w:tc>
      </w:tr>
      <w:tr w14:paraId="6C5C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1EA250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44</w:t>
            </w:r>
          </w:p>
        </w:tc>
        <w:tc>
          <w:tcPr>
            <w:tcW w:w="1199" w:type="dxa"/>
            <w:shd w:val="clear" w:color="auto" w:fill="auto"/>
            <w:vAlign w:val="center"/>
          </w:tcPr>
          <w:p w14:paraId="4E9BC12E">
            <w:pPr>
              <w:widowControl/>
              <w:jc w:val="center"/>
              <w:rPr>
                <w:rFonts w:ascii="宋体" w:hAnsi="宋体" w:cs="宋体"/>
                <w:kern w:val="0"/>
                <w:sz w:val="22"/>
              </w:rPr>
            </w:pPr>
            <w:r>
              <w:rPr>
                <w:rFonts w:hint="eastAsia" w:ascii="宋体" w:hAnsi="宋体" w:cs="宋体"/>
                <w:kern w:val="0"/>
                <w:sz w:val="22"/>
              </w:rPr>
              <w:t>烧杯</w:t>
            </w:r>
          </w:p>
        </w:tc>
        <w:tc>
          <w:tcPr>
            <w:tcW w:w="4885" w:type="dxa"/>
            <w:shd w:val="clear" w:color="auto" w:fill="auto"/>
            <w:vAlign w:val="center"/>
          </w:tcPr>
          <w:p w14:paraId="484EE5AA">
            <w:pPr>
              <w:widowControl/>
              <w:jc w:val="left"/>
              <w:rPr>
                <w:rFonts w:ascii="宋体" w:hAnsi="宋体" w:cs="宋体"/>
                <w:kern w:val="0"/>
                <w:sz w:val="22"/>
              </w:rPr>
            </w:pPr>
            <w:r>
              <w:rPr>
                <w:rFonts w:hint="eastAsia" w:ascii="宋体" w:hAnsi="宋体" w:cs="宋体"/>
                <w:kern w:val="0"/>
                <w:sz w:val="22"/>
              </w:rPr>
              <w:t>50 mL。透明硼硅酸盐玻璃制，烧杯的满口容量应超过标称容量的 10%或烧杯的满口容量和标称容量的两液面间距不应少于 10 mm，并应采用容量差值较大的一种</w:t>
            </w:r>
          </w:p>
        </w:tc>
        <w:tc>
          <w:tcPr>
            <w:tcW w:w="567" w:type="dxa"/>
            <w:shd w:val="clear" w:color="auto" w:fill="auto"/>
            <w:vAlign w:val="center"/>
          </w:tcPr>
          <w:p w14:paraId="15CD9070">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0A2ADED3">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9B2F8BB">
            <w:pPr>
              <w:widowControl/>
              <w:jc w:val="center"/>
              <w:rPr>
                <w:rFonts w:ascii="宋体" w:hAnsi="宋体" w:cs="宋体"/>
                <w:kern w:val="0"/>
                <w:sz w:val="22"/>
              </w:rPr>
            </w:pPr>
            <w:r>
              <w:rPr>
                <w:rFonts w:hint="eastAsia" w:ascii="宋体" w:hAnsi="宋体" w:cs="宋体"/>
                <w:kern w:val="0"/>
                <w:sz w:val="22"/>
              </w:rPr>
              <w:t xml:space="preserve">2.9 </w:t>
            </w:r>
          </w:p>
        </w:tc>
        <w:tc>
          <w:tcPr>
            <w:tcW w:w="966" w:type="dxa"/>
            <w:gridSpan w:val="2"/>
            <w:shd w:val="clear" w:color="auto" w:fill="auto"/>
            <w:vAlign w:val="center"/>
          </w:tcPr>
          <w:p w14:paraId="51FCDAA0">
            <w:pPr>
              <w:widowControl/>
              <w:jc w:val="center"/>
              <w:rPr>
                <w:rFonts w:ascii="宋体" w:hAnsi="宋体" w:cs="宋体"/>
                <w:kern w:val="0"/>
                <w:sz w:val="22"/>
              </w:rPr>
            </w:pPr>
            <w:r>
              <w:rPr>
                <w:rFonts w:hint="eastAsia" w:ascii="宋体" w:hAnsi="宋体" w:cs="宋体"/>
                <w:kern w:val="0"/>
                <w:sz w:val="22"/>
              </w:rPr>
              <w:t xml:space="preserve">163.5 </w:t>
            </w:r>
          </w:p>
        </w:tc>
      </w:tr>
      <w:tr w14:paraId="7CC5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21B5DD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45</w:t>
            </w:r>
          </w:p>
        </w:tc>
        <w:tc>
          <w:tcPr>
            <w:tcW w:w="1199" w:type="dxa"/>
            <w:shd w:val="clear" w:color="auto" w:fill="auto"/>
            <w:vAlign w:val="center"/>
          </w:tcPr>
          <w:p w14:paraId="0EECE398">
            <w:pPr>
              <w:widowControl/>
              <w:jc w:val="center"/>
              <w:rPr>
                <w:rFonts w:ascii="宋体" w:hAnsi="宋体" w:cs="宋体"/>
                <w:kern w:val="0"/>
                <w:sz w:val="22"/>
              </w:rPr>
            </w:pPr>
            <w:r>
              <w:rPr>
                <w:rFonts w:hint="eastAsia" w:ascii="宋体" w:hAnsi="宋体" w:cs="宋体"/>
                <w:kern w:val="0"/>
                <w:sz w:val="22"/>
              </w:rPr>
              <w:t>烧杯</w:t>
            </w:r>
          </w:p>
        </w:tc>
        <w:tc>
          <w:tcPr>
            <w:tcW w:w="4885" w:type="dxa"/>
            <w:shd w:val="clear" w:color="auto" w:fill="auto"/>
            <w:vAlign w:val="center"/>
          </w:tcPr>
          <w:p w14:paraId="30E3FECF">
            <w:pPr>
              <w:widowControl/>
              <w:jc w:val="left"/>
              <w:rPr>
                <w:rFonts w:ascii="宋体" w:hAnsi="宋体" w:cs="宋体"/>
                <w:kern w:val="0"/>
                <w:sz w:val="22"/>
              </w:rPr>
            </w:pPr>
            <w:r>
              <w:rPr>
                <w:rFonts w:hint="eastAsia" w:ascii="宋体" w:hAnsi="宋体" w:cs="宋体"/>
                <w:kern w:val="0"/>
                <w:sz w:val="22"/>
              </w:rPr>
              <w:t>100 mL。透明硼硅酸盐玻璃制，烧杯的满口容量应超过标称容量的 10%或烧杯的满口容量和标称容量的两液面间距不应少于 10 mm，并应采用容量差值较大的一种</w:t>
            </w:r>
          </w:p>
        </w:tc>
        <w:tc>
          <w:tcPr>
            <w:tcW w:w="567" w:type="dxa"/>
            <w:shd w:val="clear" w:color="auto" w:fill="auto"/>
            <w:vAlign w:val="center"/>
          </w:tcPr>
          <w:p w14:paraId="35B314B4">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322E1E8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E54D790">
            <w:pPr>
              <w:widowControl/>
              <w:jc w:val="center"/>
              <w:rPr>
                <w:rFonts w:ascii="宋体" w:hAnsi="宋体" w:cs="宋体"/>
                <w:kern w:val="0"/>
                <w:sz w:val="22"/>
              </w:rPr>
            </w:pPr>
            <w:r>
              <w:rPr>
                <w:rFonts w:hint="eastAsia" w:ascii="宋体" w:hAnsi="宋体" w:cs="宋体"/>
                <w:kern w:val="0"/>
                <w:sz w:val="22"/>
              </w:rPr>
              <w:t xml:space="preserve">3.1 </w:t>
            </w:r>
          </w:p>
        </w:tc>
        <w:tc>
          <w:tcPr>
            <w:tcW w:w="966" w:type="dxa"/>
            <w:gridSpan w:val="2"/>
            <w:shd w:val="clear" w:color="auto" w:fill="auto"/>
            <w:vAlign w:val="center"/>
          </w:tcPr>
          <w:p w14:paraId="07DE7899">
            <w:pPr>
              <w:widowControl/>
              <w:jc w:val="center"/>
              <w:rPr>
                <w:rFonts w:ascii="宋体" w:hAnsi="宋体" w:cs="宋体"/>
                <w:kern w:val="0"/>
                <w:sz w:val="22"/>
              </w:rPr>
            </w:pPr>
            <w:r>
              <w:rPr>
                <w:rFonts w:hint="eastAsia" w:ascii="宋体" w:hAnsi="宋体" w:cs="宋体"/>
                <w:kern w:val="0"/>
                <w:sz w:val="22"/>
              </w:rPr>
              <w:t xml:space="preserve">175.8 </w:t>
            </w:r>
          </w:p>
        </w:tc>
      </w:tr>
      <w:tr w14:paraId="2363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31F9DA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46</w:t>
            </w:r>
          </w:p>
        </w:tc>
        <w:tc>
          <w:tcPr>
            <w:tcW w:w="1199" w:type="dxa"/>
            <w:shd w:val="clear" w:color="auto" w:fill="auto"/>
            <w:vAlign w:val="center"/>
          </w:tcPr>
          <w:p w14:paraId="5EF0248D">
            <w:pPr>
              <w:widowControl/>
              <w:jc w:val="center"/>
              <w:rPr>
                <w:rFonts w:ascii="宋体" w:hAnsi="宋体" w:cs="宋体"/>
                <w:kern w:val="0"/>
                <w:sz w:val="22"/>
              </w:rPr>
            </w:pPr>
            <w:r>
              <w:rPr>
                <w:rFonts w:hint="eastAsia" w:ascii="宋体" w:hAnsi="宋体" w:cs="宋体"/>
                <w:kern w:val="0"/>
                <w:sz w:val="22"/>
              </w:rPr>
              <w:t>烧杯</w:t>
            </w:r>
          </w:p>
        </w:tc>
        <w:tc>
          <w:tcPr>
            <w:tcW w:w="4885" w:type="dxa"/>
            <w:shd w:val="clear" w:color="auto" w:fill="auto"/>
            <w:vAlign w:val="center"/>
          </w:tcPr>
          <w:p w14:paraId="3DB70BFD">
            <w:pPr>
              <w:widowControl/>
              <w:jc w:val="left"/>
              <w:rPr>
                <w:rFonts w:ascii="宋体" w:hAnsi="宋体" w:cs="宋体"/>
                <w:i/>
                <w:iCs/>
                <w:kern w:val="0"/>
                <w:sz w:val="22"/>
              </w:rPr>
            </w:pPr>
            <w:r>
              <w:rPr>
                <w:rFonts w:hint="eastAsia" w:ascii="宋体" w:hAnsi="宋体" w:cs="宋体"/>
                <w:kern w:val="0"/>
                <w:sz w:val="22"/>
              </w:rPr>
              <w:t>250 mL。透明硼硅酸盐玻璃制，烧杯的满口容量应超过标称容量的 10%或烧杯的满口容量和标称容量的两液面间距不应少于 10 mm，并应采用容量差值较大的一种</w:t>
            </w:r>
          </w:p>
        </w:tc>
        <w:tc>
          <w:tcPr>
            <w:tcW w:w="567" w:type="dxa"/>
            <w:shd w:val="clear" w:color="auto" w:fill="auto"/>
            <w:vAlign w:val="center"/>
          </w:tcPr>
          <w:p w14:paraId="3253CFCA">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54573AEB">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17C2E9A">
            <w:pPr>
              <w:widowControl/>
              <w:jc w:val="center"/>
              <w:rPr>
                <w:rFonts w:ascii="宋体" w:hAnsi="宋体" w:cs="宋体"/>
                <w:kern w:val="0"/>
                <w:sz w:val="22"/>
              </w:rPr>
            </w:pPr>
            <w:r>
              <w:rPr>
                <w:rFonts w:hint="eastAsia" w:ascii="宋体" w:hAnsi="宋体" w:cs="宋体"/>
                <w:kern w:val="0"/>
                <w:sz w:val="22"/>
              </w:rPr>
              <w:t xml:space="preserve">4.3 </w:t>
            </w:r>
          </w:p>
        </w:tc>
        <w:tc>
          <w:tcPr>
            <w:tcW w:w="966" w:type="dxa"/>
            <w:gridSpan w:val="2"/>
            <w:shd w:val="clear" w:color="auto" w:fill="auto"/>
            <w:vAlign w:val="center"/>
          </w:tcPr>
          <w:p w14:paraId="04148CA3">
            <w:pPr>
              <w:widowControl/>
              <w:jc w:val="center"/>
              <w:rPr>
                <w:rFonts w:ascii="宋体" w:hAnsi="宋体" w:cs="宋体"/>
                <w:kern w:val="0"/>
                <w:sz w:val="22"/>
              </w:rPr>
            </w:pPr>
            <w:r>
              <w:rPr>
                <w:rFonts w:hint="eastAsia" w:ascii="宋体" w:hAnsi="宋体" w:cs="宋体"/>
                <w:kern w:val="0"/>
                <w:sz w:val="22"/>
              </w:rPr>
              <w:t xml:space="preserve">241.2 </w:t>
            </w:r>
          </w:p>
        </w:tc>
      </w:tr>
      <w:tr w14:paraId="5714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BEDBA7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47</w:t>
            </w:r>
          </w:p>
        </w:tc>
        <w:tc>
          <w:tcPr>
            <w:tcW w:w="1199" w:type="dxa"/>
            <w:shd w:val="clear" w:color="auto" w:fill="auto"/>
            <w:vAlign w:val="center"/>
          </w:tcPr>
          <w:p w14:paraId="7A17A7DE">
            <w:pPr>
              <w:widowControl/>
              <w:jc w:val="center"/>
              <w:rPr>
                <w:rFonts w:ascii="宋体" w:hAnsi="宋体" w:cs="宋体"/>
                <w:kern w:val="0"/>
                <w:sz w:val="22"/>
              </w:rPr>
            </w:pPr>
            <w:r>
              <w:rPr>
                <w:rFonts w:hint="eastAsia" w:ascii="宋体" w:hAnsi="宋体" w:cs="宋体"/>
                <w:kern w:val="0"/>
                <w:sz w:val="22"/>
              </w:rPr>
              <w:t>烧杯</w:t>
            </w:r>
          </w:p>
        </w:tc>
        <w:tc>
          <w:tcPr>
            <w:tcW w:w="4885" w:type="dxa"/>
            <w:shd w:val="clear" w:color="auto" w:fill="auto"/>
            <w:vAlign w:val="center"/>
          </w:tcPr>
          <w:p w14:paraId="788FEFC6">
            <w:pPr>
              <w:widowControl/>
              <w:jc w:val="left"/>
              <w:rPr>
                <w:rFonts w:ascii="宋体" w:hAnsi="宋体" w:cs="宋体"/>
                <w:i/>
                <w:iCs/>
                <w:kern w:val="0"/>
                <w:sz w:val="22"/>
              </w:rPr>
            </w:pPr>
            <w:r>
              <w:rPr>
                <w:rFonts w:hint="eastAsia" w:ascii="宋体" w:hAnsi="宋体" w:cs="宋体"/>
                <w:kern w:val="0"/>
                <w:sz w:val="22"/>
              </w:rPr>
              <w:t>500 mL。透明硼硅酸盐玻璃制，烧杯的满口容量应超过标称容量的 10%或烧杯的满口容量和标称容量的两液面间距不应少于 10 mm，并应采用容量差值较大的一种</w:t>
            </w:r>
          </w:p>
        </w:tc>
        <w:tc>
          <w:tcPr>
            <w:tcW w:w="567" w:type="dxa"/>
            <w:shd w:val="clear" w:color="auto" w:fill="auto"/>
            <w:vAlign w:val="center"/>
          </w:tcPr>
          <w:p w14:paraId="44EE7025">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0A5126F8">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6509E4E">
            <w:pPr>
              <w:widowControl/>
              <w:jc w:val="center"/>
              <w:rPr>
                <w:rFonts w:ascii="宋体" w:hAnsi="宋体" w:cs="宋体"/>
                <w:kern w:val="0"/>
                <w:sz w:val="22"/>
              </w:rPr>
            </w:pPr>
            <w:r>
              <w:rPr>
                <w:rFonts w:hint="eastAsia" w:ascii="宋体" w:hAnsi="宋体" w:cs="宋体"/>
                <w:kern w:val="0"/>
                <w:sz w:val="22"/>
              </w:rPr>
              <w:t xml:space="preserve">6.3 </w:t>
            </w:r>
          </w:p>
        </w:tc>
        <w:tc>
          <w:tcPr>
            <w:tcW w:w="966" w:type="dxa"/>
            <w:gridSpan w:val="2"/>
            <w:shd w:val="clear" w:color="auto" w:fill="auto"/>
            <w:vAlign w:val="center"/>
          </w:tcPr>
          <w:p w14:paraId="3DD6089A">
            <w:pPr>
              <w:widowControl/>
              <w:jc w:val="center"/>
              <w:rPr>
                <w:rFonts w:ascii="宋体" w:hAnsi="宋体" w:cs="宋体"/>
                <w:kern w:val="0"/>
                <w:sz w:val="22"/>
              </w:rPr>
            </w:pPr>
            <w:r>
              <w:rPr>
                <w:rFonts w:hint="eastAsia" w:ascii="宋体" w:hAnsi="宋体" w:cs="宋体"/>
                <w:kern w:val="0"/>
                <w:sz w:val="22"/>
              </w:rPr>
              <w:t xml:space="preserve">352.8 </w:t>
            </w:r>
          </w:p>
        </w:tc>
      </w:tr>
      <w:tr w14:paraId="12B1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55D319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48</w:t>
            </w:r>
          </w:p>
        </w:tc>
        <w:tc>
          <w:tcPr>
            <w:tcW w:w="1199" w:type="dxa"/>
            <w:shd w:val="clear" w:color="auto" w:fill="auto"/>
            <w:vAlign w:val="center"/>
          </w:tcPr>
          <w:p w14:paraId="73433694">
            <w:pPr>
              <w:widowControl/>
              <w:jc w:val="center"/>
              <w:rPr>
                <w:rFonts w:ascii="宋体" w:hAnsi="宋体" w:cs="宋体"/>
                <w:kern w:val="0"/>
                <w:sz w:val="22"/>
              </w:rPr>
            </w:pPr>
            <w:r>
              <w:rPr>
                <w:rFonts w:hint="eastAsia" w:ascii="宋体" w:hAnsi="宋体" w:cs="宋体"/>
                <w:kern w:val="0"/>
                <w:sz w:val="22"/>
              </w:rPr>
              <w:t>锥形瓶</w:t>
            </w:r>
          </w:p>
        </w:tc>
        <w:tc>
          <w:tcPr>
            <w:tcW w:w="4885" w:type="dxa"/>
            <w:shd w:val="clear" w:color="auto" w:fill="auto"/>
            <w:vAlign w:val="center"/>
          </w:tcPr>
          <w:p w14:paraId="7491C0BA">
            <w:pPr>
              <w:widowControl/>
              <w:jc w:val="left"/>
              <w:rPr>
                <w:rFonts w:ascii="宋体" w:hAnsi="宋体" w:cs="宋体"/>
                <w:kern w:val="0"/>
                <w:sz w:val="22"/>
              </w:rPr>
            </w:pPr>
            <w:r>
              <w:rPr>
                <w:rFonts w:hint="eastAsia" w:ascii="宋体" w:hAnsi="宋体" w:cs="宋体"/>
                <w:kern w:val="0"/>
                <w:sz w:val="22"/>
              </w:rPr>
              <w:t>100 mL。透明硼硅酸盐玻璃制，放在平台上应直立不摇晃、不转动</w:t>
            </w:r>
          </w:p>
        </w:tc>
        <w:tc>
          <w:tcPr>
            <w:tcW w:w="567" w:type="dxa"/>
            <w:shd w:val="clear" w:color="auto" w:fill="auto"/>
            <w:vAlign w:val="center"/>
          </w:tcPr>
          <w:p w14:paraId="169B8E3E">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68AC9EF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15A42CA">
            <w:pPr>
              <w:widowControl/>
              <w:jc w:val="center"/>
              <w:rPr>
                <w:rFonts w:ascii="宋体" w:hAnsi="宋体" w:cs="宋体"/>
                <w:kern w:val="0"/>
                <w:sz w:val="22"/>
              </w:rPr>
            </w:pPr>
            <w:r>
              <w:rPr>
                <w:rFonts w:hint="eastAsia" w:ascii="宋体" w:hAnsi="宋体" w:cs="宋体"/>
                <w:kern w:val="0"/>
                <w:sz w:val="22"/>
              </w:rPr>
              <w:t xml:space="preserve">4.0 </w:t>
            </w:r>
          </w:p>
        </w:tc>
        <w:tc>
          <w:tcPr>
            <w:tcW w:w="966" w:type="dxa"/>
            <w:gridSpan w:val="2"/>
            <w:shd w:val="clear" w:color="auto" w:fill="auto"/>
            <w:vAlign w:val="center"/>
          </w:tcPr>
          <w:p w14:paraId="3EC124E9">
            <w:pPr>
              <w:widowControl/>
              <w:jc w:val="center"/>
              <w:rPr>
                <w:rFonts w:ascii="宋体" w:hAnsi="宋体" w:cs="宋体"/>
                <w:kern w:val="0"/>
                <w:sz w:val="22"/>
              </w:rPr>
            </w:pPr>
            <w:r>
              <w:rPr>
                <w:rFonts w:hint="eastAsia" w:ascii="宋体" w:hAnsi="宋体" w:cs="宋体"/>
                <w:kern w:val="0"/>
                <w:sz w:val="22"/>
              </w:rPr>
              <w:t xml:space="preserve">112.4 </w:t>
            </w:r>
          </w:p>
        </w:tc>
      </w:tr>
      <w:tr w14:paraId="063C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C7FF69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49</w:t>
            </w:r>
          </w:p>
        </w:tc>
        <w:tc>
          <w:tcPr>
            <w:tcW w:w="1199" w:type="dxa"/>
            <w:shd w:val="clear" w:color="auto" w:fill="auto"/>
            <w:vAlign w:val="center"/>
          </w:tcPr>
          <w:p w14:paraId="64232158">
            <w:pPr>
              <w:widowControl/>
              <w:jc w:val="center"/>
              <w:rPr>
                <w:rFonts w:ascii="宋体" w:hAnsi="宋体" w:cs="宋体"/>
                <w:kern w:val="0"/>
                <w:sz w:val="22"/>
              </w:rPr>
            </w:pPr>
            <w:r>
              <w:rPr>
                <w:rFonts w:hint="eastAsia" w:ascii="宋体" w:hAnsi="宋体" w:cs="宋体"/>
                <w:kern w:val="0"/>
                <w:sz w:val="22"/>
              </w:rPr>
              <w:t>锥形瓶</w:t>
            </w:r>
          </w:p>
        </w:tc>
        <w:tc>
          <w:tcPr>
            <w:tcW w:w="4885" w:type="dxa"/>
            <w:shd w:val="clear" w:color="auto" w:fill="auto"/>
            <w:vAlign w:val="center"/>
          </w:tcPr>
          <w:p w14:paraId="32C312CC">
            <w:pPr>
              <w:widowControl/>
              <w:jc w:val="left"/>
              <w:rPr>
                <w:rFonts w:ascii="宋体" w:hAnsi="宋体" w:cs="宋体"/>
                <w:kern w:val="0"/>
                <w:sz w:val="22"/>
              </w:rPr>
            </w:pPr>
            <w:r>
              <w:rPr>
                <w:rFonts w:hint="eastAsia" w:ascii="宋体" w:hAnsi="宋体" w:cs="宋体"/>
                <w:kern w:val="0"/>
                <w:sz w:val="22"/>
              </w:rPr>
              <w:t>250 mL。透明硼硅酸盐玻璃制，放在平台上应直立不摇晃、不转动</w:t>
            </w:r>
          </w:p>
        </w:tc>
        <w:tc>
          <w:tcPr>
            <w:tcW w:w="567" w:type="dxa"/>
            <w:shd w:val="clear" w:color="auto" w:fill="auto"/>
            <w:vAlign w:val="center"/>
          </w:tcPr>
          <w:p w14:paraId="00B4F02F">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386EE6E8">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119D3617">
            <w:pPr>
              <w:widowControl/>
              <w:jc w:val="center"/>
              <w:rPr>
                <w:rFonts w:ascii="宋体" w:hAnsi="宋体" w:cs="宋体"/>
                <w:kern w:val="0"/>
                <w:sz w:val="22"/>
              </w:rPr>
            </w:pPr>
            <w:r>
              <w:rPr>
                <w:rFonts w:hint="eastAsia" w:ascii="宋体" w:hAnsi="宋体" w:cs="宋体"/>
                <w:kern w:val="0"/>
                <w:sz w:val="22"/>
              </w:rPr>
              <w:t xml:space="preserve">4.5 </w:t>
            </w:r>
          </w:p>
        </w:tc>
        <w:tc>
          <w:tcPr>
            <w:tcW w:w="966" w:type="dxa"/>
            <w:gridSpan w:val="2"/>
            <w:shd w:val="clear" w:color="auto" w:fill="auto"/>
            <w:vAlign w:val="center"/>
          </w:tcPr>
          <w:p w14:paraId="5730CD32">
            <w:pPr>
              <w:widowControl/>
              <w:jc w:val="center"/>
              <w:rPr>
                <w:rFonts w:ascii="宋体" w:hAnsi="宋体" w:cs="宋体"/>
                <w:kern w:val="0"/>
                <w:sz w:val="22"/>
              </w:rPr>
            </w:pPr>
            <w:r>
              <w:rPr>
                <w:rFonts w:hint="eastAsia" w:ascii="宋体" w:hAnsi="宋体" w:cs="宋体"/>
                <w:kern w:val="0"/>
                <w:sz w:val="22"/>
              </w:rPr>
              <w:t xml:space="preserve">253.5 </w:t>
            </w:r>
          </w:p>
        </w:tc>
      </w:tr>
      <w:tr w14:paraId="4AFB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8FF4471">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50</w:t>
            </w:r>
          </w:p>
        </w:tc>
        <w:tc>
          <w:tcPr>
            <w:tcW w:w="1199" w:type="dxa"/>
            <w:shd w:val="clear" w:color="auto" w:fill="auto"/>
            <w:vAlign w:val="center"/>
          </w:tcPr>
          <w:p w14:paraId="23F1A01C">
            <w:pPr>
              <w:widowControl/>
              <w:jc w:val="center"/>
              <w:rPr>
                <w:rFonts w:ascii="宋体" w:hAnsi="宋体" w:cs="宋体"/>
                <w:kern w:val="0"/>
                <w:sz w:val="22"/>
              </w:rPr>
            </w:pPr>
            <w:r>
              <w:rPr>
                <w:rFonts w:hint="eastAsia" w:ascii="宋体" w:hAnsi="宋体" w:cs="宋体"/>
                <w:kern w:val="0"/>
                <w:sz w:val="22"/>
              </w:rPr>
              <w:t>广口瓶</w:t>
            </w:r>
          </w:p>
        </w:tc>
        <w:tc>
          <w:tcPr>
            <w:tcW w:w="4885" w:type="dxa"/>
            <w:shd w:val="clear" w:color="auto" w:fill="auto"/>
            <w:vAlign w:val="center"/>
          </w:tcPr>
          <w:p w14:paraId="07980BB8">
            <w:pPr>
              <w:widowControl/>
              <w:jc w:val="left"/>
              <w:rPr>
                <w:rFonts w:ascii="宋体" w:hAnsi="宋体" w:cs="宋体"/>
                <w:kern w:val="0"/>
                <w:sz w:val="22"/>
              </w:rPr>
            </w:pPr>
            <w:r>
              <w:rPr>
                <w:rFonts w:hint="eastAsia" w:ascii="宋体" w:hAnsi="宋体" w:cs="宋体"/>
                <w:kern w:val="0"/>
                <w:sz w:val="22"/>
              </w:rPr>
              <w:t>125 mL。透明钠钙玻璃制， 瓶塞与瓶口紧实，不晃动；口部应圆整光滑，底部应平整，放置平台上不应摇晃或转动</w:t>
            </w:r>
          </w:p>
        </w:tc>
        <w:tc>
          <w:tcPr>
            <w:tcW w:w="567" w:type="dxa"/>
            <w:shd w:val="clear" w:color="auto" w:fill="auto"/>
            <w:vAlign w:val="center"/>
          </w:tcPr>
          <w:p w14:paraId="6F065880">
            <w:pPr>
              <w:widowControl/>
              <w:jc w:val="center"/>
              <w:rPr>
                <w:rFonts w:ascii="宋体" w:hAnsi="宋体" w:cs="宋体"/>
                <w:kern w:val="0"/>
                <w:sz w:val="22"/>
              </w:rPr>
            </w:pPr>
            <w:r>
              <w:rPr>
                <w:rFonts w:hint="eastAsia" w:ascii="宋体" w:hAnsi="宋体" w:cs="宋体"/>
                <w:kern w:val="0"/>
                <w:sz w:val="22"/>
              </w:rPr>
              <w:t>112</w:t>
            </w:r>
          </w:p>
        </w:tc>
        <w:tc>
          <w:tcPr>
            <w:tcW w:w="650" w:type="dxa"/>
            <w:shd w:val="clear" w:color="auto" w:fill="auto"/>
            <w:vAlign w:val="center"/>
          </w:tcPr>
          <w:p w14:paraId="617E0B5A">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B86686B">
            <w:pPr>
              <w:widowControl/>
              <w:jc w:val="center"/>
              <w:rPr>
                <w:rFonts w:ascii="宋体" w:hAnsi="宋体" w:cs="宋体"/>
                <w:kern w:val="0"/>
                <w:sz w:val="22"/>
              </w:rPr>
            </w:pPr>
            <w:r>
              <w:rPr>
                <w:rFonts w:hint="eastAsia" w:ascii="宋体" w:hAnsi="宋体" w:cs="宋体"/>
                <w:kern w:val="0"/>
                <w:sz w:val="22"/>
              </w:rPr>
              <w:t xml:space="preserve">3.6 </w:t>
            </w:r>
          </w:p>
        </w:tc>
        <w:tc>
          <w:tcPr>
            <w:tcW w:w="966" w:type="dxa"/>
            <w:gridSpan w:val="2"/>
            <w:shd w:val="clear" w:color="auto" w:fill="auto"/>
            <w:vAlign w:val="center"/>
          </w:tcPr>
          <w:p w14:paraId="2E6099DA">
            <w:pPr>
              <w:widowControl/>
              <w:jc w:val="center"/>
              <w:rPr>
                <w:rFonts w:ascii="宋体" w:hAnsi="宋体" w:cs="宋体"/>
                <w:kern w:val="0"/>
                <w:sz w:val="22"/>
              </w:rPr>
            </w:pPr>
            <w:r>
              <w:rPr>
                <w:rFonts w:hint="eastAsia" w:ascii="宋体" w:hAnsi="宋体" w:cs="宋体"/>
                <w:kern w:val="0"/>
                <w:sz w:val="22"/>
              </w:rPr>
              <w:t xml:space="preserve">400.6 </w:t>
            </w:r>
          </w:p>
        </w:tc>
      </w:tr>
      <w:tr w14:paraId="18D1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DA9E26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51</w:t>
            </w:r>
          </w:p>
        </w:tc>
        <w:tc>
          <w:tcPr>
            <w:tcW w:w="1199" w:type="dxa"/>
            <w:shd w:val="clear" w:color="auto" w:fill="auto"/>
            <w:vAlign w:val="center"/>
          </w:tcPr>
          <w:p w14:paraId="195E4389">
            <w:pPr>
              <w:widowControl/>
              <w:jc w:val="center"/>
              <w:rPr>
                <w:rFonts w:ascii="宋体" w:hAnsi="宋体" w:cs="宋体"/>
                <w:kern w:val="0"/>
                <w:sz w:val="22"/>
              </w:rPr>
            </w:pPr>
            <w:r>
              <w:rPr>
                <w:rFonts w:hint="eastAsia" w:ascii="宋体" w:hAnsi="宋体" w:cs="宋体"/>
                <w:kern w:val="0"/>
                <w:sz w:val="22"/>
              </w:rPr>
              <w:t>广口瓶</w:t>
            </w:r>
          </w:p>
        </w:tc>
        <w:tc>
          <w:tcPr>
            <w:tcW w:w="4885" w:type="dxa"/>
            <w:shd w:val="clear" w:color="auto" w:fill="auto"/>
            <w:vAlign w:val="center"/>
          </w:tcPr>
          <w:p w14:paraId="50519D42">
            <w:pPr>
              <w:widowControl/>
              <w:jc w:val="left"/>
              <w:rPr>
                <w:rFonts w:ascii="宋体" w:hAnsi="宋体" w:cs="宋体"/>
                <w:kern w:val="0"/>
                <w:sz w:val="22"/>
              </w:rPr>
            </w:pPr>
            <w:r>
              <w:rPr>
                <w:rFonts w:hint="eastAsia" w:ascii="宋体" w:hAnsi="宋体" w:cs="宋体"/>
                <w:kern w:val="0"/>
                <w:sz w:val="22"/>
              </w:rPr>
              <w:t>500 mL。透明钠钙玻璃制， 瓶塞与瓶口紧实，不晃动；口部应圆整光滑，底部应平整，放置平台上不应摇晃或转动</w:t>
            </w:r>
          </w:p>
        </w:tc>
        <w:tc>
          <w:tcPr>
            <w:tcW w:w="567" w:type="dxa"/>
            <w:shd w:val="clear" w:color="auto" w:fill="auto"/>
            <w:vAlign w:val="center"/>
          </w:tcPr>
          <w:p w14:paraId="660AD98C">
            <w:pPr>
              <w:widowControl/>
              <w:jc w:val="center"/>
              <w:rPr>
                <w:rFonts w:ascii="宋体" w:hAnsi="宋体" w:cs="宋体"/>
                <w:kern w:val="0"/>
                <w:sz w:val="22"/>
              </w:rPr>
            </w:pPr>
            <w:r>
              <w:rPr>
                <w:rFonts w:hint="eastAsia" w:ascii="宋体" w:hAnsi="宋体" w:cs="宋体"/>
                <w:kern w:val="0"/>
                <w:sz w:val="22"/>
              </w:rPr>
              <w:t>112</w:t>
            </w:r>
          </w:p>
        </w:tc>
        <w:tc>
          <w:tcPr>
            <w:tcW w:w="650" w:type="dxa"/>
            <w:shd w:val="clear" w:color="auto" w:fill="auto"/>
            <w:vAlign w:val="center"/>
          </w:tcPr>
          <w:p w14:paraId="4948B144">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4C55CA4">
            <w:pPr>
              <w:widowControl/>
              <w:jc w:val="center"/>
              <w:rPr>
                <w:rFonts w:ascii="宋体" w:hAnsi="宋体" w:cs="宋体"/>
                <w:kern w:val="0"/>
                <w:sz w:val="22"/>
              </w:rPr>
            </w:pPr>
            <w:r>
              <w:rPr>
                <w:rFonts w:hint="eastAsia" w:ascii="宋体" w:hAnsi="宋体" w:cs="宋体"/>
                <w:kern w:val="0"/>
                <w:sz w:val="22"/>
              </w:rPr>
              <w:t xml:space="preserve">7.2 </w:t>
            </w:r>
          </w:p>
        </w:tc>
        <w:tc>
          <w:tcPr>
            <w:tcW w:w="966" w:type="dxa"/>
            <w:gridSpan w:val="2"/>
            <w:shd w:val="clear" w:color="auto" w:fill="auto"/>
            <w:vAlign w:val="center"/>
          </w:tcPr>
          <w:p w14:paraId="227FB860">
            <w:pPr>
              <w:widowControl/>
              <w:jc w:val="center"/>
              <w:rPr>
                <w:rFonts w:ascii="宋体" w:hAnsi="宋体" w:cs="宋体"/>
                <w:kern w:val="0"/>
                <w:sz w:val="22"/>
              </w:rPr>
            </w:pPr>
            <w:r>
              <w:rPr>
                <w:rFonts w:hint="eastAsia" w:ascii="宋体" w:hAnsi="宋体" w:cs="宋体"/>
                <w:kern w:val="0"/>
                <w:sz w:val="22"/>
              </w:rPr>
              <w:t xml:space="preserve">809.4 </w:t>
            </w:r>
          </w:p>
        </w:tc>
      </w:tr>
      <w:tr w14:paraId="4EA7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642D71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52</w:t>
            </w:r>
          </w:p>
        </w:tc>
        <w:tc>
          <w:tcPr>
            <w:tcW w:w="1199" w:type="dxa"/>
            <w:shd w:val="clear" w:color="auto" w:fill="auto"/>
            <w:vAlign w:val="center"/>
          </w:tcPr>
          <w:p w14:paraId="6D42E944">
            <w:pPr>
              <w:widowControl/>
              <w:jc w:val="center"/>
              <w:rPr>
                <w:rFonts w:ascii="宋体" w:hAnsi="宋体" w:cs="宋体"/>
                <w:kern w:val="0"/>
                <w:sz w:val="22"/>
              </w:rPr>
            </w:pPr>
            <w:r>
              <w:rPr>
                <w:rFonts w:hint="eastAsia" w:ascii="宋体" w:hAnsi="宋体" w:cs="宋体"/>
                <w:kern w:val="0"/>
                <w:sz w:val="22"/>
              </w:rPr>
              <w:t>细口瓶</w:t>
            </w:r>
          </w:p>
        </w:tc>
        <w:tc>
          <w:tcPr>
            <w:tcW w:w="4885" w:type="dxa"/>
            <w:shd w:val="clear" w:color="auto" w:fill="auto"/>
            <w:vAlign w:val="center"/>
          </w:tcPr>
          <w:p w14:paraId="3AFBDA54">
            <w:pPr>
              <w:widowControl/>
              <w:jc w:val="left"/>
              <w:rPr>
                <w:rFonts w:ascii="宋体" w:hAnsi="宋体" w:cs="宋体"/>
                <w:kern w:val="0"/>
                <w:sz w:val="22"/>
              </w:rPr>
            </w:pPr>
            <w:r>
              <w:rPr>
                <w:rFonts w:hint="eastAsia" w:ascii="宋体" w:hAnsi="宋体" w:cs="宋体"/>
                <w:kern w:val="0"/>
                <w:sz w:val="22"/>
              </w:rPr>
              <w:t>250 mL。透明钠钙玻璃制， 瓶塞与瓶口紧实，不晃动；口部应圆整光滑，底部应平整，放置平台上不应摇晃或转动</w:t>
            </w:r>
          </w:p>
        </w:tc>
        <w:tc>
          <w:tcPr>
            <w:tcW w:w="567" w:type="dxa"/>
            <w:shd w:val="clear" w:color="auto" w:fill="auto"/>
            <w:vAlign w:val="center"/>
          </w:tcPr>
          <w:p w14:paraId="6AF38F78">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1CD3EF53">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990F908">
            <w:pPr>
              <w:widowControl/>
              <w:jc w:val="center"/>
              <w:rPr>
                <w:rFonts w:ascii="宋体" w:hAnsi="宋体" w:cs="宋体"/>
                <w:kern w:val="0"/>
                <w:sz w:val="22"/>
              </w:rPr>
            </w:pPr>
            <w:r>
              <w:rPr>
                <w:rFonts w:hint="eastAsia" w:ascii="宋体" w:hAnsi="宋体" w:cs="宋体"/>
                <w:kern w:val="0"/>
                <w:sz w:val="22"/>
              </w:rPr>
              <w:t xml:space="preserve">4.5 </w:t>
            </w:r>
          </w:p>
        </w:tc>
        <w:tc>
          <w:tcPr>
            <w:tcW w:w="966" w:type="dxa"/>
            <w:gridSpan w:val="2"/>
            <w:shd w:val="clear" w:color="auto" w:fill="auto"/>
            <w:vAlign w:val="center"/>
          </w:tcPr>
          <w:p w14:paraId="19AE4C06">
            <w:pPr>
              <w:widowControl/>
              <w:jc w:val="center"/>
              <w:rPr>
                <w:rFonts w:ascii="宋体" w:hAnsi="宋体" w:cs="宋体"/>
                <w:kern w:val="0"/>
                <w:sz w:val="22"/>
              </w:rPr>
            </w:pPr>
            <w:r>
              <w:rPr>
                <w:rFonts w:hint="eastAsia" w:ascii="宋体" w:hAnsi="宋体" w:cs="宋体"/>
                <w:kern w:val="0"/>
                <w:sz w:val="22"/>
              </w:rPr>
              <w:t xml:space="preserve">45.3 </w:t>
            </w:r>
          </w:p>
        </w:tc>
      </w:tr>
      <w:tr w14:paraId="4318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2ECDB3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53</w:t>
            </w:r>
          </w:p>
        </w:tc>
        <w:tc>
          <w:tcPr>
            <w:tcW w:w="1199" w:type="dxa"/>
            <w:shd w:val="clear" w:color="auto" w:fill="auto"/>
            <w:vAlign w:val="center"/>
          </w:tcPr>
          <w:p w14:paraId="53A35AF2">
            <w:pPr>
              <w:widowControl/>
              <w:jc w:val="center"/>
              <w:rPr>
                <w:rFonts w:ascii="宋体" w:hAnsi="宋体" w:cs="宋体"/>
                <w:kern w:val="0"/>
                <w:sz w:val="22"/>
              </w:rPr>
            </w:pPr>
            <w:r>
              <w:rPr>
                <w:rFonts w:hint="eastAsia" w:ascii="宋体" w:hAnsi="宋体" w:cs="宋体"/>
                <w:kern w:val="0"/>
                <w:sz w:val="22"/>
              </w:rPr>
              <w:t>细口瓶</w:t>
            </w:r>
          </w:p>
        </w:tc>
        <w:tc>
          <w:tcPr>
            <w:tcW w:w="4885" w:type="dxa"/>
            <w:shd w:val="clear" w:color="auto" w:fill="auto"/>
            <w:vAlign w:val="center"/>
          </w:tcPr>
          <w:p w14:paraId="3CE4E110">
            <w:pPr>
              <w:widowControl/>
              <w:jc w:val="left"/>
              <w:rPr>
                <w:rFonts w:ascii="宋体" w:hAnsi="宋体" w:cs="宋体"/>
                <w:kern w:val="0"/>
                <w:sz w:val="22"/>
              </w:rPr>
            </w:pPr>
            <w:r>
              <w:rPr>
                <w:rFonts w:hint="eastAsia" w:ascii="宋体" w:hAnsi="宋体" w:cs="宋体"/>
                <w:kern w:val="0"/>
                <w:sz w:val="22"/>
              </w:rPr>
              <w:t>500 mL。透明钠钙玻璃制， 瓶塞与瓶口紧实，不晃动；口部应圆整光滑，底部应平整，放置平台上不应摇晃或转动</w:t>
            </w:r>
          </w:p>
        </w:tc>
        <w:tc>
          <w:tcPr>
            <w:tcW w:w="567" w:type="dxa"/>
            <w:shd w:val="clear" w:color="auto" w:fill="auto"/>
            <w:vAlign w:val="center"/>
          </w:tcPr>
          <w:p w14:paraId="339B09EA">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5DD82D73">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9546DA4">
            <w:pPr>
              <w:widowControl/>
              <w:jc w:val="center"/>
              <w:rPr>
                <w:rFonts w:ascii="宋体" w:hAnsi="宋体" w:cs="宋体"/>
                <w:kern w:val="0"/>
                <w:sz w:val="22"/>
              </w:rPr>
            </w:pPr>
            <w:r>
              <w:rPr>
                <w:rFonts w:hint="eastAsia" w:ascii="宋体" w:hAnsi="宋体" w:cs="宋体"/>
                <w:kern w:val="0"/>
                <w:sz w:val="22"/>
              </w:rPr>
              <w:t xml:space="preserve">6.3 </w:t>
            </w:r>
          </w:p>
        </w:tc>
        <w:tc>
          <w:tcPr>
            <w:tcW w:w="966" w:type="dxa"/>
            <w:gridSpan w:val="2"/>
            <w:shd w:val="clear" w:color="auto" w:fill="auto"/>
            <w:vAlign w:val="center"/>
          </w:tcPr>
          <w:p w14:paraId="46FF16C0">
            <w:pPr>
              <w:widowControl/>
              <w:jc w:val="center"/>
              <w:rPr>
                <w:rFonts w:ascii="宋体" w:hAnsi="宋体" w:cs="宋体"/>
                <w:kern w:val="0"/>
                <w:sz w:val="22"/>
              </w:rPr>
            </w:pPr>
            <w:r>
              <w:rPr>
                <w:rFonts w:hint="eastAsia" w:ascii="宋体" w:hAnsi="宋体" w:cs="宋体"/>
                <w:kern w:val="0"/>
                <w:sz w:val="22"/>
              </w:rPr>
              <w:t xml:space="preserve">63.0 </w:t>
            </w:r>
          </w:p>
        </w:tc>
      </w:tr>
      <w:tr w14:paraId="3779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498C20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54</w:t>
            </w:r>
          </w:p>
        </w:tc>
        <w:tc>
          <w:tcPr>
            <w:tcW w:w="1199" w:type="dxa"/>
            <w:shd w:val="clear" w:color="auto" w:fill="auto"/>
            <w:vAlign w:val="center"/>
          </w:tcPr>
          <w:p w14:paraId="13593FE5">
            <w:pPr>
              <w:widowControl/>
              <w:jc w:val="center"/>
              <w:rPr>
                <w:rFonts w:ascii="宋体" w:hAnsi="宋体" w:cs="宋体"/>
                <w:kern w:val="0"/>
                <w:sz w:val="22"/>
              </w:rPr>
            </w:pPr>
            <w:r>
              <w:rPr>
                <w:rFonts w:hint="eastAsia" w:ascii="宋体" w:hAnsi="宋体" w:cs="宋体"/>
                <w:kern w:val="0"/>
                <w:sz w:val="22"/>
              </w:rPr>
              <w:t>滴瓶</w:t>
            </w:r>
          </w:p>
        </w:tc>
        <w:tc>
          <w:tcPr>
            <w:tcW w:w="4885" w:type="dxa"/>
            <w:shd w:val="clear" w:color="auto" w:fill="auto"/>
            <w:vAlign w:val="center"/>
          </w:tcPr>
          <w:p w14:paraId="61F4FF7E">
            <w:pPr>
              <w:widowControl/>
              <w:jc w:val="left"/>
              <w:rPr>
                <w:rFonts w:ascii="宋体" w:hAnsi="宋体" w:cs="宋体"/>
                <w:kern w:val="0"/>
                <w:sz w:val="22"/>
              </w:rPr>
            </w:pPr>
            <w:r>
              <w:rPr>
                <w:rFonts w:hint="eastAsia" w:ascii="宋体" w:hAnsi="宋体" w:cs="宋体"/>
                <w:kern w:val="0"/>
                <w:sz w:val="22"/>
              </w:rPr>
              <w:t>30 mL。透明钠钙玻璃制，瓶口细磨，磨砂面应均匀细腻，滴管应附橡胶帽，吸放弹性好，开口直径 6 mm，与滴管口套合牢固稳定</w:t>
            </w:r>
          </w:p>
        </w:tc>
        <w:tc>
          <w:tcPr>
            <w:tcW w:w="567" w:type="dxa"/>
            <w:shd w:val="clear" w:color="auto" w:fill="auto"/>
            <w:vAlign w:val="center"/>
          </w:tcPr>
          <w:p w14:paraId="0EFA73AC">
            <w:pPr>
              <w:widowControl/>
              <w:jc w:val="center"/>
              <w:rPr>
                <w:rFonts w:ascii="宋体" w:hAnsi="宋体" w:cs="宋体"/>
                <w:kern w:val="0"/>
                <w:sz w:val="22"/>
              </w:rPr>
            </w:pPr>
            <w:r>
              <w:rPr>
                <w:rFonts w:hint="eastAsia" w:ascii="宋体" w:hAnsi="宋体" w:cs="宋体"/>
                <w:kern w:val="0"/>
                <w:sz w:val="22"/>
              </w:rPr>
              <w:t>140</w:t>
            </w:r>
          </w:p>
        </w:tc>
        <w:tc>
          <w:tcPr>
            <w:tcW w:w="650" w:type="dxa"/>
            <w:shd w:val="clear" w:color="auto" w:fill="auto"/>
            <w:vAlign w:val="center"/>
          </w:tcPr>
          <w:p w14:paraId="39343A5E">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3AFFA6C">
            <w:pPr>
              <w:widowControl/>
              <w:jc w:val="center"/>
              <w:rPr>
                <w:rFonts w:ascii="宋体" w:hAnsi="宋体" w:cs="宋体"/>
                <w:kern w:val="0"/>
                <w:sz w:val="22"/>
              </w:rPr>
            </w:pPr>
            <w:r>
              <w:rPr>
                <w:rFonts w:hint="eastAsia" w:ascii="宋体" w:hAnsi="宋体" w:cs="宋体"/>
                <w:kern w:val="0"/>
                <w:sz w:val="22"/>
              </w:rPr>
              <w:t xml:space="preserve">2.9 </w:t>
            </w:r>
          </w:p>
        </w:tc>
        <w:tc>
          <w:tcPr>
            <w:tcW w:w="966" w:type="dxa"/>
            <w:gridSpan w:val="2"/>
            <w:shd w:val="clear" w:color="auto" w:fill="auto"/>
            <w:vAlign w:val="center"/>
          </w:tcPr>
          <w:p w14:paraId="3126C5A5">
            <w:pPr>
              <w:widowControl/>
              <w:jc w:val="center"/>
              <w:rPr>
                <w:rFonts w:ascii="宋体" w:hAnsi="宋体" w:cs="宋体"/>
                <w:kern w:val="0"/>
                <w:sz w:val="22"/>
              </w:rPr>
            </w:pPr>
            <w:r>
              <w:rPr>
                <w:rFonts w:hint="eastAsia" w:ascii="宋体" w:hAnsi="宋体" w:cs="宋体"/>
                <w:kern w:val="0"/>
                <w:sz w:val="22"/>
              </w:rPr>
              <w:t xml:space="preserve">408.8 </w:t>
            </w:r>
          </w:p>
        </w:tc>
      </w:tr>
      <w:tr w14:paraId="2A50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C96491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55</w:t>
            </w:r>
          </w:p>
        </w:tc>
        <w:tc>
          <w:tcPr>
            <w:tcW w:w="1199" w:type="dxa"/>
            <w:shd w:val="clear" w:color="auto" w:fill="auto"/>
            <w:vAlign w:val="center"/>
          </w:tcPr>
          <w:p w14:paraId="6C7DC0FA">
            <w:pPr>
              <w:widowControl/>
              <w:jc w:val="center"/>
              <w:rPr>
                <w:rFonts w:ascii="宋体" w:hAnsi="宋体" w:cs="宋体"/>
                <w:kern w:val="0"/>
                <w:sz w:val="22"/>
              </w:rPr>
            </w:pPr>
            <w:r>
              <w:rPr>
                <w:rFonts w:hint="eastAsia" w:ascii="宋体" w:hAnsi="宋体" w:cs="宋体"/>
                <w:kern w:val="0"/>
                <w:sz w:val="22"/>
              </w:rPr>
              <w:t>滴瓶</w:t>
            </w:r>
          </w:p>
        </w:tc>
        <w:tc>
          <w:tcPr>
            <w:tcW w:w="4885" w:type="dxa"/>
            <w:shd w:val="clear" w:color="auto" w:fill="auto"/>
            <w:vAlign w:val="center"/>
          </w:tcPr>
          <w:p w14:paraId="2F6132AE">
            <w:pPr>
              <w:widowControl/>
              <w:jc w:val="left"/>
              <w:rPr>
                <w:rFonts w:ascii="宋体" w:hAnsi="宋体" w:cs="宋体"/>
                <w:kern w:val="0"/>
                <w:sz w:val="22"/>
              </w:rPr>
            </w:pPr>
            <w:r>
              <w:rPr>
                <w:rFonts w:hint="eastAsia" w:ascii="宋体" w:hAnsi="宋体" w:cs="宋体"/>
                <w:kern w:val="0"/>
                <w:sz w:val="22"/>
              </w:rPr>
              <w:t>60 mL。透明钠钙玻璃制，瓶口细磨，磨砂面应均匀细腻，滴管应附橡胶帽，吸放弹性好，开口直径 6 mm，与滴管口套合牢固稳定</w:t>
            </w:r>
          </w:p>
        </w:tc>
        <w:tc>
          <w:tcPr>
            <w:tcW w:w="567" w:type="dxa"/>
            <w:shd w:val="clear" w:color="auto" w:fill="auto"/>
            <w:vAlign w:val="center"/>
          </w:tcPr>
          <w:p w14:paraId="3EE1FA6E">
            <w:pPr>
              <w:widowControl/>
              <w:jc w:val="center"/>
              <w:rPr>
                <w:rFonts w:ascii="宋体" w:hAnsi="宋体" w:cs="宋体"/>
                <w:kern w:val="0"/>
                <w:sz w:val="22"/>
              </w:rPr>
            </w:pPr>
            <w:r>
              <w:rPr>
                <w:rFonts w:hint="eastAsia" w:ascii="宋体" w:hAnsi="宋体" w:cs="宋体"/>
                <w:kern w:val="0"/>
                <w:sz w:val="22"/>
              </w:rPr>
              <w:t>140</w:t>
            </w:r>
          </w:p>
        </w:tc>
        <w:tc>
          <w:tcPr>
            <w:tcW w:w="650" w:type="dxa"/>
            <w:shd w:val="clear" w:color="auto" w:fill="auto"/>
            <w:vAlign w:val="center"/>
          </w:tcPr>
          <w:p w14:paraId="7E5110CB">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6FE3CDA">
            <w:pPr>
              <w:widowControl/>
              <w:jc w:val="center"/>
              <w:rPr>
                <w:rFonts w:ascii="宋体" w:hAnsi="宋体" w:cs="宋体"/>
                <w:kern w:val="0"/>
                <w:sz w:val="22"/>
              </w:rPr>
            </w:pPr>
            <w:r>
              <w:rPr>
                <w:rFonts w:hint="eastAsia" w:ascii="宋体" w:hAnsi="宋体" w:cs="宋体"/>
                <w:kern w:val="0"/>
                <w:sz w:val="22"/>
              </w:rPr>
              <w:t xml:space="preserve">3.6 </w:t>
            </w:r>
          </w:p>
        </w:tc>
        <w:tc>
          <w:tcPr>
            <w:tcW w:w="966" w:type="dxa"/>
            <w:gridSpan w:val="2"/>
            <w:shd w:val="clear" w:color="auto" w:fill="auto"/>
            <w:vAlign w:val="center"/>
          </w:tcPr>
          <w:p w14:paraId="62712978">
            <w:pPr>
              <w:widowControl/>
              <w:jc w:val="center"/>
              <w:rPr>
                <w:rFonts w:ascii="宋体" w:hAnsi="宋体" w:cs="宋体"/>
                <w:kern w:val="0"/>
                <w:sz w:val="22"/>
              </w:rPr>
            </w:pPr>
            <w:r>
              <w:rPr>
                <w:rFonts w:hint="eastAsia" w:ascii="宋体" w:hAnsi="宋体" w:cs="宋体"/>
                <w:kern w:val="0"/>
                <w:sz w:val="22"/>
              </w:rPr>
              <w:t xml:space="preserve">504.0 </w:t>
            </w:r>
          </w:p>
        </w:tc>
      </w:tr>
      <w:tr w14:paraId="555D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B1D6BA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56</w:t>
            </w:r>
          </w:p>
        </w:tc>
        <w:tc>
          <w:tcPr>
            <w:tcW w:w="1199" w:type="dxa"/>
            <w:shd w:val="clear" w:color="auto" w:fill="auto"/>
            <w:vAlign w:val="center"/>
          </w:tcPr>
          <w:p w14:paraId="32B86DB7">
            <w:pPr>
              <w:widowControl/>
              <w:jc w:val="center"/>
              <w:rPr>
                <w:rFonts w:ascii="宋体" w:hAnsi="宋体" w:cs="宋体"/>
                <w:kern w:val="0"/>
                <w:sz w:val="22"/>
              </w:rPr>
            </w:pPr>
            <w:r>
              <w:rPr>
                <w:rFonts w:hint="eastAsia" w:ascii="宋体" w:hAnsi="宋体" w:cs="宋体"/>
                <w:kern w:val="0"/>
                <w:sz w:val="22"/>
              </w:rPr>
              <w:t>茶色滴瓶</w:t>
            </w:r>
          </w:p>
        </w:tc>
        <w:tc>
          <w:tcPr>
            <w:tcW w:w="4885" w:type="dxa"/>
            <w:shd w:val="clear" w:color="auto" w:fill="auto"/>
            <w:vAlign w:val="center"/>
          </w:tcPr>
          <w:p w14:paraId="6855E337">
            <w:pPr>
              <w:widowControl/>
              <w:jc w:val="left"/>
              <w:rPr>
                <w:rFonts w:ascii="宋体" w:hAnsi="宋体" w:cs="宋体"/>
                <w:kern w:val="0"/>
                <w:sz w:val="22"/>
              </w:rPr>
            </w:pPr>
            <w:r>
              <w:rPr>
                <w:rFonts w:hint="eastAsia" w:ascii="宋体" w:hAnsi="宋体" w:cs="宋体"/>
                <w:kern w:val="0"/>
                <w:sz w:val="22"/>
              </w:rPr>
              <w:t>30 mL。黄棕色钠钙玻璃制，瓶口细磨，磨砂面应均匀细腻，滴管应附橡胶帽，吸放弹性好，开口直径 6 mm，与滴管口套合牢固稳定</w:t>
            </w:r>
          </w:p>
        </w:tc>
        <w:tc>
          <w:tcPr>
            <w:tcW w:w="567" w:type="dxa"/>
            <w:shd w:val="clear" w:color="auto" w:fill="auto"/>
            <w:vAlign w:val="center"/>
          </w:tcPr>
          <w:p w14:paraId="41FA97BC">
            <w:pPr>
              <w:widowControl/>
              <w:jc w:val="center"/>
              <w:rPr>
                <w:rFonts w:ascii="宋体" w:hAnsi="宋体" w:cs="宋体"/>
                <w:kern w:val="0"/>
                <w:sz w:val="22"/>
              </w:rPr>
            </w:pPr>
            <w:r>
              <w:rPr>
                <w:rFonts w:hint="eastAsia" w:ascii="宋体" w:hAnsi="宋体" w:cs="宋体"/>
                <w:kern w:val="0"/>
                <w:sz w:val="22"/>
              </w:rPr>
              <w:t>140</w:t>
            </w:r>
          </w:p>
        </w:tc>
        <w:tc>
          <w:tcPr>
            <w:tcW w:w="650" w:type="dxa"/>
            <w:shd w:val="clear" w:color="auto" w:fill="auto"/>
            <w:vAlign w:val="center"/>
          </w:tcPr>
          <w:p w14:paraId="459BF092">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A68F2C0">
            <w:pPr>
              <w:widowControl/>
              <w:jc w:val="center"/>
              <w:rPr>
                <w:rFonts w:ascii="宋体" w:hAnsi="宋体" w:cs="宋体"/>
                <w:kern w:val="0"/>
                <w:sz w:val="22"/>
              </w:rPr>
            </w:pPr>
            <w:r>
              <w:rPr>
                <w:rFonts w:hint="eastAsia" w:ascii="宋体" w:hAnsi="宋体" w:cs="宋体"/>
                <w:kern w:val="0"/>
                <w:sz w:val="22"/>
              </w:rPr>
              <w:t xml:space="preserve">3.1 </w:t>
            </w:r>
          </w:p>
        </w:tc>
        <w:tc>
          <w:tcPr>
            <w:tcW w:w="966" w:type="dxa"/>
            <w:gridSpan w:val="2"/>
            <w:shd w:val="clear" w:color="auto" w:fill="auto"/>
            <w:vAlign w:val="center"/>
          </w:tcPr>
          <w:p w14:paraId="77355DD4">
            <w:pPr>
              <w:widowControl/>
              <w:jc w:val="center"/>
              <w:rPr>
                <w:rFonts w:ascii="宋体" w:hAnsi="宋体" w:cs="宋体"/>
                <w:kern w:val="0"/>
                <w:sz w:val="22"/>
              </w:rPr>
            </w:pPr>
            <w:r>
              <w:rPr>
                <w:rFonts w:hint="eastAsia" w:ascii="宋体" w:hAnsi="宋体" w:cs="宋体"/>
                <w:kern w:val="0"/>
                <w:sz w:val="22"/>
              </w:rPr>
              <w:t xml:space="preserve">439.5 </w:t>
            </w:r>
          </w:p>
        </w:tc>
      </w:tr>
      <w:tr w14:paraId="46D3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F797F6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57</w:t>
            </w:r>
          </w:p>
        </w:tc>
        <w:tc>
          <w:tcPr>
            <w:tcW w:w="1199" w:type="dxa"/>
            <w:shd w:val="clear" w:color="auto" w:fill="auto"/>
            <w:vAlign w:val="center"/>
          </w:tcPr>
          <w:p w14:paraId="731AACDF">
            <w:pPr>
              <w:widowControl/>
              <w:jc w:val="center"/>
              <w:rPr>
                <w:rFonts w:ascii="宋体" w:hAnsi="宋体" w:cs="宋体"/>
                <w:kern w:val="0"/>
                <w:sz w:val="22"/>
              </w:rPr>
            </w:pPr>
            <w:r>
              <w:rPr>
                <w:rFonts w:hint="eastAsia" w:ascii="宋体" w:hAnsi="宋体" w:cs="宋体"/>
                <w:kern w:val="0"/>
                <w:sz w:val="22"/>
              </w:rPr>
              <w:t>茶色滴瓶</w:t>
            </w:r>
          </w:p>
        </w:tc>
        <w:tc>
          <w:tcPr>
            <w:tcW w:w="4885" w:type="dxa"/>
            <w:shd w:val="clear" w:color="auto" w:fill="auto"/>
            <w:vAlign w:val="center"/>
          </w:tcPr>
          <w:p w14:paraId="6166E869">
            <w:pPr>
              <w:widowControl/>
              <w:jc w:val="left"/>
              <w:rPr>
                <w:rFonts w:ascii="宋体" w:hAnsi="宋体" w:cs="宋体"/>
                <w:kern w:val="0"/>
                <w:sz w:val="22"/>
              </w:rPr>
            </w:pPr>
            <w:r>
              <w:rPr>
                <w:rFonts w:hint="eastAsia" w:ascii="宋体" w:hAnsi="宋体" w:cs="宋体"/>
                <w:kern w:val="0"/>
                <w:sz w:val="22"/>
              </w:rPr>
              <w:t>60 mL。黄棕色钠钙玻璃制，瓶口细磨，磨砂面应均匀细腻，滴管应附橡胶帽，吸放弹性好，开口直径 6 mm，与滴管口套合牢固稳定</w:t>
            </w:r>
          </w:p>
        </w:tc>
        <w:tc>
          <w:tcPr>
            <w:tcW w:w="567" w:type="dxa"/>
            <w:shd w:val="clear" w:color="auto" w:fill="auto"/>
            <w:vAlign w:val="center"/>
          </w:tcPr>
          <w:p w14:paraId="43EEF8A8">
            <w:pPr>
              <w:widowControl/>
              <w:jc w:val="center"/>
              <w:rPr>
                <w:rFonts w:ascii="宋体" w:hAnsi="宋体" w:cs="宋体"/>
                <w:kern w:val="0"/>
                <w:sz w:val="22"/>
              </w:rPr>
            </w:pPr>
            <w:r>
              <w:rPr>
                <w:rFonts w:hint="eastAsia" w:ascii="宋体" w:hAnsi="宋体" w:cs="宋体"/>
                <w:kern w:val="0"/>
                <w:sz w:val="22"/>
              </w:rPr>
              <w:t>140</w:t>
            </w:r>
          </w:p>
        </w:tc>
        <w:tc>
          <w:tcPr>
            <w:tcW w:w="650" w:type="dxa"/>
            <w:shd w:val="clear" w:color="auto" w:fill="auto"/>
            <w:vAlign w:val="center"/>
          </w:tcPr>
          <w:p w14:paraId="41C6302E">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6B3324CF">
            <w:pPr>
              <w:widowControl/>
              <w:jc w:val="center"/>
              <w:rPr>
                <w:rFonts w:ascii="宋体" w:hAnsi="宋体" w:cs="宋体"/>
                <w:kern w:val="0"/>
                <w:sz w:val="22"/>
              </w:rPr>
            </w:pPr>
            <w:r>
              <w:rPr>
                <w:rFonts w:hint="eastAsia" w:ascii="宋体" w:hAnsi="宋体" w:cs="宋体"/>
                <w:kern w:val="0"/>
                <w:sz w:val="22"/>
              </w:rPr>
              <w:t xml:space="preserve">3.6 </w:t>
            </w:r>
          </w:p>
        </w:tc>
        <w:tc>
          <w:tcPr>
            <w:tcW w:w="966" w:type="dxa"/>
            <w:gridSpan w:val="2"/>
            <w:shd w:val="clear" w:color="auto" w:fill="auto"/>
            <w:vAlign w:val="center"/>
          </w:tcPr>
          <w:p w14:paraId="2417F9B5">
            <w:pPr>
              <w:widowControl/>
              <w:jc w:val="center"/>
              <w:rPr>
                <w:rFonts w:ascii="宋体" w:hAnsi="宋体" w:cs="宋体"/>
                <w:kern w:val="0"/>
                <w:sz w:val="22"/>
              </w:rPr>
            </w:pPr>
            <w:r>
              <w:rPr>
                <w:rFonts w:hint="eastAsia" w:ascii="宋体" w:hAnsi="宋体" w:cs="宋体"/>
                <w:kern w:val="0"/>
                <w:sz w:val="22"/>
              </w:rPr>
              <w:t xml:space="preserve">504.0 </w:t>
            </w:r>
          </w:p>
        </w:tc>
      </w:tr>
      <w:tr w14:paraId="7076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80191F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58</w:t>
            </w:r>
          </w:p>
        </w:tc>
        <w:tc>
          <w:tcPr>
            <w:tcW w:w="1199" w:type="dxa"/>
            <w:shd w:val="clear" w:color="auto" w:fill="auto"/>
            <w:vAlign w:val="center"/>
          </w:tcPr>
          <w:p w14:paraId="2F4AACD8">
            <w:pPr>
              <w:widowControl/>
              <w:jc w:val="center"/>
              <w:rPr>
                <w:rFonts w:ascii="宋体" w:hAnsi="宋体" w:cs="宋体"/>
                <w:kern w:val="0"/>
                <w:sz w:val="22"/>
              </w:rPr>
            </w:pPr>
            <w:r>
              <w:rPr>
                <w:rFonts w:hint="eastAsia" w:ascii="宋体" w:hAnsi="宋体" w:cs="宋体"/>
                <w:kern w:val="0"/>
                <w:sz w:val="22"/>
              </w:rPr>
              <w:t>培养皿</w:t>
            </w:r>
          </w:p>
        </w:tc>
        <w:tc>
          <w:tcPr>
            <w:tcW w:w="4885" w:type="dxa"/>
            <w:shd w:val="clear" w:color="auto" w:fill="auto"/>
            <w:vAlign w:val="center"/>
          </w:tcPr>
          <w:p w14:paraId="5ED59FB3">
            <w:pPr>
              <w:widowControl/>
              <w:jc w:val="left"/>
              <w:rPr>
                <w:rFonts w:ascii="宋体" w:hAnsi="宋体" w:cs="宋体"/>
                <w:kern w:val="0"/>
                <w:sz w:val="22"/>
              </w:rPr>
            </w:pPr>
            <w:r>
              <w:rPr>
                <w:rFonts w:hint="eastAsia" w:ascii="宋体" w:hAnsi="宋体" w:cs="宋体"/>
                <w:kern w:val="0"/>
                <w:sz w:val="22"/>
              </w:rPr>
              <w:t>60 mm。玻璃薄厚均匀、耐高温高压</w:t>
            </w:r>
          </w:p>
        </w:tc>
        <w:tc>
          <w:tcPr>
            <w:tcW w:w="567" w:type="dxa"/>
            <w:shd w:val="clear" w:color="auto" w:fill="auto"/>
            <w:vAlign w:val="center"/>
          </w:tcPr>
          <w:p w14:paraId="445C8FF0">
            <w:pPr>
              <w:widowControl/>
              <w:jc w:val="center"/>
              <w:rPr>
                <w:rFonts w:ascii="宋体" w:hAnsi="宋体" w:cs="宋体"/>
                <w:kern w:val="0"/>
                <w:sz w:val="22"/>
              </w:rPr>
            </w:pPr>
            <w:r>
              <w:rPr>
                <w:rFonts w:hint="eastAsia" w:ascii="宋体" w:hAnsi="宋体" w:cs="宋体"/>
                <w:kern w:val="0"/>
                <w:sz w:val="22"/>
              </w:rPr>
              <w:t>140</w:t>
            </w:r>
          </w:p>
        </w:tc>
        <w:tc>
          <w:tcPr>
            <w:tcW w:w="650" w:type="dxa"/>
            <w:shd w:val="clear" w:color="auto" w:fill="auto"/>
            <w:vAlign w:val="center"/>
          </w:tcPr>
          <w:p w14:paraId="2E0AB1F8">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6B5A5161">
            <w:pPr>
              <w:widowControl/>
              <w:jc w:val="center"/>
              <w:rPr>
                <w:rFonts w:ascii="宋体" w:hAnsi="宋体" w:cs="宋体"/>
                <w:kern w:val="0"/>
                <w:sz w:val="22"/>
              </w:rPr>
            </w:pPr>
            <w:r>
              <w:rPr>
                <w:rFonts w:hint="eastAsia" w:ascii="宋体" w:hAnsi="宋体" w:cs="宋体"/>
                <w:kern w:val="0"/>
                <w:sz w:val="22"/>
              </w:rPr>
              <w:t xml:space="preserve">4.5 </w:t>
            </w:r>
          </w:p>
        </w:tc>
        <w:tc>
          <w:tcPr>
            <w:tcW w:w="966" w:type="dxa"/>
            <w:gridSpan w:val="2"/>
            <w:shd w:val="clear" w:color="auto" w:fill="auto"/>
            <w:vAlign w:val="center"/>
          </w:tcPr>
          <w:p w14:paraId="02F0F1B9">
            <w:pPr>
              <w:widowControl/>
              <w:jc w:val="center"/>
              <w:rPr>
                <w:rFonts w:ascii="宋体" w:hAnsi="宋体" w:cs="宋体"/>
                <w:kern w:val="0"/>
                <w:sz w:val="22"/>
              </w:rPr>
            </w:pPr>
            <w:r>
              <w:rPr>
                <w:rFonts w:hint="eastAsia" w:ascii="宋体" w:hAnsi="宋体" w:cs="宋体"/>
                <w:kern w:val="0"/>
                <w:sz w:val="22"/>
              </w:rPr>
              <w:t xml:space="preserve">633.6 </w:t>
            </w:r>
          </w:p>
        </w:tc>
      </w:tr>
      <w:tr w14:paraId="4F00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AF2697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59</w:t>
            </w:r>
          </w:p>
        </w:tc>
        <w:tc>
          <w:tcPr>
            <w:tcW w:w="1199" w:type="dxa"/>
            <w:shd w:val="clear" w:color="auto" w:fill="auto"/>
            <w:vAlign w:val="center"/>
          </w:tcPr>
          <w:p w14:paraId="40C5AE1C">
            <w:pPr>
              <w:widowControl/>
              <w:jc w:val="center"/>
              <w:rPr>
                <w:rFonts w:ascii="宋体" w:hAnsi="宋体" w:cs="宋体"/>
                <w:kern w:val="0"/>
                <w:sz w:val="22"/>
              </w:rPr>
            </w:pPr>
            <w:r>
              <w:rPr>
                <w:rFonts w:hint="eastAsia" w:ascii="宋体" w:hAnsi="宋体" w:cs="宋体"/>
                <w:kern w:val="0"/>
                <w:sz w:val="22"/>
              </w:rPr>
              <w:t>培养皿</w:t>
            </w:r>
          </w:p>
        </w:tc>
        <w:tc>
          <w:tcPr>
            <w:tcW w:w="4885" w:type="dxa"/>
            <w:shd w:val="clear" w:color="auto" w:fill="auto"/>
            <w:vAlign w:val="center"/>
          </w:tcPr>
          <w:p w14:paraId="7AB54FF2">
            <w:pPr>
              <w:widowControl/>
              <w:jc w:val="left"/>
              <w:rPr>
                <w:rFonts w:ascii="宋体" w:hAnsi="宋体" w:cs="宋体"/>
                <w:kern w:val="0"/>
                <w:sz w:val="22"/>
              </w:rPr>
            </w:pPr>
            <w:r>
              <w:rPr>
                <w:rFonts w:hint="eastAsia" w:ascii="宋体" w:hAnsi="宋体" w:cs="宋体"/>
                <w:kern w:val="0"/>
                <w:sz w:val="22"/>
              </w:rPr>
              <w:t>90 mm。玻璃薄厚均匀、耐高温高压</w:t>
            </w:r>
          </w:p>
        </w:tc>
        <w:tc>
          <w:tcPr>
            <w:tcW w:w="567" w:type="dxa"/>
            <w:shd w:val="clear" w:color="auto" w:fill="auto"/>
            <w:vAlign w:val="center"/>
          </w:tcPr>
          <w:p w14:paraId="18C8E6B6">
            <w:pPr>
              <w:widowControl/>
              <w:jc w:val="center"/>
              <w:rPr>
                <w:rFonts w:ascii="宋体" w:hAnsi="宋体" w:cs="宋体"/>
                <w:kern w:val="0"/>
                <w:sz w:val="22"/>
              </w:rPr>
            </w:pPr>
            <w:r>
              <w:rPr>
                <w:rFonts w:hint="eastAsia" w:ascii="宋体" w:hAnsi="宋体" w:cs="宋体"/>
                <w:kern w:val="0"/>
                <w:sz w:val="22"/>
              </w:rPr>
              <w:t>140</w:t>
            </w:r>
          </w:p>
        </w:tc>
        <w:tc>
          <w:tcPr>
            <w:tcW w:w="650" w:type="dxa"/>
            <w:shd w:val="clear" w:color="auto" w:fill="auto"/>
            <w:vAlign w:val="center"/>
          </w:tcPr>
          <w:p w14:paraId="6E4787E4">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49352360">
            <w:pPr>
              <w:widowControl/>
              <w:jc w:val="center"/>
              <w:rPr>
                <w:rFonts w:ascii="宋体" w:hAnsi="宋体" w:cs="宋体"/>
                <w:kern w:val="0"/>
                <w:sz w:val="22"/>
              </w:rPr>
            </w:pPr>
            <w:r>
              <w:rPr>
                <w:rFonts w:hint="eastAsia" w:ascii="宋体" w:hAnsi="宋体" w:cs="宋体"/>
                <w:kern w:val="0"/>
                <w:sz w:val="22"/>
              </w:rPr>
              <w:t xml:space="preserve">5.6 </w:t>
            </w:r>
          </w:p>
        </w:tc>
        <w:tc>
          <w:tcPr>
            <w:tcW w:w="966" w:type="dxa"/>
            <w:gridSpan w:val="2"/>
            <w:shd w:val="clear" w:color="auto" w:fill="auto"/>
            <w:vAlign w:val="center"/>
          </w:tcPr>
          <w:p w14:paraId="169AE2EF">
            <w:pPr>
              <w:widowControl/>
              <w:jc w:val="center"/>
              <w:rPr>
                <w:rFonts w:ascii="宋体" w:hAnsi="宋体" w:cs="宋体"/>
                <w:kern w:val="0"/>
                <w:sz w:val="22"/>
              </w:rPr>
            </w:pPr>
            <w:r>
              <w:rPr>
                <w:rFonts w:hint="eastAsia" w:ascii="宋体" w:hAnsi="宋体" w:cs="宋体"/>
                <w:kern w:val="0"/>
                <w:sz w:val="22"/>
              </w:rPr>
              <w:t xml:space="preserve">786.9 </w:t>
            </w:r>
          </w:p>
        </w:tc>
      </w:tr>
      <w:tr w14:paraId="5946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6585B0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60</w:t>
            </w:r>
          </w:p>
        </w:tc>
        <w:tc>
          <w:tcPr>
            <w:tcW w:w="1199" w:type="dxa"/>
            <w:shd w:val="clear" w:color="auto" w:fill="auto"/>
            <w:vAlign w:val="center"/>
          </w:tcPr>
          <w:p w14:paraId="66A9C8C1">
            <w:pPr>
              <w:widowControl/>
              <w:jc w:val="center"/>
              <w:rPr>
                <w:rFonts w:ascii="宋体" w:hAnsi="宋体" w:cs="宋体"/>
                <w:kern w:val="0"/>
                <w:sz w:val="22"/>
              </w:rPr>
            </w:pPr>
            <w:r>
              <w:rPr>
                <w:rFonts w:hint="eastAsia" w:ascii="宋体" w:hAnsi="宋体" w:cs="宋体"/>
                <w:kern w:val="0"/>
                <w:sz w:val="22"/>
              </w:rPr>
              <w:t>干燥器</w:t>
            </w:r>
          </w:p>
        </w:tc>
        <w:tc>
          <w:tcPr>
            <w:tcW w:w="4885" w:type="dxa"/>
            <w:shd w:val="clear" w:color="auto" w:fill="auto"/>
            <w:vAlign w:val="center"/>
          </w:tcPr>
          <w:p w14:paraId="1A877573">
            <w:pPr>
              <w:widowControl/>
              <w:jc w:val="left"/>
              <w:rPr>
                <w:rFonts w:ascii="宋体" w:hAnsi="宋体" w:cs="宋体"/>
                <w:kern w:val="0"/>
                <w:sz w:val="22"/>
              </w:rPr>
            </w:pPr>
            <w:r>
              <w:rPr>
                <w:rFonts w:hint="eastAsia" w:ascii="宋体" w:hAnsi="宋体" w:cs="宋体"/>
                <w:kern w:val="0"/>
                <w:sz w:val="22"/>
              </w:rPr>
              <w:t>150 mm.磨口平整，密封严实，隔板大小合适，不少于5 个圆孔</w:t>
            </w:r>
          </w:p>
        </w:tc>
        <w:tc>
          <w:tcPr>
            <w:tcW w:w="567" w:type="dxa"/>
            <w:shd w:val="clear" w:color="auto" w:fill="auto"/>
            <w:vAlign w:val="center"/>
          </w:tcPr>
          <w:p w14:paraId="59B16E61">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6E46286">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2A455A5">
            <w:pPr>
              <w:widowControl/>
              <w:jc w:val="center"/>
              <w:rPr>
                <w:rFonts w:ascii="宋体" w:hAnsi="宋体" w:cs="宋体"/>
                <w:kern w:val="0"/>
                <w:sz w:val="22"/>
              </w:rPr>
            </w:pPr>
            <w:r>
              <w:rPr>
                <w:rFonts w:hint="eastAsia" w:ascii="宋体" w:hAnsi="宋体" w:cs="宋体"/>
                <w:kern w:val="0"/>
                <w:sz w:val="22"/>
              </w:rPr>
              <w:t xml:space="preserve">49.8 </w:t>
            </w:r>
          </w:p>
        </w:tc>
        <w:tc>
          <w:tcPr>
            <w:tcW w:w="966" w:type="dxa"/>
            <w:gridSpan w:val="2"/>
            <w:shd w:val="clear" w:color="auto" w:fill="auto"/>
            <w:vAlign w:val="center"/>
          </w:tcPr>
          <w:p w14:paraId="75765FCC">
            <w:pPr>
              <w:widowControl/>
              <w:jc w:val="center"/>
              <w:rPr>
                <w:rFonts w:ascii="宋体" w:hAnsi="宋体" w:cs="宋体"/>
                <w:kern w:val="0"/>
                <w:sz w:val="22"/>
              </w:rPr>
            </w:pPr>
            <w:r>
              <w:rPr>
                <w:rFonts w:hint="eastAsia" w:ascii="宋体" w:hAnsi="宋体" w:cs="宋体"/>
                <w:kern w:val="0"/>
                <w:sz w:val="22"/>
              </w:rPr>
              <w:t xml:space="preserve">49.8 </w:t>
            </w:r>
          </w:p>
        </w:tc>
      </w:tr>
      <w:tr w14:paraId="1758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0422B98">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61</w:t>
            </w:r>
          </w:p>
        </w:tc>
        <w:tc>
          <w:tcPr>
            <w:tcW w:w="1199" w:type="dxa"/>
            <w:shd w:val="clear" w:color="auto" w:fill="auto"/>
            <w:vAlign w:val="center"/>
          </w:tcPr>
          <w:p w14:paraId="358F62E6">
            <w:pPr>
              <w:widowControl/>
              <w:jc w:val="center"/>
              <w:rPr>
                <w:rFonts w:ascii="宋体" w:hAnsi="宋体" w:cs="宋体"/>
                <w:kern w:val="0"/>
                <w:sz w:val="22"/>
              </w:rPr>
            </w:pPr>
            <w:r>
              <w:rPr>
                <w:rFonts w:hint="eastAsia" w:ascii="宋体" w:hAnsi="宋体" w:cs="宋体"/>
                <w:kern w:val="0"/>
                <w:sz w:val="22"/>
              </w:rPr>
              <w:t>干燥管</w:t>
            </w:r>
          </w:p>
        </w:tc>
        <w:tc>
          <w:tcPr>
            <w:tcW w:w="4885" w:type="dxa"/>
            <w:shd w:val="clear" w:color="auto" w:fill="auto"/>
            <w:vAlign w:val="center"/>
          </w:tcPr>
          <w:p w14:paraId="58D1F4FC">
            <w:pPr>
              <w:widowControl/>
              <w:jc w:val="left"/>
              <w:rPr>
                <w:rFonts w:ascii="宋体" w:hAnsi="宋体" w:cs="宋体"/>
                <w:kern w:val="0"/>
                <w:sz w:val="22"/>
              </w:rPr>
            </w:pPr>
            <w:r>
              <w:rPr>
                <w:rFonts w:hint="eastAsia" w:ascii="宋体" w:hAnsi="宋体" w:cs="宋体"/>
                <w:kern w:val="0"/>
                <w:sz w:val="22"/>
              </w:rPr>
              <w:t>U 型，</w:t>
            </w:r>
            <w:r>
              <w:rPr>
                <w:rFonts w:hint="eastAsia" w:ascii="宋体" w:hAnsi="宋体" w:cs="宋体"/>
                <w:i/>
                <w:iCs/>
                <w:kern w:val="0"/>
                <w:sz w:val="22"/>
              </w:rPr>
              <w:t xml:space="preserve">Φ </w:t>
            </w:r>
            <w:r>
              <w:rPr>
                <w:rFonts w:hint="eastAsia" w:ascii="宋体" w:hAnsi="宋体" w:cs="宋体"/>
                <w:kern w:val="0"/>
                <w:sz w:val="22"/>
              </w:rPr>
              <w:t>15 mm×150 mm，硼硅酸盐玻璃制，玻璃壁厚度适中，球体圆润，导气管长度≥2 cm， 最好有防滑脱沟槽</w:t>
            </w:r>
          </w:p>
        </w:tc>
        <w:tc>
          <w:tcPr>
            <w:tcW w:w="567" w:type="dxa"/>
            <w:shd w:val="clear" w:color="auto" w:fill="auto"/>
            <w:vAlign w:val="center"/>
          </w:tcPr>
          <w:p w14:paraId="09B042D0">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49FFE22E">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894D686">
            <w:pPr>
              <w:widowControl/>
              <w:jc w:val="center"/>
              <w:rPr>
                <w:rFonts w:ascii="宋体" w:hAnsi="宋体" w:cs="宋体"/>
                <w:kern w:val="0"/>
                <w:sz w:val="22"/>
              </w:rPr>
            </w:pPr>
            <w:r>
              <w:rPr>
                <w:rFonts w:hint="eastAsia" w:ascii="宋体" w:hAnsi="宋体" w:cs="宋体"/>
                <w:kern w:val="0"/>
                <w:sz w:val="22"/>
              </w:rPr>
              <w:t xml:space="preserve">3.1 </w:t>
            </w:r>
          </w:p>
        </w:tc>
        <w:tc>
          <w:tcPr>
            <w:tcW w:w="966" w:type="dxa"/>
            <w:gridSpan w:val="2"/>
            <w:shd w:val="clear" w:color="auto" w:fill="auto"/>
            <w:vAlign w:val="center"/>
          </w:tcPr>
          <w:p w14:paraId="00F6CE64">
            <w:pPr>
              <w:widowControl/>
              <w:jc w:val="center"/>
              <w:rPr>
                <w:rFonts w:ascii="宋体" w:hAnsi="宋体" w:cs="宋体"/>
                <w:kern w:val="0"/>
                <w:sz w:val="22"/>
              </w:rPr>
            </w:pPr>
            <w:r>
              <w:rPr>
                <w:rFonts w:hint="eastAsia" w:ascii="宋体" w:hAnsi="宋体" w:cs="宋体"/>
                <w:kern w:val="0"/>
                <w:sz w:val="22"/>
              </w:rPr>
              <w:t xml:space="preserve">87.9 </w:t>
            </w:r>
          </w:p>
        </w:tc>
      </w:tr>
      <w:tr w14:paraId="610C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97108C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62</w:t>
            </w:r>
          </w:p>
        </w:tc>
        <w:tc>
          <w:tcPr>
            <w:tcW w:w="1199" w:type="dxa"/>
            <w:shd w:val="clear" w:color="auto" w:fill="auto"/>
            <w:vAlign w:val="center"/>
          </w:tcPr>
          <w:p w14:paraId="4069933E">
            <w:pPr>
              <w:widowControl/>
              <w:jc w:val="center"/>
              <w:rPr>
                <w:rFonts w:ascii="宋体" w:hAnsi="宋体" w:cs="宋体"/>
                <w:kern w:val="0"/>
                <w:sz w:val="22"/>
              </w:rPr>
            </w:pPr>
            <w:r>
              <w:rPr>
                <w:rFonts w:hint="eastAsia" w:ascii="宋体" w:hAnsi="宋体" w:cs="宋体"/>
                <w:kern w:val="0"/>
                <w:sz w:val="22"/>
              </w:rPr>
              <w:t>漏斗</w:t>
            </w:r>
          </w:p>
        </w:tc>
        <w:tc>
          <w:tcPr>
            <w:tcW w:w="4885" w:type="dxa"/>
            <w:shd w:val="clear" w:color="auto" w:fill="auto"/>
            <w:vAlign w:val="center"/>
          </w:tcPr>
          <w:p w14:paraId="2D427975">
            <w:pPr>
              <w:widowControl/>
              <w:jc w:val="left"/>
              <w:rPr>
                <w:rFonts w:ascii="宋体" w:hAnsi="宋体" w:cs="宋体"/>
                <w:kern w:val="0"/>
                <w:sz w:val="22"/>
              </w:rPr>
            </w:pPr>
            <w:r>
              <w:rPr>
                <w:rFonts w:hint="eastAsia" w:ascii="宋体" w:hAnsi="宋体" w:cs="宋体"/>
                <w:kern w:val="0"/>
                <w:sz w:val="22"/>
              </w:rPr>
              <w:t>60 mm，直径准确，锥度适中</w:t>
            </w:r>
          </w:p>
        </w:tc>
        <w:tc>
          <w:tcPr>
            <w:tcW w:w="567" w:type="dxa"/>
            <w:shd w:val="clear" w:color="auto" w:fill="auto"/>
            <w:vAlign w:val="center"/>
          </w:tcPr>
          <w:p w14:paraId="6A3A3F5D">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579DC606">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AC2BBF4">
            <w:pPr>
              <w:widowControl/>
              <w:jc w:val="center"/>
              <w:rPr>
                <w:rFonts w:ascii="宋体" w:hAnsi="宋体" w:cs="宋体"/>
                <w:kern w:val="0"/>
                <w:sz w:val="22"/>
              </w:rPr>
            </w:pPr>
            <w:r>
              <w:rPr>
                <w:rFonts w:hint="eastAsia" w:ascii="宋体" w:hAnsi="宋体" w:cs="宋体"/>
                <w:kern w:val="0"/>
                <w:sz w:val="22"/>
              </w:rPr>
              <w:t xml:space="preserve">2.5 </w:t>
            </w:r>
          </w:p>
        </w:tc>
        <w:tc>
          <w:tcPr>
            <w:tcW w:w="966" w:type="dxa"/>
            <w:gridSpan w:val="2"/>
            <w:shd w:val="clear" w:color="auto" w:fill="auto"/>
            <w:vAlign w:val="center"/>
          </w:tcPr>
          <w:p w14:paraId="7BB16F6E">
            <w:pPr>
              <w:widowControl/>
              <w:jc w:val="center"/>
              <w:rPr>
                <w:rFonts w:ascii="宋体" w:hAnsi="宋体" w:cs="宋体"/>
                <w:kern w:val="0"/>
                <w:sz w:val="22"/>
              </w:rPr>
            </w:pPr>
            <w:r>
              <w:rPr>
                <w:rFonts w:hint="eastAsia" w:ascii="宋体" w:hAnsi="宋体" w:cs="宋体"/>
                <w:kern w:val="0"/>
                <w:sz w:val="22"/>
              </w:rPr>
              <w:t xml:space="preserve">69.5 </w:t>
            </w:r>
          </w:p>
        </w:tc>
      </w:tr>
      <w:tr w14:paraId="0E01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37FCF7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63</w:t>
            </w:r>
          </w:p>
        </w:tc>
        <w:tc>
          <w:tcPr>
            <w:tcW w:w="1199" w:type="dxa"/>
            <w:shd w:val="clear" w:color="auto" w:fill="auto"/>
            <w:vAlign w:val="center"/>
          </w:tcPr>
          <w:p w14:paraId="1947BE49">
            <w:pPr>
              <w:widowControl/>
              <w:jc w:val="center"/>
              <w:rPr>
                <w:rFonts w:ascii="宋体" w:hAnsi="宋体" w:cs="宋体"/>
                <w:kern w:val="0"/>
                <w:sz w:val="22"/>
              </w:rPr>
            </w:pPr>
            <w:r>
              <w:rPr>
                <w:rFonts w:hint="eastAsia" w:ascii="宋体" w:hAnsi="宋体" w:cs="宋体"/>
                <w:kern w:val="0"/>
                <w:sz w:val="22"/>
              </w:rPr>
              <w:t>三通连接管</w:t>
            </w:r>
          </w:p>
        </w:tc>
        <w:tc>
          <w:tcPr>
            <w:tcW w:w="4885" w:type="dxa"/>
            <w:shd w:val="clear" w:color="auto" w:fill="auto"/>
            <w:vAlign w:val="center"/>
          </w:tcPr>
          <w:p w14:paraId="705BC21F">
            <w:pPr>
              <w:widowControl/>
              <w:jc w:val="left"/>
              <w:rPr>
                <w:rFonts w:ascii="宋体" w:hAnsi="宋体" w:cs="宋体"/>
                <w:kern w:val="0"/>
                <w:sz w:val="22"/>
              </w:rPr>
            </w:pPr>
            <w:r>
              <w:rPr>
                <w:rFonts w:hint="eastAsia" w:ascii="宋体" w:hAnsi="宋体" w:cs="宋体"/>
                <w:kern w:val="0"/>
                <w:sz w:val="22"/>
              </w:rPr>
              <w:t>Y 形，</w:t>
            </w:r>
            <w:r>
              <w:rPr>
                <w:rFonts w:hint="eastAsia" w:ascii="宋体" w:hAnsi="宋体" w:cs="宋体"/>
                <w:i/>
                <w:iCs/>
                <w:kern w:val="0"/>
                <w:sz w:val="22"/>
              </w:rPr>
              <w:t xml:space="preserve">Φ </w:t>
            </w:r>
            <w:r>
              <w:rPr>
                <w:rFonts w:hint="eastAsia" w:ascii="宋体" w:hAnsi="宋体" w:cs="宋体"/>
                <w:kern w:val="0"/>
                <w:sz w:val="22"/>
              </w:rPr>
              <w:t>7 mm～</w:t>
            </w:r>
            <w:r>
              <w:rPr>
                <w:rFonts w:hint="eastAsia" w:ascii="宋体" w:hAnsi="宋体" w:cs="宋体"/>
                <w:i/>
                <w:iCs/>
                <w:kern w:val="0"/>
                <w:sz w:val="22"/>
              </w:rPr>
              <w:t xml:space="preserve">Φ </w:t>
            </w:r>
            <w:r>
              <w:rPr>
                <w:rFonts w:hint="eastAsia" w:ascii="宋体" w:hAnsi="宋体" w:cs="宋体"/>
                <w:kern w:val="0"/>
                <w:sz w:val="22"/>
              </w:rPr>
              <w:t>8 mm，连接完好，管口应作打磨或烧结处理</w:t>
            </w:r>
          </w:p>
        </w:tc>
        <w:tc>
          <w:tcPr>
            <w:tcW w:w="567" w:type="dxa"/>
            <w:shd w:val="clear" w:color="auto" w:fill="auto"/>
            <w:vAlign w:val="center"/>
          </w:tcPr>
          <w:p w14:paraId="0B3303AB">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3F2079E2">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BF0A6DF">
            <w:pPr>
              <w:widowControl/>
              <w:jc w:val="center"/>
              <w:rPr>
                <w:rFonts w:ascii="宋体" w:hAnsi="宋体" w:cs="宋体"/>
                <w:kern w:val="0"/>
                <w:sz w:val="22"/>
              </w:rPr>
            </w:pPr>
            <w:r>
              <w:rPr>
                <w:rFonts w:hint="eastAsia" w:ascii="宋体" w:hAnsi="宋体" w:cs="宋体"/>
                <w:kern w:val="0"/>
                <w:sz w:val="22"/>
              </w:rPr>
              <w:t xml:space="preserve">1.1 </w:t>
            </w:r>
          </w:p>
        </w:tc>
        <w:tc>
          <w:tcPr>
            <w:tcW w:w="966" w:type="dxa"/>
            <w:gridSpan w:val="2"/>
            <w:shd w:val="clear" w:color="auto" w:fill="auto"/>
            <w:vAlign w:val="center"/>
          </w:tcPr>
          <w:p w14:paraId="3A3E95B3">
            <w:pPr>
              <w:widowControl/>
              <w:jc w:val="center"/>
              <w:rPr>
                <w:rFonts w:ascii="宋体" w:hAnsi="宋体" w:cs="宋体"/>
                <w:kern w:val="0"/>
                <w:sz w:val="22"/>
              </w:rPr>
            </w:pPr>
            <w:r>
              <w:rPr>
                <w:rFonts w:hint="eastAsia" w:ascii="宋体" w:hAnsi="宋体" w:cs="宋体"/>
                <w:kern w:val="0"/>
                <w:sz w:val="22"/>
              </w:rPr>
              <w:t xml:space="preserve">30.7 </w:t>
            </w:r>
          </w:p>
        </w:tc>
      </w:tr>
      <w:tr w14:paraId="2628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47A83E1">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64</w:t>
            </w:r>
          </w:p>
        </w:tc>
        <w:tc>
          <w:tcPr>
            <w:tcW w:w="1199" w:type="dxa"/>
            <w:shd w:val="clear" w:color="auto" w:fill="auto"/>
            <w:vAlign w:val="center"/>
          </w:tcPr>
          <w:p w14:paraId="1B225191">
            <w:pPr>
              <w:widowControl/>
              <w:jc w:val="center"/>
              <w:rPr>
                <w:rFonts w:ascii="宋体" w:hAnsi="宋体" w:cs="宋体"/>
                <w:kern w:val="0"/>
                <w:sz w:val="22"/>
              </w:rPr>
            </w:pPr>
            <w:r>
              <w:rPr>
                <w:rFonts w:hint="eastAsia" w:ascii="宋体" w:hAnsi="宋体" w:cs="宋体"/>
                <w:kern w:val="0"/>
                <w:sz w:val="22"/>
              </w:rPr>
              <w:t>滴管</w:t>
            </w:r>
          </w:p>
        </w:tc>
        <w:tc>
          <w:tcPr>
            <w:tcW w:w="4885" w:type="dxa"/>
            <w:shd w:val="clear" w:color="auto" w:fill="auto"/>
            <w:vAlign w:val="center"/>
          </w:tcPr>
          <w:p w14:paraId="0E9FE0D9">
            <w:pPr>
              <w:widowControl/>
              <w:jc w:val="left"/>
              <w:rPr>
                <w:rFonts w:ascii="宋体" w:hAnsi="宋体" w:cs="宋体"/>
                <w:kern w:val="0"/>
                <w:sz w:val="22"/>
              </w:rPr>
            </w:pPr>
            <w:r>
              <w:rPr>
                <w:rFonts w:hint="eastAsia" w:ascii="宋体" w:hAnsi="宋体" w:cs="宋体"/>
                <w:kern w:val="0"/>
                <w:sz w:val="22"/>
              </w:rPr>
              <w:t>100 mm，直形，滴管尖嘴口径 1 mm，上端有防滑脱翻口，翻口处直径比滴管直径略多 1 mm～2 mm</w:t>
            </w:r>
          </w:p>
        </w:tc>
        <w:tc>
          <w:tcPr>
            <w:tcW w:w="567" w:type="dxa"/>
            <w:shd w:val="clear" w:color="auto" w:fill="auto"/>
            <w:vAlign w:val="center"/>
          </w:tcPr>
          <w:p w14:paraId="2681AF03">
            <w:pPr>
              <w:widowControl/>
              <w:jc w:val="center"/>
              <w:rPr>
                <w:rFonts w:ascii="宋体" w:hAnsi="宋体" w:cs="宋体"/>
                <w:kern w:val="0"/>
                <w:sz w:val="22"/>
              </w:rPr>
            </w:pPr>
            <w:r>
              <w:rPr>
                <w:rFonts w:hint="eastAsia" w:ascii="宋体" w:hAnsi="宋体" w:cs="宋体"/>
                <w:kern w:val="0"/>
                <w:sz w:val="22"/>
              </w:rPr>
              <w:t>168</w:t>
            </w:r>
          </w:p>
        </w:tc>
        <w:tc>
          <w:tcPr>
            <w:tcW w:w="650" w:type="dxa"/>
            <w:shd w:val="clear" w:color="auto" w:fill="auto"/>
            <w:vAlign w:val="center"/>
          </w:tcPr>
          <w:p w14:paraId="5823D92F">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724FCAC5">
            <w:pPr>
              <w:widowControl/>
              <w:jc w:val="center"/>
              <w:rPr>
                <w:rFonts w:ascii="宋体" w:hAnsi="宋体" w:cs="宋体"/>
                <w:kern w:val="0"/>
                <w:sz w:val="22"/>
              </w:rPr>
            </w:pPr>
            <w:r>
              <w:rPr>
                <w:rFonts w:hint="eastAsia" w:ascii="宋体" w:hAnsi="宋体" w:cs="宋体"/>
                <w:kern w:val="0"/>
                <w:sz w:val="22"/>
              </w:rPr>
              <w:t xml:space="preserve">0.7 </w:t>
            </w:r>
          </w:p>
        </w:tc>
        <w:tc>
          <w:tcPr>
            <w:tcW w:w="966" w:type="dxa"/>
            <w:gridSpan w:val="2"/>
            <w:shd w:val="clear" w:color="auto" w:fill="auto"/>
            <w:vAlign w:val="center"/>
          </w:tcPr>
          <w:p w14:paraId="7A22DA94">
            <w:pPr>
              <w:widowControl/>
              <w:jc w:val="center"/>
              <w:rPr>
                <w:rFonts w:ascii="宋体" w:hAnsi="宋体" w:cs="宋体"/>
                <w:kern w:val="0"/>
                <w:sz w:val="22"/>
              </w:rPr>
            </w:pPr>
            <w:r>
              <w:rPr>
                <w:rFonts w:hint="eastAsia" w:ascii="宋体" w:hAnsi="宋体" w:cs="宋体"/>
                <w:kern w:val="0"/>
                <w:sz w:val="22"/>
              </w:rPr>
              <w:t xml:space="preserve">117.6 </w:t>
            </w:r>
          </w:p>
        </w:tc>
      </w:tr>
      <w:tr w14:paraId="04BA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4EE0AB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65</w:t>
            </w:r>
          </w:p>
        </w:tc>
        <w:tc>
          <w:tcPr>
            <w:tcW w:w="1199" w:type="dxa"/>
            <w:shd w:val="clear" w:color="auto" w:fill="auto"/>
            <w:vAlign w:val="center"/>
          </w:tcPr>
          <w:p w14:paraId="6B1ED085">
            <w:pPr>
              <w:widowControl/>
              <w:jc w:val="center"/>
              <w:rPr>
                <w:rFonts w:ascii="宋体" w:hAnsi="宋体" w:cs="宋体"/>
                <w:kern w:val="0"/>
                <w:sz w:val="22"/>
              </w:rPr>
            </w:pPr>
            <w:r>
              <w:rPr>
                <w:rFonts w:hint="eastAsia" w:ascii="宋体" w:hAnsi="宋体" w:cs="宋体"/>
                <w:kern w:val="0"/>
                <w:sz w:val="22"/>
              </w:rPr>
              <w:t>玻璃钟罩</w:t>
            </w:r>
          </w:p>
        </w:tc>
        <w:tc>
          <w:tcPr>
            <w:tcW w:w="4885" w:type="dxa"/>
            <w:shd w:val="clear" w:color="auto" w:fill="auto"/>
            <w:vAlign w:val="center"/>
          </w:tcPr>
          <w:p w14:paraId="183272D5">
            <w:pPr>
              <w:widowControl/>
              <w:jc w:val="left"/>
              <w:rPr>
                <w:rFonts w:ascii="宋体" w:hAnsi="宋体" w:cs="宋体"/>
                <w:kern w:val="0"/>
                <w:sz w:val="22"/>
              </w:rPr>
            </w:pPr>
            <w:r>
              <w:rPr>
                <w:rFonts w:hint="eastAsia" w:ascii="宋体" w:hAnsi="宋体" w:cs="宋体"/>
                <w:i/>
                <w:iCs/>
                <w:kern w:val="0"/>
                <w:sz w:val="22"/>
              </w:rPr>
              <w:t xml:space="preserve">Φ </w:t>
            </w:r>
            <w:r>
              <w:rPr>
                <w:rFonts w:hint="eastAsia" w:ascii="宋体" w:hAnsi="宋体" w:cs="宋体"/>
                <w:kern w:val="0"/>
                <w:sz w:val="22"/>
              </w:rPr>
              <w:t>150 mm×280 mm，玻璃壁厚度＞3 mm</w:t>
            </w:r>
          </w:p>
        </w:tc>
        <w:tc>
          <w:tcPr>
            <w:tcW w:w="567" w:type="dxa"/>
            <w:shd w:val="clear" w:color="auto" w:fill="auto"/>
            <w:vAlign w:val="center"/>
          </w:tcPr>
          <w:p w14:paraId="626C1A3C">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68376D3A">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1662675">
            <w:pPr>
              <w:widowControl/>
              <w:jc w:val="center"/>
              <w:rPr>
                <w:rFonts w:ascii="宋体" w:hAnsi="宋体" w:cs="宋体"/>
                <w:kern w:val="0"/>
                <w:sz w:val="22"/>
              </w:rPr>
            </w:pPr>
            <w:r>
              <w:rPr>
                <w:rFonts w:hint="eastAsia" w:ascii="宋体" w:hAnsi="宋体" w:cs="宋体"/>
                <w:kern w:val="0"/>
                <w:sz w:val="22"/>
              </w:rPr>
              <w:t xml:space="preserve">49.8 </w:t>
            </w:r>
          </w:p>
        </w:tc>
        <w:tc>
          <w:tcPr>
            <w:tcW w:w="966" w:type="dxa"/>
            <w:gridSpan w:val="2"/>
            <w:shd w:val="clear" w:color="auto" w:fill="auto"/>
            <w:vAlign w:val="center"/>
          </w:tcPr>
          <w:p w14:paraId="36DE2EEC">
            <w:pPr>
              <w:widowControl/>
              <w:jc w:val="center"/>
              <w:rPr>
                <w:rFonts w:ascii="宋体" w:hAnsi="宋体" w:cs="宋体"/>
                <w:kern w:val="0"/>
                <w:sz w:val="22"/>
              </w:rPr>
            </w:pPr>
            <w:r>
              <w:rPr>
                <w:rFonts w:hint="eastAsia" w:ascii="宋体" w:hAnsi="宋体" w:cs="宋体"/>
                <w:kern w:val="0"/>
                <w:sz w:val="22"/>
              </w:rPr>
              <w:t xml:space="preserve">99.6 </w:t>
            </w:r>
          </w:p>
        </w:tc>
      </w:tr>
      <w:tr w14:paraId="29C8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E679E0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66</w:t>
            </w:r>
          </w:p>
        </w:tc>
        <w:tc>
          <w:tcPr>
            <w:tcW w:w="1199" w:type="dxa"/>
            <w:shd w:val="clear" w:color="auto" w:fill="auto"/>
            <w:vAlign w:val="center"/>
          </w:tcPr>
          <w:p w14:paraId="3826F978">
            <w:pPr>
              <w:widowControl/>
              <w:jc w:val="center"/>
              <w:rPr>
                <w:rFonts w:ascii="宋体" w:hAnsi="宋体" w:cs="宋体"/>
                <w:kern w:val="0"/>
                <w:sz w:val="22"/>
              </w:rPr>
            </w:pPr>
            <w:r>
              <w:rPr>
                <w:rFonts w:hint="eastAsia" w:ascii="宋体" w:hAnsi="宋体" w:cs="宋体"/>
                <w:kern w:val="0"/>
                <w:sz w:val="22"/>
              </w:rPr>
              <w:t>载玻片</w:t>
            </w:r>
          </w:p>
        </w:tc>
        <w:tc>
          <w:tcPr>
            <w:tcW w:w="4885" w:type="dxa"/>
            <w:shd w:val="clear" w:color="auto" w:fill="auto"/>
            <w:vAlign w:val="center"/>
          </w:tcPr>
          <w:p w14:paraId="4A3D3288">
            <w:pPr>
              <w:widowControl/>
              <w:jc w:val="left"/>
              <w:rPr>
                <w:rFonts w:ascii="宋体" w:hAnsi="宋体" w:cs="宋体"/>
                <w:kern w:val="0"/>
                <w:sz w:val="22"/>
              </w:rPr>
            </w:pPr>
            <w:r>
              <w:rPr>
                <w:rFonts w:hint="eastAsia" w:ascii="宋体" w:hAnsi="宋体" w:cs="宋体"/>
                <w:kern w:val="0"/>
                <w:sz w:val="22"/>
              </w:rPr>
              <w:t>无色透明，平整</w:t>
            </w:r>
          </w:p>
        </w:tc>
        <w:tc>
          <w:tcPr>
            <w:tcW w:w="567" w:type="dxa"/>
            <w:shd w:val="clear" w:color="auto" w:fill="auto"/>
            <w:vAlign w:val="center"/>
          </w:tcPr>
          <w:p w14:paraId="28C85F41">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29FAFDE8">
            <w:pPr>
              <w:widowControl/>
              <w:jc w:val="center"/>
              <w:rPr>
                <w:rFonts w:ascii="宋体" w:hAnsi="宋体" w:cs="宋体"/>
                <w:kern w:val="0"/>
                <w:sz w:val="22"/>
              </w:rPr>
            </w:pPr>
            <w:r>
              <w:rPr>
                <w:rFonts w:hint="eastAsia" w:ascii="宋体" w:hAnsi="宋体" w:cs="宋体"/>
                <w:kern w:val="0"/>
                <w:sz w:val="22"/>
              </w:rPr>
              <w:t>盒</w:t>
            </w:r>
          </w:p>
        </w:tc>
        <w:tc>
          <w:tcPr>
            <w:tcW w:w="768" w:type="dxa"/>
            <w:shd w:val="clear" w:color="auto" w:fill="auto"/>
            <w:noWrap/>
            <w:vAlign w:val="center"/>
          </w:tcPr>
          <w:p w14:paraId="1CEB7717">
            <w:pPr>
              <w:widowControl/>
              <w:jc w:val="center"/>
              <w:rPr>
                <w:rFonts w:ascii="宋体" w:hAnsi="宋体" w:cs="宋体"/>
                <w:kern w:val="0"/>
                <w:sz w:val="22"/>
              </w:rPr>
            </w:pPr>
            <w:r>
              <w:rPr>
                <w:rFonts w:hint="eastAsia" w:ascii="宋体" w:hAnsi="宋体" w:cs="宋体"/>
                <w:kern w:val="0"/>
                <w:sz w:val="22"/>
              </w:rPr>
              <w:t xml:space="preserve">7.2 </w:t>
            </w:r>
          </w:p>
        </w:tc>
        <w:tc>
          <w:tcPr>
            <w:tcW w:w="966" w:type="dxa"/>
            <w:gridSpan w:val="2"/>
            <w:shd w:val="clear" w:color="auto" w:fill="auto"/>
            <w:vAlign w:val="center"/>
          </w:tcPr>
          <w:p w14:paraId="10445D9D">
            <w:pPr>
              <w:widowControl/>
              <w:jc w:val="center"/>
              <w:rPr>
                <w:rFonts w:ascii="宋体" w:hAnsi="宋体" w:cs="宋体"/>
                <w:kern w:val="0"/>
                <w:sz w:val="22"/>
              </w:rPr>
            </w:pPr>
            <w:r>
              <w:rPr>
                <w:rFonts w:hint="eastAsia" w:ascii="宋体" w:hAnsi="宋体" w:cs="宋体"/>
                <w:kern w:val="0"/>
                <w:sz w:val="22"/>
              </w:rPr>
              <w:t xml:space="preserve">72.3 </w:t>
            </w:r>
          </w:p>
        </w:tc>
      </w:tr>
      <w:tr w14:paraId="3161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9190BC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67</w:t>
            </w:r>
          </w:p>
        </w:tc>
        <w:tc>
          <w:tcPr>
            <w:tcW w:w="1199" w:type="dxa"/>
            <w:shd w:val="clear" w:color="auto" w:fill="auto"/>
            <w:vAlign w:val="center"/>
          </w:tcPr>
          <w:p w14:paraId="50E70F0A">
            <w:pPr>
              <w:widowControl/>
              <w:jc w:val="center"/>
              <w:rPr>
                <w:rFonts w:ascii="宋体" w:hAnsi="宋体" w:cs="宋体"/>
                <w:kern w:val="0"/>
                <w:sz w:val="22"/>
              </w:rPr>
            </w:pPr>
            <w:r>
              <w:rPr>
                <w:rFonts w:hint="eastAsia" w:ascii="宋体" w:hAnsi="宋体" w:cs="宋体"/>
                <w:kern w:val="0"/>
                <w:sz w:val="22"/>
              </w:rPr>
              <w:t>盖玻片</w:t>
            </w:r>
          </w:p>
        </w:tc>
        <w:tc>
          <w:tcPr>
            <w:tcW w:w="4885" w:type="dxa"/>
            <w:shd w:val="clear" w:color="auto" w:fill="auto"/>
            <w:vAlign w:val="center"/>
          </w:tcPr>
          <w:p w14:paraId="4B38E2CD">
            <w:pPr>
              <w:widowControl/>
              <w:jc w:val="left"/>
              <w:rPr>
                <w:rFonts w:ascii="宋体" w:hAnsi="宋体" w:cs="宋体"/>
                <w:kern w:val="0"/>
                <w:sz w:val="22"/>
              </w:rPr>
            </w:pPr>
            <w:r>
              <w:rPr>
                <w:rFonts w:hint="eastAsia" w:ascii="宋体" w:hAnsi="宋体" w:cs="宋体"/>
                <w:kern w:val="0"/>
                <w:sz w:val="22"/>
              </w:rPr>
              <w:t>无色透明，平整</w:t>
            </w:r>
          </w:p>
        </w:tc>
        <w:tc>
          <w:tcPr>
            <w:tcW w:w="567" w:type="dxa"/>
            <w:shd w:val="clear" w:color="auto" w:fill="auto"/>
            <w:vAlign w:val="center"/>
          </w:tcPr>
          <w:p w14:paraId="6061A917">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1DA0B04C">
            <w:pPr>
              <w:widowControl/>
              <w:jc w:val="center"/>
              <w:rPr>
                <w:rFonts w:ascii="宋体" w:hAnsi="宋体" w:cs="宋体"/>
                <w:kern w:val="0"/>
                <w:sz w:val="22"/>
              </w:rPr>
            </w:pPr>
            <w:r>
              <w:rPr>
                <w:rFonts w:hint="eastAsia" w:ascii="宋体" w:hAnsi="宋体" w:cs="宋体"/>
                <w:kern w:val="0"/>
                <w:sz w:val="22"/>
              </w:rPr>
              <w:t>包</w:t>
            </w:r>
          </w:p>
        </w:tc>
        <w:tc>
          <w:tcPr>
            <w:tcW w:w="768" w:type="dxa"/>
            <w:shd w:val="clear" w:color="auto" w:fill="auto"/>
            <w:noWrap/>
            <w:vAlign w:val="center"/>
          </w:tcPr>
          <w:p w14:paraId="38981E63">
            <w:pPr>
              <w:widowControl/>
              <w:jc w:val="center"/>
              <w:rPr>
                <w:rFonts w:ascii="宋体" w:hAnsi="宋体" w:cs="宋体"/>
                <w:kern w:val="0"/>
                <w:sz w:val="22"/>
              </w:rPr>
            </w:pPr>
            <w:r>
              <w:rPr>
                <w:rFonts w:hint="eastAsia" w:ascii="宋体" w:hAnsi="宋体" w:cs="宋体"/>
                <w:kern w:val="0"/>
                <w:sz w:val="22"/>
              </w:rPr>
              <w:t xml:space="preserve">4.0 </w:t>
            </w:r>
          </w:p>
        </w:tc>
        <w:tc>
          <w:tcPr>
            <w:tcW w:w="966" w:type="dxa"/>
            <w:gridSpan w:val="2"/>
            <w:shd w:val="clear" w:color="auto" w:fill="auto"/>
            <w:vAlign w:val="center"/>
          </w:tcPr>
          <w:p w14:paraId="3ED2A072">
            <w:pPr>
              <w:widowControl/>
              <w:jc w:val="center"/>
              <w:rPr>
                <w:rFonts w:ascii="宋体" w:hAnsi="宋体" w:cs="宋体"/>
                <w:kern w:val="0"/>
                <w:sz w:val="22"/>
              </w:rPr>
            </w:pPr>
            <w:r>
              <w:rPr>
                <w:rFonts w:hint="eastAsia" w:ascii="宋体" w:hAnsi="宋体" w:cs="宋体"/>
                <w:kern w:val="0"/>
                <w:sz w:val="22"/>
              </w:rPr>
              <w:t xml:space="preserve">112.4 </w:t>
            </w:r>
          </w:p>
        </w:tc>
      </w:tr>
      <w:tr w14:paraId="5E6F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785FE18">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68</w:t>
            </w:r>
          </w:p>
        </w:tc>
        <w:tc>
          <w:tcPr>
            <w:tcW w:w="1199" w:type="dxa"/>
            <w:shd w:val="clear" w:color="auto" w:fill="auto"/>
            <w:vAlign w:val="center"/>
          </w:tcPr>
          <w:p w14:paraId="0A71956C">
            <w:pPr>
              <w:widowControl/>
              <w:jc w:val="center"/>
              <w:rPr>
                <w:rFonts w:ascii="宋体" w:hAnsi="宋体" w:cs="宋体"/>
                <w:kern w:val="0"/>
                <w:sz w:val="22"/>
              </w:rPr>
            </w:pPr>
            <w:r>
              <w:rPr>
                <w:rFonts w:hint="eastAsia" w:ascii="宋体" w:hAnsi="宋体" w:cs="宋体"/>
                <w:kern w:val="0"/>
                <w:sz w:val="22"/>
              </w:rPr>
              <w:t>酒精灯</w:t>
            </w:r>
          </w:p>
        </w:tc>
        <w:tc>
          <w:tcPr>
            <w:tcW w:w="4885" w:type="dxa"/>
            <w:shd w:val="clear" w:color="auto" w:fill="auto"/>
            <w:vAlign w:val="center"/>
          </w:tcPr>
          <w:p w14:paraId="427DF446">
            <w:pPr>
              <w:widowControl/>
              <w:jc w:val="left"/>
              <w:rPr>
                <w:rFonts w:ascii="宋体" w:hAnsi="宋体" w:cs="宋体"/>
                <w:kern w:val="0"/>
                <w:sz w:val="22"/>
              </w:rPr>
            </w:pPr>
            <w:r>
              <w:rPr>
                <w:rFonts w:hint="eastAsia" w:ascii="宋体" w:hAnsi="宋体" w:cs="宋体"/>
                <w:kern w:val="0"/>
                <w:sz w:val="22"/>
              </w:rPr>
              <w:t>150 mL，透明钠钙玻璃制，无明显黄绿色；灯口应平整，瓷灯头与灯口平面间隙不应超过1.5 mm；玻璃灯罩应磨口；瓷灯头应为白色， 完全覆盖灯口，表面无缺陷，配置与灯口孔径相适应的整齐完整的棉线灯芯</w:t>
            </w:r>
          </w:p>
        </w:tc>
        <w:tc>
          <w:tcPr>
            <w:tcW w:w="567" w:type="dxa"/>
            <w:shd w:val="clear" w:color="auto" w:fill="auto"/>
            <w:vAlign w:val="center"/>
          </w:tcPr>
          <w:p w14:paraId="7511096D">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29A39F4C">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522F477">
            <w:pPr>
              <w:widowControl/>
              <w:jc w:val="center"/>
              <w:rPr>
                <w:rFonts w:ascii="宋体" w:hAnsi="宋体" w:cs="宋体"/>
                <w:kern w:val="0"/>
                <w:sz w:val="22"/>
              </w:rPr>
            </w:pPr>
            <w:r>
              <w:rPr>
                <w:rFonts w:hint="eastAsia" w:ascii="宋体" w:hAnsi="宋体" w:cs="宋体"/>
                <w:kern w:val="0"/>
                <w:sz w:val="22"/>
              </w:rPr>
              <w:t xml:space="preserve">2.6 </w:t>
            </w:r>
          </w:p>
        </w:tc>
        <w:tc>
          <w:tcPr>
            <w:tcW w:w="966" w:type="dxa"/>
            <w:gridSpan w:val="2"/>
            <w:shd w:val="clear" w:color="auto" w:fill="auto"/>
            <w:vAlign w:val="center"/>
          </w:tcPr>
          <w:p w14:paraId="29092225">
            <w:pPr>
              <w:widowControl/>
              <w:jc w:val="center"/>
              <w:rPr>
                <w:rFonts w:ascii="宋体" w:hAnsi="宋体" w:cs="宋体"/>
                <w:kern w:val="0"/>
                <w:sz w:val="22"/>
              </w:rPr>
            </w:pPr>
            <w:r>
              <w:rPr>
                <w:rFonts w:hint="eastAsia" w:ascii="宋体" w:hAnsi="宋体" w:cs="宋体"/>
                <w:kern w:val="0"/>
                <w:sz w:val="22"/>
              </w:rPr>
              <w:t xml:space="preserve">72.8 </w:t>
            </w:r>
          </w:p>
        </w:tc>
      </w:tr>
      <w:tr w14:paraId="7302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B4CF56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69</w:t>
            </w:r>
          </w:p>
        </w:tc>
        <w:tc>
          <w:tcPr>
            <w:tcW w:w="1199" w:type="dxa"/>
            <w:shd w:val="clear" w:color="auto" w:fill="auto"/>
            <w:vAlign w:val="center"/>
          </w:tcPr>
          <w:p w14:paraId="526F568B">
            <w:pPr>
              <w:widowControl/>
              <w:jc w:val="center"/>
              <w:rPr>
                <w:rFonts w:ascii="宋体" w:hAnsi="宋体" w:cs="宋体"/>
                <w:kern w:val="0"/>
                <w:sz w:val="22"/>
              </w:rPr>
            </w:pPr>
            <w:r>
              <w:rPr>
                <w:rFonts w:hint="eastAsia" w:ascii="宋体" w:hAnsi="宋体" w:cs="宋体"/>
                <w:kern w:val="0"/>
                <w:sz w:val="22"/>
              </w:rPr>
              <w:t>玻璃管</w:t>
            </w:r>
          </w:p>
        </w:tc>
        <w:tc>
          <w:tcPr>
            <w:tcW w:w="4885" w:type="dxa"/>
            <w:shd w:val="clear" w:color="auto" w:fill="auto"/>
            <w:vAlign w:val="center"/>
          </w:tcPr>
          <w:p w14:paraId="14580284">
            <w:pPr>
              <w:widowControl/>
              <w:jc w:val="left"/>
              <w:rPr>
                <w:rFonts w:ascii="宋体" w:hAnsi="宋体" w:cs="宋体"/>
                <w:i/>
                <w:iCs/>
                <w:kern w:val="0"/>
                <w:sz w:val="22"/>
              </w:rPr>
            </w:pPr>
            <w:r>
              <w:rPr>
                <w:rFonts w:hint="eastAsia" w:ascii="宋体" w:hAnsi="宋体" w:cs="宋体"/>
                <w:i/>
                <w:iCs/>
                <w:kern w:val="0"/>
                <w:sz w:val="22"/>
              </w:rPr>
              <w:t>Φ</w:t>
            </w:r>
            <w:r>
              <w:rPr>
                <w:rFonts w:hint="eastAsia" w:ascii="宋体" w:hAnsi="宋体" w:cs="宋体"/>
                <w:kern w:val="0"/>
                <w:sz w:val="22"/>
              </w:rPr>
              <w:t>5mm～</w:t>
            </w:r>
            <w:r>
              <w:rPr>
                <w:rFonts w:hint="eastAsia" w:ascii="宋体" w:hAnsi="宋体" w:cs="宋体"/>
                <w:i/>
                <w:iCs/>
                <w:kern w:val="0"/>
                <w:sz w:val="22"/>
              </w:rPr>
              <w:t>Φ</w:t>
            </w:r>
            <w:r>
              <w:rPr>
                <w:rFonts w:hint="eastAsia" w:ascii="宋体" w:hAnsi="宋体" w:cs="宋体"/>
                <w:kern w:val="0"/>
                <w:sz w:val="22"/>
              </w:rPr>
              <w:t>6mm，中性料，管口应打磨或烧结， 避免划伤事故</w:t>
            </w:r>
          </w:p>
        </w:tc>
        <w:tc>
          <w:tcPr>
            <w:tcW w:w="567" w:type="dxa"/>
            <w:shd w:val="clear" w:color="auto" w:fill="auto"/>
            <w:vAlign w:val="center"/>
          </w:tcPr>
          <w:p w14:paraId="0F654AA3">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BED0A09">
            <w:pPr>
              <w:widowControl/>
              <w:jc w:val="center"/>
              <w:rPr>
                <w:rFonts w:ascii="宋体" w:hAnsi="宋体" w:cs="宋体"/>
                <w:kern w:val="0"/>
                <w:sz w:val="22"/>
              </w:rPr>
            </w:pPr>
            <w:r>
              <w:rPr>
                <w:rFonts w:hint="eastAsia" w:ascii="宋体" w:hAnsi="宋体" w:cs="宋体"/>
                <w:kern w:val="0"/>
                <w:sz w:val="22"/>
              </w:rPr>
              <w:t>kg</w:t>
            </w:r>
          </w:p>
        </w:tc>
        <w:tc>
          <w:tcPr>
            <w:tcW w:w="768" w:type="dxa"/>
            <w:shd w:val="clear" w:color="auto" w:fill="auto"/>
            <w:noWrap/>
            <w:vAlign w:val="center"/>
          </w:tcPr>
          <w:p w14:paraId="0FA6C54D">
            <w:pPr>
              <w:widowControl/>
              <w:jc w:val="center"/>
              <w:rPr>
                <w:rFonts w:ascii="宋体" w:hAnsi="宋体" w:cs="宋体"/>
                <w:kern w:val="0"/>
                <w:sz w:val="22"/>
              </w:rPr>
            </w:pPr>
            <w:r>
              <w:rPr>
                <w:rFonts w:hint="eastAsia" w:ascii="宋体" w:hAnsi="宋体" w:cs="宋体"/>
                <w:kern w:val="0"/>
                <w:sz w:val="22"/>
              </w:rPr>
              <w:t xml:space="preserve">11.2 </w:t>
            </w:r>
          </w:p>
        </w:tc>
        <w:tc>
          <w:tcPr>
            <w:tcW w:w="966" w:type="dxa"/>
            <w:gridSpan w:val="2"/>
            <w:shd w:val="clear" w:color="auto" w:fill="auto"/>
            <w:vAlign w:val="center"/>
          </w:tcPr>
          <w:p w14:paraId="0BEBE023">
            <w:pPr>
              <w:widowControl/>
              <w:jc w:val="center"/>
              <w:rPr>
                <w:rFonts w:ascii="宋体" w:hAnsi="宋体" w:cs="宋体"/>
                <w:kern w:val="0"/>
                <w:sz w:val="22"/>
              </w:rPr>
            </w:pPr>
            <w:r>
              <w:rPr>
                <w:rFonts w:hint="eastAsia" w:ascii="宋体" w:hAnsi="宋体" w:cs="宋体"/>
                <w:kern w:val="0"/>
                <w:sz w:val="22"/>
              </w:rPr>
              <w:t xml:space="preserve">11.2 </w:t>
            </w:r>
          </w:p>
        </w:tc>
      </w:tr>
      <w:tr w14:paraId="5CBC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91B2A5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70</w:t>
            </w:r>
          </w:p>
        </w:tc>
        <w:tc>
          <w:tcPr>
            <w:tcW w:w="1199" w:type="dxa"/>
            <w:shd w:val="clear" w:color="auto" w:fill="auto"/>
            <w:vAlign w:val="center"/>
          </w:tcPr>
          <w:p w14:paraId="62350BC6">
            <w:pPr>
              <w:widowControl/>
              <w:jc w:val="center"/>
              <w:rPr>
                <w:rFonts w:ascii="宋体" w:hAnsi="宋体" w:cs="宋体"/>
                <w:kern w:val="0"/>
                <w:sz w:val="22"/>
              </w:rPr>
            </w:pPr>
            <w:r>
              <w:rPr>
                <w:rFonts w:hint="eastAsia" w:ascii="宋体" w:hAnsi="宋体" w:cs="宋体"/>
                <w:kern w:val="0"/>
                <w:sz w:val="22"/>
              </w:rPr>
              <w:t>玻璃弯管</w:t>
            </w:r>
          </w:p>
        </w:tc>
        <w:tc>
          <w:tcPr>
            <w:tcW w:w="4885" w:type="dxa"/>
            <w:shd w:val="clear" w:color="auto" w:fill="auto"/>
            <w:vAlign w:val="center"/>
          </w:tcPr>
          <w:p w14:paraId="28118A8A">
            <w:pPr>
              <w:widowControl/>
              <w:jc w:val="left"/>
              <w:rPr>
                <w:rFonts w:ascii="宋体" w:hAnsi="宋体" w:cs="宋体"/>
                <w:kern w:val="0"/>
                <w:sz w:val="22"/>
              </w:rPr>
            </w:pPr>
            <w:r>
              <w:rPr>
                <w:rFonts w:hint="eastAsia" w:ascii="宋体" w:hAnsi="宋体" w:cs="宋体"/>
                <w:kern w:val="0"/>
                <w:sz w:val="22"/>
              </w:rPr>
              <w:t>Φ7mm～Φ8mm，一端长度为 6 cm～7 cm，一端长度约 20 cm，形状为直角和钝角两种，管口应打磨或烧结，避免划伤事故</w:t>
            </w:r>
          </w:p>
        </w:tc>
        <w:tc>
          <w:tcPr>
            <w:tcW w:w="567" w:type="dxa"/>
            <w:shd w:val="clear" w:color="auto" w:fill="auto"/>
            <w:vAlign w:val="center"/>
          </w:tcPr>
          <w:p w14:paraId="43FCA148">
            <w:pPr>
              <w:widowControl/>
              <w:jc w:val="center"/>
              <w:rPr>
                <w:rFonts w:ascii="宋体" w:hAnsi="宋体" w:cs="宋体"/>
                <w:kern w:val="0"/>
                <w:sz w:val="22"/>
              </w:rPr>
            </w:pPr>
            <w:r>
              <w:rPr>
                <w:rFonts w:hint="eastAsia" w:ascii="宋体" w:hAnsi="宋体" w:cs="宋体"/>
                <w:kern w:val="0"/>
                <w:sz w:val="22"/>
              </w:rPr>
              <w:t>0.5</w:t>
            </w:r>
          </w:p>
        </w:tc>
        <w:tc>
          <w:tcPr>
            <w:tcW w:w="650" w:type="dxa"/>
            <w:shd w:val="clear" w:color="auto" w:fill="auto"/>
            <w:vAlign w:val="center"/>
          </w:tcPr>
          <w:p w14:paraId="4DC41621">
            <w:pPr>
              <w:widowControl/>
              <w:jc w:val="center"/>
              <w:rPr>
                <w:rFonts w:ascii="宋体" w:hAnsi="宋体" w:cs="宋体"/>
                <w:kern w:val="0"/>
                <w:sz w:val="22"/>
              </w:rPr>
            </w:pPr>
            <w:r>
              <w:rPr>
                <w:rFonts w:hint="eastAsia" w:ascii="宋体" w:hAnsi="宋体" w:cs="宋体"/>
                <w:kern w:val="0"/>
                <w:sz w:val="22"/>
              </w:rPr>
              <w:t>kg</w:t>
            </w:r>
          </w:p>
        </w:tc>
        <w:tc>
          <w:tcPr>
            <w:tcW w:w="768" w:type="dxa"/>
            <w:shd w:val="clear" w:color="auto" w:fill="auto"/>
            <w:noWrap/>
            <w:vAlign w:val="center"/>
          </w:tcPr>
          <w:p w14:paraId="7691DB0F">
            <w:pPr>
              <w:widowControl/>
              <w:jc w:val="center"/>
              <w:rPr>
                <w:rFonts w:ascii="宋体" w:hAnsi="宋体" w:cs="宋体"/>
                <w:kern w:val="0"/>
                <w:sz w:val="22"/>
              </w:rPr>
            </w:pPr>
            <w:r>
              <w:rPr>
                <w:rFonts w:hint="eastAsia" w:ascii="宋体" w:hAnsi="宋体" w:cs="宋体"/>
                <w:kern w:val="0"/>
                <w:sz w:val="22"/>
              </w:rPr>
              <w:t xml:space="preserve">67.5 </w:t>
            </w:r>
          </w:p>
        </w:tc>
        <w:tc>
          <w:tcPr>
            <w:tcW w:w="966" w:type="dxa"/>
            <w:gridSpan w:val="2"/>
            <w:shd w:val="clear" w:color="auto" w:fill="auto"/>
            <w:vAlign w:val="center"/>
          </w:tcPr>
          <w:p w14:paraId="548DBDF1">
            <w:pPr>
              <w:widowControl/>
              <w:jc w:val="center"/>
              <w:rPr>
                <w:rFonts w:ascii="宋体" w:hAnsi="宋体" w:cs="宋体"/>
                <w:kern w:val="0"/>
                <w:sz w:val="22"/>
              </w:rPr>
            </w:pPr>
            <w:r>
              <w:rPr>
                <w:rFonts w:hint="eastAsia" w:ascii="宋体" w:hAnsi="宋体" w:cs="宋体"/>
                <w:kern w:val="0"/>
                <w:sz w:val="22"/>
              </w:rPr>
              <w:t xml:space="preserve">33.7 </w:t>
            </w:r>
          </w:p>
        </w:tc>
      </w:tr>
      <w:tr w14:paraId="7B05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CFFDB6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71</w:t>
            </w:r>
          </w:p>
        </w:tc>
        <w:tc>
          <w:tcPr>
            <w:tcW w:w="1199" w:type="dxa"/>
            <w:shd w:val="clear" w:color="auto" w:fill="auto"/>
            <w:vAlign w:val="center"/>
          </w:tcPr>
          <w:p w14:paraId="0E8FDFA6">
            <w:pPr>
              <w:widowControl/>
              <w:jc w:val="center"/>
              <w:rPr>
                <w:rFonts w:ascii="宋体" w:hAnsi="宋体" w:cs="宋体"/>
                <w:kern w:val="0"/>
                <w:sz w:val="22"/>
              </w:rPr>
            </w:pPr>
            <w:r>
              <w:rPr>
                <w:rFonts w:hint="eastAsia" w:ascii="宋体" w:hAnsi="宋体" w:cs="宋体"/>
                <w:kern w:val="0"/>
                <w:sz w:val="22"/>
              </w:rPr>
              <w:t>玻璃棒</w:t>
            </w:r>
          </w:p>
        </w:tc>
        <w:tc>
          <w:tcPr>
            <w:tcW w:w="4885" w:type="dxa"/>
            <w:shd w:val="clear" w:color="auto" w:fill="auto"/>
            <w:vAlign w:val="center"/>
          </w:tcPr>
          <w:p w14:paraId="40839AC0">
            <w:pPr>
              <w:widowControl/>
              <w:jc w:val="left"/>
              <w:rPr>
                <w:rFonts w:ascii="宋体" w:hAnsi="宋体" w:cs="宋体"/>
                <w:kern w:val="0"/>
                <w:sz w:val="22"/>
              </w:rPr>
            </w:pPr>
            <w:r>
              <w:rPr>
                <w:rFonts w:hint="eastAsia" w:ascii="宋体" w:hAnsi="宋体" w:cs="宋体"/>
                <w:i/>
                <w:iCs/>
                <w:kern w:val="0"/>
                <w:sz w:val="22"/>
              </w:rPr>
              <w:t>Φ</w:t>
            </w:r>
            <w:r>
              <w:rPr>
                <w:rFonts w:hint="eastAsia" w:ascii="宋体" w:hAnsi="宋体" w:cs="宋体"/>
                <w:kern w:val="0"/>
                <w:sz w:val="22"/>
              </w:rPr>
              <w:t>3mm～</w:t>
            </w:r>
            <w:r>
              <w:rPr>
                <w:rFonts w:hint="eastAsia" w:ascii="宋体" w:hAnsi="宋体" w:cs="宋体"/>
                <w:i/>
                <w:iCs/>
                <w:kern w:val="0"/>
                <w:sz w:val="22"/>
              </w:rPr>
              <w:t>Φ</w:t>
            </w:r>
            <w:r>
              <w:rPr>
                <w:rFonts w:hint="eastAsia" w:ascii="宋体" w:hAnsi="宋体" w:cs="宋体"/>
                <w:kern w:val="0"/>
                <w:sz w:val="22"/>
              </w:rPr>
              <w:t>4mm，粗细均匀</w:t>
            </w:r>
          </w:p>
        </w:tc>
        <w:tc>
          <w:tcPr>
            <w:tcW w:w="567" w:type="dxa"/>
            <w:shd w:val="clear" w:color="auto" w:fill="auto"/>
            <w:vAlign w:val="center"/>
          </w:tcPr>
          <w:p w14:paraId="13D4A17A">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5F43841C">
            <w:pPr>
              <w:widowControl/>
              <w:jc w:val="center"/>
              <w:rPr>
                <w:rFonts w:ascii="宋体" w:hAnsi="宋体" w:cs="宋体"/>
                <w:kern w:val="0"/>
                <w:sz w:val="22"/>
              </w:rPr>
            </w:pPr>
            <w:r>
              <w:rPr>
                <w:rFonts w:hint="eastAsia" w:ascii="宋体" w:hAnsi="宋体" w:cs="宋体"/>
                <w:kern w:val="0"/>
                <w:sz w:val="22"/>
              </w:rPr>
              <w:t>kg</w:t>
            </w:r>
          </w:p>
        </w:tc>
        <w:tc>
          <w:tcPr>
            <w:tcW w:w="768" w:type="dxa"/>
            <w:shd w:val="clear" w:color="auto" w:fill="auto"/>
            <w:noWrap/>
            <w:vAlign w:val="center"/>
          </w:tcPr>
          <w:p w14:paraId="3C300841">
            <w:pPr>
              <w:widowControl/>
              <w:jc w:val="center"/>
              <w:rPr>
                <w:rFonts w:ascii="宋体" w:hAnsi="宋体" w:cs="宋体"/>
                <w:kern w:val="0"/>
                <w:sz w:val="22"/>
              </w:rPr>
            </w:pPr>
            <w:r>
              <w:rPr>
                <w:rFonts w:hint="eastAsia" w:ascii="宋体" w:hAnsi="宋体" w:cs="宋体"/>
                <w:kern w:val="0"/>
                <w:sz w:val="22"/>
              </w:rPr>
              <w:t xml:space="preserve">13.5 </w:t>
            </w:r>
          </w:p>
        </w:tc>
        <w:tc>
          <w:tcPr>
            <w:tcW w:w="966" w:type="dxa"/>
            <w:gridSpan w:val="2"/>
            <w:shd w:val="clear" w:color="auto" w:fill="auto"/>
            <w:vAlign w:val="center"/>
          </w:tcPr>
          <w:p w14:paraId="19B9768A">
            <w:pPr>
              <w:widowControl/>
              <w:jc w:val="center"/>
              <w:rPr>
                <w:rFonts w:ascii="宋体" w:hAnsi="宋体" w:cs="宋体"/>
                <w:kern w:val="0"/>
                <w:sz w:val="22"/>
              </w:rPr>
            </w:pPr>
            <w:r>
              <w:rPr>
                <w:rFonts w:hint="eastAsia" w:ascii="宋体" w:hAnsi="宋体" w:cs="宋体"/>
                <w:kern w:val="0"/>
                <w:sz w:val="22"/>
              </w:rPr>
              <w:t xml:space="preserve">13.5 </w:t>
            </w:r>
          </w:p>
        </w:tc>
      </w:tr>
      <w:tr w14:paraId="1157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46309F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72</w:t>
            </w:r>
          </w:p>
        </w:tc>
        <w:tc>
          <w:tcPr>
            <w:tcW w:w="1199" w:type="dxa"/>
            <w:shd w:val="clear" w:color="auto" w:fill="auto"/>
            <w:vAlign w:val="center"/>
          </w:tcPr>
          <w:p w14:paraId="368210E3">
            <w:pPr>
              <w:widowControl/>
              <w:jc w:val="center"/>
              <w:rPr>
                <w:rFonts w:ascii="宋体" w:hAnsi="宋体" w:cs="宋体"/>
                <w:kern w:val="0"/>
                <w:sz w:val="22"/>
              </w:rPr>
            </w:pPr>
            <w:r>
              <w:rPr>
                <w:rFonts w:hint="eastAsia" w:ascii="宋体" w:hAnsi="宋体" w:cs="宋体"/>
                <w:kern w:val="0"/>
                <w:sz w:val="22"/>
              </w:rPr>
              <w:t>试管夹</w:t>
            </w:r>
          </w:p>
        </w:tc>
        <w:tc>
          <w:tcPr>
            <w:tcW w:w="4885" w:type="dxa"/>
            <w:shd w:val="clear" w:color="auto" w:fill="auto"/>
            <w:vAlign w:val="center"/>
          </w:tcPr>
          <w:p w14:paraId="36CEAB3C">
            <w:pPr>
              <w:widowControl/>
              <w:jc w:val="left"/>
              <w:rPr>
                <w:rFonts w:ascii="宋体" w:hAnsi="宋体" w:cs="宋体"/>
                <w:kern w:val="0"/>
                <w:sz w:val="22"/>
              </w:rPr>
            </w:pPr>
            <w:r>
              <w:rPr>
                <w:rFonts w:hint="eastAsia" w:ascii="宋体" w:hAnsi="宋体" w:cs="宋体"/>
                <w:kern w:val="0"/>
                <w:sz w:val="22"/>
              </w:rPr>
              <w:t>木制或竹制，长度≥200 mm，宽度 20 mm，厚度 20 mm；试管夹闭口缝≤1 mm，开口距≥25 mm；毡块黏结牢固，试管夹弹簧作防锈处理，试管夹持部位圆弧内径≤15 mm</w:t>
            </w:r>
          </w:p>
        </w:tc>
        <w:tc>
          <w:tcPr>
            <w:tcW w:w="567" w:type="dxa"/>
            <w:shd w:val="clear" w:color="auto" w:fill="auto"/>
            <w:vAlign w:val="center"/>
          </w:tcPr>
          <w:p w14:paraId="318BDD50">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5DB60899">
            <w:pPr>
              <w:widowControl/>
              <w:jc w:val="center"/>
              <w:rPr>
                <w:rFonts w:ascii="宋体" w:hAnsi="宋体" w:cs="宋体"/>
                <w:kern w:val="0"/>
                <w:sz w:val="22"/>
              </w:rPr>
            </w:pPr>
            <w:r>
              <w:rPr>
                <w:rFonts w:hint="eastAsia" w:ascii="宋体" w:hAnsi="宋体" w:cs="宋体"/>
                <w:kern w:val="0"/>
                <w:sz w:val="22"/>
              </w:rPr>
              <w:t>把</w:t>
            </w:r>
          </w:p>
        </w:tc>
        <w:tc>
          <w:tcPr>
            <w:tcW w:w="768" w:type="dxa"/>
            <w:shd w:val="clear" w:color="auto" w:fill="auto"/>
            <w:noWrap/>
            <w:vAlign w:val="center"/>
          </w:tcPr>
          <w:p w14:paraId="2B74BAD0">
            <w:pPr>
              <w:widowControl/>
              <w:jc w:val="center"/>
              <w:rPr>
                <w:rFonts w:ascii="宋体" w:hAnsi="宋体" w:cs="宋体"/>
                <w:kern w:val="0"/>
                <w:sz w:val="22"/>
              </w:rPr>
            </w:pPr>
            <w:r>
              <w:rPr>
                <w:rFonts w:hint="eastAsia" w:ascii="宋体" w:hAnsi="宋体" w:cs="宋体"/>
                <w:kern w:val="0"/>
                <w:sz w:val="22"/>
              </w:rPr>
              <w:t xml:space="preserve">1.3 </w:t>
            </w:r>
          </w:p>
        </w:tc>
        <w:tc>
          <w:tcPr>
            <w:tcW w:w="966" w:type="dxa"/>
            <w:gridSpan w:val="2"/>
            <w:shd w:val="clear" w:color="auto" w:fill="auto"/>
            <w:vAlign w:val="center"/>
          </w:tcPr>
          <w:p w14:paraId="382F8040">
            <w:pPr>
              <w:widowControl/>
              <w:jc w:val="center"/>
              <w:rPr>
                <w:rFonts w:ascii="宋体" w:hAnsi="宋体" w:cs="宋体"/>
                <w:kern w:val="0"/>
                <w:sz w:val="22"/>
              </w:rPr>
            </w:pPr>
            <w:r>
              <w:rPr>
                <w:rFonts w:hint="eastAsia" w:ascii="宋体" w:hAnsi="宋体" w:cs="宋体"/>
                <w:kern w:val="0"/>
                <w:sz w:val="22"/>
              </w:rPr>
              <w:t xml:space="preserve">36.4 </w:t>
            </w:r>
          </w:p>
        </w:tc>
      </w:tr>
      <w:tr w14:paraId="65C6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3D4A78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73</w:t>
            </w:r>
          </w:p>
        </w:tc>
        <w:tc>
          <w:tcPr>
            <w:tcW w:w="1199" w:type="dxa"/>
            <w:shd w:val="clear" w:color="auto" w:fill="auto"/>
            <w:vAlign w:val="center"/>
          </w:tcPr>
          <w:p w14:paraId="402BD9F5">
            <w:pPr>
              <w:widowControl/>
              <w:jc w:val="center"/>
              <w:rPr>
                <w:rFonts w:ascii="宋体" w:hAnsi="宋体" w:cs="宋体"/>
                <w:kern w:val="0"/>
                <w:sz w:val="22"/>
              </w:rPr>
            </w:pPr>
            <w:r>
              <w:rPr>
                <w:rFonts w:hint="eastAsia" w:ascii="宋体" w:hAnsi="宋体" w:cs="宋体"/>
                <w:kern w:val="0"/>
                <w:sz w:val="22"/>
              </w:rPr>
              <w:t>止水皮管夹</w:t>
            </w:r>
          </w:p>
        </w:tc>
        <w:tc>
          <w:tcPr>
            <w:tcW w:w="4885" w:type="dxa"/>
            <w:shd w:val="clear" w:color="auto" w:fill="auto"/>
            <w:vAlign w:val="center"/>
          </w:tcPr>
          <w:p w14:paraId="6D5565D7">
            <w:pPr>
              <w:widowControl/>
              <w:jc w:val="left"/>
              <w:rPr>
                <w:rFonts w:ascii="宋体" w:hAnsi="宋体" w:cs="宋体"/>
                <w:i/>
                <w:iCs/>
                <w:kern w:val="0"/>
                <w:sz w:val="22"/>
              </w:rPr>
            </w:pPr>
            <w:r>
              <w:rPr>
                <w:rFonts w:hint="eastAsia" w:ascii="宋体" w:hAnsi="宋体" w:cs="宋体"/>
                <w:i/>
                <w:iCs/>
                <w:kern w:val="0"/>
                <w:sz w:val="22"/>
              </w:rPr>
              <w:t xml:space="preserve">Φ </w:t>
            </w:r>
            <w:r>
              <w:rPr>
                <w:rFonts w:hint="eastAsia" w:ascii="宋体" w:hAnsi="宋体" w:cs="宋体"/>
                <w:kern w:val="0"/>
                <w:sz w:val="22"/>
              </w:rPr>
              <w:t>3 mm 钢丝制成，作防锈处理，夹持角度≥60º， 弹性好，不漏液</w:t>
            </w:r>
          </w:p>
        </w:tc>
        <w:tc>
          <w:tcPr>
            <w:tcW w:w="567" w:type="dxa"/>
            <w:shd w:val="clear" w:color="auto" w:fill="auto"/>
            <w:vAlign w:val="center"/>
          </w:tcPr>
          <w:p w14:paraId="0030E125">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6E39FB9D">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176B890">
            <w:pPr>
              <w:widowControl/>
              <w:jc w:val="center"/>
              <w:rPr>
                <w:rFonts w:ascii="宋体" w:hAnsi="宋体" w:cs="宋体"/>
                <w:kern w:val="0"/>
                <w:sz w:val="22"/>
              </w:rPr>
            </w:pPr>
            <w:r>
              <w:rPr>
                <w:rFonts w:hint="eastAsia" w:ascii="宋体" w:hAnsi="宋体" w:cs="宋体"/>
                <w:kern w:val="0"/>
                <w:sz w:val="22"/>
              </w:rPr>
              <w:t xml:space="preserve">1.3 </w:t>
            </w:r>
          </w:p>
        </w:tc>
        <w:tc>
          <w:tcPr>
            <w:tcW w:w="966" w:type="dxa"/>
            <w:gridSpan w:val="2"/>
            <w:shd w:val="clear" w:color="auto" w:fill="auto"/>
            <w:vAlign w:val="center"/>
          </w:tcPr>
          <w:p w14:paraId="02933E37">
            <w:pPr>
              <w:widowControl/>
              <w:jc w:val="center"/>
              <w:rPr>
                <w:rFonts w:ascii="宋体" w:hAnsi="宋体" w:cs="宋体"/>
                <w:kern w:val="0"/>
                <w:sz w:val="22"/>
              </w:rPr>
            </w:pPr>
            <w:r>
              <w:rPr>
                <w:rFonts w:hint="eastAsia" w:ascii="宋体" w:hAnsi="宋体" w:cs="宋体"/>
                <w:kern w:val="0"/>
                <w:sz w:val="22"/>
              </w:rPr>
              <w:t xml:space="preserve">36.8 </w:t>
            </w:r>
          </w:p>
        </w:tc>
      </w:tr>
      <w:tr w14:paraId="727B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732941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74</w:t>
            </w:r>
          </w:p>
        </w:tc>
        <w:tc>
          <w:tcPr>
            <w:tcW w:w="1199" w:type="dxa"/>
            <w:shd w:val="clear" w:color="auto" w:fill="auto"/>
            <w:vAlign w:val="center"/>
          </w:tcPr>
          <w:p w14:paraId="3A67F3DF">
            <w:pPr>
              <w:widowControl/>
              <w:jc w:val="center"/>
              <w:rPr>
                <w:rFonts w:ascii="宋体" w:hAnsi="宋体" w:cs="宋体"/>
                <w:kern w:val="0"/>
                <w:sz w:val="22"/>
              </w:rPr>
            </w:pPr>
            <w:r>
              <w:rPr>
                <w:rFonts w:hint="eastAsia" w:ascii="宋体" w:hAnsi="宋体" w:cs="宋体"/>
                <w:kern w:val="0"/>
                <w:sz w:val="22"/>
              </w:rPr>
              <w:t>陶土网</w:t>
            </w:r>
          </w:p>
        </w:tc>
        <w:tc>
          <w:tcPr>
            <w:tcW w:w="4885" w:type="dxa"/>
            <w:shd w:val="clear" w:color="auto" w:fill="auto"/>
            <w:vAlign w:val="center"/>
          </w:tcPr>
          <w:p w14:paraId="410390B9">
            <w:pPr>
              <w:widowControl/>
              <w:jc w:val="left"/>
              <w:rPr>
                <w:rFonts w:ascii="宋体" w:hAnsi="宋体" w:cs="宋体"/>
                <w:kern w:val="0"/>
                <w:sz w:val="22"/>
              </w:rPr>
            </w:pPr>
            <w:r>
              <w:rPr>
                <w:rFonts w:hint="eastAsia" w:ascii="宋体" w:hAnsi="宋体" w:cs="宋体"/>
                <w:kern w:val="0"/>
                <w:sz w:val="22"/>
              </w:rPr>
              <w:t>功能等同于石棉网，尺寸≥125 mm×125 mm， 耐火材料为陶土</w:t>
            </w:r>
          </w:p>
        </w:tc>
        <w:tc>
          <w:tcPr>
            <w:tcW w:w="567" w:type="dxa"/>
            <w:shd w:val="clear" w:color="auto" w:fill="auto"/>
            <w:vAlign w:val="center"/>
          </w:tcPr>
          <w:p w14:paraId="40D3D376">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19642FEF">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38FA40A">
            <w:pPr>
              <w:widowControl/>
              <w:jc w:val="center"/>
              <w:rPr>
                <w:rFonts w:ascii="宋体" w:hAnsi="宋体" w:cs="宋体"/>
                <w:kern w:val="0"/>
                <w:sz w:val="22"/>
              </w:rPr>
            </w:pPr>
            <w:r>
              <w:rPr>
                <w:rFonts w:hint="eastAsia" w:ascii="宋体" w:hAnsi="宋体" w:cs="宋体"/>
                <w:kern w:val="0"/>
                <w:sz w:val="22"/>
              </w:rPr>
              <w:t xml:space="preserve">1.3 </w:t>
            </w:r>
          </w:p>
        </w:tc>
        <w:tc>
          <w:tcPr>
            <w:tcW w:w="966" w:type="dxa"/>
            <w:gridSpan w:val="2"/>
            <w:shd w:val="clear" w:color="auto" w:fill="auto"/>
            <w:vAlign w:val="center"/>
          </w:tcPr>
          <w:p w14:paraId="2894E0A9">
            <w:pPr>
              <w:widowControl/>
              <w:jc w:val="center"/>
              <w:rPr>
                <w:rFonts w:ascii="宋体" w:hAnsi="宋体" w:cs="宋体"/>
                <w:kern w:val="0"/>
                <w:sz w:val="22"/>
              </w:rPr>
            </w:pPr>
            <w:r>
              <w:rPr>
                <w:rFonts w:hint="eastAsia" w:ascii="宋体" w:hAnsi="宋体" w:cs="宋体"/>
                <w:kern w:val="0"/>
                <w:sz w:val="22"/>
              </w:rPr>
              <w:t xml:space="preserve">36.4 </w:t>
            </w:r>
          </w:p>
        </w:tc>
      </w:tr>
      <w:tr w14:paraId="2E21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7539A9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75</w:t>
            </w:r>
          </w:p>
        </w:tc>
        <w:tc>
          <w:tcPr>
            <w:tcW w:w="1199" w:type="dxa"/>
            <w:shd w:val="clear" w:color="auto" w:fill="auto"/>
            <w:vAlign w:val="center"/>
          </w:tcPr>
          <w:p w14:paraId="2D5DD471">
            <w:pPr>
              <w:widowControl/>
              <w:jc w:val="center"/>
              <w:rPr>
                <w:rFonts w:ascii="宋体" w:hAnsi="宋体" w:cs="宋体"/>
                <w:kern w:val="0"/>
                <w:sz w:val="22"/>
              </w:rPr>
            </w:pPr>
            <w:r>
              <w:rPr>
                <w:rFonts w:hint="eastAsia" w:ascii="宋体" w:hAnsi="宋体" w:cs="宋体"/>
                <w:kern w:val="0"/>
                <w:sz w:val="22"/>
              </w:rPr>
              <w:t>燃烧匙</w:t>
            </w:r>
          </w:p>
        </w:tc>
        <w:tc>
          <w:tcPr>
            <w:tcW w:w="4885" w:type="dxa"/>
            <w:shd w:val="clear" w:color="auto" w:fill="auto"/>
            <w:vAlign w:val="center"/>
          </w:tcPr>
          <w:p w14:paraId="03ABC121">
            <w:pPr>
              <w:widowControl/>
              <w:jc w:val="left"/>
              <w:rPr>
                <w:rFonts w:ascii="宋体" w:hAnsi="宋体" w:cs="宋体"/>
                <w:i/>
                <w:iCs/>
                <w:kern w:val="0"/>
                <w:sz w:val="22"/>
              </w:rPr>
            </w:pPr>
            <w:r>
              <w:rPr>
                <w:rFonts w:hint="eastAsia" w:ascii="宋体" w:hAnsi="宋体" w:cs="宋体"/>
                <w:kern w:val="0"/>
                <w:sz w:val="22"/>
              </w:rPr>
              <w:t>铜勺，勺</w:t>
            </w:r>
            <w:r>
              <w:rPr>
                <w:rFonts w:hint="eastAsia" w:ascii="宋体" w:hAnsi="宋体" w:cs="宋体"/>
                <w:i/>
                <w:iCs/>
                <w:kern w:val="0"/>
                <w:sz w:val="22"/>
              </w:rPr>
              <w:t xml:space="preserve">Φ </w:t>
            </w:r>
            <w:r>
              <w:rPr>
                <w:rFonts w:hint="eastAsia" w:ascii="宋体" w:hAnsi="宋体" w:cs="宋体"/>
                <w:kern w:val="0"/>
                <w:sz w:val="22"/>
              </w:rPr>
              <w:t>18 mm，深 10 mm，铁柄，柄长 300 mm， 长柄和铜勺连接稳定结实</w:t>
            </w:r>
          </w:p>
        </w:tc>
        <w:tc>
          <w:tcPr>
            <w:tcW w:w="567" w:type="dxa"/>
            <w:shd w:val="clear" w:color="auto" w:fill="auto"/>
            <w:vAlign w:val="center"/>
          </w:tcPr>
          <w:p w14:paraId="6F1CCCCD">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3EE9CF0E">
            <w:pPr>
              <w:widowControl/>
              <w:jc w:val="center"/>
              <w:rPr>
                <w:rFonts w:ascii="宋体" w:hAnsi="宋体" w:cs="宋体"/>
                <w:kern w:val="0"/>
                <w:sz w:val="22"/>
              </w:rPr>
            </w:pPr>
            <w:r>
              <w:rPr>
                <w:rFonts w:hint="eastAsia" w:ascii="宋体" w:hAnsi="宋体" w:cs="宋体"/>
                <w:kern w:val="0"/>
                <w:sz w:val="22"/>
              </w:rPr>
              <w:t>把</w:t>
            </w:r>
          </w:p>
        </w:tc>
        <w:tc>
          <w:tcPr>
            <w:tcW w:w="768" w:type="dxa"/>
            <w:shd w:val="clear" w:color="auto" w:fill="auto"/>
            <w:noWrap/>
            <w:vAlign w:val="center"/>
          </w:tcPr>
          <w:p w14:paraId="2AB92C38">
            <w:pPr>
              <w:widowControl/>
              <w:jc w:val="center"/>
              <w:rPr>
                <w:rFonts w:ascii="宋体" w:hAnsi="宋体" w:cs="宋体"/>
                <w:kern w:val="0"/>
                <w:sz w:val="22"/>
              </w:rPr>
            </w:pPr>
            <w:r>
              <w:rPr>
                <w:rFonts w:hint="eastAsia" w:ascii="宋体" w:hAnsi="宋体" w:cs="宋体"/>
                <w:kern w:val="0"/>
                <w:sz w:val="22"/>
              </w:rPr>
              <w:t xml:space="preserve">1.4 </w:t>
            </w:r>
          </w:p>
        </w:tc>
        <w:tc>
          <w:tcPr>
            <w:tcW w:w="966" w:type="dxa"/>
            <w:gridSpan w:val="2"/>
            <w:shd w:val="clear" w:color="auto" w:fill="auto"/>
            <w:vAlign w:val="center"/>
          </w:tcPr>
          <w:p w14:paraId="1CE23BE9">
            <w:pPr>
              <w:widowControl/>
              <w:jc w:val="center"/>
              <w:rPr>
                <w:rFonts w:ascii="宋体" w:hAnsi="宋体" w:cs="宋体"/>
                <w:kern w:val="0"/>
                <w:sz w:val="22"/>
              </w:rPr>
            </w:pPr>
            <w:r>
              <w:rPr>
                <w:rFonts w:hint="eastAsia" w:ascii="宋体" w:hAnsi="宋体" w:cs="宋体"/>
                <w:kern w:val="0"/>
                <w:sz w:val="22"/>
              </w:rPr>
              <w:t xml:space="preserve">38.8 </w:t>
            </w:r>
          </w:p>
        </w:tc>
      </w:tr>
      <w:tr w14:paraId="6E25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4CD724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76</w:t>
            </w:r>
          </w:p>
        </w:tc>
        <w:tc>
          <w:tcPr>
            <w:tcW w:w="1199" w:type="dxa"/>
            <w:shd w:val="clear" w:color="auto" w:fill="auto"/>
            <w:vAlign w:val="center"/>
          </w:tcPr>
          <w:p w14:paraId="18A54B2F">
            <w:pPr>
              <w:widowControl/>
              <w:jc w:val="center"/>
              <w:rPr>
                <w:rFonts w:ascii="宋体" w:hAnsi="宋体" w:cs="宋体"/>
                <w:kern w:val="0"/>
                <w:sz w:val="22"/>
              </w:rPr>
            </w:pPr>
            <w:r>
              <w:rPr>
                <w:rFonts w:hint="eastAsia" w:ascii="宋体" w:hAnsi="宋体" w:cs="宋体"/>
                <w:kern w:val="0"/>
                <w:sz w:val="22"/>
              </w:rPr>
              <w:t>药匙</w:t>
            </w:r>
          </w:p>
        </w:tc>
        <w:tc>
          <w:tcPr>
            <w:tcW w:w="4885" w:type="dxa"/>
            <w:shd w:val="clear" w:color="auto" w:fill="auto"/>
            <w:vAlign w:val="center"/>
          </w:tcPr>
          <w:p w14:paraId="1842118F">
            <w:pPr>
              <w:widowControl/>
              <w:jc w:val="left"/>
              <w:rPr>
                <w:rFonts w:ascii="宋体" w:hAnsi="宋体" w:cs="宋体"/>
                <w:kern w:val="0"/>
                <w:sz w:val="22"/>
              </w:rPr>
            </w:pPr>
            <w:r>
              <w:rPr>
                <w:rFonts w:hint="eastAsia" w:ascii="宋体" w:hAnsi="宋体" w:cs="宋体"/>
                <w:kern w:val="0"/>
                <w:sz w:val="22"/>
              </w:rPr>
              <w:t>长度≥13 cm，带小勺，材质可选金属、牛角、塑料</w:t>
            </w:r>
          </w:p>
        </w:tc>
        <w:tc>
          <w:tcPr>
            <w:tcW w:w="567" w:type="dxa"/>
            <w:shd w:val="clear" w:color="auto" w:fill="auto"/>
            <w:vAlign w:val="center"/>
          </w:tcPr>
          <w:p w14:paraId="39A8595D">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0A792A64">
            <w:pPr>
              <w:widowControl/>
              <w:jc w:val="center"/>
              <w:rPr>
                <w:rFonts w:ascii="宋体" w:hAnsi="宋体" w:cs="宋体"/>
                <w:kern w:val="0"/>
                <w:sz w:val="22"/>
              </w:rPr>
            </w:pPr>
            <w:r>
              <w:rPr>
                <w:rFonts w:hint="eastAsia" w:ascii="宋体" w:hAnsi="宋体" w:cs="宋体"/>
                <w:kern w:val="0"/>
                <w:sz w:val="22"/>
              </w:rPr>
              <w:t>把</w:t>
            </w:r>
          </w:p>
        </w:tc>
        <w:tc>
          <w:tcPr>
            <w:tcW w:w="768" w:type="dxa"/>
            <w:shd w:val="clear" w:color="auto" w:fill="auto"/>
            <w:noWrap/>
            <w:vAlign w:val="center"/>
          </w:tcPr>
          <w:p w14:paraId="655BFD7E">
            <w:pPr>
              <w:widowControl/>
              <w:jc w:val="center"/>
              <w:rPr>
                <w:rFonts w:ascii="宋体" w:hAnsi="宋体" w:cs="宋体"/>
                <w:kern w:val="0"/>
                <w:sz w:val="22"/>
              </w:rPr>
            </w:pPr>
            <w:r>
              <w:rPr>
                <w:rFonts w:hint="eastAsia" w:ascii="宋体" w:hAnsi="宋体" w:cs="宋体"/>
                <w:kern w:val="0"/>
                <w:sz w:val="22"/>
              </w:rPr>
              <w:t xml:space="preserve">1.3 </w:t>
            </w:r>
          </w:p>
        </w:tc>
        <w:tc>
          <w:tcPr>
            <w:tcW w:w="966" w:type="dxa"/>
            <w:gridSpan w:val="2"/>
            <w:shd w:val="clear" w:color="auto" w:fill="auto"/>
            <w:vAlign w:val="center"/>
          </w:tcPr>
          <w:p w14:paraId="1518A956">
            <w:pPr>
              <w:widowControl/>
              <w:jc w:val="center"/>
              <w:rPr>
                <w:rFonts w:ascii="宋体" w:hAnsi="宋体" w:cs="宋体"/>
                <w:kern w:val="0"/>
                <w:sz w:val="22"/>
              </w:rPr>
            </w:pPr>
            <w:r>
              <w:rPr>
                <w:rFonts w:hint="eastAsia" w:ascii="宋体" w:hAnsi="宋体" w:cs="宋体"/>
                <w:kern w:val="0"/>
                <w:sz w:val="22"/>
              </w:rPr>
              <w:t xml:space="preserve">36.8 </w:t>
            </w:r>
          </w:p>
        </w:tc>
      </w:tr>
      <w:tr w14:paraId="70C6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D2CC44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77</w:t>
            </w:r>
          </w:p>
        </w:tc>
        <w:tc>
          <w:tcPr>
            <w:tcW w:w="1199" w:type="dxa"/>
            <w:shd w:val="clear" w:color="auto" w:fill="auto"/>
            <w:vAlign w:val="center"/>
          </w:tcPr>
          <w:p w14:paraId="5971D771">
            <w:pPr>
              <w:widowControl/>
              <w:jc w:val="center"/>
              <w:rPr>
                <w:rFonts w:ascii="宋体" w:hAnsi="宋体" w:cs="宋体"/>
                <w:kern w:val="0"/>
                <w:sz w:val="22"/>
              </w:rPr>
            </w:pPr>
            <w:r>
              <w:rPr>
                <w:rFonts w:hint="eastAsia" w:ascii="宋体" w:hAnsi="宋体" w:cs="宋体"/>
                <w:kern w:val="0"/>
                <w:sz w:val="22"/>
              </w:rPr>
              <w:t>橡胶塞</w:t>
            </w:r>
          </w:p>
        </w:tc>
        <w:tc>
          <w:tcPr>
            <w:tcW w:w="4885" w:type="dxa"/>
            <w:shd w:val="clear" w:color="auto" w:fill="auto"/>
            <w:vAlign w:val="center"/>
          </w:tcPr>
          <w:p w14:paraId="7F62DE1E">
            <w:pPr>
              <w:widowControl/>
              <w:jc w:val="left"/>
              <w:rPr>
                <w:rFonts w:ascii="宋体" w:hAnsi="宋体" w:cs="宋体"/>
                <w:i/>
                <w:iCs/>
                <w:kern w:val="0"/>
                <w:sz w:val="22"/>
              </w:rPr>
            </w:pPr>
            <w:r>
              <w:rPr>
                <w:rFonts w:hint="eastAsia" w:ascii="宋体" w:hAnsi="宋体" w:cs="宋体"/>
                <w:kern w:val="0"/>
                <w:sz w:val="22"/>
              </w:rPr>
              <w:t>000、00、0～10 号，白色，质地均匀</w:t>
            </w:r>
          </w:p>
        </w:tc>
        <w:tc>
          <w:tcPr>
            <w:tcW w:w="567" w:type="dxa"/>
            <w:shd w:val="clear" w:color="auto" w:fill="auto"/>
            <w:vAlign w:val="center"/>
          </w:tcPr>
          <w:p w14:paraId="0EF01D76">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CA6F563">
            <w:pPr>
              <w:widowControl/>
              <w:jc w:val="center"/>
              <w:rPr>
                <w:rFonts w:ascii="宋体" w:hAnsi="宋体" w:cs="宋体"/>
                <w:kern w:val="0"/>
                <w:sz w:val="22"/>
              </w:rPr>
            </w:pPr>
            <w:r>
              <w:rPr>
                <w:rFonts w:hint="eastAsia" w:ascii="宋体" w:hAnsi="宋体" w:cs="宋体"/>
                <w:kern w:val="0"/>
                <w:sz w:val="22"/>
              </w:rPr>
              <w:t>kg</w:t>
            </w:r>
          </w:p>
        </w:tc>
        <w:tc>
          <w:tcPr>
            <w:tcW w:w="768" w:type="dxa"/>
            <w:shd w:val="clear" w:color="auto" w:fill="auto"/>
            <w:noWrap/>
            <w:vAlign w:val="center"/>
          </w:tcPr>
          <w:p w14:paraId="1C208F50">
            <w:pPr>
              <w:widowControl/>
              <w:jc w:val="center"/>
              <w:rPr>
                <w:rFonts w:ascii="宋体" w:hAnsi="宋体" w:cs="宋体"/>
                <w:kern w:val="0"/>
                <w:sz w:val="22"/>
              </w:rPr>
            </w:pPr>
            <w:r>
              <w:rPr>
                <w:rFonts w:hint="eastAsia" w:ascii="宋体" w:hAnsi="宋体" w:cs="宋体"/>
                <w:kern w:val="0"/>
                <w:sz w:val="22"/>
              </w:rPr>
              <w:t xml:space="preserve">39.3 </w:t>
            </w:r>
          </w:p>
        </w:tc>
        <w:tc>
          <w:tcPr>
            <w:tcW w:w="966" w:type="dxa"/>
            <w:gridSpan w:val="2"/>
            <w:shd w:val="clear" w:color="auto" w:fill="auto"/>
            <w:vAlign w:val="center"/>
          </w:tcPr>
          <w:p w14:paraId="2826BA51">
            <w:pPr>
              <w:widowControl/>
              <w:jc w:val="center"/>
              <w:rPr>
                <w:rFonts w:ascii="宋体" w:hAnsi="宋体" w:cs="宋体"/>
                <w:kern w:val="0"/>
                <w:sz w:val="22"/>
              </w:rPr>
            </w:pPr>
            <w:r>
              <w:rPr>
                <w:rFonts w:hint="eastAsia" w:ascii="宋体" w:hAnsi="宋体" w:cs="宋体"/>
                <w:kern w:val="0"/>
                <w:sz w:val="22"/>
              </w:rPr>
              <w:t xml:space="preserve">39.3 </w:t>
            </w:r>
          </w:p>
        </w:tc>
      </w:tr>
      <w:tr w14:paraId="395A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C7B94F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78</w:t>
            </w:r>
          </w:p>
        </w:tc>
        <w:tc>
          <w:tcPr>
            <w:tcW w:w="1199" w:type="dxa"/>
            <w:shd w:val="clear" w:color="auto" w:fill="auto"/>
            <w:vAlign w:val="center"/>
          </w:tcPr>
          <w:p w14:paraId="7C0F7B02">
            <w:pPr>
              <w:widowControl/>
              <w:jc w:val="center"/>
              <w:rPr>
                <w:rFonts w:ascii="宋体" w:hAnsi="宋体" w:cs="宋体"/>
                <w:kern w:val="0"/>
                <w:sz w:val="22"/>
              </w:rPr>
            </w:pPr>
            <w:r>
              <w:rPr>
                <w:rFonts w:hint="eastAsia" w:ascii="宋体" w:hAnsi="宋体" w:cs="宋体"/>
                <w:kern w:val="0"/>
                <w:sz w:val="22"/>
              </w:rPr>
              <w:t>橡胶管</w:t>
            </w:r>
          </w:p>
        </w:tc>
        <w:tc>
          <w:tcPr>
            <w:tcW w:w="4885" w:type="dxa"/>
            <w:shd w:val="clear" w:color="auto" w:fill="auto"/>
            <w:vAlign w:val="center"/>
          </w:tcPr>
          <w:p w14:paraId="78EEF867">
            <w:pPr>
              <w:widowControl/>
              <w:jc w:val="left"/>
              <w:rPr>
                <w:rFonts w:ascii="宋体" w:hAnsi="宋体" w:cs="宋体"/>
                <w:kern w:val="0"/>
                <w:sz w:val="22"/>
              </w:rPr>
            </w:pPr>
            <w:r>
              <w:rPr>
                <w:rFonts w:hint="eastAsia" w:ascii="宋体" w:hAnsi="宋体" w:cs="宋体"/>
                <w:kern w:val="0"/>
                <w:sz w:val="22"/>
              </w:rPr>
              <w:t>外径 9 mm，内径 6 mm，乳白色，具有耐油、耐酸碱、耐压等特性</w:t>
            </w:r>
          </w:p>
        </w:tc>
        <w:tc>
          <w:tcPr>
            <w:tcW w:w="567" w:type="dxa"/>
            <w:shd w:val="clear" w:color="auto" w:fill="auto"/>
            <w:vAlign w:val="center"/>
          </w:tcPr>
          <w:p w14:paraId="02BC9137">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71B9FF5">
            <w:pPr>
              <w:widowControl/>
              <w:jc w:val="center"/>
              <w:rPr>
                <w:rFonts w:ascii="宋体" w:hAnsi="宋体" w:cs="宋体"/>
                <w:kern w:val="0"/>
                <w:sz w:val="22"/>
              </w:rPr>
            </w:pPr>
            <w:r>
              <w:rPr>
                <w:rFonts w:hint="eastAsia" w:ascii="宋体" w:hAnsi="宋体" w:cs="宋体"/>
                <w:kern w:val="0"/>
                <w:sz w:val="22"/>
              </w:rPr>
              <w:t>kg</w:t>
            </w:r>
          </w:p>
        </w:tc>
        <w:tc>
          <w:tcPr>
            <w:tcW w:w="768" w:type="dxa"/>
            <w:shd w:val="clear" w:color="auto" w:fill="auto"/>
            <w:noWrap/>
            <w:vAlign w:val="center"/>
          </w:tcPr>
          <w:p w14:paraId="19D43D98">
            <w:pPr>
              <w:widowControl/>
              <w:jc w:val="center"/>
              <w:rPr>
                <w:rFonts w:ascii="宋体" w:hAnsi="宋体" w:cs="宋体"/>
                <w:kern w:val="0"/>
                <w:sz w:val="22"/>
              </w:rPr>
            </w:pPr>
            <w:r>
              <w:rPr>
                <w:rFonts w:hint="eastAsia" w:ascii="宋体" w:hAnsi="宋体" w:cs="宋体"/>
                <w:kern w:val="0"/>
                <w:sz w:val="22"/>
              </w:rPr>
              <w:t xml:space="preserve">41.4 </w:t>
            </w:r>
          </w:p>
        </w:tc>
        <w:tc>
          <w:tcPr>
            <w:tcW w:w="966" w:type="dxa"/>
            <w:gridSpan w:val="2"/>
            <w:shd w:val="clear" w:color="auto" w:fill="auto"/>
            <w:vAlign w:val="center"/>
          </w:tcPr>
          <w:p w14:paraId="7E4BB48D">
            <w:pPr>
              <w:widowControl/>
              <w:jc w:val="center"/>
              <w:rPr>
                <w:rFonts w:ascii="宋体" w:hAnsi="宋体" w:cs="宋体"/>
                <w:kern w:val="0"/>
                <w:sz w:val="22"/>
              </w:rPr>
            </w:pPr>
            <w:r>
              <w:rPr>
                <w:rFonts w:hint="eastAsia" w:ascii="宋体" w:hAnsi="宋体" w:cs="宋体"/>
                <w:kern w:val="0"/>
                <w:sz w:val="22"/>
              </w:rPr>
              <w:t xml:space="preserve">41.4 </w:t>
            </w:r>
          </w:p>
        </w:tc>
      </w:tr>
      <w:tr w14:paraId="6FE9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EC38F1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79</w:t>
            </w:r>
          </w:p>
        </w:tc>
        <w:tc>
          <w:tcPr>
            <w:tcW w:w="1199" w:type="dxa"/>
            <w:shd w:val="clear" w:color="auto" w:fill="auto"/>
            <w:vAlign w:val="center"/>
          </w:tcPr>
          <w:p w14:paraId="0F55DB93">
            <w:pPr>
              <w:widowControl/>
              <w:jc w:val="center"/>
              <w:rPr>
                <w:rFonts w:ascii="宋体" w:hAnsi="宋体" w:cs="宋体"/>
                <w:kern w:val="0"/>
                <w:sz w:val="22"/>
              </w:rPr>
            </w:pPr>
            <w:r>
              <w:rPr>
                <w:rFonts w:hint="eastAsia" w:ascii="宋体" w:hAnsi="宋体" w:cs="宋体"/>
                <w:kern w:val="0"/>
                <w:sz w:val="22"/>
              </w:rPr>
              <w:t>试管刷</w:t>
            </w:r>
          </w:p>
        </w:tc>
        <w:tc>
          <w:tcPr>
            <w:tcW w:w="4885" w:type="dxa"/>
            <w:shd w:val="clear" w:color="auto" w:fill="auto"/>
            <w:vAlign w:val="center"/>
          </w:tcPr>
          <w:p w14:paraId="6BD544EE">
            <w:pPr>
              <w:widowControl/>
              <w:jc w:val="left"/>
              <w:rPr>
                <w:rFonts w:ascii="宋体" w:hAnsi="宋体" w:cs="宋体"/>
                <w:kern w:val="0"/>
                <w:sz w:val="22"/>
              </w:rPr>
            </w:pPr>
            <w:r>
              <w:rPr>
                <w:rFonts w:hint="eastAsia" w:ascii="宋体" w:hAnsi="宋体" w:cs="宋体"/>
                <w:i/>
                <w:iCs/>
                <w:kern w:val="0"/>
                <w:sz w:val="22"/>
              </w:rPr>
              <w:t xml:space="preserve">Φ </w:t>
            </w:r>
            <w:r>
              <w:rPr>
                <w:rFonts w:hint="eastAsia" w:ascii="宋体" w:hAnsi="宋体" w:cs="宋体"/>
                <w:kern w:val="0"/>
                <w:sz w:val="22"/>
              </w:rPr>
              <w:t>12 mm</w:t>
            </w:r>
          </w:p>
        </w:tc>
        <w:tc>
          <w:tcPr>
            <w:tcW w:w="567" w:type="dxa"/>
            <w:shd w:val="clear" w:color="auto" w:fill="auto"/>
            <w:vAlign w:val="center"/>
          </w:tcPr>
          <w:p w14:paraId="6FC256F1">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0D8E5EC1">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9D5C7B0">
            <w:pPr>
              <w:widowControl/>
              <w:jc w:val="center"/>
              <w:rPr>
                <w:rFonts w:ascii="宋体" w:hAnsi="宋体" w:cs="宋体"/>
                <w:kern w:val="0"/>
                <w:sz w:val="22"/>
              </w:rPr>
            </w:pPr>
            <w:r>
              <w:rPr>
                <w:rFonts w:hint="eastAsia" w:ascii="宋体" w:hAnsi="宋体" w:cs="宋体"/>
                <w:kern w:val="0"/>
                <w:sz w:val="22"/>
              </w:rPr>
              <w:t xml:space="preserve">1.1 </w:t>
            </w:r>
          </w:p>
        </w:tc>
        <w:tc>
          <w:tcPr>
            <w:tcW w:w="966" w:type="dxa"/>
            <w:gridSpan w:val="2"/>
            <w:shd w:val="clear" w:color="auto" w:fill="auto"/>
            <w:vAlign w:val="center"/>
          </w:tcPr>
          <w:p w14:paraId="095A7FE9">
            <w:pPr>
              <w:widowControl/>
              <w:jc w:val="center"/>
              <w:rPr>
                <w:rFonts w:ascii="宋体" w:hAnsi="宋体" w:cs="宋体"/>
                <w:kern w:val="0"/>
                <w:sz w:val="22"/>
              </w:rPr>
            </w:pPr>
            <w:r>
              <w:rPr>
                <w:rFonts w:hint="eastAsia" w:ascii="宋体" w:hAnsi="宋体" w:cs="宋体"/>
                <w:kern w:val="0"/>
                <w:sz w:val="22"/>
              </w:rPr>
              <w:t xml:space="preserve">30.8 </w:t>
            </w:r>
          </w:p>
        </w:tc>
      </w:tr>
      <w:tr w14:paraId="448B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585D53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80</w:t>
            </w:r>
          </w:p>
        </w:tc>
        <w:tc>
          <w:tcPr>
            <w:tcW w:w="1199" w:type="dxa"/>
            <w:shd w:val="clear" w:color="auto" w:fill="auto"/>
            <w:vAlign w:val="center"/>
          </w:tcPr>
          <w:p w14:paraId="2A51EE4F">
            <w:pPr>
              <w:widowControl/>
              <w:jc w:val="center"/>
              <w:rPr>
                <w:rFonts w:ascii="宋体" w:hAnsi="宋体" w:cs="宋体"/>
                <w:kern w:val="0"/>
                <w:sz w:val="22"/>
              </w:rPr>
            </w:pPr>
            <w:r>
              <w:rPr>
                <w:rFonts w:hint="eastAsia" w:ascii="宋体" w:hAnsi="宋体" w:cs="宋体"/>
                <w:kern w:val="0"/>
                <w:sz w:val="22"/>
              </w:rPr>
              <w:t>试管刷</w:t>
            </w:r>
          </w:p>
        </w:tc>
        <w:tc>
          <w:tcPr>
            <w:tcW w:w="4885" w:type="dxa"/>
            <w:shd w:val="clear" w:color="auto" w:fill="auto"/>
            <w:vAlign w:val="center"/>
          </w:tcPr>
          <w:p w14:paraId="24301741">
            <w:pPr>
              <w:widowControl/>
              <w:jc w:val="left"/>
              <w:rPr>
                <w:rFonts w:ascii="宋体" w:hAnsi="宋体" w:cs="宋体"/>
                <w:kern w:val="0"/>
                <w:sz w:val="22"/>
              </w:rPr>
            </w:pPr>
            <w:r>
              <w:rPr>
                <w:rFonts w:hint="eastAsia" w:ascii="宋体" w:hAnsi="宋体" w:cs="宋体"/>
                <w:i/>
                <w:iCs/>
                <w:kern w:val="0"/>
                <w:sz w:val="22"/>
              </w:rPr>
              <w:t xml:space="preserve">Φ </w:t>
            </w:r>
            <w:r>
              <w:rPr>
                <w:rFonts w:hint="eastAsia" w:ascii="宋体" w:hAnsi="宋体" w:cs="宋体"/>
                <w:kern w:val="0"/>
                <w:sz w:val="22"/>
              </w:rPr>
              <w:t>18 mm</w:t>
            </w:r>
          </w:p>
        </w:tc>
        <w:tc>
          <w:tcPr>
            <w:tcW w:w="567" w:type="dxa"/>
            <w:shd w:val="clear" w:color="auto" w:fill="auto"/>
            <w:vAlign w:val="center"/>
          </w:tcPr>
          <w:p w14:paraId="63F8E82F">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5EF04F87">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427E2EE">
            <w:pPr>
              <w:widowControl/>
              <w:jc w:val="center"/>
              <w:rPr>
                <w:rFonts w:ascii="宋体" w:hAnsi="宋体" w:cs="宋体"/>
                <w:kern w:val="0"/>
                <w:sz w:val="22"/>
              </w:rPr>
            </w:pPr>
            <w:r>
              <w:rPr>
                <w:rFonts w:hint="eastAsia" w:ascii="宋体" w:hAnsi="宋体" w:cs="宋体"/>
                <w:kern w:val="0"/>
                <w:sz w:val="22"/>
              </w:rPr>
              <w:t xml:space="preserve">1.6 </w:t>
            </w:r>
          </w:p>
        </w:tc>
        <w:tc>
          <w:tcPr>
            <w:tcW w:w="966" w:type="dxa"/>
            <w:gridSpan w:val="2"/>
            <w:shd w:val="clear" w:color="auto" w:fill="auto"/>
            <w:vAlign w:val="center"/>
          </w:tcPr>
          <w:p w14:paraId="4939AC16">
            <w:pPr>
              <w:widowControl/>
              <w:jc w:val="center"/>
              <w:rPr>
                <w:rFonts w:ascii="宋体" w:hAnsi="宋体" w:cs="宋体"/>
                <w:kern w:val="0"/>
                <w:sz w:val="22"/>
              </w:rPr>
            </w:pPr>
            <w:r>
              <w:rPr>
                <w:rFonts w:hint="eastAsia" w:ascii="宋体" w:hAnsi="宋体" w:cs="宋体"/>
                <w:kern w:val="0"/>
                <w:sz w:val="22"/>
              </w:rPr>
              <w:t xml:space="preserve">44.8 </w:t>
            </w:r>
          </w:p>
        </w:tc>
      </w:tr>
      <w:tr w14:paraId="55B9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CFFCC3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81</w:t>
            </w:r>
          </w:p>
        </w:tc>
        <w:tc>
          <w:tcPr>
            <w:tcW w:w="1199" w:type="dxa"/>
            <w:shd w:val="clear" w:color="auto" w:fill="auto"/>
            <w:vAlign w:val="center"/>
          </w:tcPr>
          <w:p w14:paraId="3C4A206A">
            <w:pPr>
              <w:widowControl/>
              <w:jc w:val="center"/>
              <w:rPr>
                <w:rFonts w:ascii="宋体" w:hAnsi="宋体" w:cs="宋体"/>
                <w:kern w:val="0"/>
                <w:sz w:val="22"/>
              </w:rPr>
            </w:pPr>
            <w:r>
              <w:rPr>
                <w:rFonts w:hint="eastAsia" w:ascii="宋体" w:hAnsi="宋体" w:cs="宋体"/>
                <w:kern w:val="0"/>
                <w:sz w:val="22"/>
              </w:rPr>
              <w:t>研钵</w:t>
            </w:r>
          </w:p>
        </w:tc>
        <w:tc>
          <w:tcPr>
            <w:tcW w:w="4885" w:type="dxa"/>
            <w:shd w:val="clear" w:color="auto" w:fill="auto"/>
            <w:vAlign w:val="center"/>
          </w:tcPr>
          <w:p w14:paraId="02CA5276">
            <w:pPr>
              <w:widowControl/>
              <w:jc w:val="left"/>
              <w:rPr>
                <w:rFonts w:ascii="宋体" w:hAnsi="宋体" w:cs="宋体"/>
                <w:kern w:val="0"/>
                <w:sz w:val="22"/>
              </w:rPr>
            </w:pPr>
            <w:r>
              <w:rPr>
                <w:rFonts w:hint="eastAsia" w:ascii="宋体" w:hAnsi="宋体" w:cs="宋体"/>
                <w:kern w:val="0"/>
                <w:sz w:val="22"/>
              </w:rPr>
              <w:t>100 mm，瓷或玻璃制，配有研杵，内部粗糙便于研磨，外部光滑</w:t>
            </w:r>
          </w:p>
        </w:tc>
        <w:tc>
          <w:tcPr>
            <w:tcW w:w="567" w:type="dxa"/>
            <w:shd w:val="clear" w:color="auto" w:fill="auto"/>
            <w:vAlign w:val="center"/>
          </w:tcPr>
          <w:p w14:paraId="26CA2514">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33FD2A3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12484D94">
            <w:pPr>
              <w:widowControl/>
              <w:jc w:val="center"/>
              <w:rPr>
                <w:rFonts w:ascii="宋体" w:hAnsi="宋体" w:cs="宋体"/>
                <w:kern w:val="0"/>
                <w:sz w:val="22"/>
              </w:rPr>
            </w:pPr>
            <w:r>
              <w:rPr>
                <w:rFonts w:hint="eastAsia" w:ascii="宋体" w:hAnsi="宋体" w:cs="宋体"/>
                <w:kern w:val="0"/>
                <w:sz w:val="22"/>
              </w:rPr>
              <w:t xml:space="preserve">6.4 </w:t>
            </w:r>
          </w:p>
        </w:tc>
        <w:tc>
          <w:tcPr>
            <w:tcW w:w="966" w:type="dxa"/>
            <w:gridSpan w:val="2"/>
            <w:shd w:val="clear" w:color="auto" w:fill="auto"/>
            <w:vAlign w:val="center"/>
          </w:tcPr>
          <w:p w14:paraId="7AD4EDF2">
            <w:pPr>
              <w:widowControl/>
              <w:jc w:val="center"/>
              <w:rPr>
                <w:rFonts w:ascii="宋体" w:hAnsi="宋体" w:cs="宋体"/>
                <w:kern w:val="0"/>
                <w:sz w:val="22"/>
              </w:rPr>
            </w:pPr>
            <w:r>
              <w:rPr>
                <w:rFonts w:hint="eastAsia" w:ascii="宋体" w:hAnsi="宋体" w:cs="宋体"/>
                <w:kern w:val="0"/>
                <w:sz w:val="22"/>
              </w:rPr>
              <w:t xml:space="preserve">179.2 </w:t>
            </w:r>
          </w:p>
        </w:tc>
      </w:tr>
      <w:tr w14:paraId="3D79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0AC76E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82</w:t>
            </w:r>
          </w:p>
        </w:tc>
        <w:tc>
          <w:tcPr>
            <w:tcW w:w="1199" w:type="dxa"/>
            <w:shd w:val="clear" w:color="auto" w:fill="auto"/>
            <w:vAlign w:val="center"/>
          </w:tcPr>
          <w:p w14:paraId="33593403">
            <w:pPr>
              <w:widowControl/>
              <w:jc w:val="center"/>
              <w:rPr>
                <w:rFonts w:ascii="宋体" w:hAnsi="宋体" w:cs="宋体"/>
                <w:kern w:val="0"/>
                <w:sz w:val="22"/>
              </w:rPr>
            </w:pPr>
            <w:r>
              <w:rPr>
                <w:rFonts w:hint="eastAsia" w:ascii="宋体" w:hAnsi="宋体" w:cs="宋体"/>
                <w:kern w:val="0"/>
                <w:sz w:val="22"/>
              </w:rPr>
              <w:t>记数载玻片（计数板）</w:t>
            </w:r>
          </w:p>
        </w:tc>
        <w:tc>
          <w:tcPr>
            <w:tcW w:w="4885" w:type="dxa"/>
            <w:shd w:val="clear" w:color="auto" w:fill="auto"/>
            <w:vAlign w:val="center"/>
          </w:tcPr>
          <w:p w14:paraId="002D1941">
            <w:pPr>
              <w:widowControl/>
              <w:jc w:val="left"/>
              <w:rPr>
                <w:rFonts w:ascii="宋体" w:hAnsi="宋体" w:cs="宋体"/>
                <w:kern w:val="0"/>
                <w:sz w:val="22"/>
              </w:rPr>
            </w:pPr>
            <w:r>
              <w:rPr>
                <w:rFonts w:hint="eastAsia" w:ascii="宋体" w:hAnsi="宋体" w:cs="宋体"/>
                <w:kern w:val="0"/>
                <w:sz w:val="22"/>
              </w:rPr>
              <w:t>计数区边长为 1 mm，由 400 个小方格组成</w:t>
            </w:r>
          </w:p>
        </w:tc>
        <w:tc>
          <w:tcPr>
            <w:tcW w:w="567" w:type="dxa"/>
            <w:shd w:val="clear" w:color="auto" w:fill="auto"/>
            <w:vAlign w:val="center"/>
          </w:tcPr>
          <w:p w14:paraId="5D2E9500">
            <w:pPr>
              <w:widowControl/>
              <w:jc w:val="center"/>
              <w:rPr>
                <w:rFonts w:ascii="宋体" w:hAnsi="宋体" w:cs="宋体"/>
                <w:kern w:val="0"/>
                <w:sz w:val="22"/>
              </w:rPr>
            </w:pPr>
            <w:r>
              <w:rPr>
                <w:rFonts w:hint="eastAsia" w:ascii="宋体" w:hAnsi="宋体" w:cs="宋体"/>
                <w:kern w:val="0"/>
                <w:sz w:val="22"/>
              </w:rPr>
              <w:t>14</w:t>
            </w:r>
          </w:p>
        </w:tc>
        <w:tc>
          <w:tcPr>
            <w:tcW w:w="650" w:type="dxa"/>
            <w:shd w:val="clear" w:color="auto" w:fill="auto"/>
            <w:vAlign w:val="center"/>
          </w:tcPr>
          <w:p w14:paraId="5F16F84B">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0F402E90">
            <w:pPr>
              <w:widowControl/>
              <w:jc w:val="center"/>
              <w:rPr>
                <w:rFonts w:ascii="宋体" w:hAnsi="宋体" w:cs="宋体"/>
                <w:kern w:val="0"/>
                <w:sz w:val="22"/>
              </w:rPr>
            </w:pPr>
            <w:r>
              <w:rPr>
                <w:rFonts w:hint="eastAsia" w:ascii="宋体" w:hAnsi="宋体" w:cs="宋体"/>
                <w:kern w:val="0"/>
                <w:sz w:val="22"/>
              </w:rPr>
              <w:t xml:space="preserve">24.1 </w:t>
            </w:r>
          </w:p>
        </w:tc>
        <w:tc>
          <w:tcPr>
            <w:tcW w:w="966" w:type="dxa"/>
            <w:gridSpan w:val="2"/>
            <w:shd w:val="clear" w:color="auto" w:fill="auto"/>
            <w:vAlign w:val="center"/>
          </w:tcPr>
          <w:p w14:paraId="2C471192">
            <w:pPr>
              <w:widowControl/>
              <w:jc w:val="center"/>
              <w:rPr>
                <w:rFonts w:ascii="宋体" w:hAnsi="宋体" w:cs="宋体"/>
                <w:kern w:val="0"/>
                <w:sz w:val="22"/>
              </w:rPr>
            </w:pPr>
            <w:r>
              <w:rPr>
                <w:rFonts w:hint="eastAsia" w:ascii="宋体" w:hAnsi="宋体" w:cs="宋体"/>
                <w:kern w:val="0"/>
                <w:sz w:val="22"/>
              </w:rPr>
              <w:t xml:space="preserve">337.3 </w:t>
            </w:r>
          </w:p>
        </w:tc>
      </w:tr>
      <w:tr w14:paraId="159A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743259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83</w:t>
            </w:r>
          </w:p>
        </w:tc>
        <w:tc>
          <w:tcPr>
            <w:tcW w:w="1199" w:type="dxa"/>
            <w:shd w:val="clear" w:color="auto" w:fill="auto"/>
            <w:vAlign w:val="center"/>
          </w:tcPr>
          <w:p w14:paraId="3606B614">
            <w:pPr>
              <w:widowControl/>
              <w:jc w:val="center"/>
              <w:rPr>
                <w:rFonts w:ascii="宋体" w:hAnsi="宋体" w:cs="宋体"/>
                <w:kern w:val="0"/>
                <w:sz w:val="22"/>
              </w:rPr>
            </w:pPr>
            <w:r>
              <w:rPr>
                <w:rFonts w:hint="eastAsia" w:ascii="宋体" w:hAnsi="宋体" w:cs="宋体"/>
                <w:kern w:val="0"/>
                <w:sz w:val="22"/>
              </w:rPr>
              <w:t>枝剪</w:t>
            </w:r>
          </w:p>
        </w:tc>
        <w:tc>
          <w:tcPr>
            <w:tcW w:w="4885" w:type="dxa"/>
            <w:shd w:val="clear" w:color="auto" w:fill="auto"/>
            <w:vAlign w:val="center"/>
          </w:tcPr>
          <w:p w14:paraId="3A83E007">
            <w:pPr>
              <w:widowControl/>
              <w:jc w:val="left"/>
              <w:rPr>
                <w:rFonts w:ascii="宋体" w:hAnsi="宋体" w:cs="宋体"/>
                <w:i/>
                <w:iCs/>
                <w:kern w:val="0"/>
                <w:sz w:val="22"/>
              </w:rPr>
            </w:pPr>
            <w:r>
              <w:rPr>
                <w:rFonts w:hint="eastAsia" w:ascii="宋体" w:hAnsi="宋体" w:cs="宋体"/>
                <w:kern w:val="0"/>
                <w:sz w:val="22"/>
              </w:rPr>
              <w:t>高碳钢</w:t>
            </w:r>
          </w:p>
        </w:tc>
        <w:tc>
          <w:tcPr>
            <w:tcW w:w="567" w:type="dxa"/>
            <w:shd w:val="clear" w:color="auto" w:fill="auto"/>
            <w:vAlign w:val="center"/>
          </w:tcPr>
          <w:p w14:paraId="7036404F">
            <w:pPr>
              <w:widowControl/>
              <w:jc w:val="center"/>
              <w:rPr>
                <w:rFonts w:ascii="宋体" w:hAnsi="宋体" w:cs="宋体"/>
                <w:kern w:val="0"/>
                <w:sz w:val="22"/>
              </w:rPr>
            </w:pPr>
            <w:r>
              <w:rPr>
                <w:rFonts w:hint="eastAsia" w:ascii="宋体" w:hAnsi="宋体" w:cs="宋体"/>
                <w:kern w:val="0"/>
                <w:sz w:val="22"/>
              </w:rPr>
              <w:t>5</w:t>
            </w:r>
          </w:p>
        </w:tc>
        <w:tc>
          <w:tcPr>
            <w:tcW w:w="650" w:type="dxa"/>
            <w:shd w:val="clear" w:color="auto" w:fill="auto"/>
            <w:vAlign w:val="center"/>
          </w:tcPr>
          <w:p w14:paraId="6C4E19BF">
            <w:pPr>
              <w:widowControl/>
              <w:jc w:val="center"/>
              <w:rPr>
                <w:rFonts w:ascii="宋体" w:hAnsi="宋体" w:cs="宋体"/>
                <w:kern w:val="0"/>
                <w:sz w:val="22"/>
              </w:rPr>
            </w:pPr>
            <w:r>
              <w:rPr>
                <w:rFonts w:hint="eastAsia" w:ascii="宋体" w:hAnsi="宋体" w:cs="宋体"/>
                <w:kern w:val="0"/>
                <w:sz w:val="22"/>
              </w:rPr>
              <w:t>把</w:t>
            </w:r>
          </w:p>
        </w:tc>
        <w:tc>
          <w:tcPr>
            <w:tcW w:w="768" w:type="dxa"/>
            <w:shd w:val="clear" w:color="auto" w:fill="auto"/>
            <w:noWrap/>
            <w:vAlign w:val="center"/>
          </w:tcPr>
          <w:p w14:paraId="0B3EA8C1">
            <w:pPr>
              <w:widowControl/>
              <w:jc w:val="center"/>
              <w:rPr>
                <w:rFonts w:ascii="宋体" w:hAnsi="宋体" w:cs="宋体"/>
                <w:kern w:val="0"/>
                <w:sz w:val="22"/>
              </w:rPr>
            </w:pPr>
            <w:r>
              <w:rPr>
                <w:rFonts w:hint="eastAsia" w:ascii="宋体" w:hAnsi="宋体" w:cs="宋体"/>
                <w:kern w:val="0"/>
                <w:sz w:val="22"/>
              </w:rPr>
              <w:t xml:space="preserve">40.2 </w:t>
            </w:r>
          </w:p>
        </w:tc>
        <w:tc>
          <w:tcPr>
            <w:tcW w:w="966" w:type="dxa"/>
            <w:gridSpan w:val="2"/>
            <w:shd w:val="clear" w:color="auto" w:fill="auto"/>
            <w:vAlign w:val="center"/>
          </w:tcPr>
          <w:p w14:paraId="7DDCAB08">
            <w:pPr>
              <w:widowControl/>
              <w:jc w:val="center"/>
              <w:rPr>
                <w:rFonts w:ascii="宋体" w:hAnsi="宋体" w:cs="宋体"/>
                <w:kern w:val="0"/>
                <w:sz w:val="22"/>
              </w:rPr>
            </w:pPr>
            <w:r>
              <w:rPr>
                <w:rFonts w:hint="eastAsia" w:ascii="宋体" w:hAnsi="宋体" w:cs="宋体"/>
                <w:kern w:val="0"/>
                <w:sz w:val="22"/>
              </w:rPr>
              <w:t xml:space="preserve">200.8 </w:t>
            </w:r>
          </w:p>
        </w:tc>
      </w:tr>
      <w:tr w14:paraId="223A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D1EA46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84</w:t>
            </w:r>
          </w:p>
        </w:tc>
        <w:tc>
          <w:tcPr>
            <w:tcW w:w="1199" w:type="dxa"/>
            <w:shd w:val="clear" w:color="auto" w:fill="auto"/>
            <w:vAlign w:val="center"/>
          </w:tcPr>
          <w:p w14:paraId="7B95E2E0">
            <w:pPr>
              <w:widowControl/>
              <w:jc w:val="center"/>
              <w:rPr>
                <w:rFonts w:ascii="宋体" w:hAnsi="宋体" w:cs="宋体"/>
                <w:kern w:val="0"/>
                <w:sz w:val="22"/>
              </w:rPr>
            </w:pPr>
            <w:r>
              <w:rPr>
                <w:rFonts w:hint="eastAsia" w:ascii="宋体" w:hAnsi="宋体" w:cs="宋体"/>
                <w:kern w:val="0"/>
                <w:sz w:val="22"/>
              </w:rPr>
              <w:t>水网</w:t>
            </w:r>
          </w:p>
        </w:tc>
        <w:tc>
          <w:tcPr>
            <w:tcW w:w="4885" w:type="dxa"/>
            <w:shd w:val="clear" w:color="auto" w:fill="auto"/>
            <w:vAlign w:val="center"/>
          </w:tcPr>
          <w:p w14:paraId="402D94F3">
            <w:pPr>
              <w:widowControl/>
              <w:jc w:val="left"/>
              <w:rPr>
                <w:rFonts w:ascii="宋体" w:hAnsi="宋体" w:cs="宋体"/>
                <w:i/>
                <w:iCs/>
                <w:kern w:val="0"/>
                <w:sz w:val="22"/>
              </w:rPr>
            </w:pPr>
            <w:r>
              <w:rPr>
                <w:rFonts w:hint="eastAsia" w:ascii="宋体" w:hAnsi="宋体" w:cs="宋体"/>
                <w:kern w:val="0"/>
                <w:sz w:val="22"/>
              </w:rPr>
              <w:t>网口内径 50 cm，网身长 145 cm，网目孔径≤1 mm</w:t>
            </w:r>
          </w:p>
        </w:tc>
        <w:tc>
          <w:tcPr>
            <w:tcW w:w="567" w:type="dxa"/>
            <w:shd w:val="clear" w:color="auto" w:fill="auto"/>
            <w:vAlign w:val="center"/>
          </w:tcPr>
          <w:p w14:paraId="2FB80592">
            <w:pPr>
              <w:widowControl/>
              <w:jc w:val="center"/>
              <w:rPr>
                <w:rFonts w:ascii="宋体" w:hAnsi="宋体" w:cs="宋体"/>
                <w:kern w:val="0"/>
                <w:sz w:val="22"/>
              </w:rPr>
            </w:pPr>
            <w:r>
              <w:rPr>
                <w:rFonts w:hint="eastAsia" w:ascii="宋体" w:hAnsi="宋体" w:cs="宋体"/>
                <w:kern w:val="0"/>
                <w:sz w:val="22"/>
              </w:rPr>
              <w:t>5</w:t>
            </w:r>
          </w:p>
        </w:tc>
        <w:tc>
          <w:tcPr>
            <w:tcW w:w="650" w:type="dxa"/>
            <w:shd w:val="clear" w:color="auto" w:fill="auto"/>
            <w:vAlign w:val="center"/>
          </w:tcPr>
          <w:p w14:paraId="41BA7CF8">
            <w:pPr>
              <w:widowControl/>
              <w:jc w:val="center"/>
              <w:rPr>
                <w:rFonts w:ascii="宋体" w:hAnsi="宋体" w:cs="宋体"/>
                <w:kern w:val="0"/>
                <w:sz w:val="22"/>
              </w:rPr>
            </w:pPr>
            <w:r>
              <w:rPr>
                <w:rFonts w:hint="eastAsia" w:ascii="宋体" w:hAnsi="宋体" w:cs="宋体"/>
                <w:kern w:val="0"/>
                <w:sz w:val="22"/>
              </w:rPr>
              <w:t>把</w:t>
            </w:r>
          </w:p>
        </w:tc>
        <w:tc>
          <w:tcPr>
            <w:tcW w:w="768" w:type="dxa"/>
            <w:shd w:val="clear" w:color="auto" w:fill="auto"/>
            <w:noWrap/>
            <w:vAlign w:val="center"/>
          </w:tcPr>
          <w:p w14:paraId="2A590226">
            <w:pPr>
              <w:widowControl/>
              <w:jc w:val="center"/>
              <w:rPr>
                <w:rFonts w:ascii="宋体" w:hAnsi="宋体" w:cs="宋体"/>
                <w:kern w:val="0"/>
                <w:sz w:val="22"/>
              </w:rPr>
            </w:pPr>
            <w:r>
              <w:rPr>
                <w:rFonts w:hint="eastAsia" w:ascii="宋体" w:hAnsi="宋体" w:cs="宋体"/>
                <w:kern w:val="0"/>
                <w:sz w:val="22"/>
              </w:rPr>
              <w:t xml:space="preserve">8.0 </w:t>
            </w:r>
          </w:p>
        </w:tc>
        <w:tc>
          <w:tcPr>
            <w:tcW w:w="966" w:type="dxa"/>
            <w:gridSpan w:val="2"/>
            <w:shd w:val="clear" w:color="auto" w:fill="auto"/>
            <w:vAlign w:val="center"/>
          </w:tcPr>
          <w:p w14:paraId="33B42D4B">
            <w:pPr>
              <w:widowControl/>
              <w:jc w:val="center"/>
              <w:rPr>
                <w:rFonts w:ascii="宋体" w:hAnsi="宋体" w:cs="宋体"/>
                <w:kern w:val="0"/>
                <w:sz w:val="22"/>
              </w:rPr>
            </w:pPr>
            <w:r>
              <w:rPr>
                <w:rFonts w:hint="eastAsia" w:ascii="宋体" w:hAnsi="宋体" w:cs="宋体"/>
                <w:kern w:val="0"/>
                <w:sz w:val="22"/>
              </w:rPr>
              <w:t xml:space="preserve">40.2 </w:t>
            </w:r>
          </w:p>
        </w:tc>
      </w:tr>
      <w:tr w14:paraId="58DD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5809DF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85</w:t>
            </w:r>
          </w:p>
        </w:tc>
        <w:tc>
          <w:tcPr>
            <w:tcW w:w="1199" w:type="dxa"/>
            <w:shd w:val="clear" w:color="auto" w:fill="auto"/>
            <w:vAlign w:val="center"/>
          </w:tcPr>
          <w:p w14:paraId="2238ADED">
            <w:pPr>
              <w:widowControl/>
              <w:jc w:val="center"/>
              <w:rPr>
                <w:rFonts w:ascii="宋体" w:hAnsi="宋体" w:cs="宋体"/>
                <w:kern w:val="0"/>
                <w:sz w:val="22"/>
              </w:rPr>
            </w:pPr>
            <w:r>
              <w:rPr>
                <w:rFonts w:hint="eastAsia" w:ascii="宋体" w:hAnsi="宋体" w:cs="宋体"/>
                <w:kern w:val="0"/>
                <w:sz w:val="22"/>
              </w:rPr>
              <w:t>保温桶</w:t>
            </w:r>
          </w:p>
        </w:tc>
        <w:tc>
          <w:tcPr>
            <w:tcW w:w="4885" w:type="dxa"/>
            <w:shd w:val="clear" w:color="auto" w:fill="auto"/>
            <w:vAlign w:val="center"/>
          </w:tcPr>
          <w:p w14:paraId="7375227A">
            <w:pPr>
              <w:widowControl/>
              <w:jc w:val="left"/>
              <w:rPr>
                <w:rFonts w:ascii="宋体" w:hAnsi="宋体" w:cs="宋体"/>
                <w:kern w:val="0"/>
                <w:sz w:val="22"/>
              </w:rPr>
            </w:pPr>
            <w:r>
              <w:rPr>
                <w:rFonts w:hint="eastAsia" w:ascii="宋体" w:hAnsi="宋体" w:cs="宋体"/>
                <w:kern w:val="0"/>
                <w:sz w:val="22"/>
              </w:rPr>
              <w:t>1 L～2 L</w:t>
            </w:r>
          </w:p>
        </w:tc>
        <w:tc>
          <w:tcPr>
            <w:tcW w:w="567" w:type="dxa"/>
            <w:shd w:val="clear" w:color="auto" w:fill="auto"/>
            <w:vAlign w:val="center"/>
          </w:tcPr>
          <w:p w14:paraId="6FB8AA2A">
            <w:pPr>
              <w:widowControl/>
              <w:jc w:val="center"/>
              <w:rPr>
                <w:rFonts w:ascii="宋体" w:hAnsi="宋体" w:cs="宋体"/>
                <w:kern w:val="0"/>
                <w:sz w:val="22"/>
              </w:rPr>
            </w:pPr>
            <w:r>
              <w:rPr>
                <w:rFonts w:hint="eastAsia" w:ascii="宋体" w:hAnsi="宋体" w:cs="宋体"/>
                <w:kern w:val="0"/>
                <w:sz w:val="22"/>
              </w:rPr>
              <w:t>5</w:t>
            </w:r>
          </w:p>
        </w:tc>
        <w:tc>
          <w:tcPr>
            <w:tcW w:w="650" w:type="dxa"/>
            <w:shd w:val="clear" w:color="auto" w:fill="auto"/>
            <w:vAlign w:val="center"/>
          </w:tcPr>
          <w:p w14:paraId="1A64F33D">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DD426E1">
            <w:pPr>
              <w:widowControl/>
              <w:jc w:val="center"/>
              <w:rPr>
                <w:rFonts w:ascii="宋体" w:hAnsi="宋体" w:cs="宋体"/>
                <w:kern w:val="0"/>
                <w:sz w:val="22"/>
              </w:rPr>
            </w:pPr>
            <w:r>
              <w:rPr>
                <w:rFonts w:hint="eastAsia" w:ascii="宋体" w:hAnsi="宋体" w:cs="宋体"/>
                <w:kern w:val="0"/>
                <w:sz w:val="22"/>
              </w:rPr>
              <w:t xml:space="preserve">40.2 </w:t>
            </w:r>
          </w:p>
        </w:tc>
        <w:tc>
          <w:tcPr>
            <w:tcW w:w="966" w:type="dxa"/>
            <w:gridSpan w:val="2"/>
            <w:shd w:val="clear" w:color="auto" w:fill="auto"/>
            <w:vAlign w:val="center"/>
          </w:tcPr>
          <w:p w14:paraId="3EE456A9">
            <w:pPr>
              <w:widowControl/>
              <w:jc w:val="center"/>
              <w:rPr>
                <w:rFonts w:ascii="宋体" w:hAnsi="宋体" w:cs="宋体"/>
                <w:kern w:val="0"/>
                <w:sz w:val="22"/>
              </w:rPr>
            </w:pPr>
            <w:r>
              <w:rPr>
                <w:rFonts w:hint="eastAsia" w:ascii="宋体" w:hAnsi="宋体" w:cs="宋体"/>
                <w:kern w:val="0"/>
                <w:sz w:val="22"/>
              </w:rPr>
              <w:t xml:space="preserve">200.8 </w:t>
            </w:r>
          </w:p>
        </w:tc>
      </w:tr>
      <w:tr w14:paraId="0F90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264A31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86</w:t>
            </w:r>
          </w:p>
        </w:tc>
        <w:tc>
          <w:tcPr>
            <w:tcW w:w="1199" w:type="dxa"/>
            <w:shd w:val="clear" w:color="auto" w:fill="auto"/>
            <w:vAlign w:val="center"/>
          </w:tcPr>
          <w:p w14:paraId="29D1715D">
            <w:pPr>
              <w:widowControl/>
              <w:jc w:val="center"/>
              <w:rPr>
                <w:rFonts w:ascii="宋体" w:hAnsi="宋体" w:cs="宋体"/>
                <w:kern w:val="0"/>
                <w:sz w:val="22"/>
              </w:rPr>
            </w:pPr>
            <w:r>
              <w:rPr>
                <w:rFonts w:hint="eastAsia" w:ascii="宋体" w:hAnsi="宋体" w:cs="宋体"/>
                <w:kern w:val="0"/>
                <w:sz w:val="22"/>
              </w:rPr>
              <w:t>标记笔</w:t>
            </w:r>
          </w:p>
        </w:tc>
        <w:tc>
          <w:tcPr>
            <w:tcW w:w="4885" w:type="dxa"/>
            <w:shd w:val="clear" w:color="auto" w:fill="auto"/>
            <w:vAlign w:val="center"/>
          </w:tcPr>
          <w:p w14:paraId="62F6C59D">
            <w:pPr>
              <w:widowControl/>
              <w:jc w:val="left"/>
              <w:rPr>
                <w:rFonts w:ascii="宋体" w:hAnsi="宋体" w:cs="宋体"/>
                <w:kern w:val="0"/>
                <w:sz w:val="22"/>
              </w:rPr>
            </w:pPr>
            <w:r>
              <w:rPr>
                <w:rFonts w:hint="eastAsia" w:ascii="宋体" w:hAnsi="宋体" w:cs="宋体"/>
                <w:kern w:val="0"/>
                <w:sz w:val="22"/>
              </w:rPr>
              <w:t>双头，油性墨水</w:t>
            </w:r>
          </w:p>
        </w:tc>
        <w:tc>
          <w:tcPr>
            <w:tcW w:w="567" w:type="dxa"/>
            <w:shd w:val="clear" w:color="auto" w:fill="auto"/>
            <w:vAlign w:val="center"/>
          </w:tcPr>
          <w:p w14:paraId="30080728">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3F074B52">
            <w:pPr>
              <w:widowControl/>
              <w:jc w:val="center"/>
              <w:rPr>
                <w:rFonts w:ascii="宋体" w:hAnsi="宋体" w:cs="宋体"/>
                <w:kern w:val="0"/>
                <w:sz w:val="22"/>
              </w:rPr>
            </w:pPr>
            <w:r>
              <w:rPr>
                <w:rFonts w:hint="eastAsia" w:ascii="宋体" w:hAnsi="宋体" w:cs="宋体"/>
                <w:kern w:val="0"/>
                <w:sz w:val="22"/>
              </w:rPr>
              <w:t>支</w:t>
            </w:r>
          </w:p>
        </w:tc>
        <w:tc>
          <w:tcPr>
            <w:tcW w:w="768" w:type="dxa"/>
            <w:shd w:val="clear" w:color="auto" w:fill="auto"/>
            <w:noWrap/>
            <w:vAlign w:val="center"/>
          </w:tcPr>
          <w:p w14:paraId="15E14EB3">
            <w:pPr>
              <w:widowControl/>
              <w:jc w:val="center"/>
              <w:rPr>
                <w:rFonts w:ascii="宋体" w:hAnsi="宋体" w:cs="宋体"/>
                <w:kern w:val="0"/>
                <w:sz w:val="22"/>
              </w:rPr>
            </w:pPr>
            <w:r>
              <w:rPr>
                <w:rFonts w:hint="eastAsia" w:ascii="宋体" w:hAnsi="宋体" w:cs="宋体"/>
                <w:kern w:val="0"/>
                <w:sz w:val="22"/>
              </w:rPr>
              <w:t xml:space="preserve">3.2 </w:t>
            </w:r>
          </w:p>
        </w:tc>
        <w:tc>
          <w:tcPr>
            <w:tcW w:w="966" w:type="dxa"/>
            <w:gridSpan w:val="2"/>
            <w:shd w:val="clear" w:color="auto" w:fill="auto"/>
            <w:vAlign w:val="center"/>
          </w:tcPr>
          <w:p w14:paraId="7F94EE8F">
            <w:pPr>
              <w:widowControl/>
              <w:jc w:val="center"/>
              <w:rPr>
                <w:rFonts w:ascii="宋体" w:hAnsi="宋体" w:cs="宋体"/>
                <w:kern w:val="0"/>
                <w:sz w:val="22"/>
              </w:rPr>
            </w:pPr>
            <w:r>
              <w:rPr>
                <w:rFonts w:hint="eastAsia" w:ascii="宋体" w:hAnsi="宋体" w:cs="宋体"/>
                <w:kern w:val="0"/>
                <w:sz w:val="22"/>
              </w:rPr>
              <w:t xml:space="preserve">89.9 </w:t>
            </w:r>
          </w:p>
        </w:tc>
      </w:tr>
      <w:tr w14:paraId="7D00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2099AE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87</w:t>
            </w:r>
          </w:p>
        </w:tc>
        <w:tc>
          <w:tcPr>
            <w:tcW w:w="1199" w:type="dxa"/>
            <w:shd w:val="clear" w:color="auto" w:fill="auto"/>
            <w:vAlign w:val="center"/>
          </w:tcPr>
          <w:p w14:paraId="0587B2DC">
            <w:pPr>
              <w:widowControl/>
              <w:jc w:val="center"/>
              <w:rPr>
                <w:rFonts w:ascii="宋体" w:hAnsi="宋体" w:cs="宋体"/>
                <w:kern w:val="0"/>
                <w:sz w:val="22"/>
              </w:rPr>
            </w:pPr>
            <w:r>
              <w:rPr>
                <w:rFonts w:hint="eastAsia" w:ascii="宋体" w:hAnsi="宋体" w:cs="宋体"/>
                <w:kern w:val="0"/>
                <w:sz w:val="22"/>
              </w:rPr>
              <w:t>pH 广泛试纸</w:t>
            </w:r>
          </w:p>
        </w:tc>
        <w:tc>
          <w:tcPr>
            <w:tcW w:w="4885" w:type="dxa"/>
            <w:shd w:val="clear" w:color="auto" w:fill="auto"/>
            <w:vAlign w:val="center"/>
          </w:tcPr>
          <w:p w14:paraId="41E564D5">
            <w:pPr>
              <w:widowControl/>
              <w:jc w:val="left"/>
              <w:rPr>
                <w:rFonts w:ascii="宋体" w:hAnsi="宋体" w:cs="宋体"/>
                <w:kern w:val="0"/>
                <w:sz w:val="22"/>
              </w:rPr>
            </w:pPr>
            <w:r>
              <w:rPr>
                <w:rFonts w:hint="eastAsia" w:ascii="宋体" w:hAnsi="宋体" w:cs="宋体"/>
                <w:kern w:val="0"/>
                <w:sz w:val="22"/>
              </w:rPr>
              <w:t>1～14</w:t>
            </w:r>
          </w:p>
        </w:tc>
        <w:tc>
          <w:tcPr>
            <w:tcW w:w="567" w:type="dxa"/>
            <w:shd w:val="clear" w:color="auto" w:fill="auto"/>
            <w:vAlign w:val="center"/>
          </w:tcPr>
          <w:p w14:paraId="185A2117">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54B41D6F">
            <w:pPr>
              <w:widowControl/>
              <w:jc w:val="center"/>
              <w:rPr>
                <w:rFonts w:ascii="宋体" w:hAnsi="宋体" w:cs="宋体"/>
                <w:kern w:val="0"/>
                <w:sz w:val="22"/>
              </w:rPr>
            </w:pPr>
            <w:r>
              <w:rPr>
                <w:rFonts w:hint="eastAsia" w:ascii="宋体" w:hAnsi="宋体" w:cs="宋体"/>
                <w:kern w:val="0"/>
                <w:sz w:val="22"/>
              </w:rPr>
              <w:t>本</w:t>
            </w:r>
          </w:p>
        </w:tc>
        <w:tc>
          <w:tcPr>
            <w:tcW w:w="768" w:type="dxa"/>
            <w:shd w:val="clear" w:color="auto" w:fill="auto"/>
            <w:noWrap/>
            <w:vAlign w:val="center"/>
          </w:tcPr>
          <w:p w14:paraId="1CDA205D">
            <w:pPr>
              <w:widowControl/>
              <w:jc w:val="center"/>
              <w:rPr>
                <w:rFonts w:ascii="宋体" w:hAnsi="宋体" w:cs="宋体"/>
                <w:kern w:val="0"/>
                <w:sz w:val="22"/>
              </w:rPr>
            </w:pPr>
            <w:r>
              <w:rPr>
                <w:rFonts w:hint="eastAsia" w:ascii="宋体" w:hAnsi="宋体" w:cs="宋体"/>
                <w:kern w:val="0"/>
                <w:sz w:val="22"/>
              </w:rPr>
              <w:t xml:space="preserve">3.1 </w:t>
            </w:r>
          </w:p>
        </w:tc>
        <w:tc>
          <w:tcPr>
            <w:tcW w:w="966" w:type="dxa"/>
            <w:gridSpan w:val="2"/>
            <w:shd w:val="clear" w:color="auto" w:fill="auto"/>
            <w:vAlign w:val="center"/>
          </w:tcPr>
          <w:p w14:paraId="77185EFB">
            <w:pPr>
              <w:widowControl/>
              <w:jc w:val="center"/>
              <w:rPr>
                <w:rFonts w:ascii="宋体" w:hAnsi="宋体" w:cs="宋体"/>
                <w:kern w:val="0"/>
                <w:sz w:val="22"/>
              </w:rPr>
            </w:pPr>
            <w:r>
              <w:rPr>
                <w:rFonts w:hint="eastAsia" w:ascii="宋体" w:hAnsi="宋体" w:cs="宋体"/>
                <w:kern w:val="0"/>
                <w:sz w:val="22"/>
              </w:rPr>
              <w:t xml:space="preserve">87.9 </w:t>
            </w:r>
          </w:p>
        </w:tc>
      </w:tr>
      <w:tr w14:paraId="5A0B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14BDF0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88</w:t>
            </w:r>
          </w:p>
        </w:tc>
        <w:tc>
          <w:tcPr>
            <w:tcW w:w="1199" w:type="dxa"/>
            <w:shd w:val="clear" w:color="auto" w:fill="auto"/>
            <w:vAlign w:val="center"/>
          </w:tcPr>
          <w:p w14:paraId="76B7CF01">
            <w:pPr>
              <w:widowControl/>
              <w:jc w:val="center"/>
              <w:rPr>
                <w:rFonts w:ascii="宋体" w:hAnsi="宋体" w:cs="宋体"/>
                <w:kern w:val="0"/>
                <w:sz w:val="22"/>
              </w:rPr>
            </w:pPr>
            <w:r>
              <w:rPr>
                <w:rFonts w:hint="eastAsia" w:ascii="宋体" w:hAnsi="宋体" w:cs="宋体"/>
                <w:kern w:val="0"/>
                <w:sz w:val="22"/>
              </w:rPr>
              <w:t>定性滤纸</w:t>
            </w:r>
          </w:p>
        </w:tc>
        <w:tc>
          <w:tcPr>
            <w:tcW w:w="4885" w:type="dxa"/>
            <w:shd w:val="clear" w:color="auto" w:fill="auto"/>
            <w:vAlign w:val="center"/>
          </w:tcPr>
          <w:p w14:paraId="048D53CD">
            <w:pPr>
              <w:widowControl/>
              <w:jc w:val="left"/>
              <w:rPr>
                <w:rFonts w:ascii="宋体" w:hAnsi="宋体" w:cs="宋体"/>
                <w:kern w:val="0"/>
                <w:sz w:val="22"/>
              </w:rPr>
            </w:pPr>
            <w:r>
              <w:rPr>
                <w:rFonts w:hint="eastAsia" w:ascii="宋体" w:hAnsi="宋体" w:cs="宋体"/>
                <w:kern w:val="0"/>
                <w:sz w:val="22"/>
              </w:rPr>
              <w:t>快速，9 cm，100 张</w:t>
            </w:r>
          </w:p>
        </w:tc>
        <w:tc>
          <w:tcPr>
            <w:tcW w:w="567" w:type="dxa"/>
            <w:shd w:val="clear" w:color="auto" w:fill="auto"/>
            <w:vAlign w:val="center"/>
          </w:tcPr>
          <w:p w14:paraId="3CD48B75">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40F6D2E2">
            <w:pPr>
              <w:widowControl/>
              <w:jc w:val="center"/>
              <w:rPr>
                <w:rFonts w:ascii="宋体" w:hAnsi="宋体" w:cs="宋体"/>
                <w:kern w:val="0"/>
                <w:sz w:val="22"/>
              </w:rPr>
            </w:pPr>
            <w:r>
              <w:rPr>
                <w:rFonts w:hint="eastAsia" w:ascii="宋体" w:hAnsi="宋体" w:cs="宋体"/>
                <w:kern w:val="0"/>
                <w:sz w:val="22"/>
              </w:rPr>
              <w:t>盒</w:t>
            </w:r>
          </w:p>
        </w:tc>
        <w:tc>
          <w:tcPr>
            <w:tcW w:w="768" w:type="dxa"/>
            <w:shd w:val="clear" w:color="auto" w:fill="auto"/>
            <w:noWrap/>
            <w:vAlign w:val="center"/>
          </w:tcPr>
          <w:p w14:paraId="5804F799">
            <w:pPr>
              <w:widowControl/>
              <w:jc w:val="center"/>
              <w:rPr>
                <w:rFonts w:ascii="宋体" w:hAnsi="宋体" w:cs="宋体"/>
                <w:kern w:val="0"/>
                <w:sz w:val="22"/>
              </w:rPr>
            </w:pPr>
            <w:r>
              <w:rPr>
                <w:rFonts w:hint="eastAsia" w:ascii="宋体" w:hAnsi="宋体" w:cs="宋体"/>
                <w:kern w:val="0"/>
                <w:sz w:val="22"/>
              </w:rPr>
              <w:t xml:space="preserve">11.2 </w:t>
            </w:r>
          </w:p>
        </w:tc>
        <w:tc>
          <w:tcPr>
            <w:tcW w:w="966" w:type="dxa"/>
            <w:gridSpan w:val="2"/>
            <w:shd w:val="clear" w:color="auto" w:fill="auto"/>
            <w:vAlign w:val="center"/>
          </w:tcPr>
          <w:p w14:paraId="519B9E12">
            <w:pPr>
              <w:widowControl/>
              <w:jc w:val="center"/>
              <w:rPr>
                <w:rFonts w:ascii="宋体" w:hAnsi="宋体" w:cs="宋体"/>
                <w:kern w:val="0"/>
                <w:sz w:val="22"/>
              </w:rPr>
            </w:pPr>
            <w:r>
              <w:rPr>
                <w:rFonts w:hint="eastAsia" w:ascii="宋体" w:hAnsi="宋体" w:cs="宋体"/>
                <w:kern w:val="0"/>
                <w:sz w:val="22"/>
              </w:rPr>
              <w:t xml:space="preserve">112.4 </w:t>
            </w:r>
          </w:p>
        </w:tc>
      </w:tr>
      <w:tr w14:paraId="3499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64A515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89</w:t>
            </w:r>
          </w:p>
        </w:tc>
        <w:tc>
          <w:tcPr>
            <w:tcW w:w="1199" w:type="dxa"/>
            <w:shd w:val="clear" w:color="auto" w:fill="auto"/>
            <w:vAlign w:val="center"/>
          </w:tcPr>
          <w:p w14:paraId="3C1EC288">
            <w:pPr>
              <w:widowControl/>
              <w:jc w:val="center"/>
              <w:rPr>
                <w:rFonts w:ascii="宋体" w:hAnsi="宋体" w:cs="宋体"/>
                <w:kern w:val="0"/>
                <w:sz w:val="22"/>
              </w:rPr>
            </w:pPr>
            <w:r>
              <w:rPr>
                <w:rFonts w:hint="eastAsia" w:ascii="宋体" w:hAnsi="宋体" w:cs="宋体"/>
                <w:kern w:val="0"/>
                <w:sz w:val="22"/>
              </w:rPr>
              <w:t>生物显微镜</w:t>
            </w:r>
          </w:p>
        </w:tc>
        <w:tc>
          <w:tcPr>
            <w:tcW w:w="4885" w:type="dxa"/>
            <w:shd w:val="clear" w:color="auto" w:fill="auto"/>
            <w:vAlign w:val="center"/>
          </w:tcPr>
          <w:p w14:paraId="0319AC08">
            <w:pPr>
              <w:widowControl/>
              <w:jc w:val="left"/>
              <w:rPr>
                <w:rFonts w:ascii="宋体" w:hAnsi="宋体" w:cs="宋体"/>
                <w:kern w:val="0"/>
                <w:sz w:val="22"/>
              </w:rPr>
            </w:pPr>
            <w:r>
              <w:rPr>
                <w:rFonts w:hint="eastAsia" w:ascii="宋体" w:hAnsi="宋体" w:cs="宋体"/>
                <w:kern w:val="0"/>
                <w:sz w:val="22"/>
              </w:rPr>
              <w:t>双目，消色差物镜：4×、10×、40×、100×； 广视场目镜：WF10×；带照明光源和聚光镜， 亮度连续可调；双层移动式载物台</w:t>
            </w:r>
          </w:p>
        </w:tc>
        <w:tc>
          <w:tcPr>
            <w:tcW w:w="567" w:type="dxa"/>
            <w:shd w:val="clear" w:color="auto" w:fill="auto"/>
            <w:vAlign w:val="center"/>
          </w:tcPr>
          <w:p w14:paraId="0AE97378">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38FF7DCA">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3C898BE2">
            <w:pPr>
              <w:widowControl/>
              <w:jc w:val="center"/>
              <w:rPr>
                <w:rFonts w:ascii="宋体" w:hAnsi="宋体" w:cs="宋体"/>
                <w:kern w:val="0"/>
                <w:sz w:val="22"/>
              </w:rPr>
            </w:pPr>
            <w:r>
              <w:rPr>
                <w:rFonts w:hint="eastAsia" w:ascii="宋体" w:hAnsi="宋体" w:cs="宋体"/>
                <w:kern w:val="0"/>
                <w:sz w:val="22"/>
              </w:rPr>
              <w:t xml:space="preserve">1798.7 </w:t>
            </w:r>
          </w:p>
        </w:tc>
        <w:tc>
          <w:tcPr>
            <w:tcW w:w="966" w:type="dxa"/>
            <w:gridSpan w:val="2"/>
            <w:shd w:val="clear" w:color="auto" w:fill="auto"/>
            <w:vAlign w:val="center"/>
          </w:tcPr>
          <w:p w14:paraId="03C84209">
            <w:pPr>
              <w:widowControl/>
              <w:jc w:val="center"/>
              <w:rPr>
                <w:rFonts w:ascii="宋体" w:hAnsi="宋体" w:cs="宋体"/>
                <w:kern w:val="0"/>
                <w:sz w:val="22"/>
              </w:rPr>
            </w:pPr>
            <w:r>
              <w:rPr>
                <w:rFonts w:hint="eastAsia" w:ascii="宋体" w:hAnsi="宋体" w:cs="宋体"/>
                <w:kern w:val="0"/>
                <w:sz w:val="22"/>
              </w:rPr>
              <w:t xml:space="preserve">50364.2 </w:t>
            </w:r>
          </w:p>
        </w:tc>
      </w:tr>
      <w:tr w14:paraId="5CAD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21BD4E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90</w:t>
            </w:r>
          </w:p>
        </w:tc>
        <w:tc>
          <w:tcPr>
            <w:tcW w:w="1199" w:type="dxa"/>
            <w:shd w:val="clear" w:color="auto" w:fill="auto"/>
            <w:vAlign w:val="center"/>
          </w:tcPr>
          <w:p w14:paraId="50C3F451">
            <w:pPr>
              <w:widowControl/>
              <w:jc w:val="center"/>
              <w:rPr>
                <w:rFonts w:ascii="宋体" w:hAnsi="宋体" w:cs="宋体"/>
                <w:kern w:val="0"/>
                <w:sz w:val="22"/>
              </w:rPr>
            </w:pPr>
            <w:r>
              <w:rPr>
                <w:rFonts w:hint="eastAsia" w:ascii="宋体" w:hAnsi="宋体" w:cs="宋体"/>
                <w:kern w:val="0"/>
                <w:sz w:val="22"/>
              </w:rPr>
              <w:t>数码显微镜</w:t>
            </w:r>
          </w:p>
        </w:tc>
        <w:tc>
          <w:tcPr>
            <w:tcW w:w="4885" w:type="dxa"/>
            <w:shd w:val="clear" w:color="auto" w:fill="auto"/>
            <w:vAlign w:val="center"/>
          </w:tcPr>
          <w:p w14:paraId="0880A311">
            <w:pPr>
              <w:widowControl/>
              <w:jc w:val="left"/>
              <w:rPr>
                <w:rFonts w:ascii="宋体" w:hAnsi="宋体" w:cs="宋体"/>
                <w:kern w:val="0"/>
                <w:sz w:val="22"/>
              </w:rPr>
            </w:pPr>
            <w:r>
              <w:rPr>
                <w:rFonts w:hint="eastAsia" w:ascii="宋体" w:hAnsi="宋体" w:cs="宋体"/>
                <w:kern w:val="0"/>
                <w:sz w:val="22"/>
              </w:rPr>
              <w:t>消色差物镜：4×、10×、40×、100×；广视场目镜：WF10×；带照明光源和聚光镜， 双层移动式载物台；需外接投影机、一体机等其他设备（配套相关图像处理软件），拍照≥1400 万像素，录像分辨率≥1080 p/30 fps</w:t>
            </w:r>
          </w:p>
        </w:tc>
        <w:tc>
          <w:tcPr>
            <w:tcW w:w="567" w:type="dxa"/>
            <w:shd w:val="clear" w:color="auto" w:fill="auto"/>
            <w:vAlign w:val="center"/>
          </w:tcPr>
          <w:p w14:paraId="49FC7C45">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76384CA3">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68E106CB">
            <w:pPr>
              <w:widowControl/>
              <w:jc w:val="center"/>
              <w:rPr>
                <w:rFonts w:ascii="宋体" w:hAnsi="宋体" w:cs="宋体"/>
                <w:kern w:val="0"/>
                <w:sz w:val="22"/>
              </w:rPr>
            </w:pPr>
            <w:r>
              <w:rPr>
                <w:rFonts w:hint="eastAsia" w:ascii="宋体" w:hAnsi="宋体" w:cs="宋体"/>
                <w:kern w:val="0"/>
                <w:sz w:val="22"/>
              </w:rPr>
              <w:t xml:space="preserve">5050.0 </w:t>
            </w:r>
          </w:p>
        </w:tc>
        <w:tc>
          <w:tcPr>
            <w:tcW w:w="966" w:type="dxa"/>
            <w:gridSpan w:val="2"/>
            <w:shd w:val="clear" w:color="auto" w:fill="auto"/>
            <w:vAlign w:val="center"/>
          </w:tcPr>
          <w:p w14:paraId="1BCE8412">
            <w:pPr>
              <w:widowControl/>
              <w:jc w:val="center"/>
              <w:rPr>
                <w:rFonts w:ascii="宋体" w:hAnsi="宋体" w:cs="宋体"/>
                <w:kern w:val="0"/>
                <w:sz w:val="22"/>
              </w:rPr>
            </w:pPr>
            <w:r>
              <w:rPr>
                <w:rFonts w:hint="eastAsia" w:ascii="宋体" w:hAnsi="宋体" w:cs="宋体"/>
                <w:kern w:val="0"/>
                <w:sz w:val="22"/>
              </w:rPr>
              <w:t xml:space="preserve">5050.0 </w:t>
            </w:r>
          </w:p>
        </w:tc>
      </w:tr>
      <w:tr w14:paraId="3563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5B00B9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91</w:t>
            </w:r>
          </w:p>
        </w:tc>
        <w:tc>
          <w:tcPr>
            <w:tcW w:w="1199" w:type="dxa"/>
            <w:shd w:val="clear" w:color="auto" w:fill="auto"/>
            <w:vAlign w:val="center"/>
          </w:tcPr>
          <w:p w14:paraId="4DB99A23">
            <w:pPr>
              <w:widowControl/>
              <w:jc w:val="center"/>
              <w:rPr>
                <w:rFonts w:ascii="宋体" w:hAnsi="宋体" w:cs="宋体"/>
                <w:kern w:val="0"/>
                <w:sz w:val="22"/>
              </w:rPr>
            </w:pPr>
            <w:r>
              <w:rPr>
                <w:rFonts w:hint="eastAsia" w:ascii="宋体" w:hAnsi="宋体" w:cs="宋体"/>
                <w:kern w:val="0"/>
                <w:sz w:val="22"/>
              </w:rPr>
              <w:t>字母装片</w:t>
            </w:r>
          </w:p>
        </w:tc>
        <w:tc>
          <w:tcPr>
            <w:tcW w:w="4885" w:type="dxa"/>
            <w:shd w:val="clear" w:color="auto" w:fill="auto"/>
            <w:vAlign w:val="center"/>
          </w:tcPr>
          <w:p w14:paraId="645B1B56">
            <w:pPr>
              <w:widowControl/>
              <w:jc w:val="left"/>
              <w:rPr>
                <w:rFonts w:ascii="宋体" w:hAnsi="宋体" w:cs="宋体"/>
                <w:kern w:val="0"/>
                <w:sz w:val="22"/>
              </w:rPr>
            </w:pPr>
            <w:r>
              <w:rPr>
                <w:rFonts w:hint="eastAsia" w:ascii="宋体" w:hAnsi="宋体" w:cs="宋体"/>
                <w:kern w:val="0"/>
                <w:sz w:val="22"/>
              </w:rPr>
              <w:t>“e”或“b”，多重染色</w:t>
            </w:r>
          </w:p>
        </w:tc>
        <w:tc>
          <w:tcPr>
            <w:tcW w:w="567" w:type="dxa"/>
            <w:shd w:val="clear" w:color="auto" w:fill="auto"/>
            <w:vAlign w:val="center"/>
          </w:tcPr>
          <w:p w14:paraId="16349E4B">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7BA953DF">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2A038DCB">
            <w:pPr>
              <w:widowControl/>
              <w:jc w:val="center"/>
              <w:rPr>
                <w:rFonts w:ascii="宋体" w:hAnsi="宋体" w:cs="宋体"/>
                <w:kern w:val="0"/>
                <w:sz w:val="22"/>
              </w:rPr>
            </w:pPr>
            <w:r>
              <w:rPr>
                <w:rFonts w:hint="eastAsia" w:ascii="宋体" w:hAnsi="宋体" w:cs="宋体"/>
                <w:kern w:val="0"/>
                <w:sz w:val="22"/>
              </w:rPr>
              <w:t xml:space="preserve">1.3 </w:t>
            </w:r>
          </w:p>
        </w:tc>
        <w:tc>
          <w:tcPr>
            <w:tcW w:w="966" w:type="dxa"/>
            <w:gridSpan w:val="2"/>
            <w:shd w:val="clear" w:color="auto" w:fill="auto"/>
            <w:vAlign w:val="center"/>
          </w:tcPr>
          <w:p w14:paraId="65638148">
            <w:pPr>
              <w:widowControl/>
              <w:jc w:val="center"/>
              <w:rPr>
                <w:rFonts w:ascii="宋体" w:hAnsi="宋体" w:cs="宋体"/>
                <w:kern w:val="0"/>
                <w:sz w:val="22"/>
              </w:rPr>
            </w:pPr>
            <w:r>
              <w:rPr>
                <w:rFonts w:hint="eastAsia" w:ascii="宋体" w:hAnsi="宋体" w:cs="宋体"/>
                <w:kern w:val="0"/>
                <w:sz w:val="22"/>
              </w:rPr>
              <w:t xml:space="preserve">73.6 </w:t>
            </w:r>
          </w:p>
        </w:tc>
      </w:tr>
      <w:tr w14:paraId="14B6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73892B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92</w:t>
            </w:r>
          </w:p>
        </w:tc>
        <w:tc>
          <w:tcPr>
            <w:tcW w:w="1199" w:type="dxa"/>
            <w:shd w:val="clear" w:color="auto" w:fill="auto"/>
            <w:vAlign w:val="center"/>
          </w:tcPr>
          <w:p w14:paraId="60612BD4">
            <w:pPr>
              <w:widowControl/>
              <w:jc w:val="center"/>
              <w:rPr>
                <w:rFonts w:ascii="宋体" w:hAnsi="宋体" w:cs="宋体"/>
                <w:kern w:val="0"/>
                <w:sz w:val="22"/>
              </w:rPr>
            </w:pPr>
            <w:r>
              <w:rPr>
                <w:rFonts w:hint="eastAsia" w:ascii="宋体" w:hAnsi="宋体" w:cs="宋体"/>
                <w:kern w:val="0"/>
                <w:sz w:val="22"/>
              </w:rPr>
              <w:t>双目立体显微镜</w:t>
            </w:r>
          </w:p>
        </w:tc>
        <w:tc>
          <w:tcPr>
            <w:tcW w:w="4885" w:type="dxa"/>
            <w:shd w:val="clear" w:color="auto" w:fill="auto"/>
            <w:vAlign w:val="center"/>
          </w:tcPr>
          <w:p w14:paraId="0ADB4A72">
            <w:pPr>
              <w:widowControl/>
              <w:jc w:val="left"/>
              <w:rPr>
                <w:rFonts w:ascii="宋体" w:hAnsi="宋体" w:cs="宋体"/>
                <w:kern w:val="0"/>
                <w:sz w:val="22"/>
              </w:rPr>
            </w:pPr>
            <w:r>
              <w:rPr>
                <w:rFonts w:hint="eastAsia" w:ascii="宋体" w:hAnsi="宋体" w:cs="宋体"/>
                <w:kern w:val="0"/>
                <w:sz w:val="22"/>
              </w:rPr>
              <w:t>放大倍数至少达到 40 倍，可配有显示屏，方便连接电脑、数码相机等外接设备，便于图像的传输保存</w:t>
            </w:r>
          </w:p>
        </w:tc>
        <w:tc>
          <w:tcPr>
            <w:tcW w:w="567" w:type="dxa"/>
            <w:shd w:val="clear" w:color="auto" w:fill="auto"/>
            <w:vAlign w:val="center"/>
          </w:tcPr>
          <w:p w14:paraId="19C3B682">
            <w:pPr>
              <w:widowControl/>
              <w:jc w:val="center"/>
              <w:rPr>
                <w:rFonts w:ascii="宋体" w:hAnsi="宋体" w:cs="宋体"/>
                <w:kern w:val="0"/>
                <w:sz w:val="22"/>
              </w:rPr>
            </w:pPr>
            <w:r>
              <w:rPr>
                <w:rFonts w:hint="eastAsia" w:ascii="宋体" w:hAnsi="宋体" w:cs="宋体"/>
                <w:kern w:val="0"/>
                <w:sz w:val="22"/>
              </w:rPr>
              <w:t>14</w:t>
            </w:r>
          </w:p>
        </w:tc>
        <w:tc>
          <w:tcPr>
            <w:tcW w:w="650" w:type="dxa"/>
            <w:shd w:val="clear" w:color="auto" w:fill="auto"/>
            <w:vAlign w:val="center"/>
          </w:tcPr>
          <w:p w14:paraId="043D4A75">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3E5E2AF1">
            <w:pPr>
              <w:widowControl/>
              <w:jc w:val="center"/>
              <w:rPr>
                <w:rFonts w:ascii="宋体" w:hAnsi="宋体" w:cs="宋体"/>
                <w:kern w:val="0"/>
                <w:sz w:val="22"/>
              </w:rPr>
            </w:pPr>
            <w:r>
              <w:rPr>
                <w:rFonts w:hint="eastAsia" w:ascii="宋体" w:hAnsi="宋体" w:cs="宋体"/>
                <w:kern w:val="0"/>
                <w:sz w:val="22"/>
              </w:rPr>
              <w:t xml:space="preserve">337.3 </w:t>
            </w:r>
          </w:p>
        </w:tc>
        <w:tc>
          <w:tcPr>
            <w:tcW w:w="966" w:type="dxa"/>
            <w:gridSpan w:val="2"/>
            <w:shd w:val="clear" w:color="auto" w:fill="auto"/>
            <w:vAlign w:val="center"/>
          </w:tcPr>
          <w:p w14:paraId="3DA2417C">
            <w:pPr>
              <w:widowControl/>
              <w:jc w:val="center"/>
              <w:rPr>
                <w:rFonts w:ascii="宋体" w:hAnsi="宋体" w:cs="宋体"/>
                <w:kern w:val="0"/>
                <w:sz w:val="22"/>
              </w:rPr>
            </w:pPr>
            <w:r>
              <w:rPr>
                <w:rFonts w:hint="eastAsia" w:ascii="宋体" w:hAnsi="宋体" w:cs="宋体"/>
                <w:kern w:val="0"/>
                <w:sz w:val="22"/>
              </w:rPr>
              <w:t xml:space="preserve">4721.6 </w:t>
            </w:r>
          </w:p>
        </w:tc>
      </w:tr>
      <w:tr w14:paraId="6DB7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9E31C9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93</w:t>
            </w:r>
          </w:p>
        </w:tc>
        <w:tc>
          <w:tcPr>
            <w:tcW w:w="1199" w:type="dxa"/>
            <w:shd w:val="clear" w:color="auto" w:fill="auto"/>
            <w:vAlign w:val="center"/>
          </w:tcPr>
          <w:p w14:paraId="28CC5074">
            <w:pPr>
              <w:widowControl/>
              <w:jc w:val="center"/>
              <w:rPr>
                <w:rFonts w:ascii="宋体" w:hAnsi="宋体" w:cs="宋体"/>
                <w:kern w:val="0"/>
                <w:sz w:val="22"/>
              </w:rPr>
            </w:pPr>
            <w:r>
              <w:rPr>
                <w:rFonts w:hint="eastAsia" w:ascii="宋体" w:hAnsi="宋体" w:cs="宋体"/>
                <w:kern w:val="0"/>
                <w:sz w:val="22"/>
              </w:rPr>
              <w:t>放大镜</w:t>
            </w:r>
          </w:p>
        </w:tc>
        <w:tc>
          <w:tcPr>
            <w:tcW w:w="4885" w:type="dxa"/>
            <w:shd w:val="clear" w:color="auto" w:fill="auto"/>
            <w:vAlign w:val="center"/>
          </w:tcPr>
          <w:p w14:paraId="41374131">
            <w:pPr>
              <w:widowControl/>
              <w:jc w:val="left"/>
              <w:rPr>
                <w:rFonts w:ascii="宋体" w:hAnsi="宋体" w:cs="宋体"/>
                <w:kern w:val="0"/>
                <w:sz w:val="22"/>
              </w:rPr>
            </w:pPr>
            <w:r>
              <w:rPr>
                <w:rFonts w:hint="eastAsia" w:ascii="宋体" w:hAnsi="宋体" w:cs="宋体"/>
                <w:kern w:val="0"/>
                <w:sz w:val="22"/>
              </w:rPr>
              <w:t>手持式，有效通光孔径≥40 mm，5 倍</w:t>
            </w:r>
          </w:p>
        </w:tc>
        <w:tc>
          <w:tcPr>
            <w:tcW w:w="567" w:type="dxa"/>
            <w:shd w:val="clear" w:color="auto" w:fill="auto"/>
            <w:vAlign w:val="center"/>
          </w:tcPr>
          <w:p w14:paraId="7FCCC07A">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6D00F3B1">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891B261">
            <w:pPr>
              <w:widowControl/>
              <w:jc w:val="center"/>
              <w:rPr>
                <w:rFonts w:ascii="宋体" w:hAnsi="宋体" w:cs="宋体"/>
                <w:kern w:val="0"/>
                <w:sz w:val="22"/>
              </w:rPr>
            </w:pPr>
            <w:r>
              <w:rPr>
                <w:rFonts w:hint="eastAsia" w:ascii="宋体" w:hAnsi="宋体" w:cs="宋体"/>
                <w:kern w:val="0"/>
                <w:sz w:val="22"/>
              </w:rPr>
              <w:t xml:space="preserve">2.5 </w:t>
            </w:r>
          </w:p>
        </w:tc>
        <w:tc>
          <w:tcPr>
            <w:tcW w:w="966" w:type="dxa"/>
            <w:gridSpan w:val="2"/>
            <w:shd w:val="clear" w:color="auto" w:fill="auto"/>
            <w:vAlign w:val="center"/>
          </w:tcPr>
          <w:p w14:paraId="68750E6D">
            <w:pPr>
              <w:widowControl/>
              <w:jc w:val="center"/>
              <w:rPr>
                <w:rFonts w:ascii="宋体" w:hAnsi="宋体" w:cs="宋体"/>
                <w:kern w:val="0"/>
                <w:sz w:val="22"/>
              </w:rPr>
            </w:pPr>
            <w:r>
              <w:rPr>
                <w:rFonts w:hint="eastAsia" w:ascii="宋体" w:hAnsi="宋体" w:cs="宋体"/>
                <w:kern w:val="0"/>
                <w:sz w:val="22"/>
              </w:rPr>
              <w:t xml:space="preserve">140.0 </w:t>
            </w:r>
          </w:p>
        </w:tc>
      </w:tr>
      <w:tr w14:paraId="026E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B43079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94</w:t>
            </w:r>
          </w:p>
        </w:tc>
        <w:tc>
          <w:tcPr>
            <w:tcW w:w="1199" w:type="dxa"/>
            <w:shd w:val="clear" w:color="auto" w:fill="auto"/>
            <w:vAlign w:val="center"/>
          </w:tcPr>
          <w:p w14:paraId="4587C0B7">
            <w:pPr>
              <w:widowControl/>
              <w:jc w:val="center"/>
              <w:rPr>
                <w:rFonts w:ascii="宋体" w:hAnsi="宋体" w:cs="宋体"/>
                <w:kern w:val="0"/>
                <w:sz w:val="22"/>
              </w:rPr>
            </w:pPr>
            <w:r>
              <w:rPr>
                <w:rFonts w:hint="eastAsia" w:ascii="宋体" w:hAnsi="宋体" w:cs="宋体"/>
                <w:kern w:val="0"/>
                <w:sz w:val="22"/>
              </w:rPr>
              <w:t>洋葱鳞片叶表皮装片</w:t>
            </w:r>
          </w:p>
        </w:tc>
        <w:tc>
          <w:tcPr>
            <w:tcW w:w="4885" w:type="dxa"/>
            <w:shd w:val="clear" w:color="auto" w:fill="auto"/>
            <w:vAlign w:val="center"/>
          </w:tcPr>
          <w:p w14:paraId="03F90C8B">
            <w:pPr>
              <w:widowControl/>
              <w:jc w:val="left"/>
              <w:rPr>
                <w:rFonts w:ascii="宋体" w:hAnsi="宋体" w:cs="宋体"/>
                <w:kern w:val="0"/>
                <w:sz w:val="22"/>
              </w:rPr>
            </w:pPr>
            <w:r>
              <w:rPr>
                <w:rFonts w:hint="eastAsia" w:ascii="宋体" w:hAnsi="宋体" w:cs="宋体"/>
                <w:kern w:val="0"/>
                <w:sz w:val="22"/>
              </w:rPr>
              <w:t>细胞质着色均匀，细胞核明显，细胞界限清晰</w:t>
            </w:r>
          </w:p>
        </w:tc>
        <w:tc>
          <w:tcPr>
            <w:tcW w:w="567" w:type="dxa"/>
            <w:shd w:val="clear" w:color="auto" w:fill="auto"/>
            <w:vAlign w:val="center"/>
          </w:tcPr>
          <w:p w14:paraId="0462DEBB">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6007622E">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164E6C09">
            <w:pPr>
              <w:widowControl/>
              <w:jc w:val="center"/>
              <w:rPr>
                <w:rFonts w:ascii="宋体" w:hAnsi="宋体" w:cs="宋体"/>
                <w:kern w:val="0"/>
                <w:sz w:val="22"/>
              </w:rPr>
            </w:pPr>
            <w:r>
              <w:rPr>
                <w:rFonts w:hint="eastAsia" w:ascii="宋体" w:hAnsi="宋体" w:cs="宋体"/>
                <w:kern w:val="0"/>
                <w:sz w:val="22"/>
              </w:rPr>
              <w:t xml:space="preserve">1.3 </w:t>
            </w:r>
          </w:p>
        </w:tc>
        <w:tc>
          <w:tcPr>
            <w:tcW w:w="966" w:type="dxa"/>
            <w:gridSpan w:val="2"/>
            <w:shd w:val="clear" w:color="auto" w:fill="auto"/>
            <w:vAlign w:val="center"/>
          </w:tcPr>
          <w:p w14:paraId="59934945">
            <w:pPr>
              <w:widowControl/>
              <w:jc w:val="center"/>
              <w:rPr>
                <w:rFonts w:ascii="宋体" w:hAnsi="宋体" w:cs="宋体"/>
                <w:kern w:val="0"/>
                <w:sz w:val="22"/>
              </w:rPr>
            </w:pPr>
            <w:r>
              <w:rPr>
                <w:rFonts w:hint="eastAsia" w:ascii="宋体" w:hAnsi="宋体" w:cs="宋体"/>
                <w:kern w:val="0"/>
                <w:sz w:val="22"/>
              </w:rPr>
              <w:t xml:space="preserve">36.8 </w:t>
            </w:r>
          </w:p>
        </w:tc>
      </w:tr>
      <w:tr w14:paraId="6254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C9B931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95</w:t>
            </w:r>
          </w:p>
        </w:tc>
        <w:tc>
          <w:tcPr>
            <w:tcW w:w="1199" w:type="dxa"/>
            <w:shd w:val="clear" w:color="auto" w:fill="auto"/>
            <w:vAlign w:val="center"/>
          </w:tcPr>
          <w:p w14:paraId="276610C1">
            <w:pPr>
              <w:widowControl/>
              <w:jc w:val="center"/>
              <w:rPr>
                <w:rFonts w:ascii="宋体" w:hAnsi="宋体" w:cs="宋体"/>
                <w:kern w:val="0"/>
                <w:sz w:val="22"/>
              </w:rPr>
            </w:pPr>
            <w:r>
              <w:rPr>
                <w:rFonts w:hint="eastAsia" w:ascii="宋体" w:hAnsi="宋体" w:cs="宋体"/>
                <w:kern w:val="0"/>
                <w:sz w:val="22"/>
              </w:rPr>
              <w:t>植物细胞模型</w:t>
            </w:r>
          </w:p>
        </w:tc>
        <w:tc>
          <w:tcPr>
            <w:tcW w:w="4885" w:type="dxa"/>
            <w:shd w:val="clear" w:color="auto" w:fill="auto"/>
            <w:vAlign w:val="center"/>
          </w:tcPr>
          <w:p w14:paraId="119D8638">
            <w:pPr>
              <w:widowControl/>
              <w:jc w:val="left"/>
              <w:rPr>
                <w:rFonts w:ascii="宋体" w:hAnsi="宋体" w:cs="宋体"/>
                <w:kern w:val="0"/>
                <w:sz w:val="22"/>
              </w:rPr>
            </w:pPr>
            <w:r>
              <w:rPr>
                <w:rFonts w:hint="eastAsia" w:ascii="宋体" w:hAnsi="宋体" w:cs="宋体"/>
                <w:kern w:val="0"/>
                <w:sz w:val="22"/>
              </w:rPr>
              <w:t>以洋葱表皮细胞为参考材料，示细胞壁、细胞膜、细胞质、细胞核、核仁和液泡等结构</w:t>
            </w:r>
          </w:p>
        </w:tc>
        <w:tc>
          <w:tcPr>
            <w:tcW w:w="567" w:type="dxa"/>
            <w:shd w:val="clear" w:color="auto" w:fill="auto"/>
            <w:vAlign w:val="center"/>
          </w:tcPr>
          <w:p w14:paraId="6332DE78">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18D906A">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1EE9FECA">
            <w:pPr>
              <w:widowControl/>
              <w:jc w:val="center"/>
              <w:rPr>
                <w:rFonts w:ascii="宋体" w:hAnsi="宋体" w:cs="宋体"/>
                <w:kern w:val="0"/>
                <w:sz w:val="22"/>
              </w:rPr>
            </w:pPr>
            <w:r>
              <w:rPr>
                <w:rFonts w:hint="eastAsia" w:ascii="宋体" w:hAnsi="宋体" w:cs="宋体"/>
                <w:kern w:val="0"/>
                <w:sz w:val="22"/>
              </w:rPr>
              <w:t xml:space="preserve">32.1 </w:t>
            </w:r>
          </w:p>
        </w:tc>
        <w:tc>
          <w:tcPr>
            <w:tcW w:w="966" w:type="dxa"/>
            <w:gridSpan w:val="2"/>
            <w:shd w:val="clear" w:color="auto" w:fill="auto"/>
            <w:vAlign w:val="center"/>
          </w:tcPr>
          <w:p w14:paraId="11E03B6A">
            <w:pPr>
              <w:widowControl/>
              <w:jc w:val="center"/>
              <w:rPr>
                <w:rFonts w:ascii="宋体" w:hAnsi="宋体" w:cs="宋体"/>
                <w:kern w:val="0"/>
                <w:sz w:val="22"/>
              </w:rPr>
            </w:pPr>
            <w:r>
              <w:rPr>
                <w:rFonts w:hint="eastAsia" w:ascii="宋体" w:hAnsi="宋体" w:cs="宋体"/>
                <w:kern w:val="0"/>
                <w:sz w:val="22"/>
              </w:rPr>
              <w:t xml:space="preserve">32.1 </w:t>
            </w:r>
          </w:p>
        </w:tc>
      </w:tr>
      <w:tr w14:paraId="70EA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ECB4CA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96</w:t>
            </w:r>
          </w:p>
        </w:tc>
        <w:tc>
          <w:tcPr>
            <w:tcW w:w="1199" w:type="dxa"/>
            <w:shd w:val="clear" w:color="auto" w:fill="auto"/>
            <w:vAlign w:val="center"/>
          </w:tcPr>
          <w:p w14:paraId="6847EC91">
            <w:pPr>
              <w:widowControl/>
              <w:jc w:val="center"/>
              <w:rPr>
                <w:rFonts w:ascii="宋体" w:hAnsi="宋体" w:cs="宋体"/>
                <w:kern w:val="0"/>
                <w:sz w:val="22"/>
              </w:rPr>
            </w:pPr>
            <w:r>
              <w:rPr>
                <w:rFonts w:hint="eastAsia" w:ascii="宋体" w:hAnsi="宋体" w:cs="宋体"/>
                <w:kern w:val="0"/>
                <w:sz w:val="22"/>
              </w:rPr>
              <w:t>动物细胞模型</w:t>
            </w:r>
          </w:p>
        </w:tc>
        <w:tc>
          <w:tcPr>
            <w:tcW w:w="4885" w:type="dxa"/>
            <w:shd w:val="clear" w:color="auto" w:fill="auto"/>
            <w:vAlign w:val="center"/>
          </w:tcPr>
          <w:p w14:paraId="2A4B7156">
            <w:pPr>
              <w:widowControl/>
              <w:jc w:val="left"/>
              <w:rPr>
                <w:rFonts w:ascii="宋体" w:hAnsi="宋体" w:cs="宋体"/>
                <w:kern w:val="0"/>
                <w:sz w:val="22"/>
              </w:rPr>
            </w:pPr>
            <w:r>
              <w:rPr>
                <w:rFonts w:hint="eastAsia" w:ascii="宋体" w:hAnsi="宋体" w:cs="宋体"/>
                <w:kern w:val="0"/>
                <w:sz w:val="22"/>
              </w:rPr>
              <w:t>示细胞膜、细胞质、细胞核、核仁等结构</w:t>
            </w:r>
          </w:p>
        </w:tc>
        <w:tc>
          <w:tcPr>
            <w:tcW w:w="567" w:type="dxa"/>
            <w:shd w:val="clear" w:color="auto" w:fill="auto"/>
            <w:vAlign w:val="center"/>
          </w:tcPr>
          <w:p w14:paraId="2B47B0FB">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785D649F">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31EA26FE">
            <w:pPr>
              <w:widowControl/>
              <w:jc w:val="center"/>
              <w:rPr>
                <w:rFonts w:ascii="宋体" w:hAnsi="宋体" w:cs="宋体"/>
                <w:kern w:val="0"/>
                <w:sz w:val="22"/>
              </w:rPr>
            </w:pPr>
            <w:r>
              <w:rPr>
                <w:rFonts w:hint="eastAsia" w:ascii="宋体" w:hAnsi="宋体" w:cs="宋体"/>
                <w:kern w:val="0"/>
                <w:sz w:val="22"/>
              </w:rPr>
              <w:t xml:space="preserve">176.7 </w:t>
            </w:r>
          </w:p>
        </w:tc>
        <w:tc>
          <w:tcPr>
            <w:tcW w:w="966" w:type="dxa"/>
            <w:gridSpan w:val="2"/>
            <w:shd w:val="clear" w:color="auto" w:fill="auto"/>
            <w:vAlign w:val="center"/>
          </w:tcPr>
          <w:p w14:paraId="7EE6A23B">
            <w:pPr>
              <w:widowControl/>
              <w:jc w:val="center"/>
              <w:rPr>
                <w:rFonts w:ascii="宋体" w:hAnsi="宋体" w:cs="宋体"/>
                <w:kern w:val="0"/>
                <w:sz w:val="22"/>
              </w:rPr>
            </w:pPr>
            <w:r>
              <w:rPr>
                <w:rFonts w:hint="eastAsia" w:ascii="宋体" w:hAnsi="宋体" w:cs="宋体"/>
                <w:kern w:val="0"/>
                <w:sz w:val="22"/>
              </w:rPr>
              <w:t xml:space="preserve">176.7 </w:t>
            </w:r>
          </w:p>
        </w:tc>
      </w:tr>
      <w:tr w14:paraId="08FB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53ABCB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97</w:t>
            </w:r>
          </w:p>
        </w:tc>
        <w:tc>
          <w:tcPr>
            <w:tcW w:w="1199" w:type="dxa"/>
            <w:shd w:val="clear" w:color="auto" w:fill="auto"/>
            <w:vAlign w:val="center"/>
          </w:tcPr>
          <w:p w14:paraId="6966C0C6">
            <w:pPr>
              <w:widowControl/>
              <w:jc w:val="center"/>
              <w:rPr>
                <w:rFonts w:ascii="宋体" w:hAnsi="宋体" w:cs="宋体"/>
                <w:kern w:val="0"/>
                <w:sz w:val="22"/>
              </w:rPr>
            </w:pPr>
            <w:r>
              <w:rPr>
                <w:rFonts w:hint="eastAsia" w:ascii="宋体" w:hAnsi="宋体" w:cs="宋体"/>
                <w:kern w:val="0"/>
                <w:sz w:val="22"/>
              </w:rPr>
              <w:t>草履虫模型</w:t>
            </w:r>
          </w:p>
        </w:tc>
        <w:tc>
          <w:tcPr>
            <w:tcW w:w="4885" w:type="dxa"/>
            <w:shd w:val="clear" w:color="auto" w:fill="auto"/>
            <w:vAlign w:val="center"/>
          </w:tcPr>
          <w:p w14:paraId="25FE555B">
            <w:pPr>
              <w:widowControl/>
              <w:jc w:val="left"/>
              <w:rPr>
                <w:rFonts w:ascii="宋体" w:hAnsi="宋体" w:cs="宋体"/>
                <w:kern w:val="0"/>
                <w:sz w:val="22"/>
              </w:rPr>
            </w:pPr>
            <w:r>
              <w:rPr>
                <w:rFonts w:hint="eastAsia" w:ascii="宋体" w:hAnsi="宋体" w:cs="宋体"/>
                <w:kern w:val="0"/>
                <w:sz w:val="22"/>
              </w:rPr>
              <w:t>草履虫纵剖模型，各部着色应协调，并能相互区分</w:t>
            </w:r>
          </w:p>
        </w:tc>
        <w:tc>
          <w:tcPr>
            <w:tcW w:w="567" w:type="dxa"/>
            <w:shd w:val="clear" w:color="auto" w:fill="auto"/>
            <w:vAlign w:val="center"/>
          </w:tcPr>
          <w:p w14:paraId="291D4D57">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42CCECE">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2606AAA0">
            <w:pPr>
              <w:widowControl/>
              <w:jc w:val="center"/>
              <w:rPr>
                <w:rFonts w:ascii="宋体" w:hAnsi="宋体" w:cs="宋体"/>
                <w:kern w:val="0"/>
                <w:sz w:val="22"/>
              </w:rPr>
            </w:pPr>
            <w:r>
              <w:rPr>
                <w:rFonts w:hint="eastAsia" w:ascii="宋体" w:hAnsi="宋体" w:cs="宋体"/>
                <w:kern w:val="0"/>
                <w:sz w:val="22"/>
              </w:rPr>
              <w:t xml:space="preserve">48.2 </w:t>
            </w:r>
          </w:p>
        </w:tc>
        <w:tc>
          <w:tcPr>
            <w:tcW w:w="966" w:type="dxa"/>
            <w:gridSpan w:val="2"/>
            <w:shd w:val="clear" w:color="auto" w:fill="auto"/>
            <w:vAlign w:val="center"/>
          </w:tcPr>
          <w:p w14:paraId="68CC8447">
            <w:pPr>
              <w:widowControl/>
              <w:jc w:val="center"/>
              <w:rPr>
                <w:rFonts w:ascii="宋体" w:hAnsi="宋体" w:cs="宋体"/>
                <w:kern w:val="0"/>
                <w:sz w:val="22"/>
              </w:rPr>
            </w:pPr>
            <w:r>
              <w:rPr>
                <w:rFonts w:hint="eastAsia" w:ascii="宋体" w:hAnsi="宋体" w:cs="宋体"/>
                <w:kern w:val="0"/>
                <w:sz w:val="22"/>
              </w:rPr>
              <w:t xml:space="preserve">48.2 </w:t>
            </w:r>
          </w:p>
        </w:tc>
      </w:tr>
      <w:tr w14:paraId="2E4A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68D089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98</w:t>
            </w:r>
          </w:p>
        </w:tc>
        <w:tc>
          <w:tcPr>
            <w:tcW w:w="1199" w:type="dxa"/>
            <w:shd w:val="clear" w:color="auto" w:fill="auto"/>
            <w:vAlign w:val="center"/>
          </w:tcPr>
          <w:p w14:paraId="5B903192">
            <w:pPr>
              <w:widowControl/>
              <w:jc w:val="center"/>
              <w:rPr>
                <w:rFonts w:ascii="宋体" w:hAnsi="宋体" w:cs="宋体"/>
                <w:kern w:val="0"/>
                <w:sz w:val="22"/>
              </w:rPr>
            </w:pPr>
            <w:r>
              <w:rPr>
                <w:rFonts w:hint="eastAsia" w:ascii="宋体" w:hAnsi="宋体" w:cs="宋体"/>
                <w:kern w:val="0"/>
                <w:sz w:val="22"/>
              </w:rPr>
              <w:t>植物细胞有丝分裂切片</w:t>
            </w:r>
          </w:p>
        </w:tc>
        <w:tc>
          <w:tcPr>
            <w:tcW w:w="4885" w:type="dxa"/>
            <w:shd w:val="clear" w:color="auto" w:fill="auto"/>
            <w:vAlign w:val="center"/>
          </w:tcPr>
          <w:p w14:paraId="45CA9344">
            <w:pPr>
              <w:widowControl/>
              <w:jc w:val="left"/>
              <w:rPr>
                <w:rFonts w:ascii="宋体" w:hAnsi="宋体" w:cs="宋体"/>
                <w:kern w:val="0"/>
                <w:sz w:val="22"/>
              </w:rPr>
            </w:pPr>
            <w:r>
              <w:rPr>
                <w:rFonts w:hint="eastAsia" w:ascii="宋体" w:hAnsi="宋体" w:cs="宋体"/>
                <w:kern w:val="0"/>
                <w:sz w:val="22"/>
              </w:rPr>
              <w:t>洋葱根尖纵切，应显示处于分裂前期、中期、后期、末期的细胞，分裂各期染色体的形态特征典型，分裂中期和后期纺锤丝隐约可见，细胞核、核仁、染色体应着色明显，细胞质色淡</w:t>
            </w:r>
          </w:p>
        </w:tc>
        <w:tc>
          <w:tcPr>
            <w:tcW w:w="567" w:type="dxa"/>
            <w:shd w:val="clear" w:color="auto" w:fill="auto"/>
            <w:vAlign w:val="center"/>
          </w:tcPr>
          <w:p w14:paraId="078080C2">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67D838EA">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6D0C49D0">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0B78A47B">
            <w:pPr>
              <w:widowControl/>
              <w:jc w:val="center"/>
              <w:rPr>
                <w:rFonts w:ascii="宋体" w:hAnsi="宋体" w:cs="宋体"/>
                <w:kern w:val="0"/>
                <w:sz w:val="22"/>
              </w:rPr>
            </w:pPr>
            <w:r>
              <w:rPr>
                <w:rFonts w:hint="eastAsia" w:ascii="宋体" w:hAnsi="宋体" w:cs="宋体"/>
                <w:kern w:val="0"/>
                <w:sz w:val="22"/>
              </w:rPr>
              <w:t xml:space="preserve">42.0 </w:t>
            </w:r>
          </w:p>
        </w:tc>
      </w:tr>
      <w:tr w14:paraId="4274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33B149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99</w:t>
            </w:r>
          </w:p>
        </w:tc>
        <w:tc>
          <w:tcPr>
            <w:tcW w:w="1199" w:type="dxa"/>
            <w:shd w:val="clear" w:color="auto" w:fill="auto"/>
            <w:vAlign w:val="center"/>
          </w:tcPr>
          <w:p w14:paraId="0C90D812">
            <w:pPr>
              <w:widowControl/>
              <w:jc w:val="center"/>
              <w:rPr>
                <w:rFonts w:ascii="宋体" w:hAnsi="宋体" w:cs="宋体"/>
                <w:kern w:val="0"/>
                <w:sz w:val="22"/>
              </w:rPr>
            </w:pPr>
            <w:r>
              <w:rPr>
                <w:rFonts w:hint="eastAsia" w:ascii="宋体" w:hAnsi="宋体" w:cs="宋体"/>
                <w:kern w:val="0"/>
                <w:sz w:val="22"/>
              </w:rPr>
              <w:t>单层扁平上皮装片</w:t>
            </w:r>
          </w:p>
        </w:tc>
        <w:tc>
          <w:tcPr>
            <w:tcW w:w="4885" w:type="dxa"/>
            <w:shd w:val="clear" w:color="auto" w:fill="auto"/>
            <w:vAlign w:val="center"/>
          </w:tcPr>
          <w:p w14:paraId="2BBDD268">
            <w:pPr>
              <w:widowControl/>
              <w:jc w:val="left"/>
              <w:rPr>
                <w:rFonts w:ascii="宋体" w:hAnsi="宋体" w:cs="宋体"/>
                <w:kern w:val="0"/>
                <w:sz w:val="22"/>
              </w:rPr>
            </w:pPr>
            <w:r>
              <w:rPr>
                <w:rFonts w:hint="eastAsia" w:ascii="宋体" w:hAnsi="宋体" w:cs="宋体"/>
                <w:kern w:val="0"/>
                <w:sz w:val="22"/>
              </w:rPr>
              <w:t>取材于动物的肠系膜等，应能看清由边缘不规则而呈锯齿状的扁平细胞组成的单层上皮</w:t>
            </w:r>
          </w:p>
        </w:tc>
        <w:tc>
          <w:tcPr>
            <w:tcW w:w="567" w:type="dxa"/>
            <w:shd w:val="clear" w:color="auto" w:fill="auto"/>
            <w:vAlign w:val="center"/>
          </w:tcPr>
          <w:p w14:paraId="2C3D9C2A">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529CD149">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6515AD6E">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0BAB3745">
            <w:pPr>
              <w:widowControl/>
              <w:jc w:val="center"/>
              <w:rPr>
                <w:rFonts w:ascii="宋体" w:hAnsi="宋体" w:cs="宋体"/>
                <w:kern w:val="0"/>
                <w:sz w:val="22"/>
              </w:rPr>
            </w:pPr>
            <w:r>
              <w:rPr>
                <w:rFonts w:hint="eastAsia" w:ascii="宋体" w:hAnsi="宋体" w:cs="宋体"/>
                <w:kern w:val="0"/>
                <w:sz w:val="22"/>
              </w:rPr>
              <w:t xml:space="preserve">42.0 </w:t>
            </w:r>
          </w:p>
        </w:tc>
      </w:tr>
      <w:tr w14:paraId="6C65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9D1627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100</w:t>
            </w:r>
          </w:p>
        </w:tc>
        <w:tc>
          <w:tcPr>
            <w:tcW w:w="1199" w:type="dxa"/>
            <w:shd w:val="clear" w:color="auto" w:fill="auto"/>
            <w:vAlign w:val="center"/>
          </w:tcPr>
          <w:p w14:paraId="70BBB484">
            <w:pPr>
              <w:widowControl/>
              <w:jc w:val="center"/>
              <w:rPr>
                <w:rFonts w:ascii="宋体" w:hAnsi="宋体" w:cs="宋体"/>
                <w:kern w:val="0"/>
                <w:sz w:val="22"/>
              </w:rPr>
            </w:pPr>
            <w:r>
              <w:rPr>
                <w:rFonts w:hint="eastAsia" w:ascii="宋体" w:hAnsi="宋体" w:cs="宋体"/>
                <w:kern w:val="0"/>
                <w:sz w:val="22"/>
              </w:rPr>
              <w:t>纤维结缔组织切片</w:t>
            </w:r>
          </w:p>
        </w:tc>
        <w:tc>
          <w:tcPr>
            <w:tcW w:w="4885" w:type="dxa"/>
            <w:shd w:val="clear" w:color="auto" w:fill="auto"/>
            <w:vAlign w:val="center"/>
          </w:tcPr>
          <w:p w14:paraId="6C090FD5">
            <w:pPr>
              <w:widowControl/>
              <w:jc w:val="left"/>
              <w:rPr>
                <w:rFonts w:ascii="宋体" w:hAnsi="宋体" w:cs="宋体"/>
                <w:kern w:val="0"/>
                <w:sz w:val="22"/>
              </w:rPr>
            </w:pPr>
            <w:r>
              <w:rPr>
                <w:rFonts w:hint="eastAsia" w:ascii="宋体" w:hAnsi="宋体" w:cs="宋体"/>
                <w:kern w:val="0"/>
                <w:sz w:val="22"/>
              </w:rPr>
              <w:t>腱纵切，取材于哺乳动物或两栖动物的跟腱或尾腱，应能看清平行排列的胶原纤维束和呈不规则四边形的腱细胞</w:t>
            </w:r>
          </w:p>
        </w:tc>
        <w:tc>
          <w:tcPr>
            <w:tcW w:w="567" w:type="dxa"/>
            <w:shd w:val="clear" w:color="auto" w:fill="auto"/>
            <w:vAlign w:val="center"/>
          </w:tcPr>
          <w:p w14:paraId="32B13D2A">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5484458E">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716D357F">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05AA2BF9">
            <w:pPr>
              <w:widowControl/>
              <w:jc w:val="center"/>
              <w:rPr>
                <w:rFonts w:ascii="宋体" w:hAnsi="宋体" w:cs="宋体"/>
                <w:kern w:val="0"/>
                <w:sz w:val="22"/>
              </w:rPr>
            </w:pPr>
            <w:r>
              <w:rPr>
                <w:rFonts w:hint="eastAsia" w:ascii="宋体" w:hAnsi="宋体" w:cs="宋体"/>
                <w:kern w:val="0"/>
                <w:sz w:val="22"/>
              </w:rPr>
              <w:t xml:space="preserve">42.0 </w:t>
            </w:r>
          </w:p>
        </w:tc>
      </w:tr>
      <w:tr w14:paraId="3AC2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FC717E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101</w:t>
            </w:r>
          </w:p>
        </w:tc>
        <w:tc>
          <w:tcPr>
            <w:tcW w:w="1199" w:type="dxa"/>
            <w:shd w:val="clear" w:color="auto" w:fill="auto"/>
            <w:vAlign w:val="center"/>
          </w:tcPr>
          <w:p w14:paraId="63ED3CDB">
            <w:pPr>
              <w:widowControl/>
              <w:jc w:val="center"/>
              <w:rPr>
                <w:rFonts w:ascii="宋体" w:hAnsi="宋体" w:cs="宋体"/>
                <w:kern w:val="0"/>
                <w:sz w:val="22"/>
              </w:rPr>
            </w:pPr>
            <w:r>
              <w:rPr>
                <w:rFonts w:hint="eastAsia" w:ascii="宋体" w:hAnsi="宋体" w:cs="宋体"/>
                <w:kern w:val="0"/>
                <w:sz w:val="22"/>
              </w:rPr>
              <w:t>疏松结缔组织装片</w:t>
            </w:r>
          </w:p>
        </w:tc>
        <w:tc>
          <w:tcPr>
            <w:tcW w:w="4885" w:type="dxa"/>
            <w:shd w:val="clear" w:color="auto" w:fill="auto"/>
            <w:vAlign w:val="center"/>
          </w:tcPr>
          <w:p w14:paraId="1F447706">
            <w:pPr>
              <w:widowControl/>
              <w:jc w:val="left"/>
              <w:rPr>
                <w:rFonts w:ascii="宋体" w:hAnsi="宋体" w:cs="宋体"/>
                <w:kern w:val="0"/>
                <w:sz w:val="22"/>
              </w:rPr>
            </w:pPr>
            <w:r>
              <w:rPr>
                <w:rFonts w:hint="eastAsia" w:ascii="宋体" w:hAnsi="宋体" w:cs="宋体"/>
                <w:kern w:val="0"/>
                <w:sz w:val="22"/>
              </w:rPr>
              <w:t>取材于哺乳细胞的皮下结缔组织，应能看清纵横交错的胶原纤维和弹力纤维以及大量的成纤维细胞</w:t>
            </w:r>
          </w:p>
        </w:tc>
        <w:tc>
          <w:tcPr>
            <w:tcW w:w="567" w:type="dxa"/>
            <w:shd w:val="clear" w:color="auto" w:fill="auto"/>
            <w:vAlign w:val="center"/>
          </w:tcPr>
          <w:p w14:paraId="2096F660">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5A768881">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105FAF95">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41DF9E20">
            <w:pPr>
              <w:widowControl/>
              <w:jc w:val="center"/>
              <w:rPr>
                <w:rFonts w:ascii="宋体" w:hAnsi="宋体" w:cs="宋体"/>
                <w:kern w:val="0"/>
                <w:sz w:val="22"/>
              </w:rPr>
            </w:pPr>
            <w:r>
              <w:rPr>
                <w:rFonts w:hint="eastAsia" w:ascii="宋体" w:hAnsi="宋体" w:cs="宋体"/>
                <w:kern w:val="0"/>
                <w:sz w:val="22"/>
              </w:rPr>
              <w:t xml:space="preserve">42.0 </w:t>
            </w:r>
          </w:p>
        </w:tc>
      </w:tr>
      <w:tr w14:paraId="4D5C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31BD06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102</w:t>
            </w:r>
          </w:p>
        </w:tc>
        <w:tc>
          <w:tcPr>
            <w:tcW w:w="1199" w:type="dxa"/>
            <w:shd w:val="clear" w:color="auto" w:fill="auto"/>
            <w:vAlign w:val="center"/>
          </w:tcPr>
          <w:p w14:paraId="1D181229">
            <w:pPr>
              <w:widowControl/>
              <w:jc w:val="center"/>
              <w:rPr>
                <w:rFonts w:ascii="宋体" w:hAnsi="宋体" w:cs="宋体"/>
                <w:kern w:val="0"/>
                <w:sz w:val="22"/>
              </w:rPr>
            </w:pPr>
            <w:r>
              <w:rPr>
                <w:rFonts w:hint="eastAsia" w:ascii="宋体" w:hAnsi="宋体" w:cs="宋体"/>
                <w:kern w:val="0"/>
                <w:sz w:val="22"/>
              </w:rPr>
              <w:t>骨骼肌纵横切</w:t>
            </w:r>
          </w:p>
        </w:tc>
        <w:tc>
          <w:tcPr>
            <w:tcW w:w="4885" w:type="dxa"/>
            <w:shd w:val="clear" w:color="auto" w:fill="auto"/>
            <w:vAlign w:val="center"/>
          </w:tcPr>
          <w:p w14:paraId="3F7D6E95">
            <w:pPr>
              <w:widowControl/>
              <w:jc w:val="left"/>
              <w:rPr>
                <w:rFonts w:ascii="宋体" w:hAnsi="宋体" w:cs="宋体"/>
                <w:kern w:val="0"/>
                <w:sz w:val="22"/>
              </w:rPr>
            </w:pPr>
            <w:r>
              <w:rPr>
                <w:rFonts w:hint="eastAsia" w:ascii="宋体" w:hAnsi="宋体" w:cs="宋体"/>
                <w:kern w:val="0"/>
                <w:sz w:val="22"/>
              </w:rPr>
              <w:t>取材于哺乳动物的膈肌，应能看清肌外膜、肌束膜、肌纤维膜、肌纤维及其细胞核和小血管等</w:t>
            </w:r>
          </w:p>
        </w:tc>
        <w:tc>
          <w:tcPr>
            <w:tcW w:w="567" w:type="dxa"/>
            <w:shd w:val="clear" w:color="auto" w:fill="auto"/>
            <w:vAlign w:val="center"/>
          </w:tcPr>
          <w:p w14:paraId="4A08331A">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379D58A5">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2A5E7082">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040EF868">
            <w:pPr>
              <w:widowControl/>
              <w:jc w:val="center"/>
              <w:rPr>
                <w:rFonts w:ascii="宋体" w:hAnsi="宋体" w:cs="宋体"/>
                <w:kern w:val="0"/>
                <w:sz w:val="22"/>
              </w:rPr>
            </w:pPr>
            <w:r>
              <w:rPr>
                <w:rFonts w:hint="eastAsia" w:ascii="宋体" w:hAnsi="宋体" w:cs="宋体"/>
                <w:kern w:val="0"/>
                <w:sz w:val="22"/>
              </w:rPr>
              <w:t xml:space="preserve">42.0 </w:t>
            </w:r>
          </w:p>
        </w:tc>
      </w:tr>
      <w:tr w14:paraId="04DE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C902CB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103</w:t>
            </w:r>
          </w:p>
        </w:tc>
        <w:tc>
          <w:tcPr>
            <w:tcW w:w="1199" w:type="dxa"/>
            <w:shd w:val="clear" w:color="auto" w:fill="auto"/>
            <w:vAlign w:val="center"/>
          </w:tcPr>
          <w:p w14:paraId="720FAAA9">
            <w:pPr>
              <w:widowControl/>
              <w:jc w:val="center"/>
              <w:rPr>
                <w:rFonts w:ascii="宋体" w:hAnsi="宋体" w:cs="宋体"/>
                <w:kern w:val="0"/>
                <w:sz w:val="22"/>
              </w:rPr>
            </w:pPr>
            <w:r>
              <w:rPr>
                <w:rFonts w:hint="eastAsia" w:ascii="宋体" w:hAnsi="宋体" w:cs="宋体"/>
                <w:kern w:val="0"/>
                <w:sz w:val="22"/>
              </w:rPr>
              <w:t>平滑肌分离装片</w:t>
            </w:r>
          </w:p>
        </w:tc>
        <w:tc>
          <w:tcPr>
            <w:tcW w:w="4885" w:type="dxa"/>
            <w:shd w:val="clear" w:color="auto" w:fill="auto"/>
            <w:vAlign w:val="center"/>
          </w:tcPr>
          <w:p w14:paraId="5E131B4A">
            <w:pPr>
              <w:widowControl/>
              <w:jc w:val="left"/>
              <w:rPr>
                <w:rFonts w:ascii="宋体" w:hAnsi="宋体" w:cs="宋体"/>
                <w:kern w:val="0"/>
                <w:sz w:val="22"/>
              </w:rPr>
            </w:pPr>
            <w:r>
              <w:rPr>
                <w:rFonts w:hint="eastAsia" w:ascii="宋体" w:hAnsi="宋体" w:cs="宋体"/>
                <w:kern w:val="0"/>
                <w:sz w:val="22"/>
              </w:rPr>
              <w:t>取材于两栖动物或哺乳动物消化管的基层，应能看清大部分被分离成单个的长梭形平滑肌细胞</w:t>
            </w:r>
          </w:p>
        </w:tc>
        <w:tc>
          <w:tcPr>
            <w:tcW w:w="567" w:type="dxa"/>
            <w:shd w:val="clear" w:color="auto" w:fill="auto"/>
            <w:vAlign w:val="center"/>
          </w:tcPr>
          <w:p w14:paraId="1E0AD681">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20D3C691">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777568E3">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6E45BFDA">
            <w:pPr>
              <w:widowControl/>
              <w:jc w:val="center"/>
              <w:rPr>
                <w:rFonts w:ascii="宋体" w:hAnsi="宋体" w:cs="宋体"/>
                <w:kern w:val="0"/>
                <w:sz w:val="22"/>
              </w:rPr>
            </w:pPr>
            <w:r>
              <w:rPr>
                <w:rFonts w:hint="eastAsia" w:ascii="宋体" w:hAnsi="宋体" w:cs="宋体"/>
                <w:kern w:val="0"/>
                <w:sz w:val="22"/>
              </w:rPr>
              <w:t xml:space="preserve">42.0 </w:t>
            </w:r>
          </w:p>
        </w:tc>
      </w:tr>
      <w:tr w14:paraId="2D8F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448C2E8">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104</w:t>
            </w:r>
          </w:p>
        </w:tc>
        <w:tc>
          <w:tcPr>
            <w:tcW w:w="1199" w:type="dxa"/>
            <w:shd w:val="clear" w:color="auto" w:fill="auto"/>
            <w:vAlign w:val="center"/>
          </w:tcPr>
          <w:p w14:paraId="066A2024">
            <w:pPr>
              <w:widowControl/>
              <w:jc w:val="center"/>
              <w:rPr>
                <w:rFonts w:ascii="宋体" w:hAnsi="宋体" w:cs="宋体"/>
                <w:kern w:val="0"/>
                <w:sz w:val="22"/>
              </w:rPr>
            </w:pPr>
            <w:r>
              <w:rPr>
                <w:rFonts w:hint="eastAsia" w:ascii="宋体" w:hAnsi="宋体" w:cs="宋体"/>
                <w:kern w:val="0"/>
                <w:sz w:val="22"/>
              </w:rPr>
              <w:t>心肌切片</w:t>
            </w:r>
          </w:p>
        </w:tc>
        <w:tc>
          <w:tcPr>
            <w:tcW w:w="4885" w:type="dxa"/>
            <w:shd w:val="clear" w:color="auto" w:fill="auto"/>
            <w:vAlign w:val="center"/>
          </w:tcPr>
          <w:p w14:paraId="305FC119">
            <w:pPr>
              <w:widowControl/>
              <w:jc w:val="left"/>
              <w:rPr>
                <w:rFonts w:ascii="宋体" w:hAnsi="宋体" w:cs="宋体"/>
                <w:kern w:val="0"/>
                <w:sz w:val="22"/>
              </w:rPr>
            </w:pPr>
            <w:r>
              <w:rPr>
                <w:rFonts w:hint="eastAsia" w:ascii="宋体" w:hAnsi="宋体" w:cs="宋体"/>
                <w:kern w:val="0"/>
                <w:sz w:val="22"/>
              </w:rPr>
              <w:t>取材于哺乳动物的心脏，应能看清柱状并具有分枝的肌纤维（肌细胞）</w:t>
            </w:r>
          </w:p>
        </w:tc>
        <w:tc>
          <w:tcPr>
            <w:tcW w:w="567" w:type="dxa"/>
            <w:shd w:val="clear" w:color="auto" w:fill="auto"/>
            <w:vAlign w:val="center"/>
          </w:tcPr>
          <w:p w14:paraId="647FA283">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0F8A71E8">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4D407D7D">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3E1B04B2">
            <w:pPr>
              <w:widowControl/>
              <w:jc w:val="center"/>
              <w:rPr>
                <w:rFonts w:ascii="宋体" w:hAnsi="宋体" w:cs="宋体"/>
                <w:kern w:val="0"/>
                <w:sz w:val="22"/>
              </w:rPr>
            </w:pPr>
            <w:r>
              <w:rPr>
                <w:rFonts w:hint="eastAsia" w:ascii="宋体" w:hAnsi="宋体" w:cs="宋体"/>
                <w:kern w:val="0"/>
                <w:sz w:val="22"/>
              </w:rPr>
              <w:t xml:space="preserve">42.0 </w:t>
            </w:r>
          </w:p>
        </w:tc>
      </w:tr>
      <w:tr w14:paraId="70D9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422FFB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105</w:t>
            </w:r>
          </w:p>
        </w:tc>
        <w:tc>
          <w:tcPr>
            <w:tcW w:w="1199" w:type="dxa"/>
            <w:shd w:val="clear" w:color="auto" w:fill="auto"/>
            <w:vAlign w:val="center"/>
          </w:tcPr>
          <w:p w14:paraId="4DB9244A">
            <w:pPr>
              <w:widowControl/>
              <w:jc w:val="center"/>
              <w:rPr>
                <w:rFonts w:ascii="宋体" w:hAnsi="宋体" w:cs="宋体"/>
                <w:kern w:val="0"/>
                <w:sz w:val="22"/>
              </w:rPr>
            </w:pPr>
            <w:r>
              <w:rPr>
                <w:rFonts w:hint="eastAsia" w:ascii="宋体" w:hAnsi="宋体" w:cs="宋体"/>
                <w:kern w:val="0"/>
                <w:sz w:val="22"/>
              </w:rPr>
              <w:t>运动神经元装片</w:t>
            </w:r>
          </w:p>
        </w:tc>
        <w:tc>
          <w:tcPr>
            <w:tcW w:w="4885" w:type="dxa"/>
            <w:shd w:val="clear" w:color="auto" w:fill="auto"/>
            <w:vAlign w:val="center"/>
          </w:tcPr>
          <w:p w14:paraId="52B1FAAE">
            <w:pPr>
              <w:widowControl/>
              <w:jc w:val="left"/>
              <w:rPr>
                <w:rFonts w:ascii="宋体" w:hAnsi="宋体" w:cs="宋体"/>
                <w:kern w:val="0"/>
                <w:sz w:val="22"/>
              </w:rPr>
            </w:pPr>
            <w:r>
              <w:rPr>
                <w:rFonts w:hint="eastAsia" w:ascii="宋体" w:hAnsi="宋体" w:cs="宋体"/>
                <w:kern w:val="0"/>
                <w:sz w:val="22"/>
              </w:rPr>
              <w:t>应能看清运动神经元的细胞体和突起、细胞核以及少量的神经纤维</w:t>
            </w:r>
          </w:p>
        </w:tc>
        <w:tc>
          <w:tcPr>
            <w:tcW w:w="567" w:type="dxa"/>
            <w:shd w:val="clear" w:color="auto" w:fill="auto"/>
            <w:vAlign w:val="center"/>
          </w:tcPr>
          <w:p w14:paraId="10EAD036">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1B4269C8">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5DE0E00B">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16FFDD4A">
            <w:pPr>
              <w:widowControl/>
              <w:jc w:val="center"/>
              <w:rPr>
                <w:rFonts w:ascii="宋体" w:hAnsi="宋体" w:cs="宋体"/>
                <w:kern w:val="0"/>
                <w:sz w:val="22"/>
              </w:rPr>
            </w:pPr>
            <w:r>
              <w:rPr>
                <w:rFonts w:hint="eastAsia" w:ascii="宋体" w:hAnsi="宋体" w:cs="宋体"/>
                <w:kern w:val="0"/>
                <w:sz w:val="22"/>
              </w:rPr>
              <w:t xml:space="preserve">42.0 </w:t>
            </w:r>
          </w:p>
        </w:tc>
      </w:tr>
      <w:tr w14:paraId="35D7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64C399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106</w:t>
            </w:r>
          </w:p>
        </w:tc>
        <w:tc>
          <w:tcPr>
            <w:tcW w:w="1199" w:type="dxa"/>
            <w:shd w:val="clear" w:color="auto" w:fill="auto"/>
            <w:vAlign w:val="center"/>
          </w:tcPr>
          <w:p w14:paraId="454B23F6">
            <w:pPr>
              <w:widowControl/>
              <w:jc w:val="center"/>
              <w:rPr>
                <w:rFonts w:ascii="宋体" w:hAnsi="宋体" w:cs="宋体"/>
                <w:kern w:val="0"/>
                <w:sz w:val="22"/>
              </w:rPr>
            </w:pPr>
            <w:r>
              <w:rPr>
                <w:rFonts w:hint="eastAsia" w:ascii="宋体" w:hAnsi="宋体" w:cs="宋体"/>
                <w:kern w:val="0"/>
                <w:sz w:val="22"/>
              </w:rPr>
              <w:t>玉米种子纵切</w:t>
            </w:r>
          </w:p>
        </w:tc>
        <w:tc>
          <w:tcPr>
            <w:tcW w:w="4885" w:type="dxa"/>
            <w:shd w:val="clear" w:color="auto" w:fill="auto"/>
            <w:vAlign w:val="center"/>
          </w:tcPr>
          <w:p w14:paraId="6EAF6BBB">
            <w:pPr>
              <w:widowControl/>
              <w:jc w:val="left"/>
              <w:rPr>
                <w:rFonts w:ascii="宋体" w:hAnsi="宋体" w:cs="宋体"/>
                <w:kern w:val="0"/>
                <w:sz w:val="22"/>
              </w:rPr>
            </w:pPr>
            <w:r>
              <w:rPr>
                <w:rFonts w:hint="eastAsia" w:ascii="宋体" w:hAnsi="宋体" w:cs="宋体"/>
                <w:kern w:val="0"/>
                <w:sz w:val="22"/>
              </w:rPr>
              <w:t>应显示子叶、胚芽、胚芽鞘、胚轴、胚根和胚根鞘</w:t>
            </w:r>
          </w:p>
        </w:tc>
        <w:tc>
          <w:tcPr>
            <w:tcW w:w="567" w:type="dxa"/>
            <w:shd w:val="clear" w:color="auto" w:fill="auto"/>
            <w:vAlign w:val="center"/>
          </w:tcPr>
          <w:p w14:paraId="5AC4DD31">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4D668F2B">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728F53D0">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7F8F41AD">
            <w:pPr>
              <w:widowControl/>
              <w:jc w:val="center"/>
              <w:rPr>
                <w:rFonts w:ascii="宋体" w:hAnsi="宋体" w:cs="宋体"/>
                <w:kern w:val="0"/>
                <w:sz w:val="22"/>
              </w:rPr>
            </w:pPr>
            <w:r>
              <w:rPr>
                <w:rFonts w:hint="eastAsia" w:ascii="宋体" w:hAnsi="宋体" w:cs="宋体"/>
                <w:kern w:val="0"/>
                <w:sz w:val="22"/>
              </w:rPr>
              <w:t xml:space="preserve">42.0 </w:t>
            </w:r>
          </w:p>
        </w:tc>
      </w:tr>
      <w:tr w14:paraId="495A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AFFCDA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107</w:t>
            </w:r>
          </w:p>
        </w:tc>
        <w:tc>
          <w:tcPr>
            <w:tcW w:w="1199" w:type="dxa"/>
            <w:shd w:val="clear" w:color="auto" w:fill="auto"/>
            <w:vAlign w:val="center"/>
          </w:tcPr>
          <w:p w14:paraId="3280D4F6">
            <w:pPr>
              <w:widowControl/>
              <w:jc w:val="center"/>
              <w:rPr>
                <w:rFonts w:ascii="宋体" w:hAnsi="宋体" w:cs="宋体"/>
                <w:kern w:val="0"/>
                <w:sz w:val="22"/>
              </w:rPr>
            </w:pPr>
            <w:r>
              <w:rPr>
                <w:rFonts w:hint="eastAsia" w:ascii="宋体" w:hAnsi="宋体" w:cs="宋体"/>
                <w:kern w:val="0"/>
                <w:sz w:val="22"/>
              </w:rPr>
              <w:t>根纵剖模型</w:t>
            </w:r>
          </w:p>
        </w:tc>
        <w:tc>
          <w:tcPr>
            <w:tcW w:w="4885" w:type="dxa"/>
            <w:shd w:val="clear" w:color="auto" w:fill="auto"/>
            <w:vAlign w:val="center"/>
          </w:tcPr>
          <w:p w14:paraId="1376A6AE">
            <w:pPr>
              <w:widowControl/>
              <w:jc w:val="left"/>
              <w:rPr>
                <w:rFonts w:ascii="宋体" w:hAnsi="宋体" w:cs="宋体"/>
                <w:kern w:val="0"/>
                <w:sz w:val="22"/>
              </w:rPr>
            </w:pPr>
            <w:r>
              <w:rPr>
                <w:rFonts w:hint="eastAsia" w:ascii="宋体" w:hAnsi="宋体" w:cs="宋体"/>
                <w:kern w:val="0"/>
                <w:sz w:val="22"/>
              </w:rPr>
              <w:t>应以单子叶植物玉米的根尖为参考材料，示根尖的解剖结构，根尖中部做不同方向的纵剖面， 突出维管柱，示根冠、分生区、伸长区、成熟区和原形成层等</w:t>
            </w:r>
          </w:p>
        </w:tc>
        <w:tc>
          <w:tcPr>
            <w:tcW w:w="567" w:type="dxa"/>
            <w:shd w:val="clear" w:color="auto" w:fill="auto"/>
            <w:vAlign w:val="center"/>
          </w:tcPr>
          <w:p w14:paraId="49E5155C">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74715471">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3AC17414">
            <w:pPr>
              <w:widowControl/>
              <w:jc w:val="center"/>
              <w:rPr>
                <w:rFonts w:ascii="宋体" w:hAnsi="宋体" w:cs="宋体"/>
                <w:kern w:val="0"/>
                <w:sz w:val="22"/>
              </w:rPr>
            </w:pPr>
            <w:r>
              <w:rPr>
                <w:rFonts w:hint="eastAsia" w:ascii="宋体" w:hAnsi="宋体" w:cs="宋体"/>
                <w:kern w:val="0"/>
                <w:sz w:val="22"/>
              </w:rPr>
              <w:t xml:space="preserve">46.6 </w:t>
            </w:r>
          </w:p>
        </w:tc>
        <w:tc>
          <w:tcPr>
            <w:tcW w:w="966" w:type="dxa"/>
            <w:gridSpan w:val="2"/>
            <w:shd w:val="clear" w:color="auto" w:fill="auto"/>
            <w:vAlign w:val="center"/>
          </w:tcPr>
          <w:p w14:paraId="2A8EF504">
            <w:pPr>
              <w:widowControl/>
              <w:jc w:val="center"/>
              <w:rPr>
                <w:rFonts w:ascii="宋体" w:hAnsi="宋体" w:cs="宋体"/>
                <w:kern w:val="0"/>
                <w:sz w:val="22"/>
              </w:rPr>
            </w:pPr>
            <w:r>
              <w:rPr>
                <w:rFonts w:hint="eastAsia" w:ascii="宋体" w:hAnsi="宋体" w:cs="宋体"/>
                <w:kern w:val="0"/>
                <w:sz w:val="22"/>
              </w:rPr>
              <w:t xml:space="preserve">46.6 </w:t>
            </w:r>
          </w:p>
        </w:tc>
      </w:tr>
      <w:tr w14:paraId="72E6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96689E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108</w:t>
            </w:r>
          </w:p>
        </w:tc>
        <w:tc>
          <w:tcPr>
            <w:tcW w:w="1199" w:type="dxa"/>
            <w:shd w:val="clear" w:color="auto" w:fill="auto"/>
            <w:vAlign w:val="center"/>
          </w:tcPr>
          <w:p w14:paraId="5DC46F3A">
            <w:pPr>
              <w:widowControl/>
              <w:jc w:val="center"/>
              <w:rPr>
                <w:rFonts w:ascii="宋体" w:hAnsi="宋体" w:cs="宋体"/>
                <w:kern w:val="0"/>
                <w:sz w:val="22"/>
              </w:rPr>
            </w:pPr>
            <w:r>
              <w:rPr>
                <w:rFonts w:hint="eastAsia" w:ascii="宋体" w:hAnsi="宋体" w:cs="宋体"/>
                <w:kern w:val="0"/>
                <w:sz w:val="22"/>
              </w:rPr>
              <w:t>植物根尖纵切</w:t>
            </w:r>
          </w:p>
        </w:tc>
        <w:tc>
          <w:tcPr>
            <w:tcW w:w="4885" w:type="dxa"/>
            <w:shd w:val="clear" w:color="auto" w:fill="auto"/>
            <w:vAlign w:val="center"/>
          </w:tcPr>
          <w:p w14:paraId="53EBF2E3">
            <w:pPr>
              <w:widowControl/>
              <w:jc w:val="left"/>
              <w:rPr>
                <w:rFonts w:ascii="宋体" w:hAnsi="宋体" w:cs="宋体"/>
                <w:kern w:val="0"/>
                <w:sz w:val="22"/>
              </w:rPr>
            </w:pPr>
            <w:r>
              <w:rPr>
                <w:rFonts w:hint="eastAsia" w:ascii="宋体" w:hAnsi="宋体" w:cs="宋体"/>
                <w:kern w:val="0"/>
                <w:sz w:val="22"/>
              </w:rPr>
              <w:t>应取材于玉米根，取材部位为根冠至根毛区， 应明显显示根冠、分生区、伸长区、根毛区和原形成层等</w:t>
            </w:r>
          </w:p>
        </w:tc>
        <w:tc>
          <w:tcPr>
            <w:tcW w:w="567" w:type="dxa"/>
            <w:shd w:val="clear" w:color="auto" w:fill="auto"/>
            <w:vAlign w:val="center"/>
          </w:tcPr>
          <w:p w14:paraId="1DD1E11C">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7B59F34">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2DA951ED">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53B8C83D">
            <w:pPr>
              <w:widowControl/>
              <w:jc w:val="center"/>
              <w:rPr>
                <w:rFonts w:ascii="宋体" w:hAnsi="宋体" w:cs="宋体"/>
                <w:kern w:val="0"/>
                <w:sz w:val="22"/>
              </w:rPr>
            </w:pPr>
            <w:r>
              <w:rPr>
                <w:rFonts w:hint="eastAsia" w:ascii="宋体" w:hAnsi="宋体" w:cs="宋体"/>
                <w:kern w:val="0"/>
                <w:sz w:val="22"/>
              </w:rPr>
              <w:t xml:space="preserve">1.5 </w:t>
            </w:r>
          </w:p>
        </w:tc>
      </w:tr>
      <w:tr w14:paraId="1453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6E82F4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109</w:t>
            </w:r>
          </w:p>
        </w:tc>
        <w:tc>
          <w:tcPr>
            <w:tcW w:w="1199" w:type="dxa"/>
            <w:shd w:val="clear" w:color="auto" w:fill="auto"/>
            <w:vAlign w:val="center"/>
          </w:tcPr>
          <w:p w14:paraId="64696B10">
            <w:pPr>
              <w:widowControl/>
              <w:jc w:val="center"/>
              <w:rPr>
                <w:rFonts w:ascii="宋体" w:hAnsi="宋体" w:cs="宋体"/>
                <w:kern w:val="0"/>
                <w:sz w:val="22"/>
              </w:rPr>
            </w:pPr>
            <w:r>
              <w:rPr>
                <w:rFonts w:hint="eastAsia" w:ascii="宋体" w:hAnsi="宋体" w:cs="宋体"/>
                <w:kern w:val="0"/>
                <w:sz w:val="22"/>
              </w:rPr>
              <w:t>顶芽纵切</w:t>
            </w:r>
          </w:p>
        </w:tc>
        <w:tc>
          <w:tcPr>
            <w:tcW w:w="4885" w:type="dxa"/>
            <w:shd w:val="clear" w:color="auto" w:fill="auto"/>
            <w:vAlign w:val="center"/>
          </w:tcPr>
          <w:p w14:paraId="3B3D2339">
            <w:pPr>
              <w:widowControl/>
              <w:jc w:val="left"/>
              <w:rPr>
                <w:rFonts w:ascii="宋体" w:hAnsi="宋体" w:cs="宋体"/>
                <w:kern w:val="0"/>
                <w:sz w:val="22"/>
              </w:rPr>
            </w:pPr>
            <w:r>
              <w:rPr>
                <w:rFonts w:hint="eastAsia" w:ascii="宋体" w:hAnsi="宋体" w:cs="宋体"/>
                <w:kern w:val="0"/>
                <w:sz w:val="22"/>
              </w:rPr>
              <w:t>应取材于黑藻顶芽，应能看清生长锥、叶原基、幼叶、腋芽原基和芽轴，生长锥及幼叶处细胞不应有明显的“质壁分离”现象</w:t>
            </w:r>
          </w:p>
        </w:tc>
        <w:tc>
          <w:tcPr>
            <w:tcW w:w="567" w:type="dxa"/>
            <w:shd w:val="clear" w:color="auto" w:fill="auto"/>
            <w:vAlign w:val="center"/>
          </w:tcPr>
          <w:p w14:paraId="337D1674">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60D32453">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1F25693C">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7942D78B">
            <w:pPr>
              <w:widowControl/>
              <w:jc w:val="center"/>
              <w:rPr>
                <w:rFonts w:ascii="宋体" w:hAnsi="宋体" w:cs="宋体"/>
                <w:kern w:val="0"/>
                <w:sz w:val="22"/>
              </w:rPr>
            </w:pPr>
            <w:r>
              <w:rPr>
                <w:rFonts w:hint="eastAsia" w:ascii="宋体" w:hAnsi="宋体" w:cs="宋体"/>
                <w:kern w:val="0"/>
                <w:sz w:val="22"/>
              </w:rPr>
              <w:t xml:space="preserve">42.0 </w:t>
            </w:r>
          </w:p>
        </w:tc>
      </w:tr>
      <w:tr w14:paraId="3E3A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267800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110</w:t>
            </w:r>
          </w:p>
        </w:tc>
        <w:tc>
          <w:tcPr>
            <w:tcW w:w="1199" w:type="dxa"/>
            <w:shd w:val="clear" w:color="auto" w:fill="auto"/>
            <w:vAlign w:val="center"/>
          </w:tcPr>
          <w:p w14:paraId="07A84E4A">
            <w:pPr>
              <w:widowControl/>
              <w:jc w:val="center"/>
              <w:rPr>
                <w:rFonts w:ascii="宋体" w:hAnsi="宋体" w:cs="宋体"/>
                <w:kern w:val="0"/>
                <w:sz w:val="22"/>
              </w:rPr>
            </w:pPr>
            <w:r>
              <w:rPr>
                <w:rFonts w:hint="eastAsia" w:ascii="宋体" w:hAnsi="宋体" w:cs="宋体"/>
                <w:kern w:val="0"/>
                <w:sz w:val="22"/>
              </w:rPr>
              <w:t>桃花模型</w:t>
            </w:r>
          </w:p>
        </w:tc>
        <w:tc>
          <w:tcPr>
            <w:tcW w:w="4885" w:type="dxa"/>
            <w:shd w:val="clear" w:color="auto" w:fill="auto"/>
            <w:vAlign w:val="center"/>
          </w:tcPr>
          <w:p w14:paraId="5ED01F28">
            <w:pPr>
              <w:widowControl/>
              <w:jc w:val="left"/>
              <w:rPr>
                <w:rFonts w:ascii="宋体" w:hAnsi="宋体" w:cs="宋体"/>
                <w:kern w:val="0"/>
                <w:sz w:val="22"/>
              </w:rPr>
            </w:pPr>
            <w:r>
              <w:rPr>
                <w:rFonts w:hint="eastAsia" w:ascii="宋体" w:hAnsi="宋体" w:cs="宋体"/>
                <w:kern w:val="0"/>
                <w:sz w:val="22"/>
              </w:rPr>
              <w:t>放大的盛开状态的桃花模型，花冠的直径330 mm±15 mm，示花柄、花托、花萼、花冠、雄蕊和雌蕊，花瓣、雌蕊可拆装，子房做纵剖</w:t>
            </w:r>
          </w:p>
        </w:tc>
        <w:tc>
          <w:tcPr>
            <w:tcW w:w="567" w:type="dxa"/>
            <w:shd w:val="clear" w:color="auto" w:fill="auto"/>
            <w:vAlign w:val="center"/>
          </w:tcPr>
          <w:p w14:paraId="71483D29">
            <w:pPr>
              <w:widowControl/>
              <w:jc w:val="center"/>
              <w:rPr>
                <w:rFonts w:ascii="宋体" w:hAnsi="宋体" w:cs="宋体"/>
                <w:kern w:val="0"/>
                <w:sz w:val="22"/>
              </w:rPr>
            </w:pPr>
            <w:r>
              <w:rPr>
                <w:rFonts w:hint="eastAsia" w:ascii="宋体" w:hAnsi="宋体" w:cs="宋体"/>
                <w:kern w:val="0"/>
                <w:sz w:val="22"/>
              </w:rPr>
              <w:t>14</w:t>
            </w:r>
          </w:p>
        </w:tc>
        <w:tc>
          <w:tcPr>
            <w:tcW w:w="650" w:type="dxa"/>
            <w:shd w:val="clear" w:color="auto" w:fill="auto"/>
            <w:vAlign w:val="center"/>
          </w:tcPr>
          <w:p w14:paraId="7B5F42DB">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1094BA3B">
            <w:pPr>
              <w:widowControl/>
              <w:jc w:val="center"/>
              <w:rPr>
                <w:rFonts w:ascii="宋体" w:hAnsi="宋体" w:cs="宋体"/>
                <w:kern w:val="0"/>
                <w:sz w:val="22"/>
              </w:rPr>
            </w:pPr>
            <w:r>
              <w:rPr>
                <w:rFonts w:hint="eastAsia" w:ascii="宋体" w:hAnsi="宋体" w:cs="宋体"/>
                <w:kern w:val="0"/>
                <w:sz w:val="22"/>
              </w:rPr>
              <w:t xml:space="preserve">27.3 </w:t>
            </w:r>
          </w:p>
        </w:tc>
        <w:tc>
          <w:tcPr>
            <w:tcW w:w="966" w:type="dxa"/>
            <w:gridSpan w:val="2"/>
            <w:shd w:val="clear" w:color="auto" w:fill="auto"/>
            <w:vAlign w:val="center"/>
          </w:tcPr>
          <w:p w14:paraId="34B927DA">
            <w:pPr>
              <w:widowControl/>
              <w:jc w:val="center"/>
              <w:rPr>
                <w:rFonts w:ascii="宋体" w:hAnsi="宋体" w:cs="宋体"/>
                <w:kern w:val="0"/>
                <w:sz w:val="22"/>
              </w:rPr>
            </w:pPr>
            <w:r>
              <w:rPr>
                <w:rFonts w:hint="eastAsia" w:ascii="宋体" w:hAnsi="宋体" w:cs="宋体"/>
                <w:kern w:val="0"/>
                <w:sz w:val="22"/>
              </w:rPr>
              <w:t xml:space="preserve">382.2 </w:t>
            </w:r>
          </w:p>
        </w:tc>
      </w:tr>
      <w:tr w14:paraId="16C9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883A8D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111</w:t>
            </w:r>
          </w:p>
        </w:tc>
        <w:tc>
          <w:tcPr>
            <w:tcW w:w="1199" w:type="dxa"/>
            <w:shd w:val="clear" w:color="auto" w:fill="auto"/>
            <w:vAlign w:val="center"/>
          </w:tcPr>
          <w:p w14:paraId="1DF191C2">
            <w:pPr>
              <w:widowControl/>
              <w:jc w:val="center"/>
              <w:rPr>
                <w:rFonts w:ascii="宋体" w:hAnsi="宋体" w:cs="宋体"/>
                <w:kern w:val="0"/>
                <w:sz w:val="22"/>
              </w:rPr>
            </w:pPr>
            <w:r>
              <w:rPr>
                <w:rFonts w:hint="eastAsia" w:ascii="宋体" w:hAnsi="宋体" w:cs="宋体"/>
                <w:kern w:val="0"/>
                <w:sz w:val="22"/>
              </w:rPr>
              <w:t>单子叶植物茎模型</w:t>
            </w:r>
          </w:p>
        </w:tc>
        <w:tc>
          <w:tcPr>
            <w:tcW w:w="4885" w:type="dxa"/>
            <w:shd w:val="clear" w:color="auto" w:fill="auto"/>
            <w:vAlign w:val="center"/>
          </w:tcPr>
          <w:p w14:paraId="57717BCB">
            <w:pPr>
              <w:widowControl/>
              <w:jc w:val="left"/>
              <w:rPr>
                <w:rFonts w:ascii="宋体" w:hAnsi="宋体" w:cs="宋体"/>
                <w:kern w:val="0"/>
                <w:sz w:val="22"/>
              </w:rPr>
            </w:pPr>
            <w:r>
              <w:rPr>
                <w:rFonts w:hint="eastAsia" w:ascii="宋体" w:hAnsi="宋体" w:cs="宋体"/>
                <w:kern w:val="0"/>
                <w:sz w:val="22"/>
              </w:rPr>
              <w:t>应明显显示表皮、机械组织、薄壁细胞、维管束、维管束鞘、环纹导管、螺纹导管、孔纹导管、筛管和伴胞、气道，各结构应位置准确， 修饰自然、正确</w:t>
            </w:r>
          </w:p>
        </w:tc>
        <w:tc>
          <w:tcPr>
            <w:tcW w:w="567" w:type="dxa"/>
            <w:shd w:val="clear" w:color="auto" w:fill="auto"/>
            <w:vAlign w:val="center"/>
          </w:tcPr>
          <w:p w14:paraId="37A6FD0E">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C46C18D">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617C124A">
            <w:pPr>
              <w:widowControl/>
              <w:jc w:val="center"/>
              <w:rPr>
                <w:rFonts w:ascii="宋体" w:hAnsi="宋体" w:cs="宋体"/>
                <w:kern w:val="0"/>
                <w:sz w:val="22"/>
              </w:rPr>
            </w:pPr>
            <w:r>
              <w:rPr>
                <w:rFonts w:hint="eastAsia" w:ascii="宋体" w:hAnsi="宋体" w:cs="宋体"/>
                <w:kern w:val="0"/>
                <w:sz w:val="22"/>
              </w:rPr>
              <w:t xml:space="preserve">85.1 </w:t>
            </w:r>
          </w:p>
        </w:tc>
        <w:tc>
          <w:tcPr>
            <w:tcW w:w="966" w:type="dxa"/>
            <w:gridSpan w:val="2"/>
            <w:shd w:val="clear" w:color="auto" w:fill="auto"/>
            <w:vAlign w:val="center"/>
          </w:tcPr>
          <w:p w14:paraId="6FD69971">
            <w:pPr>
              <w:widowControl/>
              <w:jc w:val="center"/>
              <w:rPr>
                <w:rFonts w:ascii="宋体" w:hAnsi="宋体" w:cs="宋体"/>
                <w:kern w:val="0"/>
                <w:sz w:val="22"/>
              </w:rPr>
            </w:pPr>
            <w:r>
              <w:rPr>
                <w:rFonts w:hint="eastAsia" w:ascii="宋体" w:hAnsi="宋体" w:cs="宋体"/>
                <w:kern w:val="0"/>
                <w:sz w:val="22"/>
              </w:rPr>
              <w:t xml:space="preserve">85.1 </w:t>
            </w:r>
          </w:p>
        </w:tc>
      </w:tr>
      <w:tr w14:paraId="126E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7A2144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112</w:t>
            </w:r>
          </w:p>
        </w:tc>
        <w:tc>
          <w:tcPr>
            <w:tcW w:w="1199" w:type="dxa"/>
            <w:shd w:val="clear" w:color="auto" w:fill="auto"/>
            <w:vAlign w:val="center"/>
          </w:tcPr>
          <w:p w14:paraId="2FF19C59">
            <w:pPr>
              <w:widowControl/>
              <w:jc w:val="center"/>
              <w:rPr>
                <w:rFonts w:ascii="宋体" w:hAnsi="宋体" w:cs="宋体"/>
                <w:kern w:val="0"/>
                <w:sz w:val="22"/>
              </w:rPr>
            </w:pPr>
            <w:r>
              <w:rPr>
                <w:rFonts w:hint="eastAsia" w:ascii="宋体" w:hAnsi="宋体" w:cs="宋体"/>
                <w:kern w:val="0"/>
                <w:sz w:val="22"/>
              </w:rPr>
              <w:t>双子叶草本植物茎模型</w:t>
            </w:r>
          </w:p>
        </w:tc>
        <w:tc>
          <w:tcPr>
            <w:tcW w:w="4885" w:type="dxa"/>
            <w:shd w:val="clear" w:color="auto" w:fill="auto"/>
            <w:vAlign w:val="center"/>
          </w:tcPr>
          <w:p w14:paraId="6307DC05">
            <w:pPr>
              <w:widowControl/>
              <w:jc w:val="left"/>
              <w:rPr>
                <w:rFonts w:ascii="宋体" w:hAnsi="宋体" w:cs="宋体"/>
                <w:kern w:val="0"/>
                <w:sz w:val="22"/>
              </w:rPr>
            </w:pPr>
            <w:r>
              <w:rPr>
                <w:rFonts w:hint="eastAsia" w:ascii="宋体" w:hAnsi="宋体" w:cs="宋体"/>
                <w:kern w:val="0"/>
                <w:sz w:val="22"/>
              </w:rPr>
              <w:t>应以向日葵茎为参考材料，示双子叶草本植物茎纵、横切面的结构，应示角质层、表皮、厚角组织、薄壁组织、维管束、髓、髓射线、环纹导管、螺纹导管、孔纹导管、筛管和伴胞、形成层各部位</w:t>
            </w:r>
          </w:p>
        </w:tc>
        <w:tc>
          <w:tcPr>
            <w:tcW w:w="567" w:type="dxa"/>
            <w:shd w:val="clear" w:color="auto" w:fill="auto"/>
            <w:vAlign w:val="center"/>
          </w:tcPr>
          <w:p w14:paraId="3F9095EA">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8D413A4">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6B02480D">
            <w:pPr>
              <w:widowControl/>
              <w:jc w:val="center"/>
              <w:rPr>
                <w:rFonts w:ascii="宋体" w:hAnsi="宋体" w:cs="宋体"/>
                <w:kern w:val="0"/>
                <w:sz w:val="22"/>
              </w:rPr>
            </w:pPr>
            <w:r>
              <w:rPr>
                <w:rFonts w:hint="eastAsia" w:ascii="宋体" w:hAnsi="宋体" w:cs="宋体"/>
                <w:kern w:val="0"/>
                <w:sz w:val="22"/>
              </w:rPr>
              <w:t xml:space="preserve">80.3 </w:t>
            </w:r>
          </w:p>
        </w:tc>
        <w:tc>
          <w:tcPr>
            <w:tcW w:w="966" w:type="dxa"/>
            <w:gridSpan w:val="2"/>
            <w:shd w:val="clear" w:color="auto" w:fill="auto"/>
            <w:vAlign w:val="center"/>
          </w:tcPr>
          <w:p w14:paraId="519313E2">
            <w:pPr>
              <w:widowControl/>
              <w:jc w:val="center"/>
              <w:rPr>
                <w:rFonts w:ascii="宋体" w:hAnsi="宋体" w:cs="宋体"/>
                <w:kern w:val="0"/>
                <w:sz w:val="22"/>
              </w:rPr>
            </w:pPr>
            <w:r>
              <w:rPr>
                <w:rFonts w:hint="eastAsia" w:ascii="宋体" w:hAnsi="宋体" w:cs="宋体"/>
                <w:kern w:val="0"/>
                <w:sz w:val="22"/>
              </w:rPr>
              <w:t xml:space="preserve">80.3 </w:t>
            </w:r>
          </w:p>
        </w:tc>
      </w:tr>
      <w:tr w14:paraId="6786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730A81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113</w:t>
            </w:r>
          </w:p>
        </w:tc>
        <w:tc>
          <w:tcPr>
            <w:tcW w:w="1199" w:type="dxa"/>
            <w:shd w:val="clear" w:color="auto" w:fill="auto"/>
            <w:vAlign w:val="center"/>
          </w:tcPr>
          <w:p w14:paraId="60ADE10F">
            <w:pPr>
              <w:widowControl/>
              <w:jc w:val="center"/>
              <w:rPr>
                <w:rFonts w:ascii="宋体" w:hAnsi="宋体" w:cs="宋体"/>
                <w:kern w:val="0"/>
                <w:sz w:val="22"/>
              </w:rPr>
            </w:pPr>
            <w:r>
              <w:rPr>
                <w:rFonts w:hint="eastAsia" w:ascii="宋体" w:hAnsi="宋体" w:cs="宋体"/>
                <w:kern w:val="0"/>
                <w:sz w:val="22"/>
              </w:rPr>
              <w:t>导管、筛管结构模型</w:t>
            </w:r>
          </w:p>
        </w:tc>
        <w:tc>
          <w:tcPr>
            <w:tcW w:w="4885" w:type="dxa"/>
            <w:shd w:val="clear" w:color="auto" w:fill="auto"/>
            <w:vAlign w:val="center"/>
          </w:tcPr>
          <w:p w14:paraId="099FE0B5">
            <w:pPr>
              <w:widowControl/>
              <w:jc w:val="left"/>
              <w:rPr>
                <w:rFonts w:ascii="宋体" w:hAnsi="宋体" w:cs="宋体"/>
                <w:kern w:val="0"/>
                <w:sz w:val="22"/>
              </w:rPr>
            </w:pPr>
            <w:r>
              <w:rPr>
                <w:rFonts w:hint="eastAsia" w:ascii="宋体" w:hAnsi="宋体" w:cs="宋体"/>
                <w:kern w:val="0"/>
                <w:sz w:val="22"/>
              </w:rPr>
              <w:t>显微结构的立体放大模型，包括环纹导管、螺纹导管、网纹导管、孔纹导管及筛管，形态结构应正确、自然</w:t>
            </w:r>
          </w:p>
        </w:tc>
        <w:tc>
          <w:tcPr>
            <w:tcW w:w="567" w:type="dxa"/>
            <w:shd w:val="clear" w:color="auto" w:fill="auto"/>
            <w:vAlign w:val="center"/>
          </w:tcPr>
          <w:p w14:paraId="557C3494">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8F9EDC8">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4723C73B">
            <w:pPr>
              <w:widowControl/>
              <w:jc w:val="center"/>
              <w:rPr>
                <w:rFonts w:ascii="宋体" w:hAnsi="宋体" w:cs="宋体"/>
                <w:kern w:val="0"/>
                <w:sz w:val="22"/>
              </w:rPr>
            </w:pPr>
            <w:r>
              <w:rPr>
                <w:rFonts w:hint="eastAsia" w:ascii="宋体" w:hAnsi="宋体" w:cs="宋体"/>
                <w:kern w:val="0"/>
                <w:sz w:val="22"/>
              </w:rPr>
              <w:t xml:space="preserve">51.4 </w:t>
            </w:r>
          </w:p>
        </w:tc>
        <w:tc>
          <w:tcPr>
            <w:tcW w:w="966" w:type="dxa"/>
            <w:gridSpan w:val="2"/>
            <w:shd w:val="clear" w:color="auto" w:fill="auto"/>
            <w:vAlign w:val="center"/>
          </w:tcPr>
          <w:p w14:paraId="429EF767">
            <w:pPr>
              <w:widowControl/>
              <w:jc w:val="center"/>
              <w:rPr>
                <w:rFonts w:ascii="宋体" w:hAnsi="宋体" w:cs="宋体"/>
                <w:kern w:val="0"/>
                <w:sz w:val="22"/>
              </w:rPr>
            </w:pPr>
            <w:r>
              <w:rPr>
                <w:rFonts w:hint="eastAsia" w:ascii="宋体" w:hAnsi="宋体" w:cs="宋体"/>
                <w:kern w:val="0"/>
                <w:sz w:val="22"/>
              </w:rPr>
              <w:t xml:space="preserve">51.4 </w:t>
            </w:r>
          </w:p>
        </w:tc>
      </w:tr>
      <w:tr w14:paraId="223F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B416AF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114</w:t>
            </w:r>
          </w:p>
        </w:tc>
        <w:tc>
          <w:tcPr>
            <w:tcW w:w="1199" w:type="dxa"/>
            <w:shd w:val="clear" w:color="auto" w:fill="auto"/>
            <w:vAlign w:val="center"/>
          </w:tcPr>
          <w:p w14:paraId="37B07BCA">
            <w:pPr>
              <w:widowControl/>
              <w:jc w:val="center"/>
              <w:rPr>
                <w:rFonts w:ascii="宋体" w:hAnsi="宋体" w:cs="宋体"/>
                <w:kern w:val="0"/>
                <w:sz w:val="22"/>
              </w:rPr>
            </w:pPr>
            <w:r>
              <w:rPr>
                <w:rFonts w:hint="eastAsia" w:ascii="宋体" w:hAnsi="宋体" w:cs="宋体"/>
                <w:kern w:val="0"/>
                <w:sz w:val="22"/>
              </w:rPr>
              <w:t>木本双子叶植物茎横切</w:t>
            </w:r>
          </w:p>
        </w:tc>
        <w:tc>
          <w:tcPr>
            <w:tcW w:w="4885" w:type="dxa"/>
            <w:shd w:val="clear" w:color="auto" w:fill="auto"/>
            <w:vAlign w:val="center"/>
          </w:tcPr>
          <w:p w14:paraId="0889BEDE">
            <w:pPr>
              <w:widowControl/>
              <w:jc w:val="left"/>
              <w:rPr>
                <w:rFonts w:ascii="宋体" w:hAnsi="宋体" w:cs="宋体"/>
                <w:kern w:val="0"/>
                <w:sz w:val="22"/>
              </w:rPr>
            </w:pPr>
            <w:r>
              <w:rPr>
                <w:rFonts w:hint="eastAsia" w:ascii="宋体" w:hAnsi="宋体" w:cs="宋体"/>
                <w:kern w:val="0"/>
                <w:sz w:val="22"/>
              </w:rPr>
              <w:t>取材于三年生椴木枝，应能看清表皮、木栓层、厚角组织、皮层、韧皮部、形成层、木质部、髓部和髓射线</w:t>
            </w:r>
          </w:p>
        </w:tc>
        <w:tc>
          <w:tcPr>
            <w:tcW w:w="567" w:type="dxa"/>
            <w:shd w:val="clear" w:color="auto" w:fill="auto"/>
            <w:vAlign w:val="center"/>
          </w:tcPr>
          <w:p w14:paraId="276BECE4">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726BC10A">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2AD99126">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77A223A9">
            <w:pPr>
              <w:widowControl/>
              <w:jc w:val="center"/>
              <w:rPr>
                <w:rFonts w:ascii="宋体" w:hAnsi="宋体" w:cs="宋体"/>
                <w:kern w:val="0"/>
                <w:sz w:val="22"/>
              </w:rPr>
            </w:pPr>
            <w:r>
              <w:rPr>
                <w:rFonts w:hint="eastAsia" w:ascii="宋体" w:hAnsi="宋体" w:cs="宋体"/>
                <w:kern w:val="0"/>
                <w:sz w:val="22"/>
              </w:rPr>
              <w:t xml:space="preserve">42.0 </w:t>
            </w:r>
          </w:p>
        </w:tc>
      </w:tr>
      <w:tr w14:paraId="5DCB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71C063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115</w:t>
            </w:r>
          </w:p>
        </w:tc>
        <w:tc>
          <w:tcPr>
            <w:tcW w:w="1199" w:type="dxa"/>
            <w:shd w:val="clear" w:color="auto" w:fill="auto"/>
            <w:vAlign w:val="center"/>
          </w:tcPr>
          <w:p w14:paraId="392645CA">
            <w:pPr>
              <w:widowControl/>
              <w:jc w:val="center"/>
              <w:rPr>
                <w:rFonts w:ascii="宋体" w:hAnsi="宋体" w:cs="宋体"/>
                <w:kern w:val="0"/>
                <w:sz w:val="22"/>
              </w:rPr>
            </w:pPr>
            <w:r>
              <w:rPr>
                <w:rFonts w:hint="eastAsia" w:ascii="宋体" w:hAnsi="宋体" w:cs="宋体"/>
                <w:kern w:val="0"/>
                <w:sz w:val="22"/>
              </w:rPr>
              <w:t>南瓜茎纵切</w:t>
            </w:r>
          </w:p>
        </w:tc>
        <w:tc>
          <w:tcPr>
            <w:tcW w:w="4885" w:type="dxa"/>
            <w:shd w:val="clear" w:color="auto" w:fill="auto"/>
            <w:vAlign w:val="center"/>
          </w:tcPr>
          <w:p w14:paraId="0C5034DF">
            <w:pPr>
              <w:widowControl/>
              <w:jc w:val="left"/>
              <w:rPr>
                <w:rFonts w:ascii="宋体" w:hAnsi="宋体" w:cs="宋体"/>
                <w:kern w:val="0"/>
                <w:sz w:val="22"/>
              </w:rPr>
            </w:pPr>
            <w:r>
              <w:rPr>
                <w:rFonts w:hint="eastAsia" w:ascii="宋体" w:hAnsi="宋体" w:cs="宋体"/>
                <w:kern w:val="0"/>
                <w:sz w:val="22"/>
              </w:rPr>
              <w:t>应能看清皮层、机械组织、薄壁组织、双韧维管束和髓腔，在双韧维管束的纵断面上应能看清网纹导管或环纹导管或螺纹导管中的两种和筛管、筛板等结构</w:t>
            </w:r>
          </w:p>
        </w:tc>
        <w:tc>
          <w:tcPr>
            <w:tcW w:w="567" w:type="dxa"/>
            <w:shd w:val="clear" w:color="auto" w:fill="auto"/>
            <w:vAlign w:val="center"/>
          </w:tcPr>
          <w:p w14:paraId="7C09045B">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00F923DA">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70E1215B">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07C9A4FC">
            <w:pPr>
              <w:widowControl/>
              <w:jc w:val="center"/>
              <w:rPr>
                <w:rFonts w:ascii="宋体" w:hAnsi="宋体" w:cs="宋体"/>
                <w:kern w:val="0"/>
                <w:sz w:val="22"/>
              </w:rPr>
            </w:pPr>
            <w:r>
              <w:rPr>
                <w:rFonts w:hint="eastAsia" w:ascii="宋体" w:hAnsi="宋体" w:cs="宋体"/>
                <w:kern w:val="0"/>
                <w:sz w:val="22"/>
              </w:rPr>
              <w:t xml:space="preserve">42.0 </w:t>
            </w:r>
          </w:p>
        </w:tc>
      </w:tr>
      <w:tr w14:paraId="2DD3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48093A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116</w:t>
            </w:r>
          </w:p>
        </w:tc>
        <w:tc>
          <w:tcPr>
            <w:tcW w:w="1199" w:type="dxa"/>
            <w:shd w:val="clear" w:color="auto" w:fill="auto"/>
            <w:vAlign w:val="center"/>
          </w:tcPr>
          <w:p w14:paraId="63AE24D8">
            <w:pPr>
              <w:widowControl/>
              <w:jc w:val="center"/>
              <w:rPr>
                <w:rFonts w:ascii="宋体" w:hAnsi="宋体" w:cs="宋体"/>
                <w:kern w:val="0"/>
                <w:sz w:val="22"/>
              </w:rPr>
            </w:pPr>
            <w:r>
              <w:rPr>
                <w:rFonts w:hint="eastAsia" w:ascii="宋体" w:hAnsi="宋体" w:cs="宋体"/>
                <w:kern w:val="0"/>
                <w:sz w:val="22"/>
              </w:rPr>
              <w:t>叶构造模型</w:t>
            </w:r>
          </w:p>
        </w:tc>
        <w:tc>
          <w:tcPr>
            <w:tcW w:w="4885" w:type="dxa"/>
            <w:shd w:val="clear" w:color="auto" w:fill="auto"/>
            <w:vAlign w:val="center"/>
          </w:tcPr>
          <w:p w14:paraId="2AC859DF">
            <w:pPr>
              <w:widowControl/>
              <w:jc w:val="left"/>
              <w:rPr>
                <w:rFonts w:ascii="宋体" w:hAnsi="宋体" w:cs="宋体"/>
                <w:kern w:val="0"/>
                <w:sz w:val="22"/>
              </w:rPr>
            </w:pPr>
            <w:r>
              <w:rPr>
                <w:rFonts w:hint="eastAsia" w:ascii="宋体" w:hAnsi="宋体" w:cs="宋体"/>
                <w:kern w:val="0"/>
                <w:sz w:val="22"/>
              </w:rPr>
              <w:t>以蚕豆叶为参考材料，示双子叶植物叶的构造， 示上表皮、下表皮、栅栏组织、海绵组织、主脉、侧脉、木质部、韧皮部、形成层、气孔等部位</w:t>
            </w:r>
          </w:p>
        </w:tc>
        <w:tc>
          <w:tcPr>
            <w:tcW w:w="567" w:type="dxa"/>
            <w:shd w:val="clear" w:color="auto" w:fill="auto"/>
            <w:vAlign w:val="center"/>
          </w:tcPr>
          <w:p w14:paraId="632C8CF6">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F28A81D">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15C625D9">
            <w:pPr>
              <w:widowControl/>
              <w:jc w:val="center"/>
              <w:rPr>
                <w:rFonts w:ascii="宋体" w:hAnsi="宋体" w:cs="宋体"/>
                <w:kern w:val="0"/>
                <w:sz w:val="22"/>
              </w:rPr>
            </w:pPr>
            <w:r>
              <w:rPr>
                <w:rFonts w:hint="eastAsia" w:ascii="宋体" w:hAnsi="宋体" w:cs="宋体"/>
                <w:kern w:val="0"/>
                <w:sz w:val="22"/>
              </w:rPr>
              <w:t xml:space="preserve">91.5 </w:t>
            </w:r>
          </w:p>
        </w:tc>
        <w:tc>
          <w:tcPr>
            <w:tcW w:w="966" w:type="dxa"/>
            <w:gridSpan w:val="2"/>
            <w:shd w:val="clear" w:color="auto" w:fill="auto"/>
            <w:vAlign w:val="center"/>
          </w:tcPr>
          <w:p w14:paraId="6DA6A9FB">
            <w:pPr>
              <w:widowControl/>
              <w:jc w:val="center"/>
              <w:rPr>
                <w:rFonts w:ascii="宋体" w:hAnsi="宋体" w:cs="宋体"/>
                <w:kern w:val="0"/>
                <w:sz w:val="22"/>
              </w:rPr>
            </w:pPr>
            <w:r>
              <w:rPr>
                <w:rFonts w:hint="eastAsia" w:ascii="宋体" w:hAnsi="宋体" w:cs="宋体"/>
                <w:kern w:val="0"/>
                <w:sz w:val="22"/>
              </w:rPr>
              <w:t xml:space="preserve">91.5 </w:t>
            </w:r>
          </w:p>
        </w:tc>
      </w:tr>
      <w:tr w14:paraId="01BB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61987F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117</w:t>
            </w:r>
          </w:p>
        </w:tc>
        <w:tc>
          <w:tcPr>
            <w:tcW w:w="1199" w:type="dxa"/>
            <w:shd w:val="clear" w:color="auto" w:fill="auto"/>
            <w:vAlign w:val="center"/>
          </w:tcPr>
          <w:p w14:paraId="0C82F3D8">
            <w:pPr>
              <w:widowControl/>
              <w:jc w:val="center"/>
              <w:rPr>
                <w:rFonts w:ascii="宋体" w:hAnsi="宋体" w:cs="宋体"/>
                <w:kern w:val="0"/>
                <w:sz w:val="22"/>
              </w:rPr>
            </w:pPr>
            <w:r>
              <w:rPr>
                <w:rFonts w:hint="eastAsia" w:ascii="宋体" w:hAnsi="宋体" w:cs="宋体"/>
                <w:kern w:val="0"/>
                <w:sz w:val="22"/>
              </w:rPr>
              <w:t>迎春叶横切</w:t>
            </w:r>
          </w:p>
        </w:tc>
        <w:tc>
          <w:tcPr>
            <w:tcW w:w="4885" w:type="dxa"/>
            <w:shd w:val="clear" w:color="auto" w:fill="auto"/>
            <w:vAlign w:val="center"/>
          </w:tcPr>
          <w:p w14:paraId="16D14D69">
            <w:pPr>
              <w:widowControl/>
              <w:jc w:val="left"/>
              <w:rPr>
                <w:rFonts w:ascii="宋体" w:hAnsi="宋体" w:cs="宋体"/>
                <w:kern w:val="0"/>
                <w:sz w:val="22"/>
              </w:rPr>
            </w:pPr>
            <w:r>
              <w:rPr>
                <w:rFonts w:hint="eastAsia" w:ascii="宋体" w:hAnsi="宋体" w:cs="宋体"/>
                <w:kern w:val="0"/>
                <w:sz w:val="22"/>
              </w:rPr>
              <w:t>应显示叶片横断面的上下表皮、栅栏组织、海绵组织及叶脉等</w:t>
            </w:r>
          </w:p>
        </w:tc>
        <w:tc>
          <w:tcPr>
            <w:tcW w:w="567" w:type="dxa"/>
            <w:shd w:val="clear" w:color="auto" w:fill="auto"/>
            <w:vAlign w:val="center"/>
          </w:tcPr>
          <w:p w14:paraId="76936180">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0F1059B9">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014EC92E">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46889B50">
            <w:pPr>
              <w:widowControl/>
              <w:jc w:val="center"/>
              <w:rPr>
                <w:rFonts w:ascii="宋体" w:hAnsi="宋体" w:cs="宋体"/>
                <w:kern w:val="0"/>
                <w:sz w:val="22"/>
              </w:rPr>
            </w:pPr>
            <w:r>
              <w:rPr>
                <w:rFonts w:hint="eastAsia" w:ascii="宋体" w:hAnsi="宋体" w:cs="宋体"/>
                <w:kern w:val="0"/>
                <w:sz w:val="22"/>
              </w:rPr>
              <w:t xml:space="preserve">42.0 </w:t>
            </w:r>
          </w:p>
        </w:tc>
      </w:tr>
      <w:tr w14:paraId="5E06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5141BC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118</w:t>
            </w:r>
          </w:p>
        </w:tc>
        <w:tc>
          <w:tcPr>
            <w:tcW w:w="1199" w:type="dxa"/>
            <w:shd w:val="clear" w:color="auto" w:fill="auto"/>
            <w:vAlign w:val="center"/>
          </w:tcPr>
          <w:p w14:paraId="6F79C4AE">
            <w:pPr>
              <w:widowControl/>
              <w:jc w:val="center"/>
              <w:rPr>
                <w:rFonts w:ascii="宋体" w:hAnsi="宋体" w:cs="宋体"/>
                <w:kern w:val="0"/>
                <w:sz w:val="22"/>
              </w:rPr>
            </w:pPr>
            <w:r>
              <w:rPr>
                <w:rFonts w:hint="eastAsia" w:ascii="宋体" w:hAnsi="宋体" w:cs="宋体"/>
                <w:kern w:val="0"/>
                <w:sz w:val="22"/>
              </w:rPr>
              <w:t>人体半身模型</w:t>
            </w:r>
          </w:p>
        </w:tc>
        <w:tc>
          <w:tcPr>
            <w:tcW w:w="4885" w:type="dxa"/>
            <w:shd w:val="clear" w:color="auto" w:fill="auto"/>
            <w:vAlign w:val="center"/>
          </w:tcPr>
          <w:p w14:paraId="2D7B4AED">
            <w:pPr>
              <w:widowControl/>
              <w:jc w:val="left"/>
              <w:rPr>
                <w:rFonts w:ascii="宋体" w:hAnsi="宋体" w:cs="宋体"/>
                <w:kern w:val="0"/>
                <w:sz w:val="22"/>
              </w:rPr>
            </w:pPr>
            <w:r>
              <w:rPr>
                <w:rFonts w:hint="eastAsia" w:ascii="宋体" w:hAnsi="宋体" w:cs="宋体"/>
                <w:kern w:val="0"/>
                <w:sz w:val="22"/>
              </w:rPr>
              <w:t>自然大，橡胶制，示消化系统、呼吸系统、泌尿系统</w:t>
            </w:r>
          </w:p>
        </w:tc>
        <w:tc>
          <w:tcPr>
            <w:tcW w:w="567" w:type="dxa"/>
            <w:shd w:val="clear" w:color="auto" w:fill="auto"/>
            <w:vAlign w:val="center"/>
          </w:tcPr>
          <w:p w14:paraId="6DF63D3D">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A983085">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5B8A0C65">
            <w:pPr>
              <w:widowControl/>
              <w:jc w:val="center"/>
              <w:rPr>
                <w:rFonts w:ascii="宋体" w:hAnsi="宋体" w:cs="宋体"/>
                <w:kern w:val="0"/>
                <w:sz w:val="22"/>
              </w:rPr>
            </w:pPr>
            <w:r>
              <w:rPr>
                <w:rFonts w:hint="eastAsia" w:ascii="宋体" w:hAnsi="宋体" w:cs="宋体"/>
                <w:kern w:val="0"/>
                <w:sz w:val="22"/>
              </w:rPr>
              <w:t xml:space="preserve">213.6 </w:t>
            </w:r>
          </w:p>
        </w:tc>
        <w:tc>
          <w:tcPr>
            <w:tcW w:w="966" w:type="dxa"/>
            <w:gridSpan w:val="2"/>
            <w:shd w:val="clear" w:color="auto" w:fill="auto"/>
            <w:vAlign w:val="center"/>
          </w:tcPr>
          <w:p w14:paraId="5A0A73BA">
            <w:pPr>
              <w:widowControl/>
              <w:jc w:val="center"/>
              <w:rPr>
                <w:rFonts w:ascii="宋体" w:hAnsi="宋体" w:cs="宋体"/>
                <w:kern w:val="0"/>
                <w:sz w:val="22"/>
              </w:rPr>
            </w:pPr>
            <w:r>
              <w:rPr>
                <w:rFonts w:hint="eastAsia" w:ascii="宋体" w:hAnsi="宋体" w:cs="宋体"/>
                <w:kern w:val="0"/>
                <w:sz w:val="22"/>
              </w:rPr>
              <w:t xml:space="preserve">213.6 </w:t>
            </w:r>
          </w:p>
        </w:tc>
      </w:tr>
      <w:tr w14:paraId="1E3F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EA09DF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119</w:t>
            </w:r>
          </w:p>
        </w:tc>
        <w:tc>
          <w:tcPr>
            <w:tcW w:w="1199" w:type="dxa"/>
            <w:shd w:val="clear" w:color="auto" w:fill="auto"/>
            <w:vAlign w:val="center"/>
          </w:tcPr>
          <w:p w14:paraId="32D8EFDD">
            <w:pPr>
              <w:widowControl/>
              <w:jc w:val="center"/>
              <w:rPr>
                <w:rFonts w:ascii="宋体" w:hAnsi="宋体" w:cs="宋体"/>
                <w:kern w:val="0"/>
                <w:sz w:val="22"/>
              </w:rPr>
            </w:pPr>
            <w:r>
              <w:rPr>
                <w:rFonts w:hint="eastAsia" w:ascii="宋体" w:hAnsi="宋体" w:cs="宋体"/>
                <w:kern w:val="0"/>
                <w:sz w:val="22"/>
              </w:rPr>
              <w:t>小肠切片</w:t>
            </w:r>
          </w:p>
        </w:tc>
        <w:tc>
          <w:tcPr>
            <w:tcW w:w="4885" w:type="dxa"/>
            <w:shd w:val="clear" w:color="auto" w:fill="auto"/>
            <w:vAlign w:val="center"/>
          </w:tcPr>
          <w:p w14:paraId="4776B0AD">
            <w:pPr>
              <w:widowControl/>
              <w:jc w:val="left"/>
              <w:rPr>
                <w:rFonts w:ascii="宋体" w:hAnsi="宋体" w:cs="宋体"/>
                <w:kern w:val="0"/>
                <w:sz w:val="22"/>
              </w:rPr>
            </w:pPr>
            <w:r>
              <w:rPr>
                <w:rFonts w:hint="eastAsia" w:ascii="宋体" w:hAnsi="宋体" w:cs="宋体"/>
                <w:kern w:val="0"/>
                <w:sz w:val="22"/>
              </w:rPr>
              <w:t>应能看清粘膜，包括绒毛、粘膜肌层和肠腺， 粘膜下层、肌层和浆膜等</w:t>
            </w:r>
          </w:p>
        </w:tc>
        <w:tc>
          <w:tcPr>
            <w:tcW w:w="567" w:type="dxa"/>
            <w:shd w:val="clear" w:color="auto" w:fill="auto"/>
            <w:vAlign w:val="center"/>
          </w:tcPr>
          <w:p w14:paraId="2F64A9F3">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43D8A598">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69559BA5">
            <w:pPr>
              <w:widowControl/>
              <w:jc w:val="center"/>
              <w:rPr>
                <w:rFonts w:ascii="宋体" w:hAnsi="宋体" w:cs="宋体"/>
                <w:kern w:val="0"/>
                <w:sz w:val="22"/>
              </w:rPr>
            </w:pPr>
            <w:r>
              <w:rPr>
                <w:rFonts w:hint="eastAsia" w:ascii="宋体" w:hAnsi="宋体" w:cs="宋体"/>
                <w:kern w:val="0"/>
                <w:sz w:val="22"/>
              </w:rPr>
              <w:t xml:space="preserve">1.3 </w:t>
            </w:r>
          </w:p>
        </w:tc>
        <w:tc>
          <w:tcPr>
            <w:tcW w:w="966" w:type="dxa"/>
            <w:gridSpan w:val="2"/>
            <w:shd w:val="clear" w:color="auto" w:fill="auto"/>
            <w:vAlign w:val="center"/>
          </w:tcPr>
          <w:p w14:paraId="14410A92">
            <w:pPr>
              <w:widowControl/>
              <w:jc w:val="center"/>
              <w:rPr>
                <w:rFonts w:ascii="宋体" w:hAnsi="宋体" w:cs="宋体"/>
                <w:kern w:val="0"/>
                <w:sz w:val="22"/>
              </w:rPr>
            </w:pPr>
            <w:r>
              <w:rPr>
                <w:rFonts w:hint="eastAsia" w:ascii="宋体" w:hAnsi="宋体" w:cs="宋体"/>
                <w:kern w:val="0"/>
                <w:sz w:val="22"/>
              </w:rPr>
              <w:t xml:space="preserve">36.8 </w:t>
            </w:r>
          </w:p>
        </w:tc>
      </w:tr>
      <w:tr w14:paraId="0670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B79E7D8">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120</w:t>
            </w:r>
          </w:p>
        </w:tc>
        <w:tc>
          <w:tcPr>
            <w:tcW w:w="1199" w:type="dxa"/>
            <w:shd w:val="clear" w:color="auto" w:fill="auto"/>
            <w:vAlign w:val="center"/>
          </w:tcPr>
          <w:p w14:paraId="0EC0452E">
            <w:pPr>
              <w:widowControl/>
              <w:jc w:val="center"/>
              <w:rPr>
                <w:rFonts w:ascii="宋体" w:hAnsi="宋体" w:cs="宋体"/>
                <w:kern w:val="0"/>
                <w:sz w:val="22"/>
              </w:rPr>
            </w:pPr>
            <w:r>
              <w:rPr>
                <w:rFonts w:hint="eastAsia" w:ascii="宋体" w:hAnsi="宋体" w:cs="宋体"/>
                <w:kern w:val="0"/>
                <w:sz w:val="22"/>
              </w:rPr>
              <w:t>喉解剖模型</w:t>
            </w:r>
          </w:p>
        </w:tc>
        <w:tc>
          <w:tcPr>
            <w:tcW w:w="4885" w:type="dxa"/>
            <w:shd w:val="clear" w:color="auto" w:fill="auto"/>
            <w:vAlign w:val="center"/>
          </w:tcPr>
          <w:p w14:paraId="012AA4FF">
            <w:pPr>
              <w:widowControl/>
              <w:jc w:val="left"/>
              <w:rPr>
                <w:rFonts w:ascii="宋体" w:hAnsi="宋体" w:cs="宋体"/>
                <w:kern w:val="0"/>
                <w:sz w:val="22"/>
              </w:rPr>
            </w:pPr>
            <w:r>
              <w:rPr>
                <w:rFonts w:hint="eastAsia" w:ascii="宋体" w:hAnsi="宋体" w:cs="宋体"/>
                <w:kern w:val="0"/>
                <w:sz w:val="22"/>
              </w:rPr>
              <w:t>应正确显示喉软骨、喉肌、喉腔、喉口等结构特征</w:t>
            </w:r>
          </w:p>
        </w:tc>
        <w:tc>
          <w:tcPr>
            <w:tcW w:w="567" w:type="dxa"/>
            <w:shd w:val="clear" w:color="auto" w:fill="auto"/>
            <w:vAlign w:val="center"/>
          </w:tcPr>
          <w:p w14:paraId="5C086F5A">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4AA4A9AF">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2A0E89A6">
            <w:pPr>
              <w:widowControl/>
              <w:jc w:val="center"/>
              <w:rPr>
                <w:rFonts w:ascii="宋体" w:hAnsi="宋体" w:cs="宋体"/>
                <w:kern w:val="0"/>
                <w:sz w:val="22"/>
              </w:rPr>
            </w:pPr>
            <w:r>
              <w:rPr>
                <w:rFonts w:hint="eastAsia" w:ascii="宋体" w:hAnsi="宋体" w:cs="宋体"/>
                <w:kern w:val="0"/>
                <w:sz w:val="22"/>
              </w:rPr>
              <w:t xml:space="preserve">57.8 </w:t>
            </w:r>
          </w:p>
        </w:tc>
        <w:tc>
          <w:tcPr>
            <w:tcW w:w="966" w:type="dxa"/>
            <w:gridSpan w:val="2"/>
            <w:shd w:val="clear" w:color="auto" w:fill="auto"/>
            <w:vAlign w:val="center"/>
          </w:tcPr>
          <w:p w14:paraId="0AC36E70">
            <w:pPr>
              <w:widowControl/>
              <w:jc w:val="center"/>
              <w:rPr>
                <w:rFonts w:ascii="宋体" w:hAnsi="宋体" w:cs="宋体"/>
                <w:kern w:val="0"/>
                <w:sz w:val="22"/>
              </w:rPr>
            </w:pPr>
            <w:r>
              <w:rPr>
                <w:rFonts w:hint="eastAsia" w:ascii="宋体" w:hAnsi="宋体" w:cs="宋体"/>
                <w:kern w:val="0"/>
                <w:sz w:val="22"/>
              </w:rPr>
              <w:t xml:space="preserve">57.8 </w:t>
            </w:r>
          </w:p>
        </w:tc>
      </w:tr>
      <w:tr w14:paraId="55F1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476744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121</w:t>
            </w:r>
          </w:p>
        </w:tc>
        <w:tc>
          <w:tcPr>
            <w:tcW w:w="1199" w:type="dxa"/>
            <w:shd w:val="clear" w:color="auto" w:fill="auto"/>
            <w:vAlign w:val="center"/>
          </w:tcPr>
          <w:p w14:paraId="6F58C21A">
            <w:pPr>
              <w:widowControl/>
              <w:jc w:val="center"/>
              <w:rPr>
                <w:rFonts w:ascii="宋体" w:hAnsi="宋体" w:cs="宋体"/>
                <w:kern w:val="0"/>
                <w:sz w:val="22"/>
              </w:rPr>
            </w:pPr>
            <w:r>
              <w:rPr>
                <w:rFonts w:hint="eastAsia" w:ascii="宋体" w:hAnsi="宋体" w:cs="宋体"/>
                <w:kern w:val="0"/>
                <w:sz w:val="22"/>
              </w:rPr>
              <w:t>肺泡模型</w:t>
            </w:r>
          </w:p>
        </w:tc>
        <w:tc>
          <w:tcPr>
            <w:tcW w:w="4885" w:type="dxa"/>
            <w:shd w:val="clear" w:color="auto" w:fill="auto"/>
            <w:vAlign w:val="center"/>
          </w:tcPr>
          <w:p w14:paraId="3B1B639F">
            <w:pPr>
              <w:widowControl/>
              <w:jc w:val="left"/>
              <w:rPr>
                <w:rFonts w:ascii="宋体" w:hAnsi="宋体" w:cs="宋体"/>
                <w:kern w:val="0"/>
                <w:sz w:val="22"/>
              </w:rPr>
            </w:pPr>
            <w:r>
              <w:rPr>
                <w:rFonts w:hint="eastAsia" w:ascii="宋体" w:hAnsi="宋体" w:cs="宋体"/>
                <w:kern w:val="0"/>
                <w:sz w:val="22"/>
              </w:rPr>
              <w:t>应正确显示细支气管、呼吸性细支气管、肺泡管、肺泡囊、肺泡、肺泡隔、肺动脉、肺静脉、肺泡毛细血管网、支气管动脉、支气管静脉、平滑肌、弹性纤维等结构特征</w:t>
            </w:r>
          </w:p>
        </w:tc>
        <w:tc>
          <w:tcPr>
            <w:tcW w:w="567" w:type="dxa"/>
            <w:shd w:val="clear" w:color="auto" w:fill="auto"/>
            <w:vAlign w:val="center"/>
          </w:tcPr>
          <w:p w14:paraId="24C98E20">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35E206A">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2D0E6497">
            <w:pPr>
              <w:widowControl/>
              <w:jc w:val="center"/>
              <w:rPr>
                <w:rFonts w:ascii="宋体" w:hAnsi="宋体" w:cs="宋体"/>
                <w:kern w:val="0"/>
                <w:sz w:val="22"/>
              </w:rPr>
            </w:pPr>
            <w:r>
              <w:rPr>
                <w:rFonts w:hint="eastAsia" w:ascii="宋体" w:hAnsi="宋体" w:cs="宋体"/>
                <w:kern w:val="0"/>
                <w:sz w:val="22"/>
              </w:rPr>
              <w:t xml:space="preserve">73.9 </w:t>
            </w:r>
          </w:p>
        </w:tc>
        <w:tc>
          <w:tcPr>
            <w:tcW w:w="966" w:type="dxa"/>
            <w:gridSpan w:val="2"/>
            <w:shd w:val="clear" w:color="auto" w:fill="auto"/>
            <w:vAlign w:val="center"/>
          </w:tcPr>
          <w:p w14:paraId="1C35C5C8">
            <w:pPr>
              <w:widowControl/>
              <w:jc w:val="center"/>
              <w:rPr>
                <w:rFonts w:ascii="宋体" w:hAnsi="宋体" w:cs="宋体"/>
                <w:kern w:val="0"/>
                <w:sz w:val="22"/>
              </w:rPr>
            </w:pPr>
            <w:r>
              <w:rPr>
                <w:rFonts w:hint="eastAsia" w:ascii="宋体" w:hAnsi="宋体" w:cs="宋体"/>
                <w:kern w:val="0"/>
                <w:sz w:val="22"/>
              </w:rPr>
              <w:t xml:space="preserve">73.9 </w:t>
            </w:r>
          </w:p>
        </w:tc>
      </w:tr>
      <w:tr w14:paraId="4517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3C007A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122</w:t>
            </w:r>
          </w:p>
        </w:tc>
        <w:tc>
          <w:tcPr>
            <w:tcW w:w="1199" w:type="dxa"/>
            <w:shd w:val="clear" w:color="auto" w:fill="auto"/>
            <w:vAlign w:val="center"/>
          </w:tcPr>
          <w:p w14:paraId="18F20CF3">
            <w:pPr>
              <w:widowControl/>
              <w:jc w:val="center"/>
              <w:rPr>
                <w:rFonts w:ascii="宋体" w:hAnsi="宋体" w:cs="宋体"/>
                <w:kern w:val="0"/>
                <w:sz w:val="22"/>
              </w:rPr>
            </w:pPr>
            <w:r>
              <w:rPr>
                <w:rFonts w:hint="eastAsia" w:ascii="宋体" w:hAnsi="宋体" w:cs="宋体"/>
                <w:kern w:val="0"/>
                <w:sz w:val="22"/>
              </w:rPr>
              <w:t>膈肌运动模拟器</w:t>
            </w:r>
          </w:p>
        </w:tc>
        <w:tc>
          <w:tcPr>
            <w:tcW w:w="4885" w:type="dxa"/>
            <w:shd w:val="clear" w:color="auto" w:fill="auto"/>
            <w:vAlign w:val="center"/>
          </w:tcPr>
          <w:p w14:paraId="18E78F1C">
            <w:pPr>
              <w:widowControl/>
              <w:jc w:val="left"/>
              <w:rPr>
                <w:rFonts w:ascii="宋体" w:hAnsi="宋体" w:cs="宋体"/>
                <w:kern w:val="0"/>
                <w:sz w:val="22"/>
              </w:rPr>
            </w:pPr>
            <w:r>
              <w:rPr>
                <w:rFonts w:hint="eastAsia" w:ascii="宋体" w:hAnsi="宋体" w:cs="宋体"/>
                <w:kern w:val="0"/>
                <w:sz w:val="22"/>
              </w:rPr>
              <w:t>高度 250 mm±15 mm，宽度或直径 220 mm±15 mm， 膈的直径（或长径）≥170 mm；应模拟显示胸腔、膈、气管、支气管、肺（或肺泡）等结构</w:t>
            </w:r>
          </w:p>
        </w:tc>
        <w:tc>
          <w:tcPr>
            <w:tcW w:w="567" w:type="dxa"/>
            <w:shd w:val="clear" w:color="auto" w:fill="auto"/>
            <w:vAlign w:val="center"/>
          </w:tcPr>
          <w:p w14:paraId="0669EDEE">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8D98540">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3BD9AE29">
            <w:pPr>
              <w:widowControl/>
              <w:jc w:val="center"/>
              <w:rPr>
                <w:rFonts w:ascii="宋体" w:hAnsi="宋体" w:cs="宋体"/>
                <w:kern w:val="0"/>
                <w:sz w:val="22"/>
              </w:rPr>
            </w:pPr>
            <w:r>
              <w:rPr>
                <w:rFonts w:hint="eastAsia" w:ascii="宋体" w:hAnsi="宋体" w:cs="宋体"/>
                <w:kern w:val="0"/>
                <w:sz w:val="22"/>
              </w:rPr>
              <w:t xml:space="preserve">427.2 </w:t>
            </w:r>
          </w:p>
        </w:tc>
        <w:tc>
          <w:tcPr>
            <w:tcW w:w="966" w:type="dxa"/>
            <w:gridSpan w:val="2"/>
            <w:shd w:val="clear" w:color="auto" w:fill="auto"/>
            <w:vAlign w:val="center"/>
          </w:tcPr>
          <w:p w14:paraId="28FB206E">
            <w:pPr>
              <w:widowControl/>
              <w:jc w:val="center"/>
              <w:rPr>
                <w:rFonts w:ascii="宋体" w:hAnsi="宋体" w:cs="宋体"/>
                <w:kern w:val="0"/>
                <w:sz w:val="22"/>
              </w:rPr>
            </w:pPr>
            <w:r>
              <w:rPr>
                <w:rFonts w:hint="eastAsia" w:ascii="宋体" w:hAnsi="宋体" w:cs="宋体"/>
                <w:kern w:val="0"/>
                <w:sz w:val="22"/>
              </w:rPr>
              <w:t xml:space="preserve">427.2 </w:t>
            </w:r>
          </w:p>
        </w:tc>
      </w:tr>
      <w:tr w14:paraId="0F7D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0B9A81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123</w:t>
            </w:r>
          </w:p>
        </w:tc>
        <w:tc>
          <w:tcPr>
            <w:tcW w:w="1199" w:type="dxa"/>
            <w:shd w:val="clear" w:color="auto" w:fill="auto"/>
            <w:vAlign w:val="center"/>
          </w:tcPr>
          <w:p w14:paraId="2D733C53">
            <w:pPr>
              <w:widowControl/>
              <w:jc w:val="center"/>
              <w:rPr>
                <w:rFonts w:ascii="宋体" w:hAnsi="宋体" w:cs="宋体"/>
                <w:kern w:val="0"/>
                <w:sz w:val="22"/>
              </w:rPr>
            </w:pPr>
            <w:r>
              <w:rPr>
                <w:rFonts w:hint="eastAsia" w:ascii="宋体" w:hAnsi="宋体" w:cs="宋体"/>
                <w:kern w:val="0"/>
                <w:sz w:val="22"/>
              </w:rPr>
              <w:t>人血涂片</w:t>
            </w:r>
          </w:p>
        </w:tc>
        <w:tc>
          <w:tcPr>
            <w:tcW w:w="4885" w:type="dxa"/>
            <w:shd w:val="clear" w:color="auto" w:fill="auto"/>
            <w:vAlign w:val="center"/>
          </w:tcPr>
          <w:p w14:paraId="38DE032F">
            <w:pPr>
              <w:widowControl/>
              <w:jc w:val="left"/>
              <w:rPr>
                <w:rFonts w:ascii="宋体" w:hAnsi="宋体" w:cs="宋体"/>
                <w:kern w:val="0"/>
                <w:sz w:val="22"/>
              </w:rPr>
            </w:pPr>
            <w:r>
              <w:rPr>
                <w:rFonts w:hint="eastAsia" w:ascii="宋体" w:hAnsi="宋体" w:cs="宋体"/>
                <w:kern w:val="0"/>
                <w:sz w:val="22"/>
              </w:rPr>
              <w:t>染色均匀，能看清红血细胞和白血细胞，细胞不重叠、无变形和自溶现象</w:t>
            </w:r>
          </w:p>
        </w:tc>
        <w:tc>
          <w:tcPr>
            <w:tcW w:w="567" w:type="dxa"/>
            <w:shd w:val="clear" w:color="auto" w:fill="auto"/>
            <w:vAlign w:val="center"/>
          </w:tcPr>
          <w:p w14:paraId="382D0368">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31E884C0">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403976AB">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778A4B72">
            <w:pPr>
              <w:widowControl/>
              <w:jc w:val="center"/>
              <w:rPr>
                <w:rFonts w:ascii="宋体" w:hAnsi="宋体" w:cs="宋体"/>
                <w:kern w:val="0"/>
                <w:sz w:val="22"/>
              </w:rPr>
            </w:pPr>
            <w:r>
              <w:rPr>
                <w:rFonts w:hint="eastAsia" w:ascii="宋体" w:hAnsi="宋体" w:cs="宋体"/>
                <w:kern w:val="0"/>
                <w:sz w:val="22"/>
              </w:rPr>
              <w:t xml:space="preserve">42.0 </w:t>
            </w:r>
          </w:p>
        </w:tc>
      </w:tr>
      <w:tr w14:paraId="1DA4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2FF275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124</w:t>
            </w:r>
          </w:p>
        </w:tc>
        <w:tc>
          <w:tcPr>
            <w:tcW w:w="1199" w:type="dxa"/>
            <w:shd w:val="clear" w:color="auto" w:fill="auto"/>
            <w:vAlign w:val="center"/>
          </w:tcPr>
          <w:p w14:paraId="2195B16A">
            <w:pPr>
              <w:widowControl/>
              <w:jc w:val="center"/>
              <w:rPr>
                <w:rFonts w:ascii="宋体" w:hAnsi="宋体" w:cs="宋体"/>
                <w:kern w:val="0"/>
                <w:sz w:val="22"/>
              </w:rPr>
            </w:pPr>
            <w:r>
              <w:rPr>
                <w:rFonts w:hint="eastAsia" w:ascii="宋体" w:hAnsi="宋体" w:cs="宋体"/>
                <w:kern w:val="0"/>
                <w:sz w:val="22"/>
              </w:rPr>
              <w:t>动静脉血管横切</w:t>
            </w:r>
          </w:p>
        </w:tc>
        <w:tc>
          <w:tcPr>
            <w:tcW w:w="4885" w:type="dxa"/>
            <w:shd w:val="clear" w:color="auto" w:fill="auto"/>
            <w:vAlign w:val="center"/>
          </w:tcPr>
          <w:p w14:paraId="06C403CE">
            <w:pPr>
              <w:widowControl/>
              <w:jc w:val="left"/>
              <w:rPr>
                <w:rFonts w:ascii="宋体" w:hAnsi="宋体" w:cs="宋体"/>
                <w:kern w:val="0"/>
                <w:sz w:val="22"/>
              </w:rPr>
            </w:pPr>
            <w:r>
              <w:rPr>
                <w:rFonts w:hint="eastAsia" w:ascii="宋体" w:hAnsi="宋体" w:cs="宋体"/>
                <w:kern w:val="0"/>
                <w:sz w:val="22"/>
              </w:rPr>
              <w:t>取材于哺乳动物的腹主动脉和下腔静脉，内皮应 90%以上完整</w:t>
            </w:r>
          </w:p>
        </w:tc>
        <w:tc>
          <w:tcPr>
            <w:tcW w:w="567" w:type="dxa"/>
            <w:shd w:val="clear" w:color="auto" w:fill="auto"/>
            <w:vAlign w:val="center"/>
          </w:tcPr>
          <w:p w14:paraId="28D2B693">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36B2FCD8">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0B9AC356">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4B447E0D">
            <w:pPr>
              <w:widowControl/>
              <w:jc w:val="center"/>
              <w:rPr>
                <w:rFonts w:ascii="宋体" w:hAnsi="宋体" w:cs="宋体"/>
                <w:kern w:val="0"/>
                <w:sz w:val="22"/>
              </w:rPr>
            </w:pPr>
            <w:r>
              <w:rPr>
                <w:rFonts w:hint="eastAsia" w:ascii="宋体" w:hAnsi="宋体" w:cs="宋体"/>
                <w:kern w:val="0"/>
                <w:sz w:val="22"/>
              </w:rPr>
              <w:t xml:space="preserve">42.0 </w:t>
            </w:r>
          </w:p>
        </w:tc>
      </w:tr>
      <w:tr w14:paraId="11C1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FCDB68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125</w:t>
            </w:r>
          </w:p>
        </w:tc>
        <w:tc>
          <w:tcPr>
            <w:tcW w:w="1199" w:type="dxa"/>
            <w:shd w:val="clear" w:color="auto" w:fill="auto"/>
            <w:vAlign w:val="center"/>
          </w:tcPr>
          <w:p w14:paraId="21DF6C66">
            <w:pPr>
              <w:widowControl/>
              <w:jc w:val="center"/>
              <w:rPr>
                <w:rFonts w:ascii="宋体" w:hAnsi="宋体" w:cs="宋体"/>
                <w:kern w:val="0"/>
                <w:sz w:val="22"/>
              </w:rPr>
            </w:pPr>
            <w:r>
              <w:rPr>
                <w:rFonts w:hint="eastAsia" w:ascii="宋体" w:hAnsi="宋体" w:cs="宋体"/>
                <w:kern w:val="0"/>
                <w:sz w:val="22"/>
              </w:rPr>
              <w:t>心脏解剖模型</w:t>
            </w:r>
          </w:p>
        </w:tc>
        <w:tc>
          <w:tcPr>
            <w:tcW w:w="4885" w:type="dxa"/>
            <w:shd w:val="clear" w:color="auto" w:fill="auto"/>
            <w:vAlign w:val="center"/>
          </w:tcPr>
          <w:p w14:paraId="134E505C">
            <w:pPr>
              <w:widowControl/>
              <w:jc w:val="left"/>
              <w:rPr>
                <w:rFonts w:ascii="宋体" w:hAnsi="宋体" w:cs="宋体"/>
                <w:kern w:val="0"/>
                <w:sz w:val="22"/>
              </w:rPr>
            </w:pPr>
            <w:r>
              <w:rPr>
                <w:rFonts w:hint="eastAsia" w:ascii="宋体" w:hAnsi="宋体" w:cs="宋体"/>
                <w:kern w:val="0"/>
                <w:sz w:val="22"/>
              </w:rPr>
              <w:t>三倍自然大，示上腔静脉、下腔静脉、主动脉、肺动脉、动脉韧带、左冠状动脉、右冠状动脉、冠状窦，左心房、右心房、左心室、右心室、二尖瓣、三尖瓣、主动脉瓣、肺动脉瓣、卵圆窝、冠状窦口</w:t>
            </w:r>
          </w:p>
        </w:tc>
        <w:tc>
          <w:tcPr>
            <w:tcW w:w="567" w:type="dxa"/>
            <w:shd w:val="clear" w:color="auto" w:fill="auto"/>
            <w:vAlign w:val="center"/>
          </w:tcPr>
          <w:p w14:paraId="3E6DA1F4">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EEAE0E4">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63C236BC">
            <w:pPr>
              <w:widowControl/>
              <w:jc w:val="center"/>
              <w:rPr>
                <w:rFonts w:ascii="宋体" w:hAnsi="宋体" w:cs="宋体"/>
                <w:kern w:val="0"/>
                <w:sz w:val="22"/>
              </w:rPr>
            </w:pPr>
            <w:r>
              <w:rPr>
                <w:rFonts w:hint="eastAsia" w:ascii="宋体" w:hAnsi="宋体" w:cs="宋体"/>
                <w:kern w:val="0"/>
                <w:sz w:val="22"/>
              </w:rPr>
              <w:t xml:space="preserve">72.3 </w:t>
            </w:r>
          </w:p>
        </w:tc>
        <w:tc>
          <w:tcPr>
            <w:tcW w:w="966" w:type="dxa"/>
            <w:gridSpan w:val="2"/>
            <w:shd w:val="clear" w:color="auto" w:fill="auto"/>
            <w:vAlign w:val="center"/>
          </w:tcPr>
          <w:p w14:paraId="2CBAB512">
            <w:pPr>
              <w:widowControl/>
              <w:jc w:val="center"/>
              <w:rPr>
                <w:rFonts w:ascii="宋体" w:hAnsi="宋体" w:cs="宋体"/>
                <w:kern w:val="0"/>
                <w:sz w:val="22"/>
              </w:rPr>
            </w:pPr>
            <w:r>
              <w:rPr>
                <w:rFonts w:hint="eastAsia" w:ascii="宋体" w:hAnsi="宋体" w:cs="宋体"/>
                <w:kern w:val="0"/>
                <w:sz w:val="22"/>
              </w:rPr>
              <w:t xml:space="preserve">72.3 </w:t>
            </w:r>
          </w:p>
        </w:tc>
      </w:tr>
      <w:tr w14:paraId="7180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ED3BEA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126</w:t>
            </w:r>
          </w:p>
        </w:tc>
        <w:tc>
          <w:tcPr>
            <w:tcW w:w="1199" w:type="dxa"/>
            <w:shd w:val="clear" w:color="auto" w:fill="auto"/>
            <w:vAlign w:val="center"/>
          </w:tcPr>
          <w:p w14:paraId="5C45961C">
            <w:pPr>
              <w:widowControl/>
              <w:jc w:val="center"/>
              <w:rPr>
                <w:rFonts w:ascii="宋体" w:hAnsi="宋体" w:cs="宋体"/>
                <w:kern w:val="0"/>
                <w:sz w:val="22"/>
              </w:rPr>
            </w:pPr>
            <w:r>
              <w:rPr>
                <w:rFonts w:hint="eastAsia" w:ascii="宋体" w:hAnsi="宋体" w:cs="宋体"/>
                <w:kern w:val="0"/>
                <w:sz w:val="22"/>
              </w:rPr>
              <w:t>心脏解剖模型</w:t>
            </w:r>
          </w:p>
        </w:tc>
        <w:tc>
          <w:tcPr>
            <w:tcW w:w="4885" w:type="dxa"/>
            <w:shd w:val="clear" w:color="auto" w:fill="auto"/>
            <w:vAlign w:val="center"/>
          </w:tcPr>
          <w:p w14:paraId="749C85AA">
            <w:pPr>
              <w:widowControl/>
              <w:jc w:val="left"/>
              <w:rPr>
                <w:rFonts w:ascii="宋体" w:hAnsi="宋体" w:cs="宋体"/>
                <w:kern w:val="0"/>
                <w:sz w:val="22"/>
              </w:rPr>
            </w:pPr>
            <w:r>
              <w:rPr>
                <w:rFonts w:hint="eastAsia" w:ascii="宋体" w:hAnsi="宋体" w:cs="宋体"/>
                <w:kern w:val="0"/>
                <w:sz w:val="22"/>
              </w:rPr>
              <w:t>自然大，示上腔静脉、下腔静脉、主动脉、肺动脉、左心房、右心房、左心室、右心室</w:t>
            </w:r>
          </w:p>
        </w:tc>
        <w:tc>
          <w:tcPr>
            <w:tcW w:w="567" w:type="dxa"/>
            <w:shd w:val="clear" w:color="auto" w:fill="auto"/>
            <w:vAlign w:val="center"/>
          </w:tcPr>
          <w:p w14:paraId="33C0AE43">
            <w:pPr>
              <w:widowControl/>
              <w:jc w:val="center"/>
              <w:rPr>
                <w:rFonts w:ascii="宋体" w:hAnsi="宋体" w:cs="宋体"/>
                <w:kern w:val="0"/>
                <w:sz w:val="22"/>
              </w:rPr>
            </w:pPr>
            <w:r>
              <w:rPr>
                <w:rFonts w:hint="eastAsia" w:ascii="宋体" w:hAnsi="宋体" w:cs="宋体"/>
                <w:kern w:val="0"/>
                <w:sz w:val="22"/>
              </w:rPr>
              <w:t>14</w:t>
            </w:r>
          </w:p>
        </w:tc>
        <w:tc>
          <w:tcPr>
            <w:tcW w:w="650" w:type="dxa"/>
            <w:shd w:val="clear" w:color="auto" w:fill="auto"/>
            <w:vAlign w:val="center"/>
          </w:tcPr>
          <w:p w14:paraId="01EA2293">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0E3D19E7">
            <w:pPr>
              <w:widowControl/>
              <w:jc w:val="center"/>
              <w:rPr>
                <w:rFonts w:ascii="宋体" w:hAnsi="宋体" w:cs="宋体"/>
                <w:kern w:val="0"/>
                <w:sz w:val="22"/>
              </w:rPr>
            </w:pPr>
            <w:r>
              <w:rPr>
                <w:rFonts w:hint="eastAsia" w:ascii="宋体" w:hAnsi="宋体" w:cs="宋体"/>
                <w:kern w:val="0"/>
                <w:sz w:val="22"/>
              </w:rPr>
              <w:t xml:space="preserve">51.4 </w:t>
            </w:r>
          </w:p>
        </w:tc>
        <w:tc>
          <w:tcPr>
            <w:tcW w:w="966" w:type="dxa"/>
            <w:gridSpan w:val="2"/>
            <w:shd w:val="clear" w:color="auto" w:fill="auto"/>
            <w:vAlign w:val="center"/>
          </w:tcPr>
          <w:p w14:paraId="591764BF">
            <w:pPr>
              <w:widowControl/>
              <w:jc w:val="center"/>
              <w:rPr>
                <w:rFonts w:ascii="宋体" w:hAnsi="宋体" w:cs="宋体"/>
                <w:kern w:val="0"/>
                <w:sz w:val="22"/>
              </w:rPr>
            </w:pPr>
            <w:r>
              <w:rPr>
                <w:rFonts w:hint="eastAsia" w:ascii="宋体" w:hAnsi="宋体" w:cs="宋体"/>
                <w:kern w:val="0"/>
                <w:sz w:val="22"/>
              </w:rPr>
              <w:t xml:space="preserve">719.5 </w:t>
            </w:r>
          </w:p>
        </w:tc>
      </w:tr>
      <w:tr w14:paraId="2A22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78CE1E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127</w:t>
            </w:r>
          </w:p>
        </w:tc>
        <w:tc>
          <w:tcPr>
            <w:tcW w:w="1199" w:type="dxa"/>
            <w:shd w:val="clear" w:color="auto" w:fill="auto"/>
            <w:vAlign w:val="center"/>
          </w:tcPr>
          <w:p w14:paraId="72C23BB1">
            <w:pPr>
              <w:widowControl/>
              <w:jc w:val="center"/>
              <w:rPr>
                <w:rFonts w:ascii="宋体" w:hAnsi="宋体" w:cs="宋体"/>
                <w:kern w:val="0"/>
                <w:sz w:val="22"/>
              </w:rPr>
            </w:pPr>
            <w:r>
              <w:rPr>
                <w:rFonts w:hint="eastAsia" w:ascii="宋体" w:hAnsi="宋体" w:cs="宋体"/>
                <w:kern w:val="0"/>
                <w:sz w:val="22"/>
              </w:rPr>
              <w:t>男性泌尿生殖系统模型</w:t>
            </w:r>
          </w:p>
        </w:tc>
        <w:tc>
          <w:tcPr>
            <w:tcW w:w="4885" w:type="dxa"/>
            <w:shd w:val="clear" w:color="auto" w:fill="auto"/>
            <w:vAlign w:val="center"/>
          </w:tcPr>
          <w:p w14:paraId="2078F61B">
            <w:pPr>
              <w:widowControl/>
              <w:jc w:val="left"/>
              <w:rPr>
                <w:rFonts w:ascii="宋体" w:hAnsi="宋体" w:cs="宋体"/>
                <w:kern w:val="0"/>
                <w:sz w:val="22"/>
              </w:rPr>
            </w:pPr>
            <w:r>
              <w:rPr>
                <w:rFonts w:hint="eastAsia" w:ascii="宋体" w:hAnsi="宋体" w:cs="宋体"/>
                <w:kern w:val="0"/>
                <w:sz w:val="22"/>
              </w:rPr>
              <w:t>自然大，结构清晰，位置精准，比例适宜</w:t>
            </w:r>
          </w:p>
        </w:tc>
        <w:tc>
          <w:tcPr>
            <w:tcW w:w="567" w:type="dxa"/>
            <w:shd w:val="clear" w:color="auto" w:fill="auto"/>
            <w:vAlign w:val="center"/>
          </w:tcPr>
          <w:p w14:paraId="5B862693">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4482BB28">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6652BAA1">
            <w:pPr>
              <w:widowControl/>
              <w:jc w:val="center"/>
              <w:rPr>
                <w:rFonts w:ascii="宋体" w:hAnsi="宋体" w:cs="宋体"/>
                <w:kern w:val="0"/>
                <w:sz w:val="22"/>
              </w:rPr>
            </w:pPr>
            <w:r>
              <w:rPr>
                <w:rFonts w:hint="eastAsia" w:ascii="宋体" w:hAnsi="宋体" w:cs="宋体"/>
                <w:kern w:val="0"/>
                <w:sz w:val="22"/>
              </w:rPr>
              <w:t xml:space="preserve">67.5 </w:t>
            </w:r>
          </w:p>
        </w:tc>
        <w:tc>
          <w:tcPr>
            <w:tcW w:w="966" w:type="dxa"/>
            <w:gridSpan w:val="2"/>
            <w:shd w:val="clear" w:color="auto" w:fill="auto"/>
            <w:vAlign w:val="center"/>
          </w:tcPr>
          <w:p w14:paraId="0ECEAF2C">
            <w:pPr>
              <w:widowControl/>
              <w:jc w:val="center"/>
              <w:rPr>
                <w:rFonts w:ascii="宋体" w:hAnsi="宋体" w:cs="宋体"/>
                <w:kern w:val="0"/>
                <w:sz w:val="22"/>
              </w:rPr>
            </w:pPr>
            <w:r>
              <w:rPr>
                <w:rFonts w:hint="eastAsia" w:ascii="宋体" w:hAnsi="宋体" w:cs="宋体"/>
                <w:kern w:val="0"/>
                <w:sz w:val="22"/>
              </w:rPr>
              <w:t xml:space="preserve">67.5 </w:t>
            </w:r>
          </w:p>
        </w:tc>
      </w:tr>
      <w:tr w14:paraId="1AB7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82D15F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128</w:t>
            </w:r>
          </w:p>
        </w:tc>
        <w:tc>
          <w:tcPr>
            <w:tcW w:w="1199" w:type="dxa"/>
            <w:shd w:val="clear" w:color="auto" w:fill="auto"/>
            <w:vAlign w:val="center"/>
          </w:tcPr>
          <w:p w14:paraId="14B14788">
            <w:pPr>
              <w:widowControl/>
              <w:jc w:val="center"/>
              <w:rPr>
                <w:rFonts w:ascii="宋体" w:hAnsi="宋体" w:cs="宋体"/>
                <w:kern w:val="0"/>
                <w:sz w:val="22"/>
              </w:rPr>
            </w:pPr>
            <w:r>
              <w:rPr>
                <w:rFonts w:hint="eastAsia" w:ascii="宋体" w:hAnsi="宋体" w:cs="宋体"/>
                <w:kern w:val="0"/>
                <w:sz w:val="22"/>
              </w:rPr>
              <w:t>女性泌尿生殖系统模型</w:t>
            </w:r>
          </w:p>
        </w:tc>
        <w:tc>
          <w:tcPr>
            <w:tcW w:w="4885" w:type="dxa"/>
            <w:shd w:val="clear" w:color="auto" w:fill="auto"/>
            <w:vAlign w:val="center"/>
          </w:tcPr>
          <w:p w14:paraId="7011DDDB">
            <w:pPr>
              <w:widowControl/>
              <w:jc w:val="left"/>
              <w:rPr>
                <w:rFonts w:ascii="宋体" w:hAnsi="宋体" w:cs="宋体"/>
                <w:kern w:val="0"/>
                <w:sz w:val="22"/>
              </w:rPr>
            </w:pPr>
            <w:r>
              <w:rPr>
                <w:rFonts w:hint="eastAsia" w:ascii="宋体" w:hAnsi="宋体" w:cs="宋体"/>
                <w:kern w:val="0"/>
                <w:sz w:val="22"/>
              </w:rPr>
              <w:t>自然大，结构清晰，位置精准，比例适宜</w:t>
            </w:r>
          </w:p>
        </w:tc>
        <w:tc>
          <w:tcPr>
            <w:tcW w:w="567" w:type="dxa"/>
            <w:shd w:val="clear" w:color="auto" w:fill="auto"/>
            <w:vAlign w:val="center"/>
          </w:tcPr>
          <w:p w14:paraId="78791643">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58580458">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43AB957C">
            <w:pPr>
              <w:widowControl/>
              <w:jc w:val="center"/>
              <w:rPr>
                <w:rFonts w:ascii="宋体" w:hAnsi="宋体" w:cs="宋体"/>
                <w:kern w:val="0"/>
                <w:sz w:val="22"/>
              </w:rPr>
            </w:pPr>
            <w:r>
              <w:rPr>
                <w:rFonts w:hint="eastAsia" w:ascii="宋体" w:hAnsi="宋体" w:cs="宋体"/>
                <w:kern w:val="0"/>
                <w:sz w:val="22"/>
              </w:rPr>
              <w:t xml:space="preserve">67.5 </w:t>
            </w:r>
          </w:p>
        </w:tc>
        <w:tc>
          <w:tcPr>
            <w:tcW w:w="966" w:type="dxa"/>
            <w:gridSpan w:val="2"/>
            <w:shd w:val="clear" w:color="auto" w:fill="auto"/>
            <w:vAlign w:val="center"/>
          </w:tcPr>
          <w:p w14:paraId="28929701">
            <w:pPr>
              <w:widowControl/>
              <w:jc w:val="center"/>
              <w:rPr>
                <w:rFonts w:ascii="宋体" w:hAnsi="宋体" w:cs="宋体"/>
                <w:kern w:val="0"/>
                <w:sz w:val="22"/>
              </w:rPr>
            </w:pPr>
            <w:r>
              <w:rPr>
                <w:rFonts w:hint="eastAsia" w:ascii="宋体" w:hAnsi="宋体" w:cs="宋体"/>
                <w:kern w:val="0"/>
                <w:sz w:val="22"/>
              </w:rPr>
              <w:t xml:space="preserve">67.5 </w:t>
            </w:r>
          </w:p>
        </w:tc>
      </w:tr>
      <w:tr w14:paraId="6CB9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F2ACF8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129</w:t>
            </w:r>
          </w:p>
        </w:tc>
        <w:tc>
          <w:tcPr>
            <w:tcW w:w="1199" w:type="dxa"/>
            <w:shd w:val="clear" w:color="auto" w:fill="auto"/>
            <w:vAlign w:val="center"/>
          </w:tcPr>
          <w:p w14:paraId="0868354E">
            <w:pPr>
              <w:widowControl/>
              <w:jc w:val="center"/>
              <w:rPr>
                <w:rFonts w:ascii="宋体" w:hAnsi="宋体" w:cs="宋体"/>
                <w:kern w:val="0"/>
                <w:sz w:val="22"/>
              </w:rPr>
            </w:pPr>
            <w:r>
              <w:rPr>
                <w:rFonts w:hint="eastAsia" w:ascii="宋体" w:hAnsi="宋体" w:cs="宋体"/>
                <w:kern w:val="0"/>
                <w:sz w:val="22"/>
              </w:rPr>
              <w:t>肾单位、肾小体模型</w:t>
            </w:r>
          </w:p>
        </w:tc>
        <w:tc>
          <w:tcPr>
            <w:tcW w:w="4885" w:type="dxa"/>
            <w:shd w:val="clear" w:color="auto" w:fill="auto"/>
            <w:vAlign w:val="center"/>
          </w:tcPr>
          <w:p w14:paraId="20D19AD9">
            <w:pPr>
              <w:widowControl/>
              <w:jc w:val="left"/>
              <w:rPr>
                <w:rFonts w:ascii="宋体" w:hAnsi="宋体" w:cs="宋体"/>
                <w:kern w:val="0"/>
                <w:sz w:val="22"/>
              </w:rPr>
            </w:pPr>
            <w:r>
              <w:rPr>
                <w:rFonts w:hint="eastAsia" w:ascii="宋体" w:hAnsi="宋体" w:cs="宋体"/>
                <w:kern w:val="0"/>
                <w:sz w:val="22"/>
              </w:rPr>
              <w:t>肾单位模型≥400 mm×240 mm，示肾小体、肾小管和集合管等；肾小体模型直径≥100 mm， 半剖，示肾小球、肾小囊、入球小动脉和出球小动脉等</w:t>
            </w:r>
          </w:p>
        </w:tc>
        <w:tc>
          <w:tcPr>
            <w:tcW w:w="567" w:type="dxa"/>
            <w:shd w:val="clear" w:color="auto" w:fill="auto"/>
            <w:vAlign w:val="center"/>
          </w:tcPr>
          <w:p w14:paraId="242E4270">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DB780BB">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23D248B2">
            <w:pPr>
              <w:widowControl/>
              <w:jc w:val="center"/>
              <w:rPr>
                <w:rFonts w:ascii="宋体" w:hAnsi="宋体" w:cs="宋体"/>
                <w:kern w:val="0"/>
                <w:sz w:val="22"/>
              </w:rPr>
            </w:pPr>
            <w:r>
              <w:rPr>
                <w:rFonts w:hint="eastAsia" w:ascii="宋体" w:hAnsi="宋体" w:cs="宋体"/>
                <w:kern w:val="0"/>
                <w:sz w:val="22"/>
              </w:rPr>
              <w:t xml:space="preserve">59.4 </w:t>
            </w:r>
          </w:p>
        </w:tc>
        <w:tc>
          <w:tcPr>
            <w:tcW w:w="966" w:type="dxa"/>
            <w:gridSpan w:val="2"/>
            <w:shd w:val="clear" w:color="auto" w:fill="auto"/>
            <w:vAlign w:val="center"/>
          </w:tcPr>
          <w:p w14:paraId="553BA86F">
            <w:pPr>
              <w:widowControl/>
              <w:jc w:val="center"/>
              <w:rPr>
                <w:rFonts w:ascii="宋体" w:hAnsi="宋体" w:cs="宋体"/>
                <w:kern w:val="0"/>
                <w:sz w:val="22"/>
              </w:rPr>
            </w:pPr>
            <w:r>
              <w:rPr>
                <w:rFonts w:hint="eastAsia" w:ascii="宋体" w:hAnsi="宋体" w:cs="宋体"/>
                <w:kern w:val="0"/>
                <w:sz w:val="22"/>
              </w:rPr>
              <w:t xml:space="preserve">59.4 </w:t>
            </w:r>
          </w:p>
        </w:tc>
      </w:tr>
      <w:tr w14:paraId="09E2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47D4C0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130</w:t>
            </w:r>
          </w:p>
        </w:tc>
        <w:tc>
          <w:tcPr>
            <w:tcW w:w="1199" w:type="dxa"/>
            <w:shd w:val="clear" w:color="auto" w:fill="auto"/>
            <w:vAlign w:val="center"/>
          </w:tcPr>
          <w:p w14:paraId="75DA0BB1">
            <w:pPr>
              <w:widowControl/>
              <w:jc w:val="center"/>
              <w:rPr>
                <w:rFonts w:ascii="宋体" w:hAnsi="宋体" w:cs="宋体"/>
                <w:kern w:val="0"/>
                <w:sz w:val="22"/>
              </w:rPr>
            </w:pPr>
            <w:r>
              <w:rPr>
                <w:rFonts w:hint="eastAsia" w:ascii="宋体" w:hAnsi="宋体" w:cs="宋体"/>
                <w:kern w:val="0"/>
                <w:sz w:val="22"/>
              </w:rPr>
              <w:t>眼球解剖模型</w:t>
            </w:r>
          </w:p>
        </w:tc>
        <w:tc>
          <w:tcPr>
            <w:tcW w:w="4885" w:type="dxa"/>
            <w:shd w:val="clear" w:color="auto" w:fill="auto"/>
            <w:vAlign w:val="center"/>
          </w:tcPr>
          <w:p w14:paraId="48FF8820">
            <w:pPr>
              <w:widowControl/>
              <w:jc w:val="left"/>
              <w:rPr>
                <w:rFonts w:ascii="宋体" w:hAnsi="宋体" w:cs="宋体"/>
                <w:kern w:val="0"/>
                <w:sz w:val="22"/>
              </w:rPr>
            </w:pPr>
            <w:r>
              <w:rPr>
                <w:rFonts w:hint="eastAsia" w:ascii="宋体" w:hAnsi="宋体" w:cs="宋体"/>
                <w:kern w:val="0"/>
                <w:sz w:val="22"/>
              </w:rPr>
              <w:t>6 倍自然大，应采用硬质热塑性塑料制作，角膜、虹膜应完整显示，两者和眼球内的晶状体、玻璃体分别可拆下，各部的肌肉、膜壁、血管和神经等的形态结构、位置、比例、颜色均应正确自然</w:t>
            </w:r>
          </w:p>
        </w:tc>
        <w:tc>
          <w:tcPr>
            <w:tcW w:w="567" w:type="dxa"/>
            <w:shd w:val="clear" w:color="auto" w:fill="auto"/>
            <w:vAlign w:val="center"/>
          </w:tcPr>
          <w:p w14:paraId="0E161329">
            <w:pPr>
              <w:widowControl/>
              <w:jc w:val="center"/>
              <w:rPr>
                <w:rFonts w:ascii="宋体" w:hAnsi="宋体" w:cs="宋体"/>
                <w:kern w:val="0"/>
                <w:sz w:val="22"/>
              </w:rPr>
            </w:pPr>
            <w:r>
              <w:rPr>
                <w:rFonts w:hint="eastAsia" w:ascii="宋体" w:hAnsi="宋体" w:cs="宋体"/>
                <w:kern w:val="0"/>
                <w:sz w:val="22"/>
              </w:rPr>
              <w:t>14</w:t>
            </w:r>
          </w:p>
        </w:tc>
        <w:tc>
          <w:tcPr>
            <w:tcW w:w="650" w:type="dxa"/>
            <w:shd w:val="clear" w:color="auto" w:fill="auto"/>
            <w:vAlign w:val="center"/>
          </w:tcPr>
          <w:p w14:paraId="7FE9D612">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48C669FF">
            <w:pPr>
              <w:widowControl/>
              <w:jc w:val="center"/>
              <w:rPr>
                <w:rFonts w:ascii="宋体" w:hAnsi="宋体" w:cs="宋体"/>
                <w:kern w:val="0"/>
                <w:sz w:val="22"/>
              </w:rPr>
            </w:pPr>
            <w:r>
              <w:rPr>
                <w:rFonts w:hint="eastAsia" w:ascii="宋体" w:hAnsi="宋体" w:cs="宋体"/>
                <w:kern w:val="0"/>
                <w:sz w:val="22"/>
              </w:rPr>
              <w:t xml:space="preserve">57.8 </w:t>
            </w:r>
          </w:p>
        </w:tc>
        <w:tc>
          <w:tcPr>
            <w:tcW w:w="966" w:type="dxa"/>
            <w:gridSpan w:val="2"/>
            <w:shd w:val="clear" w:color="auto" w:fill="auto"/>
            <w:vAlign w:val="center"/>
          </w:tcPr>
          <w:p w14:paraId="7EDD4668">
            <w:pPr>
              <w:widowControl/>
              <w:jc w:val="center"/>
              <w:rPr>
                <w:rFonts w:ascii="宋体" w:hAnsi="宋体" w:cs="宋体"/>
                <w:kern w:val="0"/>
                <w:sz w:val="22"/>
              </w:rPr>
            </w:pPr>
            <w:r>
              <w:rPr>
                <w:rFonts w:hint="eastAsia" w:ascii="宋体" w:hAnsi="宋体" w:cs="宋体"/>
                <w:kern w:val="0"/>
                <w:sz w:val="22"/>
              </w:rPr>
              <w:t xml:space="preserve">809.4 </w:t>
            </w:r>
          </w:p>
        </w:tc>
      </w:tr>
      <w:tr w14:paraId="3365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42E16F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131</w:t>
            </w:r>
          </w:p>
        </w:tc>
        <w:tc>
          <w:tcPr>
            <w:tcW w:w="1199" w:type="dxa"/>
            <w:shd w:val="clear" w:color="auto" w:fill="auto"/>
            <w:vAlign w:val="center"/>
          </w:tcPr>
          <w:p w14:paraId="573364CF">
            <w:pPr>
              <w:widowControl/>
              <w:jc w:val="center"/>
              <w:rPr>
                <w:rFonts w:ascii="宋体" w:hAnsi="宋体" w:cs="宋体"/>
                <w:kern w:val="0"/>
                <w:sz w:val="22"/>
              </w:rPr>
            </w:pPr>
            <w:r>
              <w:rPr>
                <w:rFonts w:hint="eastAsia" w:ascii="宋体" w:hAnsi="宋体" w:cs="宋体"/>
                <w:kern w:val="0"/>
                <w:sz w:val="22"/>
              </w:rPr>
              <w:t>眼球仪</w:t>
            </w:r>
          </w:p>
        </w:tc>
        <w:tc>
          <w:tcPr>
            <w:tcW w:w="4885" w:type="dxa"/>
            <w:shd w:val="clear" w:color="auto" w:fill="auto"/>
            <w:vAlign w:val="center"/>
          </w:tcPr>
          <w:p w14:paraId="69AF2EB1">
            <w:pPr>
              <w:widowControl/>
              <w:jc w:val="left"/>
              <w:rPr>
                <w:rFonts w:ascii="宋体" w:hAnsi="宋体" w:cs="宋体"/>
                <w:kern w:val="0"/>
                <w:sz w:val="22"/>
              </w:rPr>
            </w:pPr>
            <w:r>
              <w:rPr>
                <w:rFonts w:hint="eastAsia" w:ascii="宋体" w:hAnsi="宋体" w:cs="宋体"/>
                <w:kern w:val="0"/>
                <w:sz w:val="22"/>
              </w:rPr>
              <w:t>由放大的成人眼球模型、晶状体曲度调节器、光源、矫正镜盘、视网膜成像显示屏及手持式显示屏等组成</w:t>
            </w:r>
          </w:p>
        </w:tc>
        <w:tc>
          <w:tcPr>
            <w:tcW w:w="567" w:type="dxa"/>
            <w:shd w:val="clear" w:color="auto" w:fill="auto"/>
            <w:vAlign w:val="center"/>
          </w:tcPr>
          <w:p w14:paraId="009F1FCF">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73940410">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106CDF0A">
            <w:pPr>
              <w:widowControl/>
              <w:jc w:val="center"/>
              <w:rPr>
                <w:rFonts w:ascii="宋体" w:hAnsi="宋体" w:cs="宋体"/>
                <w:kern w:val="0"/>
                <w:sz w:val="22"/>
              </w:rPr>
            </w:pPr>
            <w:r>
              <w:rPr>
                <w:rFonts w:hint="eastAsia" w:ascii="宋体" w:hAnsi="宋体" w:cs="宋体"/>
                <w:kern w:val="0"/>
                <w:sz w:val="22"/>
              </w:rPr>
              <w:t xml:space="preserve">248.9 </w:t>
            </w:r>
          </w:p>
        </w:tc>
        <w:tc>
          <w:tcPr>
            <w:tcW w:w="966" w:type="dxa"/>
            <w:gridSpan w:val="2"/>
            <w:shd w:val="clear" w:color="auto" w:fill="auto"/>
            <w:vAlign w:val="center"/>
          </w:tcPr>
          <w:p w14:paraId="3BB54000">
            <w:pPr>
              <w:widowControl/>
              <w:jc w:val="center"/>
              <w:rPr>
                <w:rFonts w:ascii="宋体" w:hAnsi="宋体" w:cs="宋体"/>
                <w:kern w:val="0"/>
                <w:sz w:val="22"/>
              </w:rPr>
            </w:pPr>
            <w:r>
              <w:rPr>
                <w:rFonts w:hint="eastAsia" w:ascii="宋体" w:hAnsi="宋体" w:cs="宋体"/>
                <w:kern w:val="0"/>
                <w:sz w:val="22"/>
              </w:rPr>
              <w:t xml:space="preserve">248.9 </w:t>
            </w:r>
          </w:p>
        </w:tc>
      </w:tr>
      <w:tr w14:paraId="7D8A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7414E6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132</w:t>
            </w:r>
          </w:p>
        </w:tc>
        <w:tc>
          <w:tcPr>
            <w:tcW w:w="1199" w:type="dxa"/>
            <w:shd w:val="clear" w:color="auto" w:fill="auto"/>
            <w:vAlign w:val="center"/>
          </w:tcPr>
          <w:p w14:paraId="2F6A84EA">
            <w:pPr>
              <w:widowControl/>
              <w:jc w:val="center"/>
              <w:rPr>
                <w:rFonts w:ascii="宋体" w:hAnsi="宋体" w:cs="宋体"/>
                <w:kern w:val="0"/>
                <w:sz w:val="22"/>
              </w:rPr>
            </w:pPr>
            <w:r>
              <w:rPr>
                <w:rFonts w:hint="eastAsia" w:ascii="宋体" w:hAnsi="宋体" w:cs="宋体"/>
                <w:kern w:val="0"/>
                <w:sz w:val="22"/>
              </w:rPr>
              <w:t>耳解剖模型</w:t>
            </w:r>
          </w:p>
        </w:tc>
        <w:tc>
          <w:tcPr>
            <w:tcW w:w="4885" w:type="dxa"/>
            <w:shd w:val="clear" w:color="auto" w:fill="auto"/>
            <w:vAlign w:val="center"/>
          </w:tcPr>
          <w:p w14:paraId="2479CC44">
            <w:pPr>
              <w:widowControl/>
              <w:jc w:val="left"/>
              <w:rPr>
                <w:rFonts w:ascii="宋体" w:hAnsi="宋体" w:cs="宋体"/>
                <w:kern w:val="0"/>
                <w:sz w:val="22"/>
              </w:rPr>
            </w:pPr>
            <w:r>
              <w:rPr>
                <w:rFonts w:hint="eastAsia" w:ascii="宋体" w:hAnsi="宋体" w:cs="宋体"/>
                <w:kern w:val="0"/>
                <w:sz w:val="22"/>
              </w:rPr>
              <w:t>6 倍自然大，应完整显示外耳道、鼓膜、听小骨、鼓室、咽鼓管、鼓膜张肌、乳突窦、前庭、骨半规管、耳蜗、前庭窗、蜗窗、前庭蜗神经等结构</w:t>
            </w:r>
          </w:p>
        </w:tc>
        <w:tc>
          <w:tcPr>
            <w:tcW w:w="567" w:type="dxa"/>
            <w:shd w:val="clear" w:color="auto" w:fill="auto"/>
            <w:vAlign w:val="center"/>
          </w:tcPr>
          <w:p w14:paraId="6F9E1C93">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FBB255F">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69956BA0">
            <w:pPr>
              <w:widowControl/>
              <w:jc w:val="center"/>
              <w:rPr>
                <w:rFonts w:ascii="宋体" w:hAnsi="宋体" w:cs="宋体"/>
                <w:kern w:val="0"/>
                <w:sz w:val="22"/>
              </w:rPr>
            </w:pPr>
            <w:r>
              <w:rPr>
                <w:rFonts w:hint="eastAsia" w:ascii="宋体" w:hAnsi="宋体" w:cs="宋体"/>
                <w:kern w:val="0"/>
                <w:sz w:val="22"/>
              </w:rPr>
              <w:t xml:space="preserve">70.7 </w:t>
            </w:r>
          </w:p>
        </w:tc>
        <w:tc>
          <w:tcPr>
            <w:tcW w:w="966" w:type="dxa"/>
            <w:gridSpan w:val="2"/>
            <w:shd w:val="clear" w:color="auto" w:fill="auto"/>
            <w:vAlign w:val="center"/>
          </w:tcPr>
          <w:p w14:paraId="244EC938">
            <w:pPr>
              <w:widowControl/>
              <w:jc w:val="center"/>
              <w:rPr>
                <w:rFonts w:ascii="宋体" w:hAnsi="宋体" w:cs="宋体"/>
                <w:kern w:val="0"/>
                <w:sz w:val="22"/>
              </w:rPr>
            </w:pPr>
            <w:r>
              <w:rPr>
                <w:rFonts w:hint="eastAsia" w:ascii="宋体" w:hAnsi="宋体" w:cs="宋体"/>
                <w:kern w:val="0"/>
                <w:sz w:val="22"/>
              </w:rPr>
              <w:t xml:space="preserve">70.7 </w:t>
            </w:r>
          </w:p>
        </w:tc>
      </w:tr>
      <w:tr w14:paraId="05A3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AB9455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133</w:t>
            </w:r>
          </w:p>
        </w:tc>
        <w:tc>
          <w:tcPr>
            <w:tcW w:w="1199" w:type="dxa"/>
            <w:shd w:val="clear" w:color="auto" w:fill="auto"/>
            <w:vAlign w:val="center"/>
          </w:tcPr>
          <w:p w14:paraId="70A5BECB">
            <w:pPr>
              <w:widowControl/>
              <w:jc w:val="center"/>
              <w:rPr>
                <w:rFonts w:ascii="宋体" w:hAnsi="宋体" w:cs="宋体"/>
                <w:kern w:val="0"/>
                <w:sz w:val="22"/>
              </w:rPr>
            </w:pPr>
            <w:r>
              <w:rPr>
                <w:rFonts w:hint="eastAsia" w:ascii="宋体" w:hAnsi="宋体" w:cs="宋体"/>
                <w:kern w:val="0"/>
                <w:sz w:val="22"/>
              </w:rPr>
              <w:t>脑解剖模型</w:t>
            </w:r>
          </w:p>
        </w:tc>
        <w:tc>
          <w:tcPr>
            <w:tcW w:w="4885" w:type="dxa"/>
            <w:shd w:val="clear" w:color="auto" w:fill="auto"/>
            <w:vAlign w:val="center"/>
          </w:tcPr>
          <w:p w14:paraId="219567AF">
            <w:pPr>
              <w:widowControl/>
              <w:jc w:val="left"/>
              <w:rPr>
                <w:rFonts w:ascii="宋体" w:hAnsi="宋体" w:cs="宋体"/>
                <w:kern w:val="0"/>
                <w:sz w:val="22"/>
              </w:rPr>
            </w:pPr>
            <w:r>
              <w:rPr>
                <w:rFonts w:hint="eastAsia" w:ascii="宋体" w:hAnsi="宋体" w:cs="宋体"/>
                <w:kern w:val="0"/>
                <w:sz w:val="22"/>
              </w:rPr>
              <w:t>自然大，大脑做正中矢状切面，左侧脑半球经外侧沟向枕部再做水平切面，并保留完整的脑干形态，应示大脑、小脑、延髓、脑桥、上下丘、胼胝体、透明隔、嗅球、视神经、动眼神经等部位</w:t>
            </w:r>
          </w:p>
        </w:tc>
        <w:tc>
          <w:tcPr>
            <w:tcW w:w="567" w:type="dxa"/>
            <w:shd w:val="clear" w:color="auto" w:fill="auto"/>
            <w:vAlign w:val="center"/>
          </w:tcPr>
          <w:p w14:paraId="7BB77AD0">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48EF8063">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271D3580">
            <w:pPr>
              <w:widowControl/>
              <w:jc w:val="center"/>
              <w:rPr>
                <w:rFonts w:ascii="宋体" w:hAnsi="宋体" w:cs="宋体"/>
                <w:kern w:val="0"/>
                <w:sz w:val="22"/>
              </w:rPr>
            </w:pPr>
            <w:r>
              <w:rPr>
                <w:rFonts w:hint="eastAsia" w:ascii="宋体" w:hAnsi="宋体" w:cs="宋体"/>
                <w:kern w:val="0"/>
                <w:sz w:val="22"/>
              </w:rPr>
              <w:t xml:space="preserve">46.6 </w:t>
            </w:r>
          </w:p>
        </w:tc>
        <w:tc>
          <w:tcPr>
            <w:tcW w:w="966" w:type="dxa"/>
            <w:gridSpan w:val="2"/>
            <w:shd w:val="clear" w:color="auto" w:fill="auto"/>
            <w:vAlign w:val="center"/>
          </w:tcPr>
          <w:p w14:paraId="269A39AE">
            <w:pPr>
              <w:widowControl/>
              <w:jc w:val="center"/>
              <w:rPr>
                <w:rFonts w:ascii="宋体" w:hAnsi="宋体" w:cs="宋体"/>
                <w:kern w:val="0"/>
                <w:sz w:val="22"/>
              </w:rPr>
            </w:pPr>
            <w:r>
              <w:rPr>
                <w:rFonts w:hint="eastAsia" w:ascii="宋体" w:hAnsi="宋体" w:cs="宋体"/>
                <w:kern w:val="0"/>
                <w:sz w:val="22"/>
              </w:rPr>
              <w:t xml:space="preserve">46.6 </w:t>
            </w:r>
          </w:p>
        </w:tc>
      </w:tr>
      <w:tr w14:paraId="3291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089EA08">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134</w:t>
            </w:r>
          </w:p>
        </w:tc>
        <w:tc>
          <w:tcPr>
            <w:tcW w:w="1199" w:type="dxa"/>
            <w:shd w:val="clear" w:color="auto" w:fill="auto"/>
            <w:vAlign w:val="center"/>
          </w:tcPr>
          <w:p w14:paraId="75E427EB">
            <w:pPr>
              <w:widowControl/>
              <w:jc w:val="center"/>
              <w:rPr>
                <w:rFonts w:ascii="宋体" w:hAnsi="宋体" w:cs="宋体"/>
                <w:kern w:val="0"/>
                <w:sz w:val="22"/>
              </w:rPr>
            </w:pPr>
            <w:r>
              <w:rPr>
                <w:rFonts w:hint="eastAsia" w:ascii="宋体" w:hAnsi="宋体" w:cs="宋体"/>
                <w:kern w:val="0"/>
                <w:sz w:val="22"/>
              </w:rPr>
              <w:t>脊髓横切</w:t>
            </w:r>
          </w:p>
        </w:tc>
        <w:tc>
          <w:tcPr>
            <w:tcW w:w="4885" w:type="dxa"/>
            <w:shd w:val="clear" w:color="auto" w:fill="auto"/>
            <w:vAlign w:val="center"/>
          </w:tcPr>
          <w:p w14:paraId="4CDC5BAE">
            <w:pPr>
              <w:widowControl/>
              <w:jc w:val="left"/>
              <w:rPr>
                <w:rFonts w:ascii="宋体" w:hAnsi="宋体" w:cs="宋体"/>
                <w:kern w:val="0"/>
                <w:sz w:val="22"/>
              </w:rPr>
            </w:pPr>
            <w:r>
              <w:rPr>
                <w:rFonts w:hint="eastAsia" w:ascii="宋体" w:hAnsi="宋体" w:cs="宋体"/>
                <w:kern w:val="0"/>
                <w:sz w:val="22"/>
              </w:rPr>
              <w:t>应能看清被膜、灰质和白质</w:t>
            </w:r>
          </w:p>
        </w:tc>
        <w:tc>
          <w:tcPr>
            <w:tcW w:w="567" w:type="dxa"/>
            <w:shd w:val="clear" w:color="auto" w:fill="auto"/>
            <w:vAlign w:val="center"/>
          </w:tcPr>
          <w:p w14:paraId="3CB5FF0C">
            <w:pPr>
              <w:widowControl/>
              <w:jc w:val="center"/>
              <w:rPr>
                <w:rFonts w:ascii="宋体" w:hAnsi="宋体" w:cs="宋体"/>
                <w:kern w:val="0"/>
                <w:sz w:val="22"/>
              </w:rPr>
            </w:pPr>
            <w:r>
              <w:rPr>
                <w:rFonts w:hint="eastAsia" w:ascii="宋体" w:hAnsi="宋体" w:cs="宋体"/>
                <w:kern w:val="0"/>
                <w:sz w:val="22"/>
              </w:rPr>
              <w:t>14</w:t>
            </w:r>
          </w:p>
        </w:tc>
        <w:tc>
          <w:tcPr>
            <w:tcW w:w="650" w:type="dxa"/>
            <w:shd w:val="clear" w:color="auto" w:fill="auto"/>
            <w:vAlign w:val="center"/>
          </w:tcPr>
          <w:p w14:paraId="2D064B39">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658097B5">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1148D7F8">
            <w:pPr>
              <w:widowControl/>
              <w:jc w:val="center"/>
              <w:rPr>
                <w:rFonts w:ascii="宋体" w:hAnsi="宋体" w:cs="宋体"/>
                <w:kern w:val="0"/>
                <w:sz w:val="22"/>
              </w:rPr>
            </w:pPr>
            <w:r>
              <w:rPr>
                <w:rFonts w:hint="eastAsia" w:ascii="宋体" w:hAnsi="宋体" w:cs="宋体"/>
                <w:kern w:val="0"/>
                <w:sz w:val="22"/>
              </w:rPr>
              <w:t xml:space="preserve">21.0 </w:t>
            </w:r>
          </w:p>
        </w:tc>
      </w:tr>
      <w:tr w14:paraId="104F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4C04D4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135</w:t>
            </w:r>
          </w:p>
        </w:tc>
        <w:tc>
          <w:tcPr>
            <w:tcW w:w="1199" w:type="dxa"/>
            <w:shd w:val="clear" w:color="auto" w:fill="auto"/>
            <w:vAlign w:val="center"/>
          </w:tcPr>
          <w:p w14:paraId="00623BB3">
            <w:pPr>
              <w:widowControl/>
              <w:jc w:val="center"/>
              <w:rPr>
                <w:rFonts w:ascii="宋体" w:hAnsi="宋体" w:cs="宋体"/>
                <w:kern w:val="0"/>
                <w:sz w:val="22"/>
              </w:rPr>
            </w:pPr>
            <w:r>
              <w:rPr>
                <w:rFonts w:hint="eastAsia" w:ascii="宋体" w:hAnsi="宋体" w:cs="宋体"/>
                <w:kern w:val="0"/>
                <w:sz w:val="22"/>
              </w:rPr>
              <w:t>橡皮锤</w:t>
            </w:r>
          </w:p>
        </w:tc>
        <w:tc>
          <w:tcPr>
            <w:tcW w:w="4885" w:type="dxa"/>
            <w:shd w:val="clear" w:color="auto" w:fill="auto"/>
            <w:vAlign w:val="center"/>
          </w:tcPr>
          <w:p w14:paraId="5398E265">
            <w:pPr>
              <w:widowControl/>
              <w:jc w:val="left"/>
              <w:rPr>
                <w:rFonts w:ascii="宋体" w:hAnsi="宋体" w:cs="宋体"/>
                <w:kern w:val="0"/>
                <w:sz w:val="22"/>
              </w:rPr>
            </w:pPr>
            <w:r>
              <w:rPr>
                <w:rFonts w:hint="eastAsia" w:ascii="宋体" w:hAnsi="宋体" w:cs="宋体"/>
                <w:kern w:val="0"/>
                <w:sz w:val="22"/>
              </w:rPr>
              <w:t>膝跳反射用</w:t>
            </w:r>
          </w:p>
        </w:tc>
        <w:tc>
          <w:tcPr>
            <w:tcW w:w="567" w:type="dxa"/>
            <w:shd w:val="clear" w:color="auto" w:fill="auto"/>
            <w:vAlign w:val="center"/>
          </w:tcPr>
          <w:p w14:paraId="2B322884">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3E49206D">
            <w:pPr>
              <w:widowControl/>
              <w:jc w:val="center"/>
              <w:rPr>
                <w:rFonts w:ascii="宋体" w:hAnsi="宋体" w:cs="宋体"/>
                <w:kern w:val="0"/>
                <w:sz w:val="22"/>
              </w:rPr>
            </w:pPr>
            <w:r>
              <w:rPr>
                <w:rFonts w:hint="eastAsia" w:ascii="宋体" w:hAnsi="宋体" w:cs="宋体"/>
                <w:kern w:val="0"/>
                <w:sz w:val="22"/>
              </w:rPr>
              <w:t>把</w:t>
            </w:r>
          </w:p>
        </w:tc>
        <w:tc>
          <w:tcPr>
            <w:tcW w:w="768" w:type="dxa"/>
            <w:shd w:val="clear" w:color="auto" w:fill="auto"/>
            <w:noWrap/>
            <w:vAlign w:val="center"/>
          </w:tcPr>
          <w:p w14:paraId="166DD296">
            <w:pPr>
              <w:widowControl/>
              <w:jc w:val="center"/>
              <w:rPr>
                <w:rFonts w:ascii="宋体" w:hAnsi="宋体" w:cs="宋体"/>
                <w:kern w:val="0"/>
                <w:sz w:val="22"/>
              </w:rPr>
            </w:pPr>
            <w:r>
              <w:rPr>
                <w:rFonts w:hint="eastAsia" w:ascii="宋体" w:hAnsi="宋体" w:cs="宋体"/>
                <w:kern w:val="0"/>
                <w:sz w:val="22"/>
              </w:rPr>
              <w:t xml:space="preserve">9.6 </w:t>
            </w:r>
          </w:p>
        </w:tc>
        <w:tc>
          <w:tcPr>
            <w:tcW w:w="966" w:type="dxa"/>
            <w:gridSpan w:val="2"/>
            <w:shd w:val="clear" w:color="auto" w:fill="auto"/>
            <w:vAlign w:val="center"/>
          </w:tcPr>
          <w:p w14:paraId="0E3487EE">
            <w:pPr>
              <w:widowControl/>
              <w:jc w:val="center"/>
              <w:rPr>
                <w:rFonts w:ascii="宋体" w:hAnsi="宋体" w:cs="宋体"/>
                <w:kern w:val="0"/>
                <w:sz w:val="22"/>
              </w:rPr>
            </w:pPr>
            <w:r>
              <w:rPr>
                <w:rFonts w:hint="eastAsia" w:ascii="宋体" w:hAnsi="宋体" w:cs="宋体"/>
                <w:kern w:val="0"/>
                <w:sz w:val="22"/>
              </w:rPr>
              <w:t xml:space="preserve">96.4 </w:t>
            </w:r>
          </w:p>
        </w:tc>
      </w:tr>
      <w:tr w14:paraId="7481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436F14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136</w:t>
            </w:r>
          </w:p>
        </w:tc>
        <w:tc>
          <w:tcPr>
            <w:tcW w:w="1199" w:type="dxa"/>
            <w:shd w:val="clear" w:color="auto" w:fill="auto"/>
            <w:vAlign w:val="center"/>
          </w:tcPr>
          <w:p w14:paraId="5AD40EA2">
            <w:pPr>
              <w:widowControl/>
              <w:jc w:val="center"/>
              <w:rPr>
                <w:rFonts w:ascii="宋体" w:hAnsi="宋体" w:cs="宋体"/>
                <w:kern w:val="0"/>
                <w:sz w:val="22"/>
              </w:rPr>
            </w:pPr>
            <w:r>
              <w:rPr>
                <w:rFonts w:hint="eastAsia" w:ascii="宋体" w:hAnsi="宋体" w:cs="宋体"/>
                <w:kern w:val="0"/>
                <w:sz w:val="22"/>
              </w:rPr>
              <w:t>人体骨骼模型</w:t>
            </w:r>
          </w:p>
        </w:tc>
        <w:tc>
          <w:tcPr>
            <w:tcW w:w="4885" w:type="dxa"/>
            <w:shd w:val="clear" w:color="auto" w:fill="auto"/>
            <w:vAlign w:val="center"/>
          </w:tcPr>
          <w:p w14:paraId="144239C4">
            <w:pPr>
              <w:widowControl/>
              <w:jc w:val="left"/>
              <w:rPr>
                <w:rFonts w:ascii="宋体" w:hAnsi="宋体" w:cs="宋体"/>
                <w:kern w:val="0"/>
                <w:sz w:val="22"/>
              </w:rPr>
            </w:pPr>
            <w:r>
              <w:rPr>
                <w:rFonts w:hint="eastAsia" w:ascii="宋体" w:hAnsi="宋体" w:cs="宋体"/>
                <w:kern w:val="0"/>
                <w:sz w:val="22"/>
              </w:rPr>
              <w:t>850 mm，各部分骨的形态特征，应正确清晰， 富有真实感，骨缝应清楚，骨性鼻腔，眶及所有孔，管、沟、裂显示应正确自然</w:t>
            </w:r>
          </w:p>
        </w:tc>
        <w:tc>
          <w:tcPr>
            <w:tcW w:w="567" w:type="dxa"/>
            <w:shd w:val="clear" w:color="auto" w:fill="auto"/>
            <w:vAlign w:val="center"/>
          </w:tcPr>
          <w:p w14:paraId="4BAED0AB">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C88205E">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5D4E6D5E">
            <w:pPr>
              <w:widowControl/>
              <w:jc w:val="center"/>
              <w:rPr>
                <w:rFonts w:ascii="宋体" w:hAnsi="宋体" w:cs="宋体"/>
                <w:kern w:val="0"/>
                <w:sz w:val="22"/>
              </w:rPr>
            </w:pPr>
            <w:r>
              <w:rPr>
                <w:rFonts w:hint="eastAsia" w:ascii="宋体" w:hAnsi="宋体" w:cs="宋体"/>
                <w:kern w:val="0"/>
                <w:sz w:val="22"/>
              </w:rPr>
              <w:t xml:space="preserve">258.6 </w:t>
            </w:r>
          </w:p>
        </w:tc>
        <w:tc>
          <w:tcPr>
            <w:tcW w:w="966" w:type="dxa"/>
            <w:gridSpan w:val="2"/>
            <w:shd w:val="clear" w:color="auto" w:fill="auto"/>
            <w:vAlign w:val="center"/>
          </w:tcPr>
          <w:p w14:paraId="24C6AA55">
            <w:pPr>
              <w:widowControl/>
              <w:jc w:val="center"/>
              <w:rPr>
                <w:rFonts w:ascii="宋体" w:hAnsi="宋体" w:cs="宋体"/>
                <w:kern w:val="0"/>
                <w:sz w:val="22"/>
              </w:rPr>
            </w:pPr>
            <w:r>
              <w:rPr>
                <w:rFonts w:hint="eastAsia" w:ascii="宋体" w:hAnsi="宋体" w:cs="宋体"/>
                <w:kern w:val="0"/>
                <w:sz w:val="22"/>
              </w:rPr>
              <w:t xml:space="preserve">258.6 </w:t>
            </w:r>
          </w:p>
        </w:tc>
      </w:tr>
      <w:tr w14:paraId="4540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F01F5D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137</w:t>
            </w:r>
          </w:p>
        </w:tc>
        <w:tc>
          <w:tcPr>
            <w:tcW w:w="1199" w:type="dxa"/>
            <w:shd w:val="clear" w:color="auto" w:fill="auto"/>
            <w:vAlign w:val="center"/>
          </w:tcPr>
          <w:p w14:paraId="2941FAED">
            <w:pPr>
              <w:widowControl/>
              <w:jc w:val="center"/>
              <w:rPr>
                <w:rFonts w:ascii="宋体" w:hAnsi="宋体" w:cs="宋体"/>
                <w:kern w:val="0"/>
                <w:sz w:val="22"/>
              </w:rPr>
            </w:pPr>
            <w:r>
              <w:rPr>
                <w:rFonts w:hint="eastAsia" w:ascii="宋体" w:hAnsi="宋体" w:cs="宋体"/>
                <w:kern w:val="0"/>
                <w:sz w:val="22"/>
              </w:rPr>
              <w:t>人体肌肉模型</w:t>
            </w:r>
          </w:p>
        </w:tc>
        <w:tc>
          <w:tcPr>
            <w:tcW w:w="4885" w:type="dxa"/>
            <w:shd w:val="clear" w:color="auto" w:fill="auto"/>
            <w:vAlign w:val="center"/>
          </w:tcPr>
          <w:p w14:paraId="63440F31">
            <w:pPr>
              <w:widowControl/>
              <w:jc w:val="left"/>
              <w:rPr>
                <w:rFonts w:ascii="宋体" w:hAnsi="宋体" w:cs="宋体"/>
                <w:kern w:val="0"/>
                <w:sz w:val="22"/>
              </w:rPr>
            </w:pPr>
            <w:r>
              <w:rPr>
                <w:rFonts w:hint="eastAsia" w:ascii="宋体" w:hAnsi="宋体" w:cs="宋体"/>
                <w:kern w:val="0"/>
                <w:sz w:val="22"/>
              </w:rPr>
              <w:t>850 mm 全身，示浅层肌及部分深层肌</w:t>
            </w:r>
          </w:p>
        </w:tc>
        <w:tc>
          <w:tcPr>
            <w:tcW w:w="567" w:type="dxa"/>
            <w:shd w:val="clear" w:color="auto" w:fill="auto"/>
            <w:vAlign w:val="center"/>
          </w:tcPr>
          <w:p w14:paraId="4507B460">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539F9E17">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2D80C2AE">
            <w:pPr>
              <w:widowControl/>
              <w:jc w:val="center"/>
              <w:rPr>
                <w:rFonts w:ascii="宋体" w:hAnsi="宋体" w:cs="宋体"/>
                <w:kern w:val="0"/>
                <w:sz w:val="22"/>
              </w:rPr>
            </w:pPr>
            <w:r>
              <w:rPr>
                <w:rFonts w:hint="eastAsia" w:ascii="宋体" w:hAnsi="宋体" w:cs="宋体"/>
                <w:kern w:val="0"/>
                <w:sz w:val="22"/>
              </w:rPr>
              <w:t xml:space="preserve">224.8 </w:t>
            </w:r>
          </w:p>
        </w:tc>
        <w:tc>
          <w:tcPr>
            <w:tcW w:w="966" w:type="dxa"/>
            <w:gridSpan w:val="2"/>
            <w:shd w:val="clear" w:color="auto" w:fill="auto"/>
            <w:vAlign w:val="center"/>
          </w:tcPr>
          <w:p w14:paraId="3FB95D62">
            <w:pPr>
              <w:widowControl/>
              <w:jc w:val="center"/>
              <w:rPr>
                <w:rFonts w:ascii="宋体" w:hAnsi="宋体" w:cs="宋体"/>
                <w:kern w:val="0"/>
                <w:sz w:val="22"/>
              </w:rPr>
            </w:pPr>
            <w:r>
              <w:rPr>
                <w:rFonts w:hint="eastAsia" w:ascii="宋体" w:hAnsi="宋体" w:cs="宋体"/>
                <w:kern w:val="0"/>
                <w:sz w:val="22"/>
              </w:rPr>
              <w:t xml:space="preserve">224.8 </w:t>
            </w:r>
          </w:p>
        </w:tc>
      </w:tr>
      <w:tr w14:paraId="6B62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1B2B32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138</w:t>
            </w:r>
          </w:p>
        </w:tc>
        <w:tc>
          <w:tcPr>
            <w:tcW w:w="1199" w:type="dxa"/>
            <w:shd w:val="clear" w:color="auto" w:fill="auto"/>
            <w:vAlign w:val="center"/>
          </w:tcPr>
          <w:p w14:paraId="4F90FCB2">
            <w:pPr>
              <w:widowControl/>
              <w:jc w:val="center"/>
              <w:rPr>
                <w:rFonts w:ascii="宋体" w:hAnsi="宋体" w:cs="宋体"/>
                <w:kern w:val="0"/>
                <w:sz w:val="22"/>
              </w:rPr>
            </w:pPr>
            <w:r>
              <w:rPr>
                <w:rFonts w:hint="eastAsia" w:ascii="宋体" w:hAnsi="宋体" w:cs="宋体"/>
                <w:kern w:val="0"/>
                <w:sz w:val="22"/>
              </w:rPr>
              <w:t>家蚕生活史标本</w:t>
            </w:r>
          </w:p>
        </w:tc>
        <w:tc>
          <w:tcPr>
            <w:tcW w:w="4885" w:type="dxa"/>
            <w:shd w:val="clear" w:color="auto" w:fill="auto"/>
            <w:vAlign w:val="center"/>
          </w:tcPr>
          <w:p w14:paraId="083B24B7">
            <w:pPr>
              <w:widowControl/>
              <w:jc w:val="left"/>
              <w:rPr>
                <w:rFonts w:ascii="宋体" w:hAnsi="宋体" w:cs="宋体"/>
                <w:kern w:val="0"/>
                <w:sz w:val="22"/>
              </w:rPr>
            </w:pPr>
            <w:r>
              <w:rPr>
                <w:rFonts w:hint="eastAsia" w:ascii="宋体" w:hAnsi="宋体" w:cs="宋体"/>
                <w:kern w:val="0"/>
                <w:sz w:val="22"/>
              </w:rPr>
              <w:t>干制或包埋</w:t>
            </w:r>
          </w:p>
        </w:tc>
        <w:tc>
          <w:tcPr>
            <w:tcW w:w="567" w:type="dxa"/>
            <w:shd w:val="clear" w:color="auto" w:fill="auto"/>
            <w:vAlign w:val="center"/>
          </w:tcPr>
          <w:p w14:paraId="5FFC311B">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8F4D497">
            <w:pPr>
              <w:widowControl/>
              <w:jc w:val="center"/>
              <w:rPr>
                <w:rFonts w:ascii="宋体" w:hAnsi="宋体" w:cs="宋体"/>
                <w:kern w:val="0"/>
                <w:sz w:val="22"/>
              </w:rPr>
            </w:pPr>
            <w:r>
              <w:rPr>
                <w:rFonts w:hint="eastAsia" w:ascii="宋体" w:hAnsi="宋体" w:cs="宋体"/>
                <w:kern w:val="0"/>
                <w:sz w:val="22"/>
              </w:rPr>
              <w:t>盒/块</w:t>
            </w:r>
          </w:p>
        </w:tc>
        <w:tc>
          <w:tcPr>
            <w:tcW w:w="768" w:type="dxa"/>
            <w:shd w:val="clear" w:color="auto" w:fill="auto"/>
            <w:noWrap/>
            <w:vAlign w:val="center"/>
          </w:tcPr>
          <w:p w14:paraId="138C8165">
            <w:pPr>
              <w:widowControl/>
              <w:jc w:val="center"/>
              <w:rPr>
                <w:rFonts w:ascii="宋体" w:hAnsi="宋体" w:cs="宋体"/>
                <w:kern w:val="0"/>
                <w:sz w:val="22"/>
              </w:rPr>
            </w:pPr>
            <w:r>
              <w:rPr>
                <w:rFonts w:hint="eastAsia" w:ascii="宋体" w:hAnsi="宋体" w:cs="宋体"/>
                <w:kern w:val="0"/>
                <w:sz w:val="22"/>
              </w:rPr>
              <w:t xml:space="preserve">27.3 </w:t>
            </w:r>
          </w:p>
        </w:tc>
        <w:tc>
          <w:tcPr>
            <w:tcW w:w="966" w:type="dxa"/>
            <w:gridSpan w:val="2"/>
            <w:shd w:val="clear" w:color="auto" w:fill="auto"/>
            <w:vAlign w:val="center"/>
          </w:tcPr>
          <w:p w14:paraId="104CBFAF">
            <w:pPr>
              <w:widowControl/>
              <w:jc w:val="center"/>
              <w:rPr>
                <w:rFonts w:ascii="宋体" w:hAnsi="宋体" w:cs="宋体"/>
                <w:kern w:val="0"/>
                <w:sz w:val="22"/>
              </w:rPr>
            </w:pPr>
            <w:r>
              <w:rPr>
                <w:rFonts w:hint="eastAsia" w:ascii="宋体" w:hAnsi="宋体" w:cs="宋体"/>
                <w:kern w:val="0"/>
                <w:sz w:val="22"/>
              </w:rPr>
              <w:t xml:space="preserve">27.3 </w:t>
            </w:r>
          </w:p>
        </w:tc>
      </w:tr>
      <w:tr w14:paraId="45B0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6580C61">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139</w:t>
            </w:r>
          </w:p>
        </w:tc>
        <w:tc>
          <w:tcPr>
            <w:tcW w:w="1199" w:type="dxa"/>
            <w:shd w:val="clear" w:color="auto" w:fill="auto"/>
            <w:vAlign w:val="center"/>
          </w:tcPr>
          <w:p w14:paraId="6ADFA54D">
            <w:pPr>
              <w:widowControl/>
              <w:jc w:val="center"/>
              <w:rPr>
                <w:rFonts w:ascii="宋体" w:hAnsi="宋体" w:cs="宋体"/>
                <w:kern w:val="0"/>
                <w:sz w:val="22"/>
              </w:rPr>
            </w:pPr>
            <w:r>
              <w:rPr>
                <w:rFonts w:hint="eastAsia" w:ascii="宋体" w:hAnsi="宋体" w:cs="宋体"/>
                <w:kern w:val="0"/>
                <w:sz w:val="22"/>
              </w:rPr>
              <w:t>蝗虫生活史标本</w:t>
            </w:r>
          </w:p>
        </w:tc>
        <w:tc>
          <w:tcPr>
            <w:tcW w:w="4885" w:type="dxa"/>
            <w:shd w:val="clear" w:color="auto" w:fill="auto"/>
            <w:vAlign w:val="center"/>
          </w:tcPr>
          <w:p w14:paraId="20D5606E">
            <w:pPr>
              <w:widowControl/>
              <w:jc w:val="left"/>
              <w:rPr>
                <w:rFonts w:ascii="宋体" w:hAnsi="宋体" w:cs="宋体"/>
                <w:kern w:val="0"/>
                <w:sz w:val="22"/>
              </w:rPr>
            </w:pPr>
            <w:r>
              <w:rPr>
                <w:rFonts w:hint="eastAsia" w:ascii="宋体" w:hAnsi="宋体" w:cs="宋体"/>
                <w:kern w:val="0"/>
                <w:sz w:val="22"/>
              </w:rPr>
              <w:t>干制或包埋</w:t>
            </w:r>
          </w:p>
        </w:tc>
        <w:tc>
          <w:tcPr>
            <w:tcW w:w="567" w:type="dxa"/>
            <w:shd w:val="clear" w:color="auto" w:fill="auto"/>
            <w:vAlign w:val="center"/>
          </w:tcPr>
          <w:p w14:paraId="34E10D57">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8C990FB">
            <w:pPr>
              <w:widowControl/>
              <w:jc w:val="center"/>
              <w:rPr>
                <w:rFonts w:ascii="宋体" w:hAnsi="宋体" w:cs="宋体"/>
                <w:kern w:val="0"/>
                <w:sz w:val="22"/>
              </w:rPr>
            </w:pPr>
            <w:r>
              <w:rPr>
                <w:rFonts w:hint="eastAsia" w:ascii="宋体" w:hAnsi="宋体" w:cs="宋体"/>
                <w:kern w:val="0"/>
                <w:sz w:val="22"/>
              </w:rPr>
              <w:t>盒/块</w:t>
            </w:r>
          </w:p>
        </w:tc>
        <w:tc>
          <w:tcPr>
            <w:tcW w:w="768" w:type="dxa"/>
            <w:shd w:val="clear" w:color="auto" w:fill="auto"/>
            <w:noWrap/>
            <w:vAlign w:val="center"/>
          </w:tcPr>
          <w:p w14:paraId="27CBC6E0">
            <w:pPr>
              <w:widowControl/>
              <w:jc w:val="center"/>
              <w:rPr>
                <w:rFonts w:ascii="宋体" w:hAnsi="宋体" w:cs="宋体"/>
                <w:kern w:val="0"/>
                <w:sz w:val="22"/>
              </w:rPr>
            </w:pPr>
            <w:r>
              <w:rPr>
                <w:rFonts w:hint="eastAsia" w:ascii="宋体" w:hAnsi="宋体" w:cs="宋体"/>
                <w:kern w:val="0"/>
                <w:sz w:val="22"/>
              </w:rPr>
              <w:t xml:space="preserve">27.3 </w:t>
            </w:r>
          </w:p>
        </w:tc>
        <w:tc>
          <w:tcPr>
            <w:tcW w:w="966" w:type="dxa"/>
            <w:gridSpan w:val="2"/>
            <w:shd w:val="clear" w:color="auto" w:fill="auto"/>
            <w:vAlign w:val="center"/>
          </w:tcPr>
          <w:p w14:paraId="4F99431C">
            <w:pPr>
              <w:widowControl/>
              <w:jc w:val="center"/>
              <w:rPr>
                <w:rFonts w:ascii="宋体" w:hAnsi="宋体" w:cs="宋体"/>
                <w:kern w:val="0"/>
                <w:sz w:val="22"/>
              </w:rPr>
            </w:pPr>
            <w:r>
              <w:rPr>
                <w:rFonts w:hint="eastAsia" w:ascii="宋体" w:hAnsi="宋体" w:cs="宋体"/>
                <w:kern w:val="0"/>
                <w:sz w:val="22"/>
              </w:rPr>
              <w:t xml:space="preserve">27.3 </w:t>
            </w:r>
          </w:p>
        </w:tc>
      </w:tr>
      <w:tr w14:paraId="476A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BFE2E5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140</w:t>
            </w:r>
          </w:p>
        </w:tc>
        <w:tc>
          <w:tcPr>
            <w:tcW w:w="1199" w:type="dxa"/>
            <w:shd w:val="clear" w:color="auto" w:fill="auto"/>
            <w:vAlign w:val="center"/>
          </w:tcPr>
          <w:p w14:paraId="014385DD">
            <w:pPr>
              <w:widowControl/>
              <w:jc w:val="center"/>
              <w:rPr>
                <w:rFonts w:ascii="宋体" w:hAnsi="宋体" w:cs="宋体"/>
                <w:kern w:val="0"/>
                <w:sz w:val="22"/>
              </w:rPr>
            </w:pPr>
            <w:r>
              <w:rPr>
                <w:rFonts w:hint="eastAsia" w:ascii="宋体" w:hAnsi="宋体" w:cs="宋体"/>
                <w:kern w:val="0"/>
                <w:sz w:val="22"/>
              </w:rPr>
              <w:t>蜜蜂生活史标本</w:t>
            </w:r>
          </w:p>
        </w:tc>
        <w:tc>
          <w:tcPr>
            <w:tcW w:w="4885" w:type="dxa"/>
            <w:shd w:val="clear" w:color="auto" w:fill="auto"/>
            <w:vAlign w:val="center"/>
          </w:tcPr>
          <w:p w14:paraId="167317C0">
            <w:pPr>
              <w:widowControl/>
              <w:jc w:val="left"/>
              <w:rPr>
                <w:rFonts w:ascii="宋体" w:hAnsi="宋体" w:cs="宋体"/>
                <w:kern w:val="0"/>
                <w:sz w:val="22"/>
              </w:rPr>
            </w:pPr>
            <w:r>
              <w:rPr>
                <w:rFonts w:hint="eastAsia" w:ascii="宋体" w:hAnsi="宋体" w:cs="宋体"/>
                <w:kern w:val="0"/>
                <w:sz w:val="22"/>
              </w:rPr>
              <w:t>干制或包埋</w:t>
            </w:r>
          </w:p>
        </w:tc>
        <w:tc>
          <w:tcPr>
            <w:tcW w:w="567" w:type="dxa"/>
            <w:shd w:val="clear" w:color="auto" w:fill="auto"/>
            <w:vAlign w:val="center"/>
          </w:tcPr>
          <w:p w14:paraId="5862D786">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2F30C8D">
            <w:pPr>
              <w:widowControl/>
              <w:jc w:val="center"/>
              <w:rPr>
                <w:rFonts w:ascii="宋体" w:hAnsi="宋体" w:cs="宋体"/>
                <w:kern w:val="0"/>
                <w:sz w:val="22"/>
              </w:rPr>
            </w:pPr>
            <w:r>
              <w:rPr>
                <w:rFonts w:hint="eastAsia" w:ascii="宋体" w:hAnsi="宋体" w:cs="宋体"/>
                <w:kern w:val="0"/>
                <w:sz w:val="22"/>
              </w:rPr>
              <w:t>盒/块</w:t>
            </w:r>
          </w:p>
        </w:tc>
        <w:tc>
          <w:tcPr>
            <w:tcW w:w="768" w:type="dxa"/>
            <w:shd w:val="clear" w:color="auto" w:fill="auto"/>
            <w:noWrap/>
            <w:vAlign w:val="center"/>
          </w:tcPr>
          <w:p w14:paraId="21356FB7">
            <w:pPr>
              <w:widowControl/>
              <w:jc w:val="center"/>
              <w:rPr>
                <w:rFonts w:ascii="宋体" w:hAnsi="宋体" w:cs="宋体"/>
                <w:kern w:val="0"/>
                <w:sz w:val="22"/>
              </w:rPr>
            </w:pPr>
            <w:r>
              <w:rPr>
                <w:rFonts w:hint="eastAsia" w:ascii="宋体" w:hAnsi="宋体" w:cs="宋体"/>
                <w:kern w:val="0"/>
                <w:sz w:val="22"/>
              </w:rPr>
              <w:t xml:space="preserve">27.3 </w:t>
            </w:r>
          </w:p>
        </w:tc>
        <w:tc>
          <w:tcPr>
            <w:tcW w:w="966" w:type="dxa"/>
            <w:gridSpan w:val="2"/>
            <w:shd w:val="clear" w:color="auto" w:fill="auto"/>
            <w:vAlign w:val="center"/>
          </w:tcPr>
          <w:p w14:paraId="1A0B87F0">
            <w:pPr>
              <w:widowControl/>
              <w:jc w:val="center"/>
              <w:rPr>
                <w:rFonts w:ascii="宋体" w:hAnsi="宋体" w:cs="宋体"/>
                <w:kern w:val="0"/>
                <w:sz w:val="22"/>
              </w:rPr>
            </w:pPr>
            <w:r>
              <w:rPr>
                <w:rFonts w:hint="eastAsia" w:ascii="宋体" w:hAnsi="宋体" w:cs="宋体"/>
                <w:kern w:val="0"/>
                <w:sz w:val="22"/>
              </w:rPr>
              <w:t xml:space="preserve">27.3 </w:t>
            </w:r>
          </w:p>
        </w:tc>
      </w:tr>
      <w:tr w14:paraId="1FA5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77F819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141</w:t>
            </w:r>
          </w:p>
        </w:tc>
        <w:tc>
          <w:tcPr>
            <w:tcW w:w="1199" w:type="dxa"/>
            <w:shd w:val="clear" w:color="auto" w:fill="auto"/>
            <w:vAlign w:val="center"/>
          </w:tcPr>
          <w:p w14:paraId="219C9B29">
            <w:pPr>
              <w:widowControl/>
              <w:jc w:val="center"/>
              <w:rPr>
                <w:rFonts w:ascii="宋体" w:hAnsi="宋体" w:cs="宋体"/>
                <w:kern w:val="0"/>
                <w:sz w:val="22"/>
              </w:rPr>
            </w:pPr>
            <w:r>
              <w:rPr>
                <w:rFonts w:hint="eastAsia" w:ascii="宋体" w:hAnsi="宋体" w:cs="宋体"/>
                <w:kern w:val="0"/>
                <w:sz w:val="22"/>
              </w:rPr>
              <w:t>菜粉蝶生活史标本</w:t>
            </w:r>
          </w:p>
        </w:tc>
        <w:tc>
          <w:tcPr>
            <w:tcW w:w="4885" w:type="dxa"/>
            <w:shd w:val="clear" w:color="auto" w:fill="auto"/>
            <w:vAlign w:val="center"/>
          </w:tcPr>
          <w:p w14:paraId="0FF94B0A">
            <w:pPr>
              <w:widowControl/>
              <w:jc w:val="left"/>
              <w:rPr>
                <w:rFonts w:ascii="宋体" w:hAnsi="宋体" w:cs="宋体"/>
                <w:kern w:val="0"/>
                <w:sz w:val="22"/>
              </w:rPr>
            </w:pPr>
            <w:r>
              <w:rPr>
                <w:rFonts w:hint="eastAsia" w:ascii="宋体" w:hAnsi="宋体" w:cs="宋体"/>
                <w:kern w:val="0"/>
                <w:sz w:val="22"/>
              </w:rPr>
              <w:t>干制或包埋</w:t>
            </w:r>
          </w:p>
        </w:tc>
        <w:tc>
          <w:tcPr>
            <w:tcW w:w="567" w:type="dxa"/>
            <w:shd w:val="clear" w:color="auto" w:fill="auto"/>
            <w:vAlign w:val="center"/>
          </w:tcPr>
          <w:p w14:paraId="69C07B9F">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8537D6C">
            <w:pPr>
              <w:widowControl/>
              <w:jc w:val="center"/>
              <w:rPr>
                <w:rFonts w:ascii="宋体" w:hAnsi="宋体" w:cs="宋体"/>
                <w:kern w:val="0"/>
                <w:sz w:val="22"/>
              </w:rPr>
            </w:pPr>
            <w:r>
              <w:rPr>
                <w:rFonts w:hint="eastAsia" w:ascii="宋体" w:hAnsi="宋体" w:cs="宋体"/>
                <w:kern w:val="0"/>
                <w:sz w:val="22"/>
              </w:rPr>
              <w:t>盒/块</w:t>
            </w:r>
          </w:p>
        </w:tc>
        <w:tc>
          <w:tcPr>
            <w:tcW w:w="768" w:type="dxa"/>
            <w:shd w:val="clear" w:color="auto" w:fill="auto"/>
            <w:noWrap/>
            <w:vAlign w:val="center"/>
          </w:tcPr>
          <w:p w14:paraId="55FF58F9">
            <w:pPr>
              <w:widowControl/>
              <w:jc w:val="center"/>
              <w:rPr>
                <w:rFonts w:ascii="宋体" w:hAnsi="宋体" w:cs="宋体"/>
                <w:kern w:val="0"/>
                <w:sz w:val="22"/>
              </w:rPr>
            </w:pPr>
            <w:r>
              <w:rPr>
                <w:rFonts w:hint="eastAsia" w:ascii="宋体" w:hAnsi="宋体" w:cs="宋体"/>
                <w:kern w:val="0"/>
                <w:sz w:val="22"/>
              </w:rPr>
              <w:t xml:space="preserve">27.3 </w:t>
            </w:r>
          </w:p>
        </w:tc>
        <w:tc>
          <w:tcPr>
            <w:tcW w:w="966" w:type="dxa"/>
            <w:gridSpan w:val="2"/>
            <w:shd w:val="clear" w:color="auto" w:fill="auto"/>
            <w:vAlign w:val="center"/>
          </w:tcPr>
          <w:p w14:paraId="40051FE6">
            <w:pPr>
              <w:widowControl/>
              <w:jc w:val="center"/>
              <w:rPr>
                <w:rFonts w:ascii="宋体" w:hAnsi="宋体" w:cs="宋体"/>
                <w:kern w:val="0"/>
                <w:sz w:val="22"/>
              </w:rPr>
            </w:pPr>
            <w:r>
              <w:rPr>
                <w:rFonts w:hint="eastAsia" w:ascii="宋体" w:hAnsi="宋体" w:cs="宋体"/>
                <w:kern w:val="0"/>
                <w:sz w:val="22"/>
              </w:rPr>
              <w:t xml:space="preserve">27.3 </w:t>
            </w:r>
          </w:p>
        </w:tc>
      </w:tr>
      <w:tr w14:paraId="0E0E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E155A0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142</w:t>
            </w:r>
          </w:p>
        </w:tc>
        <w:tc>
          <w:tcPr>
            <w:tcW w:w="1199" w:type="dxa"/>
            <w:shd w:val="clear" w:color="auto" w:fill="auto"/>
            <w:vAlign w:val="center"/>
          </w:tcPr>
          <w:p w14:paraId="042C409A">
            <w:pPr>
              <w:widowControl/>
              <w:jc w:val="center"/>
              <w:rPr>
                <w:rFonts w:ascii="宋体" w:hAnsi="宋体" w:cs="宋体"/>
                <w:kern w:val="0"/>
                <w:sz w:val="22"/>
              </w:rPr>
            </w:pPr>
            <w:r>
              <w:rPr>
                <w:rFonts w:hint="eastAsia" w:ascii="宋体" w:hAnsi="宋体" w:cs="宋体"/>
                <w:kern w:val="0"/>
                <w:sz w:val="22"/>
              </w:rPr>
              <w:t>蛙发育顺序标本</w:t>
            </w:r>
          </w:p>
        </w:tc>
        <w:tc>
          <w:tcPr>
            <w:tcW w:w="4885" w:type="dxa"/>
            <w:shd w:val="clear" w:color="auto" w:fill="auto"/>
            <w:vAlign w:val="center"/>
          </w:tcPr>
          <w:p w14:paraId="30B6F6F0">
            <w:pPr>
              <w:widowControl/>
              <w:jc w:val="left"/>
              <w:rPr>
                <w:rFonts w:ascii="宋体" w:hAnsi="宋体" w:cs="宋体"/>
                <w:kern w:val="0"/>
                <w:sz w:val="22"/>
              </w:rPr>
            </w:pPr>
            <w:r>
              <w:rPr>
                <w:rFonts w:hint="eastAsia" w:ascii="宋体" w:hAnsi="宋体" w:cs="宋体"/>
                <w:kern w:val="0"/>
                <w:sz w:val="22"/>
              </w:rPr>
              <w:t>浸制 c 或包埋</w:t>
            </w:r>
          </w:p>
        </w:tc>
        <w:tc>
          <w:tcPr>
            <w:tcW w:w="567" w:type="dxa"/>
            <w:shd w:val="clear" w:color="auto" w:fill="auto"/>
            <w:vAlign w:val="center"/>
          </w:tcPr>
          <w:p w14:paraId="762C285B">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7151CBA">
            <w:pPr>
              <w:widowControl/>
              <w:jc w:val="center"/>
              <w:rPr>
                <w:rFonts w:ascii="宋体" w:hAnsi="宋体" w:cs="宋体"/>
                <w:kern w:val="0"/>
                <w:sz w:val="22"/>
              </w:rPr>
            </w:pPr>
            <w:r>
              <w:rPr>
                <w:rFonts w:hint="eastAsia" w:ascii="宋体" w:hAnsi="宋体" w:cs="宋体"/>
                <w:kern w:val="0"/>
                <w:sz w:val="22"/>
              </w:rPr>
              <w:t>瓶/块</w:t>
            </w:r>
          </w:p>
        </w:tc>
        <w:tc>
          <w:tcPr>
            <w:tcW w:w="768" w:type="dxa"/>
            <w:shd w:val="clear" w:color="auto" w:fill="auto"/>
            <w:noWrap/>
            <w:vAlign w:val="center"/>
          </w:tcPr>
          <w:p w14:paraId="1FFBD42E">
            <w:pPr>
              <w:widowControl/>
              <w:jc w:val="center"/>
              <w:rPr>
                <w:rFonts w:ascii="宋体" w:hAnsi="宋体" w:cs="宋体"/>
                <w:kern w:val="0"/>
                <w:sz w:val="22"/>
              </w:rPr>
            </w:pPr>
            <w:r>
              <w:rPr>
                <w:rFonts w:hint="eastAsia" w:ascii="宋体" w:hAnsi="宋体" w:cs="宋体"/>
                <w:kern w:val="0"/>
                <w:sz w:val="22"/>
              </w:rPr>
              <w:t xml:space="preserve">16.1 </w:t>
            </w:r>
          </w:p>
        </w:tc>
        <w:tc>
          <w:tcPr>
            <w:tcW w:w="966" w:type="dxa"/>
            <w:gridSpan w:val="2"/>
            <w:shd w:val="clear" w:color="auto" w:fill="auto"/>
            <w:vAlign w:val="center"/>
          </w:tcPr>
          <w:p w14:paraId="1B079C90">
            <w:pPr>
              <w:widowControl/>
              <w:jc w:val="center"/>
              <w:rPr>
                <w:rFonts w:ascii="宋体" w:hAnsi="宋体" w:cs="宋体"/>
                <w:kern w:val="0"/>
                <w:sz w:val="22"/>
              </w:rPr>
            </w:pPr>
            <w:r>
              <w:rPr>
                <w:rFonts w:hint="eastAsia" w:ascii="宋体" w:hAnsi="宋体" w:cs="宋体"/>
                <w:kern w:val="0"/>
                <w:sz w:val="22"/>
              </w:rPr>
              <w:t xml:space="preserve">16.1 </w:t>
            </w:r>
          </w:p>
        </w:tc>
      </w:tr>
      <w:tr w14:paraId="0B02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C4DB00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143</w:t>
            </w:r>
          </w:p>
        </w:tc>
        <w:tc>
          <w:tcPr>
            <w:tcW w:w="1199" w:type="dxa"/>
            <w:shd w:val="clear" w:color="auto" w:fill="auto"/>
            <w:vAlign w:val="center"/>
          </w:tcPr>
          <w:p w14:paraId="5B66598D">
            <w:pPr>
              <w:widowControl/>
              <w:jc w:val="center"/>
              <w:rPr>
                <w:rFonts w:ascii="宋体" w:hAnsi="宋体" w:cs="宋体"/>
                <w:kern w:val="0"/>
                <w:sz w:val="22"/>
              </w:rPr>
            </w:pPr>
            <w:r>
              <w:rPr>
                <w:rFonts w:hint="eastAsia" w:ascii="宋体" w:hAnsi="宋体" w:cs="宋体"/>
                <w:kern w:val="0"/>
                <w:sz w:val="22"/>
              </w:rPr>
              <w:t>正常人染色体装片</w:t>
            </w:r>
          </w:p>
        </w:tc>
        <w:tc>
          <w:tcPr>
            <w:tcW w:w="4885" w:type="dxa"/>
            <w:shd w:val="clear" w:color="auto" w:fill="auto"/>
            <w:vAlign w:val="center"/>
          </w:tcPr>
          <w:p w14:paraId="008656BC">
            <w:pPr>
              <w:widowControl/>
              <w:jc w:val="left"/>
              <w:rPr>
                <w:rFonts w:ascii="宋体" w:hAnsi="宋体" w:cs="宋体"/>
                <w:kern w:val="0"/>
                <w:sz w:val="22"/>
              </w:rPr>
            </w:pPr>
            <w:r>
              <w:rPr>
                <w:rFonts w:hint="eastAsia" w:ascii="宋体" w:hAnsi="宋体" w:cs="宋体"/>
                <w:kern w:val="0"/>
                <w:sz w:val="22"/>
              </w:rPr>
              <w:t>多重染色</w:t>
            </w:r>
          </w:p>
        </w:tc>
        <w:tc>
          <w:tcPr>
            <w:tcW w:w="567" w:type="dxa"/>
            <w:shd w:val="clear" w:color="auto" w:fill="auto"/>
            <w:vAlign w:val="center"/>
          </w:tcPr>
          <w:p w14:paraId="3CBA1BFA">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4AD009B5">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2A11396D">
            <w:pPr>
              <w:widowControl/>
              <w:jc w:val="center"/>
              <w:rPr>
                <w:rFonts w:ascii="宋体" w:hAnsi="宋体" w:cs="宋体"/>
                <w:kern w:val="0"/>
                <w:sz w:val="22"/>
              </w:rPr>
            </w:pPr>
            <w:r>
              <w:rPr>
                <w:rFonts w:hint="eastAsia" w:ascii="宋体" w:hAnsi="宋体" w:cs="宋体"/>
                <w:kern w:val="0"/>
                <w:sz w:val="22"/>
              </w:rPr>
              <w:t xml:space="preserve">1.3 </w:t>
            </w:r>
          </w:p>
        </w:tc>
        <w:tc>
          <w:tcPr>
            <w:tcW w:w="966" w:type="dxa"/>
            <w:gridSpan w:val="2"/>
            <w:shd w:val="clear" w:color="auto" w:fill="auto"/>
            <w:vAlign w:val="center"/>
          </w:tcPr>
          <w:p w14:paraId="71D4C7D0">
            <w:pPr>
              <w:widowControl/>
              <w:jc w:val="center"/>
              <w:rPr>
                <w:rFonts w:ascii="宋体" w:hAnsi="宋体" w:cs="宋体"/>
                <w:kern w:val="0"/>
                <w:sz w:val="22"/>
              </w:rPr>
            </w:pPr>
            <w:r>
              <w:rPr>
                <w:rFonts w:hint="eastAsia" w:ascii="宋体" w:hAnsi="宋体" w:cs="宋体"/>
                <w:kern w:val="0"/>
                <w:sz w:val="22"/>
              </w:rPr>
              <w:t xml:space="preserve">36.8 </w:t>
            </w:r>
          </w:p>
        </w:tc>
      </w:tr>
      <w:tr w14:paraId="54F6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520969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144</w:t>
            </w:r>
          </w:p>
        </w:tc>
        <w:tc>
          <w:tcPr>
            <w:tcW w:w="1199" w:type="dxa"/>
            <w:shd w:val="clear" w:color="auto" w:fill="auto"/>
            <w:vAlign w:val="center"/>
          </w:tcPr>
          <w:p w14:paraId="7E3D8454">
            <w:pPr>
              <w:widowControl/>
              <w:jc w:val="center"/>
              <w:rPr>
                <w:rFonts w:ascii="宋体" w:hAnsi="宋体" w:cs="宋体"/>
                <w:kern w:val="0"/>
                <w:sz w:val="22"/>
              </w:rPr>
            </w:pPr>
            <w:r>
              <w:rPr>
                <w:rFonts w:hint="eastAsia" w:ascii="宋体" w:hAnsi="宋体" w:cs="宋体"/>
                <w:kern w:val="0"/>
                <w:sz w:val="22"/>
              </w:rPr>
              <w:t>蛔虫标本</w:t>
            </w:r>
          </w:p>
        </w:tc>
        <w:tc>
          <w:tcPr>
            <w:tcW w:w="4885" w:type="dxa"/>
            <w:shd w:val="clear" w:color="auto" w:fill="auto"/>
            <w:vAlign w:val="center"/>
          </w:tcPr>
          <w:p w14:paraId="190A7F55">
            <w:pPr>
              <w:widowControl/>
              <w:jc w:val="left"/>
              <w:rPr>
                <w:rFonts w:ascii="宋体" w:hAnsi="宋体" w:cs="宋体"/>
                <w:kern w:val="0"/>
                <w:sz w:val="22"/>
              </w:rPr>
            </w:pPr>
            <w:r>
              <w:rPr>
                <w:rFonts w:hint="eastAsia" w:ascii="宋体" w:hAnsi="宋体" w:cs="宋体"/>
                <w:kern w:val="0"/>
                <w:sz w:val="22"/>
              </w:rPr>
              <w:t>雌、雄各一条，浸制 c 或包埋</w:t>
            </w:r>
          </w:p>
        </w:tc>
        <w:tc>
          <w:tcPr>
            <w:tcW w:w="567" w:type="dxa"/>
            <w:shd w:val="clear" w:color="auto" w:fill="auto"/>
            <w:vAlign w:val="center"/>
          </w:tcPr>
          <w:p w14:paraId="42C39A40">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5014FD5">
            <w:pPr>
              <w:widowControl/>
              <w:jc w:val="center"/>
              <w:rPr>
                <w:rFonts w:ascii="宋体" w:hAnsi="宋体" w:cs="宋体"/>
                <w:kern w:val="0"/>
                <w:sz w:val="22"/>
              </w:rPr>
            </w:pPr>
            <w:r>
              <w:rPr>
                <w:rFonts w:hint="eastAsia" w:ascii="宋体" w:hAnsi="宋体" w:cs="宋体"/>
                <w:kern w:val="0"/>
                <w:sz w:val="22"/>
              </w:rPr>
              <w:t>瓶/块</w:t>
            </w:r>
          </w:p>
        </w:tc>
        <w:tc>
          <w:tcPr>
            <w:tcW w:w="768" w:type="dxa"/>
            <w:shd w:val="clear" w:color="auto" w:fill="auto"/>
            <w:noWrap/>
            <w:vAlign w:val="center"/>
          </w:tcPr>
          <w:p w14:paraId="7E607C43">
            <w:pPr>
              <w:widowControl/>
              <w:jc w:val="center"/>
              <w:rPr>
                <w:rFonts w:ascii="宋体" w:hAnsi="宋体" w:cs="宋体"/>
                <w:kern w:val="0"/>
                <w:sz w:val="22"/>
              </w:rPr>
            </w:pPr>
            <w:r>
              <w:rPr>
                <w:rFonts w:hint="eastAsia" w:ascii="宋体" w:hAnsi="宋体" w:cs="宋体"/>
                <w:kern w:val="0"/>
                <w:sz w:val="22"/>
              </w:rPr>
              <w:t xml:space="preserve">57.8 </w:t>
            </w:r>
          </w:p>
        </w:tc>
        <w:tc>
          <w:tcPr>
            <w:tcW w:w="966" w:type="dxa"/>
            <w:gridSpan w:val="2"/>
            <w:shd w:val="clear" w:color="auto" w:fill="auto"/>
            <w:vAlign w:val="center"/>
          </w:tcPr>
          <w:p w14:paraId="568C0708">
            <w:pPr>
              <w:widowControl/>
              <w:jc w:val="center"/>
              <w:rPr>
                <w:rFonts w:ascii="宋体" w:hAnsi="宋体" w:cs="宋体"/>
                <w:kern w:val="0"/>
                <w:sz w:val="22"/>
              </w:rPr>
            </w:pPr>
            <w:r>
              <w:rPr>
                <w:rFonts w:hint="eastAsia" w:ascii="宋体" w:hAnsi="宋体" w:cs="宋体"/>
                <w:kern w:val="0"/>
                <w:sz w:val="22"/>
              </w:rPr>
              <w:t xml:space="preserve">57.8 </w:t>
            </w:r>
          </w:p>
        </w:tc>
      </w:tr>
      <w:tr w14:paraId="4EF3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43C3FA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145</w:t>
            </w:r>
          </w:p>
        </w:tc>
        <w:tc>
          <w:tcPr>
            <w:tcW w:w="1199" w:type="dxa"/>
            <w:shd w:val="clear" w:color="auto" w:fill="auto"/>
            <w:vAlign w:val="center"/>
          </w:tcPr>
          <w:p w14:paraId="66626A57">
            <w:pPr>
              <w:widowControl/>
              <w:jc w:val="center"/>
              <w:rPr>
                <w:rFonts w:ascii="宋体" w:hAnsi="宋体" w:cs="宋体"/>
                <w:kern w:val="0"/>
                <w:sz w:val="22"/>
              </w:rPr>
            </w:pPr>
            <w:r>
              <w:rPr>
                <w:rFonts w:hint="eastAsia" w:ascii="宋体" w:hAnsi="宋体" w:cs="宋体"/>
                <w:kern w:val="0"/>
                <w:sz w:val="22"/>
              </w:rPr>
              <w:t>节肢动物标本</w:t>
            </w:r>
          </w:p>
        </w:tc>
        <w:tc>
          <w:tcPr>
            <w:tcW w:w="4885" w:type="dxa"/>
            <w:shd w:val="clear" w:color="auto" w:fill="auto"/>
            <w:vAlign w:val="center"/>
          </w:tcPr>
          <w:p w14:paraId="68967DCB">
            <w:pPr>
              <w:widowControl/>
              <w:jc w:val="left"/>
              <w:rPr>
                <w:rFonts w:ascii="宋体" w:hAnsi="宋体" w:cs="宋体"/>
                <w:kern w:val="0"/>
                <w:sz w:val="22"/>
              </w:rPr>
            </w:pPr>
            <w:r>
              <w:rPr>
                <w:rFonts w:hint="eastAsia" w:ascii="宋体" w:hAnsi="宋体" w:cs="宋体"/>
                <w:kern w:val="0"/>
                <w:sz w:val="22"/>
              </w:rPr>
              <w:t>常见六种以上，干制或包埋</w:t>
            </w:r>
          </w:p>
        </w:tc>
        <w:tc>
          <w:tcPr>
            <w:tcW w:w="567" w:type="dxa"/>
            <w:shd w:val="clear" w:color="auto" w:fill="auto"/>
            <w:vAlign w:val="center"/>
          </w:tcPr>
          <w:p w14:paraId="7064CE0D">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641CBD8">
            <w:pPr>
              <w:widowControl/>
              <w:jc w:val="center"/>
              <w:rPr>
                <w:rFonts w:ascii="宋体" w:hAnsi="宋体" w:cs="宋体"/>
                <w:kern w:val="0"/>
                <w:sz w:val="22"/>
              </w:rPr>
            </w:pPr>
            <w:r>
              <w:rPr>
                <w:rFonts w:hint="eastAsia" w:ascii="宋体" w:hAnsi="宋体" w:cs="宋体"/>
                <w:kern w:val="0"/>
                <w:sz w:val="22"/>
              </w:rPr>
              <w:t>盒/块</w:t>
            </w:r>
          </w:p>
        </w:tc>
        <w:tc>
          <w:tcPr>
            <w:tcW w:w="768" w:type="dxa"/>
            <w:shd w:val="clear" w:color="auto" w:fill="auto"/>
            <w:noWrap/>
            <w:vAlign w:val="center"/>
          </w:tcPr>
          <w:p w14:paraId="053618E1">
            <w:pPr>
              <w:widowControl/>
              <w:jc w:val="center"/>
              <w:rPr>
                <w:rFonts w:ascii="宋体" w:hAnsi="宋体" w:cs="宋体"/>
                <w:kern w:val="0"/>
                <w:sz w:val="22"/>
              </w:rPr>
            </w:pPr>
            <w:r>
              <w:rPr>
                <w:rFonts w:hint="eastAsia" w:ascii="宋体" w:hAnsi="宋体" w:cs="宋体"/>
                <w:kern w:val="0"/>
                <w:sz w:val="22"/>
              </w:rPr>
              <w:t xml:space="preserve">24.1 </w:t>
            </w:r>
          </w:p>
        </w:tc>
        <w:tc>
          <w:tcPr>
            <w:tcW w:w="966" w:type="dxa"/>
            <w:gridSpan w:val="2"/>
            <w:shd w:val="clear" w:color="auto" w:fill="auto"/>
            <w:vAlign w:val="center"/>
          </w:tcPr>
          <w:p w14:paraId="07652970">
            <w:pPr>
              <w:widowControl/>
              <w:jc w:val="center"/>
              <w:rPr>
                <w:rFonts w:ascii="宋体" w:hAnsi="宋体" w:cs="宋体"/>
                <w:kern w:val="0"/>
                <w:sz w:val="22"/>
              </w:rPr>
            </w:pPr>
            <w:r>
              <w:rPr>
                <w:rFonts w:hint="eastAsia" w:ascii="宋体" w:hAnsi="宋体" w:cs="宋体"/>
                <w:kern w:val="0"/>
                <w:sz w:val="22"/>
              </w:rPr>
              <w:t xml:space="preserve">24.1 </w:t>
            </w:r>
          </w:p>
        </w:tc>
      </w:tr>
      <w:tr w14:paraId="2349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91A22F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146</w:t>
            </w:r>
          </w:p>
        </w:tc>
        <w:tc>
          <w:tcPr>
            <w:tcW w:w="1199" w:type="dxa"/>
            <w:shd w:val="clear" w:color="auto" w:fill="auto"/>
            <w:vAlign w:val="center"/>
          </w:tcPr>
          <w:p w14:paraId="2ABCE481">
            <w:pPr>
              <w:widowControl/>
              <w:jc w:val="center"/>
              <w:rPr>
                <w:rFonts w:ascii="宋体" w:hAnsi="宋体" w:cs="宋体"/>
                <w:kern w:val="0"/>
                <w:sz w:val="22"/>
              </w:rPr>
            </w:pPr>
            <w:r>
              <w:rPr>
                <w:rFonts w:hint="eastAsia" w:ascii="宋体" w:hAnsi="宋体" w:cs="宋体"/>
                <w:kern w:val="0"/>
                <w:sz w:val="22"/>
              </w:rPr>
              <w:t>昆虫标本</w:t>
            </w:r>
          </w:p>
        </w:tc>
        <w:tc>
          <w:tcPr>
            <w:tcW w:w="4885" w:type="dxa"/>
            <w:shd w:val="clear" w:color="auto" w:fill="auto"/>
            <w:vAlign w:val="center"/>
          </w:tcPr>
          <w:p w14:paraId="2B97033A">
            <w:pPr>
              <w:widowControl/>
              <w:jc w:val="left"/>
              <w:rPr>
                <w:rFonts w:ascii="宋体" w:hAnsi="宋体" w:cs="宋体"/>
                <w:kern w:val="0"/>
                <w:sz w:val="22"/>
              </w:rPr>
            </w:pPr>
            <w:r>
              <w:rPr>
                <w:rFonts w:hint="eastAsia" w:ascii="宋体" w:hAnsi="宋体" w:cs="宋体"/>
                <w:kern w:val="0"/>
                <w:sz w:val="22"/>
              </w:rPr>
              <w:t>常见六种以上，干制或包埋</w:t>
            </w:r>
          </w:p>
        </w:tc>
        <w:tc>
          <w:tcPr>
            <w:tcW w:w="567" w:type="dxa"/>
            <w:shd w:val="clear" w:color="auto" w:fill="auto"/>
            <w:vAlign w:val="center"/>
          </w:tcPr>
          <w:p w14:paraId="5B63A428">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89D7570">
            <w:pPr>
              <w:widowControl/>
              <w:jc w:val="center"/>
              <w:rPr>
                <w:rFonts w:ascii="宋体" w:hAnsi="宋体" w:cs="宋体"/>
                <w:kern w:val="0"/>
                <w:sz w:val="22"/>
              </w:rPr>
            </w:pPr>
            <w:r>
              <w:rPr>
                <w:rFonts w:hint="eastAsia" w:ascii="宋体" w:hAnsi="宋体" w:cs="宋体"/>
                <w:kern w:val="0"/>
                <w:sz w:val="22"/>
              </w:rPr>
              <w:t>盒/块</w:t>
            </w:r>
          </w:p>
        </w:tc>
        <w:tc>
          <w:tcPr>
            <w:tcW w:w="768" w:type="dxa"/>
            <w:shd w:val="clear" w:color="auto" w:fill="auto"/>
            <w:noWrap/>
            <w:vAlign w:val="center"/>
          </w:tcPr>
          <w:p w14:paraId="6BAF1A88">
            <w:pPr>
              <w:widowControl/>
              <w:jc w:val="center"/>
              <w:rPr>
                <w:rFonts w:ascii="宋体" w:hAnsi="宋体" w:cs="宋体"/>
                <w:kern w:val="0"/>
                <w:sz w:val="22"/>
              </w:rPr>
            </w:pPr>
            <w:r>
              <w:rPr>
                <w:rFonts w:hint="eastAsia" w:ascii="宋体" w:hAnsi="宋体" w:cs="宋体"/>
                <w:kern w:val="0"/>
                <w:sz w:val="22"/>
              </w:rPr>
              <w:t xml:space="preserve">24.1 </w:t>
            </w:r>
          </w:p>
        </w:tc>
        <w:tc>
          <w:tcPr>
            <w:tcW w:w="966" w:type="dxa"/>
            <w:gridSpan w:val="2"/>
            <w:shd w:val="clear" w:color="auto" w:fill="auto"/>
            <w:vAlign w:val="center"/>
          </w:tcPr>
          <w:p w14:paraId="3799D33C">
            <w:pPr>
              <w:widowControl/>
              <w:jc w:val="center"/>
              <w:rPr>
                <w:rFonts w:ascii="宋体" w:hAnsi="宋体" w:cs="宋体"/>
                <w:kern w:val="0"/>
                <w:sz w:val="22"/>
              </w:rPr>
            </w:pPr>
            <w:r>
              <w:rPr>
                <w:rFonts w:hint="eastAsia" w:ascii="宋体" w:hAnsi="宋体" w:cs="宋体"/>
                <w:kern w:val="0"/>
                <w:sz w:val="22"/>
              </w:rPr>
              <w:t xml:space="preserve">24.1 </w:t>
            </w:r>
          </w:p>
        </w:tc>
      </w:tr>
      <w:tr w14:paraId="3004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4DF8CA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147</w:t>
            </w:r>
          </w:p>
        </w:tc>
        <w:tc>
          <w:tcPr>
            <w:tcW w:w="1199" w:type="dxa"/>
            <w:shd w:val="clear" w:color="auto" w:fill="auto"/>
            <w:vAlign w:val="center"/>
          </w:tcPr>
          <w:p w14:paraId="1F23806B">
            <w:pPr>
              <w:widowControl/>
              <w:jc w:val="center"/>
              <w:rPr>
                <w:rFonts w:ascii="宋体" w:hAnsi="宋体" w:cs="宋体"/>
                <w:kern w:val="0"/>
                <w:sz w:val="22"/>
              </w:rPr>
            </w:pPr>
            <w:r>
              <w:rPr>
                <w:rFonts w:hint="eastAsia" w:ascii="宋体" w:hAnsi="宋体" w:cs="宋体"/>
                <w:kern w:val="0"/>
                <w:sz w:val="22"/>
              </w:rPr>
              <w:t>细菌三型涂片</w:t>
            </w:r>
          </w:p>
        </w:tc>
        <w:tc>
          <w:tcPr>
            <w:tcW w:w="4885" w:type="dxa"/>
            <w:shd w:val="clear" w:color="auto" w:fill="auto"/>
            <w:vAlign w:val="center"/>
          </w:tcPr>
          <w:p w14:paraId="3002409E">
            <w:pPr>
              <w:widowControl/>
              <w:jc w:val="left"/>
              <w:rPr>
                <w:rFonts w:ascii="宋体" w:hAnsi="宋体" w:cs="宋体"/>
                <w:kern w:val="0"/>
                <w:sz w:val="22"/>
              </w:rPr>
            </w:pPr>
            <w:r>
              <w:rPr>
                <w:rFonts w:hint="eastAsia" w:ascii="宋体" w:hAnsi="宋体" w:cs="宋体"/>
                <w:kern w:val="0"/>
                <w:sz w:val="22"/>
              </w:rPr>
              <w:t>示球菌、杆菌、螺旋菌三种形态</w:t>
            </w:r>
          </w:p>
        </w:tc>
        <w:tc>
          <w:tcPr>
            <w:tcW w:w="567" w:type="dxa"/>
            <w:shd w:val="clear" w:color="auto" w:fill="auto"/>
            <w:vAlign w:val="center"/>
          </w:tcPr>
          <w:p w14:paraId="6175CCA1">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7F383784">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2AB6CCE6">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41DF5677">
            <w:pPr>
              <w:widowControl/>
              <w:jc w:val="center"/>
              <w:rPr>
                <w:rFonts w:ascii="宋体" w:hAnsi="宋体" w:cs="宋体"/>
                <w:kern w:val="0"/>
                <w:sz w:val="22"/>
              </w:rPr>
            </w:pPr>
            <w:r>
              <w:rPr>
                <w:rFonts w:hint="eastAsia" w:ascii="宋体" w:hAnsi="宋体" w:cs="宋体"/>
                <w:kern w:val="0"/>
                <w:sz w:val="22"/>
              </w:rPr>
              <w:t xml:space="preserve">42.0 </w:t>
            </w:r>
          </w:p>
        </w:tc>
      </w:tr>
      <w:tr w14:paraId="6087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9356FA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148</w:t>
            </w:r>
          </w:p>
        </w:tc>
        <w:tc>
          <w:tcPr>
            <w:tcW w:w="1199" w:type="dxa"/>
            <w:shd w:val="clear" w:color="auto" w:fill="auto"/>
            <w:vAlign w:val="center"/>
          </w:tcPr>
          <w:p w14:paraId="22086887">
            <w:pPr>
              <w:widowControl/>
              <w:jc w:val="center"/>
              <w:rPr>
                <w:rFonts w:ascii="宋体" w:hAnsi="宋体" w:cs="宋体"/>
                <w:kern w:val="0"/>
                <w:sz w:val="22"/>
              </w:rPr>
            </w:pPr>
            <w:r>
              <w:rPr>
                <w:rFonts w:hint="eastAsia" w:ascii="宋体" w:hAnsi="宋体" w:cs="宋体"/>
                <w:kern w:val="0"/>
                <w:sz w:val="22"/>
              </w:rPr>
              <w:t>酵母菌装片</w:t>
            </w:r>
          </w:p>
        </w:tc>
        <w:tc>
          <w:tcPr>
            <w:tcW w:w="4885" w:type="dxa"/>
            <w:shd w:val="clear" w:color="auto" w:fill="auto"/>
            <w:vAlign w:val="center"/>
          </w:tcPr>
          <w:p w14:paraId="379ED23E">
            <w:pPr>
              <w:widowControl/>
              <w:jc w:val="left"/>
              <w:rPr>
                <w:rFonts w:ascii="宋体" w:hAnsi="宋体" w:cs="宋体"/>
                <w:kern w:val="0"/>
                <w:sz w:val="22"/>
              </w:rPr>
            </w:pPr>
            <w:r>
              <w:rPr>
                <w:rFonts w:hint="eastAsia" w:ascii="宋体" w:hAnsi="宋体" w:cs="宋体"/>
                <w:kern w:val="0"/>
                <w:sz w:val="22"/>
              </w:rPr>
              <w:t>应能看清细胞壁、细胞核、细胞质、液泡和细胞膜等结构，可见芽体</w:t>
            </w:r>
          </w:p>
        </w:tc>
        <w:tc>
          <w:tcPr>
            <w:tcW w:w="567" w:type="dxa"/>
            <w:shd w:val="clear" w:color="auto" w:fill="auto"/>
            <w:vAlign w:val="center"/>
          </w:tcPr>
          <w:p w14:paraId="62F46E23">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563217D8">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5AC99F38">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03EE1AD0">
            <w:pPr>
              <w:widowControl/>
              <w:jc w:val="center"/>
              <w:rPr>
                <w:rFonts w:ascii="宋体" w:hAnsi="宋体" w:cs="宋体"/>
                <w:kern w:val="0"/>
                <w:sz w:val="22"/>
              </w:rPr>
            </w:pPr>
            <w:r>
              <w:rPr>
                <w:rFonts w:hint="eastAsia" w:ascii="宋体" w:hAnsi="宋体" w:cs="宋体"/>
                <w:kern w:val="0"/>
                <w:sz w:val="22"/>
              </w:rPr>
              <w:t xml:space="preserve">42.0 </w:t>
            </w:r>
          </w:p>
        </w:tc>
      </w:tr>
      <w:tr w14:paraId="3F94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1B5A46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149</w:t>
            </w:r>
          </w:p>
        </w:tc>
        <w:tc>
          <w:tcPr>
            <w:tcW w:w="1199" w:type="dxa"/>
            <w:shd w:val="clear" w:color="auto" w:fill="auto"/>
            <w:vAlign w:val="center"/>
          </w:tcPr>
          <w:p w14:paraId="70701EDD">
            <w:pPr>
              <w:widowControl/>
              <w:jc w:val="center"/>
              <w:rPr>
                <w:rFonts w:ascii="宋体" w:hAnsi="宋体" w:cs="宋体"/>
                <w:kern w:val="0"/>
                <w:sz w:val="22"/>
              </w:rPr>
            </w:pPr>
            <w:r>
              <w:rPr>
                <w:rFonts w:hint="eastAsia" w:ascii="宋体" w:hAnsi="宋体" w:cs="宋体"/>
                <w:kern w:val="0"/>
                <w:sz w:val="22"/>
              </w:rPr>
              <w:t>青霉装片</w:t>
            </w:r>
          </w:p>
        </w:tc>
        <w:tc>
          <w:tcPr>
            <w:tcW w:w="4885" w:type="dxa"/>
            <w:shd w:val="clear" w:color="auto" w:fill="auto"/>
            <w:vAlign w:val="center"/>
          </w:tcPr>
          <w:p w14:paraId="185CE745">
            <w:pPr>
              <w:widowControl/>
              <w:jc w:val="left"/>
              <w:rPr>
                <w:rFonts w:ascii="宋体" w:hAnsi="宋体" w:cs="宋体"/>
                <w:kern w:val="0"/>
                <w:sz w:val="22"/>
              </w:rPr>
            </w:pPr>
            <w:r>
              <w:rPr>
                <w:rFonts w:hint="eastAsia" w:ascii="宋体" w:hAnsi="宋体" w:cs="宋体"/>
                <w:kern w:val="0"/>
                <w:sz w:val="22"/>
              </w:rPr>
              <w:t>应能看清分生孢子梗和顶端的扫帚枝，菌丝、孢子梗、孢子应无收缩</w:t>
            </w:r>
          </w:p>
        </w:tc>
        <w:tc>
          <w:tcPr>
            <w:tcW w:w="567" w:type="dxa"/>
            <w:shd w:val="clear" w:color="auto" w:fill="auto"/>
            <w:vAlign w:val="center"/>
          </w:tcPr>
          <w:p w14:paraId="3F20F398">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6E2DEA87">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728B34DA">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61777A1E">
            <w:pPr>
              <w:widowControl/>
              <w:jc w:val="center"/>
              <w:rPr>
                <w:rFonts w:ascii="宋体" w:hAnsi="宋体" w:cs="宋体"/>
                <w:kern w:val="0"/>
                <w:sz w:val="22"/>
              </w:rPr>
            </w:pPr>
            <w:r>
              <w:rPr>
                <w:rFonts w:hint="eastAsia" w:ascii="宋体" w:hAnsi="宋体" w:cs="宋体"/>
                <w:kern w:val="0"/>
                <w:sz w:val="22"/>
              </w:rPr>
              <w:t xml:space="preserve">42.0 </w:t>
            </w:r>
          </w:p>
        </w:tc>
      </w:tr>
      <w:tr w14:paraId="5B98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691D8E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150</w:t>
            </w:r>
          </w:p>
        </w:tc>
        <w:tc>
          <w:tcPr>
            <w:tcW w:w="1199" w:type="dxa"/>
            <w:shd w:val="clear" w:color="auto" w:fill="auto"/>
            <w:vAlign w:val="center"/>
          </w:tcPr>
          <w:p w14:paraId="643A28E5">
            <w:pPr>
              <w:widowControl/>
              <w:jc w:val="center"/>
              <w:rPr>
                <w:rFonts w:ascii="宋体" w:hAnsi="宋体" w:cs="宋体"/>
                <w:kern w:val="0"/>
                <w:sz w:val="22"/>
              </w:rPr>
            </w:pPr>
            <w:r>
              <w:rPr>
                <w:rFonts w:hint="eastAsia" w:ascii="宋体" w:hAnsi="宋体" w:cs="宋体"/>
                <w:kern w:val="0"/>
                <w:sz w:val="22"/>
              </w:rPr>
              <w:t>曲霉装片</w:t>
            </w:r>
          </w:p>
        </w:tc>
        <w:tc>
          <w:tcPr>
            <w:tcW w:w="4885" w:type="dxa"/>
            <w:shd w:val="clear" w:color="auto" w:fill="auto"/>
            <w:vAlign w:val="center"/>
          </w:tcPr>
          <w:p w14:paraId="263FCE62">
            <w:pPr>
              <w:widowControl/>
              <w:jc w:val="left"/>
              <w:rPr>
                <w:rFonts w:ascii="宋体" w:hAnsi="宋体" w:cs="宋体"/>
                <w:kern w:val="0"/>
                <w:sz w:val="22"/>
              </w:rPr>
            </w:pPr>
            <w:r>
              <w:rPr>
                <w:rFonts w:hint="eastAsia" w:ascii="宋体" w:hAnsi="宋体" w:cs="宋体"/>
                <w:kern w:val="0"/>
                <w:sz w:val="22"/>
              </w:rPr>
              <w:t>应能看清营养菌丝及其上的分生孢子梗、顶囊和顶端的分生孢子</w:t>
            </w:r>
          </w:p>
        </w:tc>
        <w:tc>
          <w:tcPr>
            <w:tcW w:w="567" w:type="dxa"/>
            <w:shd w:val="clear" w:color="auto" w:fill="auto"/>
            <w:vAlign w:val="center"/>
          </w:tcPr>
          <w:p w14:paraId="78DD3C5F">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5A62003F">
            <w:pPr>
              <w:widowControl/>
              <w:jc w:val="center"/>
              <w:rPr>
                <w:rFonts w:ascii="宋体" w:hAnsi="宋体" w:cs="宋体"/>
                <w:kern w:val="0"/>
                <w:sz w:val="22"/>
              </w:rPr>
            </w:pPr>
            <w:r>
              <w:rPr>
                <w:rFonts w:hint="eastAsia" w:ascii="宋体" w:hAnsi="宋体" w:cs="宋体"/>
                <w:kern w:val="0"/>
                <w:sz w:val="22"/>
              </w:rPr>
              <w:t>片</w:t>
            </w:r>
          </w:p>
        </w:tc>
        <w:tc>
          <w:tcPr>
            <w:tcW w:w="768" w:type="dxa"/>
            <w:shd w:val="clear" w:color="auto" w:fill="auto"/>
            <w:noWrap/>
            <w:vAlign w:val="center"/>
          </w:tcPr>
          <w:p w14:paraId="7CB054EA">
            <w:pPr>
              <w:widowControl/>
              <w:jc w:val="center"/>
              <w:rPr>
                <w:rFonts w:ascii="宋体" w:hAnsi="宋体" w:cs="宋体"/>
                <w:kern w:val="0"/>
                <w:sz w:val="22"/>
              </w:rPr>
            </w:pPr>
            <w:r>
              <w:rPr>
                <w:rFonts w:hint="eastAsia" w:ascii="宋体" w:hAnsi="宋体" w:cs="宋体"/>
                <w:kern w:val="0"/>
                <w:sz w:val="22"/>
              </w:rPr>
              <w:t xml:space="preserve">1.5 </w:t>
            </w:r>
          </w:p>
        </w:tc>
        <w:tc>
          <w:tcPr>
            <w:tcW w:w="966" w:type="dxa"/>
            <w:gridSpan w:val="2"/>
            <w:shd w:val="clear" w:color="auto" w:fill="auto"/>
            <w:vAlign w:val="center"/>
          </w:tcPr>
          <w:p w14:paraId="13B681A8">
            <w:pPr>
              <w:widowControl/>
              <w:jc w:val="center"/>
              <w:rPr>
                <w:rFonts w:ascii="宋体" w:hAnsi="宋体" w:cs="宋体"/>
                <w:kern w:val="0"/>
                <w:sz w:val="22"/>
              </w:rPr>
            </w:pPr>
            <w:r>
              <w:rPr>
                <w:rFonts w:hint="eastAsia" w:ascii="宋体" w:hAnsi="宋体" w:cs="宋体"/>
                <w:kern w:val="0"/>
                <w:sz w:val="22"/>
              </w:rPr>
              <w:t xml:space="preserve">42.0 </w:t>
            </w:r>
          </w:p>
        </w:tc>
      </w:tr>
      <w:tr w14:paraId="2827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37" w:type="dxa"/>
            <w:gridSpan w:val="8"/>
            <w:shd w:val="clear" w:color="auto" w:fill="auto"/>
            <w:noWrap/>
            <w:vAlign w:val="center"/>
          </w:tcPr>
          <w:p w14:paraId="51EA64BA">
            <w:pPr>
              <w:widowControl/>
              <w:jc w:val="left"/>
              <w:textAlignment w:val="center"/>
              <w:rPr>
                <w:rFonts w:ascii="宋体" w:hAnsi="宋体" w:cs="宋体"/>
                <w:kern w:val="0"/>
                <w:sz w:val="22"/>
              </w:rPr>
            </w:pPr>
            <w:r>
              <w:rPr>
                <w:rFonts w:hint="eastAsia" w:ascii="宋体" w:hAnsi="宋体" w:cs="宋体"/>
                <w:b/>
                <w:bCs/>
                <w:kern w:val="0"/>
                <w:sz w:val="22"/>
              </w:rPr>
              <w:t>七、美术专用教室仪器设备</w:t>
            </w:r>
          </w:p>
        </w:tc>
      </w:tr>
      <w:tr w14:paraId="3B7B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EB8959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w:t>
            </w:r>
          </w:p>
        </w:tc>
        <w:tc>
          <w:tcPr>
            <w:tcW w:w="1199" w:type="dxa"/>
            <w:shd w:val="clear" w:color="auto" w:fill="auto"/>
            <w:vAlign w:val="center"/>
          </w:tcPr>
          <w:p w14:paraId="0A509CC7">
            <w:pPr>
              <w:widowControl/>
              <w:jc w:val="center"/>
              <w:rPr>
                <w:rFonts w:ascii="宋体" w:hAnsi="宋体" w:cs="宋体"/>
                <w:kern w:val="0"/>
                <w:sz w:val="22"/>
              </w:rPr>
            </w:pPr>
            <w:r>
              <w:rPr>
                <w:rFonts w:hint="eastAsia" w:ascii="宋体" w:hAnsi="宋体" w:cs="宋体"/>
                <w:kern w:val="0"/>
                <w:sz w:val="22"/>
              </w:rPr>
              <w:t>交互智能平板一体机</w:t>
            </w:r>
          </w:p>
        </w:tc>
        <w:tc>
          <w:tcPr>
            <w:tcW w:w="4885" w:type="dxa"/>
            <w:shd w:val="clear" w:color="auto" w:fill="auto"/>
            <w:vAlign w:val="center"/>
          </w:tcPr>
          <w:p w14:paraId="519B31C5">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r>
              <w:rPr>
                <w:rFonts w:hint="eastAsia" w:ascii="宋体" w:hAnsi="宋体" w:cs="宋体"/>
                <w:kern w:val="0"/>
                <w:sz w:val="22"/>
              </w:rPr>
              <w:br w:type="textWrapping"/>
            </w:r>
            <w:r>
              <w:rPr>
                <w:rFonts w:hint="eastAsia" w:ascii="宋体" w:hAnsi="宋体" w:cs="宋体"/>
                <w:kern w:val="0"/>
                <w:sz w:val="22"/>
              </w:rPr>
              <w:t>6、整机内置2.2声道扬声器，支持标准、听力、观影三种音效模式，位于设备上边框，顶置朝前发声，前朝向10W高音扬声器2个，上朝向20W中低音扬声器2个，额定总功率≥60W。</w:t>
            </w:r>
            <w:r>
              <w:rPr>
                <w:rFonts w:hint="eastAsia" w:ascii="宋体" w:hAnsi="宋体" w:cs="宋体"/>
                <w:kern w:val="0"/>
                <w:sz w:val="22"/>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接口具备防撞挡板设计，防撞挡板采用转轴式翻转。</w:t>
            </w:r>
            <w:r>
              <w:rPr>
                <w:rFonts w:hint="eastAsia" w:ascii="宋体" w:hAnsi="宋体" w:cs="宋体"/>
                <w:kern w:val="0"/>
                <w:sz w:val="22"/>
              </w:rPr>
              <w:br w:type="textWrapping"/>
            </w:r>
            <w:r>
              <w:rPr>
                <w:rFonts w:hint="eastAsia" w:ascii="宋体" w:hAnsi="宋体" w:cs="宋体"/>
                <w:kern w:val="0"/>
                <w:sz w:val="22"/>
              </w:rPr>
              <w:t>2、整机具备至少6个前置按键，实现老师开关机、调出中控菜单、音量+/-、护眼、录屏的操作。</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2"/>
              </w:rPr>
              <w:br w:type="textWrapping"/>
            </w:r>
            <w:r>
              <w:rPr>
                <w:rFonts w:hint="eastAsia" w:ascii="宋体" w:hAnsi="宋体" w:cs="宋体"/>
                <w:kern w:val="0"/>
                <w:sz w:val="22"/>
              </w:rPr>
              <w:t>▲5、设备支持自定义前置“设置”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▲2.针对投标产品，供货时中标人提供有资质的检测机构出具的有效检测报告并加盖投标人公章。</w:t>
            </w:r>
            <w:r>
              <w:rPr>
                <w:rFonts w:hint="eastAsia" w:ascii="宋体" w:hAnsi="宋体" w:cs="宋体"/>
                <w:kern w:val="0"/>
                <w:sz w:val="22"/>
              </w:rPr>
              <w:br w:type="textWrapping"/>
            </w:r>
            <w:r>
              <w:rPr>
                <w:rFonts w:hint="eastAsia" w:ascii="宋体" w:hAnsi="宋体" w:cs="宋体"/>
                <w:kern w:val="0"/>
                <w:sz w:val="22"/>
              </w:rPr>
              <w:t>3.开机LOGO定制，开机时显示“隆安县教育局2024年配备”。</w:t>
            </w:r>
          </w:p>
        </w:tc>
        <w:tc>
          <w:tcPr>
            <w:tcW w:w="567" w:type="dxa"/>
            <w:shd w:val="clear" w:color="auto" w:fill="auto"/>
            <w:vAlign w:val="center"/>
          </w:tcPr>
          <w:p w14:paraId="49D1243D">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7768118C">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6E761C72">
            <w:pPr>
              <w:widowControl/>
              <w:jc w:val="center"/>
              <w:rPr>
                <w:rFonts w:ascii="宋体" w:hAnsi="宋体" w:cs="宋体"/>
                <w:kern w:val="0"/>
                <w:sz w:val="22"/>
              </w:rPr>
            </w:pPr>
            <w:r>
              <w:rPr>
                <w:rFonts w:hint="eastAsia" w:ascii="宋体" w:hAnsi="宋体" w:cs="宋体"/>
                <w:kern w:val="0"/>
                <w:sz w:val="22"/>
              </w:rPr>
              <w:t>24000</w:t>
            </w:r>
          </w:p>
        </w:tc>
        <w:tc>
          <w:tcPr>
            <w:tcW w:w="966" w:type="dxa"/>
            <w:gridSpan w:val="2"/>
            <w:shd w:val="clear" w:color="auto" w:fill="auto"/>
            <w:vAlign w:val="center"/>
          </w:tcPr>
          <w:p w14:paraId="442E3388">
            <w:pPr>
              <w:widowControl/>
              <w:jc w:val="center"/>
              <w:rPr>
                <w:rFonts w:ascii="宋体" w:hAnsi="宋体" w:cs="宋体"/>
                <w:kern w:val="0"/>
                <w:sz w:val="22"/>
              </w:rPr>
            </w:pPr>
            <w:r>
              <w:rPr>
                <w:rFonts w:hint="eastAsia" w:ascii="宋体" w:hAnsi="宋体" w:cs="宋体"/>
                <w:kern w:val="0"/>
                <w:sz w:val="22"/>
              </w:rPr>
              <w:t>24000</w:t>
            </w:r>
          </w:p>
        </w:tc>
      </w:tr>
      <w:tr w14:paraId="68E6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3C6D45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w:t>
            </w:r>
          </w:p>
        </w:tc>
        <w:tc>
          <w:tcPr>
            <w:tcW w:w="1199" w:type="dxa"/>
            <w:shd w:val="clear" w:color="auto" w:fill="auto"/>
            <w:vAlign w:val="center"/>
          </w:tcPr>
          <w:p w14:paraId="4DCD7775">
            <w:pPr>
              <w:widowControl/>
              <w:jc w:val="center"/>
              <w:rPr>
                <w:rFonts w:ascii="宋体" w:hAnsi="宋体" w:cs="宋体"/>
                <w:kern w:val="0"/>
                <w:sz w:val="22"/>
              </w:rPr>
            </w:pPr>
            <w:r>
              <w:rPr>
                <w:rFonts w:hint="eastAsia" w:ascii="宋体" w:hAnsi="宋体" w:cs="宋体"/>
                <w:kern w:val="0"/>
                <w:sz w:val="22"/>
              </w:rPr>
              <w:t>视频展台</w:t>
            </w:r>
          </w:p>
        </w:tc>
        <w:tc>
          <w:tcPr>
            <w:tcW w:w="4885" w:type="dxa"/>
            <w:shd w:val="clear" w:color="auto" w:fill="auto"/>
            <w:vAlign w:val="center"/>
          </w:tcPr>
          <w:p w14:paraId="5E6C9985">
            <w:pPr>
              <w:widowControl/>
              <w:jc w:val="left"/>
              <w:rPr>
                <w:rFonts w:ascii="宋体" w:hAnsi="宋体" w:cs="宋体"/>
                <w:kern w:val="0"/>
                <w:sz w:val="22"/>
              </w:rPr>
            </w:pPr>
            <w:r>
              <w:rPr>
                <w:rFonts w:hint="eastAsia" w:ascii="宋体" w:hAnsi="宋体" w:cs="宋体"/>
                <w:kern w:val="0"/>
                <w:sz w:val="22"/>
              </w:rPr>
              <w:t>一、展台硬件</w:t>
            </w:r>
            <w:r>
              <w:rPr>
                <w:rFonts w:hint="eastAsia" w:ascii="宋体" w:hAnsi="宋体" w:cs="宋体"/>
                <w:kern w:val="0"/>
                <w:sz w:val="22"/>
              </w:rPr>
              <w:br w:type="textWrapping"/>
            </w:r>
            <w:r>
              <w:rPr>
                <w:rFonts w:hint="eastAsia" w:ascii="宋体" w:hAnsi="宋体" w:cs="宋体"/>
                <w:kern w:val="0"/>
                <w:sz w:val="22"/>
              </w:rPr>
              <w:t>1.壁挂式安装，防盗防破坏。</w:t>
            </w:r>
            <w:r>
              <w:rPr>
                <w:rFonts w:hint="eastAsia" w:ascii="宋体" w:hAnsi="宋体" w:cs="宋体"/>
                <w:kern w:val="0"/>
                <w:sz w:val="22"/>
              </w:rPr>
              <w:br w:type="textWrapping"/>
            </w:r>
            <w:r>
              <w:rPr>
                <w:rFonts w:hint="eastAsia" w:ascii="宋体" w:hAnsi="宋体" w:cs="宋体"/>
                <w:kern w:val="0"/>
                <w:sz w:val="22"/>
              </w:rPr>
              <w:t>2.无锐角无利边设计，有效防止师生碰伤、划伤。</w:t>
            </w:r>
            <w:r>
              <w:rPr>
                <w:rFonts w:hint="eastAsia" w:ascii="宋体" w:hAnsi="宋体" w:cs="宋体"/>
                <w:kern w:val="0"/>
                <w:sz w:val="22"/>
              </w:rPr>
              <w:br w:type="textWrapping"/>
            </w:r>
            <w:r>
              <w:rPr>
                <w:rFonts w:hint="eastAsia" w:ascii="宋体" w:hAnsi="宋体" w:cs="宋体"/>
                <w:kern w:val="0"/>
                <w:sz w:val="22"/>
              </w:rPr>
              <w:t>3.采用三折叠开合式托板，展开后托板尺寸≥A4面积，收起时小巧不占空间，高效利用挂墙面积。</w:t>
            </w:r>
            <w:r>
              <w:rPr>
                <w:rFonts w:hint="eastAsia" w:ascii="宋体" w:hAnsi="宋体" w:cs="宋体"/>
                <w:kern w:val="0"/>
                <w:sz w:val="22"/>
              </w:rPr>
              <w:br w:type="textWrapping"/>
            </w:r>
            <w:r>
              <w:rPr>
                <w:rFonts w:hint="eastAsia" w:ascii="宋体" w:hAnsi="宋体" w:cs="宋体"/>
                <w:kern w:val="0"/>
                <w:sz w:val="22"/>
              </w:rPr>
              <w:t>4.采用USB高速接口，单根USB线实现供电、高清数据传输需求。</w:t>
            </w:r>
            <w:r>
              <w:rPr>
                <w:rFonts w:hint="eastAsia" w:ascii="宋体" w:hAnsi="宋体" w:cs="宋体"/>
                <w:kern w:val="0"/>
                <w:sz w:val="22"/>
              </w:rPr>
              <w:br w:type="textWrapping"/>
            </w:r>
            <w:r>
              <w:rPr>
                <w:rFonts w:hint="eastAsia" w:ascii="宋体" w:hAnsi="宋体" w:cs="宋体"/>
                <w:kern w:val="0"/>
                <w:sz w:val="22"/>
              </w:rPr>
              <w:t>▲5.采用≥1200W像素自动对焦摄像头，可拍摄A4画幅。</w:t>
            </w:r>
            <w:r>
              <w:rPr>
                <w:rFonts w:hint="eastAsia" w:ascii="宋体" w:hAnsi="宋体" w:cs="宋体"/>
                <w:kern w:val="0"/>
                <w:sz w:val="22"/>
              </w:rPr>
              <w:br w:type="textWrapping"/>
            </w:r>
            <w:r>
              <w:rPr>
                <w:rFonts w:hint="eastAsia" w:ascii="宋体" w:hAnsi="宋体" w:cs="宋体"/>
                <w:kern w:val="0"/>
                <w:sz w:val="22"/>
              </w:rPr>
              <w:t>6.支持通过双击屏幕画面任意位置，即时改变对焦位置，可对立体物体的局部进行精确对焦。</w:t>
            </w:r>
            <w:r>
              <w:rPr>
                <w:rFonts w:hint="eastAsia" w:ascii="宋体" w:hAnsi="宋体" w:cs="宋体"/>
                <w:kern w:val="0"/>
                <w:sz w:val="22"/>
              </w:rPr>
              <w:br w:type="textWrapping"/>
            </w: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2"/>
              </w:rPr>
              <w:br w:type="textWrapping"/>
            </w:r>
            <w:r>
              <w:rPr>
                <w:rFonts w:hint="eastAsia" w:ascii="宋体" w:hAnsi="宋体" w:cs="宋体"/>
                <w:kern w:val="0"/>
                <w:sz w:val="22"/>
              </w:rPr>
              <w:t>二、展台软件</w:t>
            </w:r>
            <w:r>
              <w:rPr>
                <w:rFonts w:hint="eastAsia" w:ascii="宋体" w:hAnsi="宋体" w:cs="宋体"/>
                <w:kern w:val="0"/>
                <w:sz w:val="22"/>
              </w:rPr>
              <w:br w:type="textWrapping"/>
            </w:r>
            <w:r>
              <w:rPr>
                <w:rFonts w:hint="eastAsia" w:ascii="宋体" w:hAnsi="宋体" w:cs="宋体"/>
                <w:kern w:val="0"/>
                <w:sz w:val="22"/>
              </w:rPr>
              <w:t>▲1、支持对展台实时画面进行放大、缩小、旋转、自适应、冻结画面等操作。</w:t>
            </w:r>
            <w:r>
              <w:rPr>
                <w:rFonts w:hint="eastAsia" w:ascii="宋体" w:hAnsi="宋体" w:cs="宋体"/>
                <w:kern w:val="0"/>
                <w:sz w:val="22"/>
              </w:rPr>
              <w:br w:type="textWrapping"/>
            </w:r>
            <w:r>
              <w:rPr>
                <w:rFonts w:hint="eastAsia" w:ascii="宋体" w:hAnsi="宋体" w:cs="宋体"/>
                <w:kern w:val="0"/>
                <w:sz w:val="22"/>
              </w:rPr>
              <w:t>2、支持展台画面实时批注，预设多种笔划粗细及颜色供选择，且支持对展台画面联同批注内容进行同步缩放、移动。</w:t>
            </w:r>
            <w:r>
              <w:rPr>
                <w:rFonts w:hint="eastAsia" w:ascii="宋体" w:hAnsi="宋体" w:cs="宋体"/>
                <w:kern w:val="0"/>
                <w:sz w:val="22"/>
              </w:rPr>
              <w:br w:type="textWrapping"/>
            </w:r>
            <w:r>
              <w:rPr>
                <w:rFonts w:hint="eastAsia" w:ascii="宋体" w:hAnsi="宋体" w:cs="宋体"/>
                <w:kern w:val="0"/>
                <w:sz w:val="22"/>
              </w:rPr>
              <w:t>3、支持展台画面拍照截图并进行多图预览，可对任一图片进行全屏显示。</w:t>
            </w:r>
            <w:r>
              <w:rPr>
                <w:rFonts w:hint="eastAsia" w:ascii="宋体" w:hAnsi="宋体" w:cs="宋体"/>
                <w:kern w:val="0"/>
                <w:sz w:val="22"/>
              </w:rPr>
              <w:br w:type="textWrapping"/>
            </w:r>
            <w:r>
              <w:rPr>
                <w:rFonts w:hint="eastAsia" w:ascii="宋体" w:hAnsi="宋体" w:cs="宋体"/>
                <w:kern w:val="0"/>
                <w:sz w:val="22"/>
              </w:rPr>
              <w:t>4、老师可在一体机或电脑上选择延时拍照功能，支持5秒或10秒延时模式，预留充足时间以便调整拍摄内容。</w:t>
            </w:r>
            <w:r>
              <w:rPr>
                <w:rFonts w:hint="eastAsia" w:ascii="宋体" w:hAnsi="宋体" w:cs="宋体"/>
                <w:kern w:val="0"/>
                <w:sz w:val="22"/>
              </w:rPr>
              <w:br w:type="textWrapping"/>
            </w:r>
            <w:r>
              <w:rPr>
                <w:rFonts w:hint="eastAsia" w:ascii="宋体" w:hAnsi="宋体" w:cs="宋体"/>
                <w:kern w:val="0"/>
                <w:sz w:val="22"/>
              </w:rPr>
              <w:t>5、可选择图像、文本或动态等多种情景模式，适应不同展示内容。</w:t>
            </w:r>
            <w:r>
              <w:rPr>
                <w:rFonts w:hint="eastAsia" w:ascii="宋体" w:hAnsi="宋体" w:cs="宋体"/>
                <w:kern w:val="0"/>
                <w:sz w:val="22"/>
              </w:rPr>
              <w:br w:type="textWrapping"/>
            </w: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2"/>
              </w:rPr>
              <w:br w:type="textWrapping"/>
            </w: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567" w:type="dxa"/>
            <w:shd w:val="clear" w:color="auto" w:fill="auto"/>
            <w:vAlign w:val="center"/>
          </w:tcPr>
          <w:p w14:paraId="074A713D">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4DE6F68B">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08D13FB">
            <w:pPr>
              <w:widowControl/>
              <w:jc w:val="center"/>
              <w:rPr>
                <w:rFonts w:ascii="宋体" w:hAnsi="宋体" w:cs="宋体"/>
                <w:kern w:val="0"/>
                <w:sz w:val="22"/>
              </w:rPr>
            </w:pPr>
            <w:r>
              <w:rPr>
                <w:rFonts w:hint="eastAsia" w:ascii="宋体" w:hAnsi="宋体" w:cs="宋体"/>
                <w:kern w:val="0"/>
                <w:sz w:val="22"/>
              </w:rPr>
              <w:t>900</w:t>
            </w:r>
          </w:p>
        </w:tc>
        <w:tc>
          <w:tcPr>
            <w:tcW w:w="966" w:type="dxa"/>
            <w:gridSpan w:val="2"/>
            <w:shd w:val="clear" w:color="auto" w:fill="auto"/>
            <w:vAlign w:val="center"/>
          </w:tcPr>
          <w:p w14:paraId="2F4443B9">
            <w:pPr>
              <w:widowControl/>
              <w:jc w:val="center"/>
              <w:rPr>
                <w:rFonts w:ascii="宋体" w:hAnsi="宋体" w:cs="宋体"/>
                <w:kern w:val="0"/>
                <w:sz w:val="22"/>
              </w:rPr>
            </w:pPr>
            <w:r>
              <w:rPr>
                <w:rFonts w:hint="eastAsia" w:ascii="宋体" w:hAnsi="宋体" w:cs="宋体"/>
                <w:kern w:val="0"/>
                <w:sz w:val="22"/>
              </w:rPr>
              <w:t>900</w:t>
            </w:r>
          </w:p>
        </w:tc>
      </w:tr>
      <w:tr w14:paraId="5552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DDB9DF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w:t>
            </w:r>
          </w:p>
        </w:tc>
        <w:tc>
          <w:tcPr>
            <w:tcW w:w="1199" w:type="dxa"/>
            <w:shd w:val="clear" w:color="auto" w:fill="auto"/>
            <w:vAlign w:val="center"/>
          </w:tcPr>
          <w:p w14:paraId="6D47CA8B">
            <w:pPr>
              <w:widowControl/>
              <w:jc w:val="center"/>
              <w:rPr>
                <w:rFonts w:ascii="宋体" w:hAnsi="宋体" w:cs="宋体"/>
                <w:kern w:val="0"/>
                <w:sz w:val="22"/>
              </w:rPr>
            </w:pPr>
            <w:r>
              <w:rPr>
                <w:rFonts w:hint="eastAsia" w:ascii="宋体" w:hAnsi="宋体" w:cs="宋体"/>
                <w:kern w:val="0"/>
                <w:sz w:val="22"/>
              </w:rPr>
              <w:t>终端配套监测软件</w:t>
            </w:r>
          </w:p>
        </w:tc>
        <w:tc>
          <w:tcPr>
            <w:tcW w:w="4885" w:type="dxa"/>
            <w:shd w:val="clear" w:color="auto" w:fill="auto"/>
            <w:vAlign w:val="center"/>
          </w:tcPr>
          <w:p w14:paraId="76323127">
            <w:pPr>
              <w:widowControl/>
              <w:jc w:val="left"/>
              <w:rPr>
                <w:rFonts w:ascii="宋体" w:hAnsi="宋体" w:cs="宋体"/>
                <w:kern w:val="0"/>
                <w:sz w:val="22"/>
              </w:rPr>
            </w:pPr>
            <w:r>
              <w:rPr>
                <w:rFonts w:hint="eastAsia" w:ascii="宋体" w:hAnsi="宋体" w:cs="宋体"/>
                <w:kern w:val="0"/>
                <w:sz w:val="22"/>
              </w:rPr>
              <w:t>▲1、终端配套监测软件后端管理平台基于南宁教育云平台部署，数据及应用由南宁教育云平台统一纳管。</w:t>
            </w:r>
            <w:r>
              <w:rPr>
                <w:rFonts w:hint="eastAsia" w:ascii="宋体" w:hAnsi="宋体" w:cs="宋体"/>
                <w:kern w:val="0"/>
                <w:sz w:val="22"/>
              </w:rPr>
              <w:br w:type="textWrapping"/>
            </w:r>
            <w:r>
              <w:rPr>
                <w:rFonts w:hint="eastAsia" w:ascii="宋体" w:hAnsi="宋体" w:cs="宋体"/>
                <w:kern w:val="0"/>
                <w:sz w:val="22"/>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r>
              <w:rPr>
                <w:rFonts w:hint="eastAsia" w:ascii="宋体" w:hAnsi="宋体" w:cs="宋体"/>
                <w:kern w:val="0"/>
                <w:sz w:val="22"/>
              </w:rPr>
              <w:br w:type="textWrapping"/>
            </w:r>
            <w:r>
              <w:rPr>
                <w:rFonts w:hint="eastAsia" w:ascii="宋体" w:hAnsi="宋体" w:cs="宋体"/>
                <w:kern w:val="0"/>
                <w:sz w:val="22"/>
              </w:rPr>
              <w:t>3、平台支持对全校智慧教室所安装的教学信息化设备进行集中运维管理和策略部署。</w:t>
            </w:r>
            <w:r>
              <w:rPr>
                <w:rFonts w:hint="eastAsia" w:ascii="宋体" w:hAnsi="宋体" w:cs="宋体"/>
                <w:kern w:val="0"/>
                <w:sz w:val="22"/>
              </w:rPr>
              <w:br w:type="textWrapping"/>
            </w:r>
            <w:r>
              <w:rPr>
                <w:rFonts w:hint="eastAsia" w:ascii="宋体" w:hAnsi="宋体" w:cs="宋体"/>
                <w:kern w:val="0"/>
                <w:sz w:val="22"/>
              </w:rPr>
              <w:t>4、管理平台可远程对选定的交互智能平板一体机推送动态文字滚动公告，可对公告文字的颜色、粗体以及播放次数、推送时间进行设置。</w:t>
            </w:r>
            <w:r>
              <w:rPr>
                <w:rFonts w:hint="eastAsia" w:ascii="宋体" w:hAnsi="宋体" w:cs="宋体"/>
                <w:kern w:val="0"/>
                <w:sz w:val="22"/>
              </w:rPr>
              <w:br w:type="textWrapping"/>
            </w:r>
            <w:r>
              <w:rPr>
                <w:rFonts w:hint="eastAsia" w:ascii="宋体" w:hAnsi="宋体" w:cs="宋体"/>
                <w:kern w:val="0"/>
                <w:sz w:val="22"/>
              </w:rPr>
              <w:t>5、管理平台可远程开启指定交互智能平板一体机倒计日功能并设定倒计日截止日期，便于重大教学安排的提醒提示。</w:t>
            </w:r>
            <w:r>
              <w:rPr>
                <w:rFonts w:hint="eastAsia" w:ascii="宋体" w:hAnsi="宋体" w:cs="宋体"/>
                <w:kern w:val="0"/>
                <w:sz w:val="22"/>
              </w:rPr>
              <w:br w:type="textWrapping"/>
            </w:r>
            <w:r>
              <w:rPr>
                <w:rFonts w:hint="eastAsia" w:ascii="宋体" w:hAnsi="宋体" w:cs="宋体"/>
                <w:kern w:val="0"/>
                <w:sz w:val="22"/>
              </w:rPr>
              <w:t>6、管理平台支持批量对交互智能平板一体机进行软件远程部署，配套专用教学软件批量部署支持静默安装。</w:t>
            </w:r>
            <w:r>
              <w:rPr>
                <w:rFonts w:hint="eastAsia" w:ascii="宋体" w:hAnsi="宋体" w:cs="宋体"/>
                <w:kern w:val="0"/>
                <w:sz w:val="22"/>
              </w:rPr>
              <w:br w:type="textWrapping"/>
            </w:r>
            <w:r>
              <w:rPr>
                <w:rFonts w:hint="eastAsia" w:ascii="宋体" w:hAnsi="宋体" w:cs="宋体"/>
                <w:kern w:val="0"/>
                <w:sz w:val="22"/>
              </w:rPr>
              <w:t>7、管理平台提供巡课值守模式，自动轮循显示处于运行状态的交互智能平板一体机使用界面。</w:t>
            </w:r>
            <w:r>
              <w:rPr>
                <w:rFonts w:hint="eastAsia" w:ascii="宋体" w:hAnsi="宋体" w:cs="宋体"/>
                <w:kern w:val="0"/>
                <w:sz w:val="22"/>
              </w:rPr>
              <w:br w:type="textWrapping"/>
            </w:r>
            <w:r>
              <w:rPr>
                <w:rFonts w:hint="eastAsia" w:ascii="宋体" w:hAnsi="宋体" w:cs="宋体"/>
                <w:kern w:val="0"/>
                <w:sz w:val="22"/>
              </w:rPr>
              <w:t>8、管理平台实时显示交互智能平板一体机异常的告警提示，并同步将异常信息推送至管理员移动端工作平台。</w:t>
            </w:r>
            <w:r>
              <w:rPr>
                <w:rFonts w:hint="eastAsia" w:ascii="宋体" w:hAnsi="宋体" w:cs="宋体"/>
                <w:kern w:val="0"/>
                <w:sz w:val="22"/>
              </w:rPr>
              <w:br w:type="textWrapping"/>
            </w:r>
            <w:r>
              <w:rPr>
                <w:rFonts w:hint="eastAsia" w:ascii="宋体" w:hAnsi="宋体" w:cs="宋体"/>
                <w:kern w:val="0"/>
                <w:sz w:val="22"/>
              </w:rPr>
              <w:t>9、管理平台根据设备日常运行状况综合生成设备健康值，可查看设备健康值排名并进行正序、反序排列。</w:t>
            </w:r>
            <w:r>
              <w:rPr>
                <w:rFonts w:hint="eastAsia" w:ascii="宋体" w:hAnsi="宋体" w:cs="宋体"/>
                <w:kern w:val="0"/>
                <w:sz w:val="22"/>
              </w:rPr>
              <w:br w:type="textWrapping"/>
            </w:r>
            <w:r>
              <w:rPr>
                <w:rFonts w:hint="eastAsia" w:ascii="宋体" w:hAnsi="宋体" w:cs="宋体"/>
                <w:kern w:val="0"/>
                <w:sz w:val="22"/>
              </w:rPr>
              <w:t>10、管理平台为学校提供专属识别代码，互联网环境下的交互智能平板一体机输入专属代码接入管理平台即可在通过管理平台对设备进行远程管理。支持按照年级、班级自定义交互智能平板一体机名称，方便管理员对应管理。</w:t>
            </w:r>
            <w:r>
              <w:rPr>
                <w:rFonts w:hint="eastAsia" w:ascii="宋体" w:hAnsi="宋体" w:cs="宋体"/>
                <w:kern w:val="0"/>
                <w:sz w:val="22"/>
              </w:rPr>
              <w:br w:type="textWrapping"/>
            </w:r>
            <w:r>
              <w:rPr>
                <w:rFonts w:hint="eastAsia" w:ascii="宋体" w:hAnsi="宋体" w:cs="宋体"/>
                <w:kern w:val="0"/>
                <w:sz w:val="22"/>
              </w:rPr>
              <w:t>11、交互智能平板一体机支持磁盘级系统还原保护，可根据教学需要自由选择磁盘分区冻结、解冻还原保护。</w:t>
            </w:r>
            <w:r>
              <w:rPr>
                <w:rFonts w:hint="eastAsia" w:ascii="宋体" w:hAnsi="宋体" w:cs="宋体"/>
                <w:kern w:val="0"/>
                <w:sz w:val="22"/>
              </w:rPr>
              <w:br w:type="textWrapping"/>
            </w:r>
            <w:r>
              <w:rPr>
                <w:rFonts w:hint="eastAsia" w:ascii="宋体" w:hAnsi="宋体" w:cs="宋体"/>
                <w:kern w:val="0"/>
                <w:sz w:val="22"/>
              </w:rPr>
              <w:t>12、可在交互智能平板一体机查看设备基本信息，如：系统、CPU、内存、硬盘、MCU、TV、触摸框等信息，方便老师管理设备。</w:t>
            </w:r>
          </w:p>
        </w:tc>
        <w:tc>
          <w:tcPr>
            <w:tcW w:w="567" w:type="dxa"/>
            <w:shd w:val="clear" w:color="auto" w:fill="auto"/>
            <w:vAlign w:val="center"/>
          </w:tcPr>
          <w:p w14:paraId="7E948C57">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3D8EA75">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53A73FED">
            <w:pPr>
              <w:widowControl/>
              <w:jc w:val="center"/>
              <w:rPr>
                <w:rFonts w:ascii="宋体" w:hAnsi="宋体" w:cs="宋体"/>
                <w:kern w:val="0"/>
                <w:sz w:val="22"/>
              </w:rPr>
            </w:pPr>
            <w:r>
              <w:rPr>
                <w:rFonts w:hint="eastAsia" w:ascii="宋体" w:hAnsi="宋体" w:cs="宋体"/>
                <w:kern w:val="0"/>
                <w:sz w:val="22"/>
              </w:rPr>
              <w:t>800</w:t>
            </w:r>
          </w:p>
        </w:tc>
        <w:tc>
          <w:tcPr>
            <w:tcW w:w="966" w:type="dxa"/>
            <w:gridSpan w:val="2"/>
            <w:shd w:val="clear" w:color="auto" w:fill="auto"/>
            <w:vAlign w:val="center"/>
          </w:tcPr>
          <w:p w14:paraId="524C547E">
            <w:pPr>
              <w:widowControl/>
              <w:jc w:val="center"/>
              <w:rPr>
                <w:rFonts w:ascii="宋体" w:hAnsi="宋体" w:cs="宋体"/>
                <w:kern w:val="0"/>
                <w:sz w:val="22"/>
              </w:rPr>
            </w:pPr>
            <w:r>
              <w:rPr>
                <w:rFonts w:hint="eastAsia" w:ascii="宋体" w:hAnsi="宋体" w:cs="宋体"/>
                <w:kern w:val="0"/>
                <w:sz w:val="22"/>
              </w:rPr>
              <w:t>800</w:t>
            </w:r>
          </w:p>
        </w:tc>
      </w:tr>
      <w:tr w14:paraId="7DDC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07EAEC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w:t>
            </w:r>
          </w:p>
        </w:tc>
        <w:tc>
          <w:tcPr>
            <w:tcW w:w="1199" w:type="dxa"/>
            <w:shd w:val="clear" w:color="auto" w:fill="auto"/>
            <w:vAlign w:val="center"/>
          </w:tcPr>
          <w:p w14:paraId="2703C536">
            <w:pPr>
              <w:widowControl/>
              <w:jc w:val="center"/>
              <w:rPr>
                <w:rFonts w:ascii="宋体" w:hAnsi="宋体" w:cs="宋体"/>
                <w:kern w:val="0"/>
                <w:sz w:val="22"/>
              </w:rPr>
            </w:pPr>
            <w:r>
              <w:rPr>
                <w:rFonts w:hint="eastAsia" w:ascii="宋体" w:hAnsi="宋体" w:cs="宋体"/>
                <w:kern w:val="0"/>
                <w:sz w:val="22"/>
              </w:rPr>
              <w:t>推拉黑板</w:t>
            </w:r>
          </w:p>
        </w:tc>
        <w:tc>
          <w:tcPr>
            <w:tcW w:w="4885" w:type="dxa"/>
            <w:shd w:val="clear" w:color="auto" w:fill="auto"/>
            <w:vAlign w:val="center"/>
          </w:tcPr>
          <w:p w14:paraId="56B175F1">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567" w:type="dxa"/>
            <w:shd w:val="clear" w:color="auto" w:fill="auto"/>
            <w:vAlign w:val="center"/>
          </w:tcPr>
          <w:p w14:paraId="710689C5">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2E04800">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1136DE2D">
            <w:pPr>
              <w:widowControl/>
              <w:jc w:val="center"/>
              <w:rPr>
                <w:rFonts w:ascii="宋体" w:hAnsi="宋体" w:cs="宋体"/>
                <w:kern w:val="0"/>
                <w:sz w:val="22"/>
              </w:rPr>
            </w:pPr>
            <w:r>
              <w:rPr>
                <w:rFonts w:hint="eastAsia" w:ascii="宋体" w:hAnsi="宋体" w:cs="宋体"/>
                <w:kern w:val="0"/>
                <w:sz w:val="22"/>
              </w:rPr>
              <w:t>1300</w:t>
            </w:r>
          </w:p>
        </w:tc>
        <w:tc>
          <w:tcPr>
            <w:tcW w:w="966" w:type="dxa"/>
            <w:gridSpan w:val="2"/>
            <w:shd w:val="clear" w:color="auto" w:fill="auto"/>
            <w:vAlign w:val="center"/>
          </w:tcPr>
          <w:p w14:paraId="00F62457">
            <w:pPr>
              <w:widowControl/>
              <w:jc w:val="center"/>
              <w:rPr>
                <w:rFonts w:ascii="宋体" w:hAnsi="宋体" w:cs="宋体"/>
                <w:kern w:val="0"/>
                <w:sz w:val="22"/>
              </w:rPr>
            </w:pPr>
            <w:r>
              <w:rPr>
                <w:rFonts w:hint="eastAsia" w:ascii="宋体" w:hAnsi="宋体" w:cs="宋体"/>
                <w:kern w:val="0"/>
                <w:sz w:val="22"/>
              </w:rPr>
              <w:t>1300</w:t>
            </w:r>
          </w:p>
        </w:tc>
      </w:tr>
      <w:tr w14:paraId="15E8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C001C4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5</w:t>
            </w:r>
          </w:p>
        </w:tc>
        <w:tc>
          <w:tcPr>
            <w:tcW w:w="1199" w:type="dxa"/>
            <w:shd w:val="clear" w:color="auto" w:fill="auto"/>
            <w:vAlign w:val="center"/>
          </w:tcPr>
          <w:p w14:paraId="4B49E81F">
            <w:pPr>
              <w:widowControl/>
              <w:jc w:val="center"/>
              <w:rPr>
                <w:rFonts w:ascii="宋体" w:hAnsi="宋体" w:cs="宋体"/>
                <w:kern w:val="0"/>
                <w:sz w:val="22"/>
              </w:rPr>
            </w:pPr>
            <w:r>
              <w:rPr>
                <w:rFonts w:hint="eastAsia" w:ascii="宋体" w:hAnsi="宋体" w:cs="宋体"/>
                <w:kern w:val="0"/>
                <w:sz w:val="22"/>
              </w:rPr>
              <w:t>音响话筒</w:t>
            </w:r>
          </w:p>
        </w:tc>
        <w:tc>
          <w:tcPr>
            <w:tcW w:w="4885" w:type="dxa"/>
            <w:shd w:val="clear" w:color="auto" w:fill="auto"/>
            <w:vAlign w:val="center"/>
          </w:tcPr>
          <w:p w14:paraId="6D5AD1AA">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567" w:type="dxa"/>
            <w:shd w:val="clear" w:color="auto" w:fill="auto"/>
            <w:vAlign w:val="center"/>
          </w:tcPr>
          <w:p w14:paraId="502A4FE2">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24764F3">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07F87B93">
            <w:pPr>
              <w:widowControl/>
              <w:jc w:val="center"/>
              <w:rPr>
                <w:rFonts w:ascii="宋体" w:hAnsi="宋体" w:cs="宋体"/>
                <w:kern w:val="0"/>
                <w:sz w:val="22"/>
              </w:rPr>
            </w:pPr>
            <w:r>
              <w:rPr>
                <w:rFonts w:hint="eastAsia" w:ascii="宋体" w:hAnsi="宋体" w:cs="宋体"/>
                <w:kern w:val="0"/>
                <w:sz w:val="22"/>
              </w:rPr>
              <w:t>1300</w:t>
            </w:r>
          </w:p>
        </w:tc>
        <w:tc>
          <w:tcPr>
            <w:tcW w:w="966" w:type="dxa"/>
            <w:gridSpan w:val="2"/>
            <w:shd w:val="clear" w:color="auto" w:fill="auto"/>
            <w:vAlign w:val="center"/>
          </w:tcPr>
          <w:p w14:paraId="62A959D8">
            <w:pPr>
              <w:widowControl/>
              <w:jc w:val="center"/>
              <w:rPr>
                <w:rFonts w:ascii="宋体" w:hAnsi="宋体" w:cs="宋体"/>
                <w:kern w:val="0"/>
                <w:sz w:val="22"/>
              </w:rPr>
            </w:pPr>
            <w:r>
              <w:rPr>
                <w:rFonts w:hint="eastAsia" w:ascii="宋体" w:hAnsi="宋体" w:cs="宋体"/>
                <w:kern w:val="0"/>
                <w:sz w:val="22"/>
              </w:rPr>
              <w:t>1300</w:t>
            </w:r>
          </w:p>
        </w:tc>
      </w:tr>
      <w:tr w14:paraId="2E98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8786338">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6</w:t>
            </w:r>
          </w:p>
        </w:tc>
        <w:tc>
          <w:tcPr>
            <w:tcW w:w="1199" w:type="dxa"/>
            <w:shd w:val="clear" w:color="auto" w:fill="auto"/>
            <w:vAlign w:val="center"/>
          </w:tcPr>
          <w:p w14:paraId="5D8324D9">
            <w:pPr>
              <w:widowControl/>
              <w:jc w:val="center"/>
              <w:rPr>
                <w:rFonts w:ascii="宋体" w:hAnsi="宋体" w:cs="宋体"/>
                <w:kern w:val="0"/>
                <w:sz w:val="22"/>
              </w:rPr>
            </w:pPr>
            <w:r>
              <w:rPr>
                <w:rFonts w:hint="eastAsia" w:ascii="宋体" w:hAnsi="宋体" w:cs="宋体"/>
                <w:kern w:val="0"/>
                <w:sz w:val="22"/>
              </w:rPr>
              <w:t>教学讲台</w:t>
            </w:r>
          </w:p>
        </w:tc>
        <w:tc>
          <w:tcPr>
            <w:tcW w:w="4885" w:type="dxa"/>
            <w:shd w:val="clear" w:color="auto" w:fill="auto"/>
            <w:vAlign w:val="center"/>
          </w:tcPr>
          <w:p w14:paraId="0B2979F1">
            <w:pPr>
              <w:widowControl/>
              <w:jc w:val="left"/>
              <w:rPr>
                <w:rFonts w:ascii="宋体" w:hAnsi="宋体" w:cs="宋体"/>
                <w:kern w:val="0"/>
                <w:sz w:val="22"/>
              </w:rPr>
            </w:pPr>
            <w:r>
              <w:rPr>
                <w:rFonts w:hint="eastAsia" w:ascii="宋体" w:hAnsi="宋体" w:cs="宋体"/>
                <w:kern w:val="0"/>
                <w:sz w:val="22"/>
              </w:rPr>
              <w:t>1.规格：≥1100mm×500mm×900mm（长×宽×高）（±5mm）；</w:t>
            </w:r>
            <w:r>
              <w:rPr>
                <w:rFonts w:hint="eastAsia" w:ascii="宋体" w:hAnsi="宋体" w:cs="宋体"/>
                <w:kern w:val="0"/>
                <w:sz w:val="22"/>
              </w:rPr>
              <w:br w:type="textWrapping"/>
            </w:r>
            <w:r>
              <w:rPr>
                <w:rFonts w:hint="eastAsia" w:ascii="宋体" w:hAnsi="宋体" w:cs="宋体"/>
                <w:kern w:val="0"/>
                <w:sz w:val="22"/>
              </w:rPr>
              <w:t>2.基材：多层实木，经防腐、防虫处理，外贴木皮；抗划耐磨防撞，硬度强。</w:t>
            </w:r>
            <w:r>
              <w:rPr>
                <w:rFonts w:hint="eastAsia" w:ascii="宋体" w:hAnsi="宋体" w:cs="宋体"/>
                <w:kern w:val="0"/>
                <w:sz w:val="22"/>
              </w:rPr>
              <w:br w:type="textWrapping"/>
            </w:r>
            <w:r>
              <w:rPr>
                <w:rFonts w:hint="eastAsia" w:ascii="宋体" w:hAnsi="宋体" w:cs="宋体"/>
                <w:kern w:val="0"/>
                <w:sz w:val="22"/>
              </w:rPr>
              <w:t>3.脚底面采用橡胶垫以减少噪声，并到达防潮效果；</w:t>
            </w:r>
            <w:r>
              <w:rPr>
                <w:rFonts w:hint="eastAsia" w:ascii="宋体" w:hAnsi="宋体" w:cs="宋体"/>
                <w:kern w:val="0"/>
                <w:sz w:val="22"/>
              </w:rPr>
              <w:br w:type="textWrapping"/>
            </w:r>
            <w:r>
              <w:rPr>
                <w:rFonts w:hint="eastAsia" w:ascii="宋体" w:hAnsi="宋体" w:cs="宋体"/>
                <w:kern w:val="0"/>
                <w:sz w:val="22"/>
              </w:rPr>
              <w:t>4.桌竖向边角作半径为30mm的圆弧处理；</w:t>
            </w:r>
            <w:r>
              <w:rPr>
                <w:rFonts w:hint="eastAsia" w:ascii="宋体" w:hAnsi="宋体" w:cs="宋体"/>
                <w:kern w:val="0"/>
                <w:sz w:val="22"/>
              </w:rPr>
              <w:br w:type="textWrapping"/>
            </w:r>
            <w:r>
              <w:rPr>
                <w:rFonts w:hint="eastAsia" w:ascii="宋体" w:hAnsi="宋体" w:cs="宋体"/>
                <w:kern w:val="0"/>
                <w:sz w:val="22"/>
              </w:rPr>
              <w:t>5.讲桌边板（靠近黑板面除外）高出台面30mm作为台面围边。</w:t>
            </w:r>
            <w:r>
              <w:rPr>
                <w:rFonts w:hint="eastAsia" w:ascii="宋体" w:hAnsi="宋体" w:cs="宋体"/>
                <w:kern w:val="0"/>
                <w:sz w:val="22"/>
              </w:rPr>
              <w:br w:type="textWrapping"/>
            </w:r>
            <w:r>
              <w:rPr>
                <w:rFonts w:hint="eastAsia" w:ascii="宋体" w:hAnsi="宋体" w:cs="宋体"/>
                <w:kern w:val="0"/>
                <w:sz w:val="22"/>
              </w:rPr>
              <w:t>6.结构：</w:t>
            </w:r>
            <w:r>
              <w:rPr>
                <w:rFonts w:hint="eastAsia" w:ascii="宋体" w:hAnsi="宋体" w:cs="宋体"/>
                <w:kern w:val="0"/>
                <w:sz w:val="22"/>
              </w:rPr>
              <w:br w:type="textWrapping"/>
            </w:r>
            <w:r>
              <w:rPr>
                <w:rFonts w:hint="eastAsia" w:ascii="宋体" w:hAnsi="宋体" w:cs="宋体"/>
                <w:kern w:val="0"/>
                <w:sz w:val="22"/>
              </w:rPr>
              <w:t>（1）桌面下部有搁板，隔板厚度不小于18mm；</w:t>
            </w:r>
            <w:r>
              <w:rPr>
                <w:rFonts w:hint="eastAsia" w:ascii="宋体" w:hAnsi="宋体" w:cs="宋体"/>
                <w:kern w:val="0"/>
                <w:sz w:val="22"/>
              </w:rPr>
              <w:br w:type="textWrapping"/>
            </w:r>
            <w:r>
              <w:rPr>
                <w:rFonts w:hint="eastAsia" w:ascii="宋体" w:hAnsi="宋体" w:cs="宋体"/>
                <w:kern w:val="0"/>
                <w:sz w:val="22"/>
              </w:rPr>
              <w:t>（2）隔板和桌面之间配有两个抽屉；</w:t>
            </w:r>
            <w:r>
              <w:rPr>
                <w:rFonts w:hint="eastAsia" w:ascii="宋体" w:hAnsi="宋体" w:cs="宋体"/>
                <w:kern w:val="0"/>
                <w:sz w:val="22"/>
              </w:rPr>
              <w:br w:type="textWrapping"/>
            </w:r>
            <w:r>
              <w:rPr>
                <w:rFonts w:hint="eastAsia" w:ascii="宋体" w:hAnsi="宋体" w:cs="宋体"/>
                <w:kern w:val="0"/>
                <w:sz w:val="22"/>
              </w:rPr>
              <w:t>（3）隔板和桌面在靠近讲台侧边开直径50mm圆孔，便于走线；圆孔下方均钉有配线固定夹或固定扣，便于理线。</w:t>
            </w:r>
            <w:r>
              <w:rPr>
                <w:rFonts w:hint="eastAsia" w:ascii="宋体" w:hAnsi="宋体" w:cs="宋体"/>
                <w:kern w:val="0"/>
                <w:sz w:val="22"/>
              </w:rPr>
              <w:br w:type="textWrapping"/>
            </w:r>
            <w:r>
              <w:rPr>
                <w:rFonts w:hint="eastAsia" w:ascii="宋体" w:hAnsi="宋体" w:cs="宋体"/>
                <w:kern w:val="0"/>
                <w:sz w:val="22"/>
              </w:rPr>
              <w:t>7.台面宽度须大于立脚宽度。</w:t>
            </w:r>
            <w:r>
              <w:rPr>
                <w:rFonts w:hint="eastAsia" w:ascii="宋体" w:hAnsi="宋体" w:cs="宋体"/>
                <w:kern w:val="0"/>
                <w:sz w:val="22"/>
              </w:rPr>
              <w:br w:type="textWrapping"/>
            </w:r>
            <w:r>
              <w:rPr>
                <w:rFonts w:hint="eastAsia" w:ascii="宋体" w:hAnsi="宋体" w:cs="宋体"/>
                <w:kern w:val="0"/>
                <w:sz w:val="22"/>
              </w:rPr>
              <w:t>▲8.中标人根据学校实际环境及用户需求出具设计图纸。</w:t>
            </w:r>
          </w:p>
        </w:tc>
        <w:tc>
          <w:tcPr>
            <w:tcW w:w="567" w:type="dxa"/>
            <w:shd w:val="clear" w:color="auto" w:fill="auto"/>
            <w:vAlign w:val="center"/>
          </w:tcPr>
          <w:p w14:paraId="5137D59C">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60AB150">
            <w:pPr>
              <w:widowControl/>
              <w:jc w:val="center"/>
              <w:rPr>
                <w:rFonts w:ascii="宋体" w:hAnsi="宋体" w:cs="宋体"/>
                <w:kern w:val="0"/>
                <w:sz w:val="22"/>
              </w:rPr>
            </w:pPr>
            <w:r>
              <w:rPr>
                <w:rFonts w:hint="eastAsia" w:ascii="宋体" w:hAnsi="宋体" w:cs="宋体"/>
                <w:kern w:val="0"/>
                <w:sz w:val="22"/>
              </w:rPr>
              <w:t>张</w:t>
            </w:r>
          </w:p>
        </w:tc>
        <w:tc>
          <w:tcPr>
            <w:tcW w:w="768" w:type="dxa"/>
            <w:shd w:val="clear" w:color="auto" w:fill="auto"/>
            <w:noWrap/>
            <w:vAlign w:val="center"/>
          </w:tcPr>
          <w:p w14:paraId="43413CA1">
            <w:pPr>
              <w:widowControl/>
              <w:jc w:val="center"/>
              <w:rPr>
                <w:rFonts w:ascii="宋体" w:hAnsi="宋体" w:cs="宋体"/>
                <w:kern w:val="0"/>
                <w:sz w:val="22"/>
              </w:rPr>
            </w:pPr>
            <w:r>
              <w:rPr>
                <w:rFonts w:hint="eastAsia" w:ascii="宋体" w:hAnsi="宋体" w:cs="宋体"/>
                <w:kern w:val="0"/>
                <w:sz w:val="22"/>
              </w:rPr>
              <w:t>1000</w:t>
            </w:r>
          </w:p>
        </w:tc>
        <w:tc>
          <w:tcPr>
            <w:tcW w:w="966" w:type="dxa"/>
            <w:gridSpan w:val="2"/>
            <w:shd w:val="clear" w:color="auto" w:fill="auto"/>
            <w:vAlign w:val="center"/>
          </w:tcPr>
          <w:p w14:paraId="38BFBBEA">
            <w:pPr>
              <w:widowControl/>
              <w:jc w:val="center"/>
              <w:rPr>
                <w:rFonts w:ascii="宋体" w:hAnsi="宋体" w:cs="宋体"/>
                <w:kern w:val="0"/>
                <w:sz w:val="22"/>
              </w:rPr>
            </w:pPr>
            <w:r>
              <w:rPr>
                <w:rFonts w:hint="eastAsia" w:ascii="宋体" w:hAnsi="宋体" w:cs="宋体"/>
                <w:kern w:val="0"/>
                <w:sz w:val="22"/>
              </w:rPr>
              <w:t>1000</w:t>
            </w:r>
          </w:p>
        </w:tc>
      </w:tr>
      <w:tr w14:paraId="41C8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643CA07">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7</w:t>
            </w:r>
          </w:p>
        </w:tc>
        <w:tc>
          <w:tcPr>
            <w:tcW w:w="1199" w:type="dxa"/>
            <w:shd w:val="clear" w:color="auto" w:fill="auto"/>
            <w:vAlign w:val="center"/>
          </w:tcPr>
          <w:p w14:paraId="61AA2F0E">
            <w:pPr>
              <w:widowControl/>
              <w:jc w:val="center"/>
              <w:rPr>
                <w:rFonts w:ascii="宋体" w:hAnsi="宋体" w:cs="宋体"/>
                <w:kern w:val="0"/>
                <w:sz w:val="22"/>
              </w:rPr>
            </w:pPr>
            <w:r>
              <w:rPr>
                <w:rFonts w:hint="eastAsia" w:ascii="宋体" w:hAnsi="宋体" w:cs="宋体"/>
                <w:kern w:val="0"/>
                <w:sz w:val="22"/>
              </w:rPr>
              <w:t>教辅设备</w:t>
            </w:r>
          </w:p>
        </w:tc>
        <w:tc>
          <w:tcPr>
            <w:tcW w:w="4885" w:type="dxa"/>
            <w:shd w:val="clear" w:color="auto" w:fill="auto"/>
            <w:vAlign w:val="center"/>
          </w:tcPr>
          <w:p w14:paraId="58DC14FC">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567" w:type="dxa"/>
            <w:shd w:val="clear" w:color="auto" w:fill="auto"/>
            <w:vAlign w:val="center"/>
          </w:tcPr>
          <w:p w14:paraId="0E1DECC7">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D1150FB">
            <w:pPr>
              <w:widowControl/>
              <w:jc w:val="center"/>
              <w:rPr>
                <w:rFonts w:ascii="宋体" w:hAnsi="宋体" w:cs="宋体"/>
                <w:kern w:val="0"/>
                <w:sz w:val="22"/>
              </w:rPr>
            </w:pPr>
            <w:r>
              <w:rPr>
                <w:rFonts w:hint="eastAsia" w:ascii="宋体" w:hAnsi="宋体" w:cs="宋体"/>
                <w:kern w:val="0"/>
                <w:sz w:val="22"/>
              </w:rPr>
              <w:t>批</w:t>
            </w:r>
          </w:p>
        </w:tc>
        <w:tc>
          <w:tcPr>
            <w:tcW w:w="768" w:type="dxa"/>
            <w:shd w:val="clear" w:color="auto" w:fill="auto"/>
            <w:noWrap/>
            <w:vAlign w:val="center"/>
          </w:tcPr>
          <w:p w14:paraId="0C5C79FD">
            <w:pPr>
              <w:widowControl/>
              <w:jc w:val="center"/>
              <w:rPr>
                <w:rFonts w:ascii="宋体" w:hAnsi="宋体" w:cs="宋体"/>
                <w:kern w:val="0"/>
                <w:sz w:val="22"/>
              </w:rPr>
            </w:pPr>
            <w:r>
              <w:rPr>
                <w:rFonts w:hint="eastAsia" w:ascii="宋体" w:hAnsi="宋体" w:cs="宋体"/>
                <w:kern w:val="0"/>
                <w:sz w:val="22"/>
              </w:rPr>
              <w:t>300</w:t>
            </w:r>
          </w:p>
        </w:tc>
        <w:tc>
          <w:tcPr>
            <w:tcW w:w="966" w:type="dxa"/>
            <w:gridSpan w:val="2"/>
            <w:shd w:val="clear" w:color="auto" w:fill="auto"/>
            <w:vAlign w:val="center"/>
          </w:tcPr>
          <w:p w14:paraId="52C0995A">
            <w:pPr>
              <w:widowControl/>
              <w:jc w:val="center"/>
              <w:rPr>
                <w:rFonts w:ascii="宋体" w:hAnsi="宋体" w:cs="宋体"/>
                <w:kern w:val="0"/>
                <w:sz w:val="22"/>
              </w:rPr>
            </w:pPr>
            <w:r>
              <w:rPr>
                <w:rFonts w:hint="eastAsia" w:ascii="宋体" w:hAnsi="宋体" w:cs="宋体"/>
                <w:kern w:val="0"/>
                <w:sz w:val="22"/>
              </w:rPr>
              <w:t>300</w:t>
            </w:r>
          </w:p>
        </w:tc>
      </w:tr>
      <w:tr w14:paraId="136A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18C0B7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8</w:t>
            </w:r>
          </w:p>
        </w:tc>
        <w:tc>
          <w:tcPr>
            <w:tcW w:w="1199" w:type="dxa"/>
            <w:shd w:val="clear" w:color="auto" w:fill="auto"/>
            <w:vAlign w:val="center"/>
          </w:tcPr>
          <w:p w14:paraId="649F9264">
            <w:pPr>
              <w:widowControl/>
              <w:jc w:val="center"/>
              <w:rPr>
                <w:rFonts w:ascii="宋体" w:hAnsi="宋体" w:cs="宋体"/>
                <w:kern w:val="0"/>
                <w:sz w:val="22"/>
              </w:rPr>
            </w:pPr>
            <w:r>
              <w:rPr>
                <w:rFonts w:hint="eastAsia" w:ascii="宋体" w:hAnsi="宋体" w:cs="宋体"/>
                <w:kern w:val="0"/>
                <w:sz w:val="22"/>
              </w:rPr>
              <w:t>周边配套设备及辅助材料及安装要求</w:t>
            </w:r>
          </w:p>
        </w:tc>
        <w:tc>
          <w:tcPr>
            <w:tcW w:w="4885" w:type="dxa"/>
            <w:shd w:val="clear" w:color="auto" w:fill="auto"/>
            <w:vAlign w:val="center"/>
          </w:tcPr>
          <w:p w14:paraId="58BFE3D6">
            <w:pPr>
              <w:widowControl/>
              <w:jc w:val="left"/>
              <w:rPr>
                <w:rFonts w:ascii="宋体" w:hAnsi="宋体" w:cs="宋体"/>
                <w:kern w:val="0"/>
                <w:sz w:val="22"/>
              </w:rPr>
            </w:pPr>
            <w:r>
              <w:rPr>
                <w:rFonts w:hint="eastAsia" w:ascii="宋体" w:hAnsi="宋体" w:cs="宋体"/>
                <w:kern w:val="0"/>
                <w:sz w:val="22"/>
              </w:rPr>
              <w:t>1、材料：国产优质10米HDMI线缆，国产优质铜线电源线：RVV 3*2.5mm，国产优质音频线：100芯*2股，10米  接头3.5mm，国产优质五孔明装插座等必备配件。国产优质六类非屏蔽网线、 20*15PVC不燃线槽（管）、视频线接头、电源插座等线材设备以及相关的周边设备、音视频线接头及相关配件、材料全部包干并安装、调试、培训直至设备正常使用；</w:t>
            </w:r>
            <w:r>
              <w:rPr>
                <w:rFonts w:hint="eastAsia" w:ascii="宋体" w:hAnsi="宋体" w:cs="宋体"/>
                <w:kern w:val="0"/>
                <w:sz w:val="22"/>
              </w:rPr>
              <w:br w:type="textWrapping"/>
            </w:r>
            <w:r>
              <w:rPr>
                <w:rFonts w:hint="eastAsia" w:ascii="宋体" w:hAnsi="宋体" w:cs="宋体"/>
                <w:kern w:val="0"/>
                <w:sz w:val="22"/>
              </w:rPr>
              <w:t>2、安装工艺：安装前要把安装方案的思路、优点、可能存在的问题事先与学校沟通好，形成书面协议，由学校盖章确认后再实施。</w:t>
            </w:r>
            <w:r>
              <w:rPr>
                <w:rFonts w:hint="eastAsia" w:ascii="宋体" w:hAnsi="宋体" w:cs="宋体"/>
                <w:kern w:val="0"/>
                <w:sz w:val="22"/>
              </w:rPr>
              <w:br w:type="textWrapping"/>
            </w:r>
            <w:r>
              <w:rPr>
                <w:rFonts w:hint="eastAsia" w:ascii="宋体" w:hAnsi="宋体" w:cs="宋体"/>
                <w:kern w:val="0"/>
                <w:sz w:val="22"/>
              </w:rPr>
              <w:t>3、中标人负责拆除旧班班通设备并搬运至学校指定地点。</w:t>
            </w:r>
          </w:p>
        </w:tc>
        <w:tc>
          <w:tcPr>
            <w:tcW w:w="567" w:type="dxa"/>
            <w:shd w:val="clear" w:color="auto" w:fill="auto"/>
            <w:vAlign w:val="center"/>
          </w:tcPr>
          <w:p w14:paraId="54947CF4">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5F8A9247">
            <w:pPr>
              <w:widowControl/>
              <w:jc w:val="center"/>
              <w:rPr>
                <w:rFonts w:ascii="宋体" w:hAnsi="宋体" w:cs="宋体"/>
                <w:kern w:val="0"/>
                <w:sz w:val="22"/>
              </w:rPr>
            </w:pPr>
            <w:r>
              <w:rPr>
                <w:rFonts w:hint="eastAsia" w:ascii="宋体" w:hAnsi="宋体" w:cs="宋体"/>
                <w:kern w:val="0"/>
                <w:sz w:val="22"/>
              </w:rPr>
              <w:t>项</w:t>
            </w:r>
          </w:p>
        </w:tc>
        <w:tc>
          <w:tcPr>
            <w:tcW w:w="768" w:type="dxa"/>
            <w:shd w:val="clear" w:color="auto" w:fill="auto"/>
            <w:noWrap/>
            <w:vAlign w:val="center"/>
          </w:tcPr>
          <w:p w14:paraId="621A8E60">
            <w:pPr>
              <w:widowControl/>
              <w:jc w:val="center"/>
              <w:rPr>
                <w:rFonts w:ascii="宋体" w:hAnsi="宋体" w:cs="宋体"/>
                <w:kern w:val="0"/>
                <w:sz w:val="22"/>
              </w:rPr>
            </w:pPr>
            <w:r>
              <w:rPr>
                <w:rFonts w:hint="eastAsia" w:ascii="宋体" w:hAnsi="宋体" w:cs="宋体"/>
                <w:kern w:val="0"/>
                <w:sz w:val="22"/>
              </w:rPr>
              <w:t>400</w:t>
            </w:r>
          </w:p>
        </w:tc>
        <w:tc>
          <w:tcPr>
            <w:tcW w:w="966" w:type="dxa"/>
            <w:gridSpan w:val="2"/>
            <w:shd w:val="clear" w:color="auto" w:fill="auto"/>
            <w:vAlign w:val="center"/>
          </w:tcPr>
          <w:p w14:paraId="2FD4D7E3">
            <w:pPr>
              <w:widowControl/>
              <w:jc w:val="center"/>
              <w:rPr>
                <w:rFonts w:ascii="宋体" w:hAnsi="宋体" w:cs="宋体"/>
                <w:kern w:val="0"/>
                <w:sz w:val="22"/>
              </w:rPr>
            </w:pPr>
            <w:r>
              <w:rPr>
                <w:rFonts w:hint="eastAsia" w:ascii="宋体" w:hAnsi="宋体" w:cs="宋体"/>
                <w:kern w:val="0"/>
                <w:sz w:val="22"/>
              </w:rPr>
              <w:t>400</w:t>
            </w:r>
          </w:p>
        </w:tc>
      </w:tr>
      <w:tr w14:paraId="69CD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602A40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9</w:t>
            </w:r>
          </w:p>
        </w:tc>
        <w:tc>
          <w:tcPr>
            <w:tcW w:w="1199" w:type="dxa"/>
            <w:shd w:val="clear" w:color="auto" w:fill="auto"/>
            <w:vAlign w:val="center"/>
          </w:tcPr>
          <w:p w14:paraId="2E5AEF2B">
            <w:pPr>
              <w:widowControl/>
              <w:jc w:val="center"/>
              <w:rPr>
                <w:rFonts w:ascii="宋体" w:hAnsi="宋体" w:cs="宋体"/>
                <w:kern w:val="0"/>
                <w:sz w:val="22"/>
              </w:rPr>
            </w:pPr>
            <w:r>
              <w:rPr>
                <w:rFonts w:hint="eastAsia" w:ascii="宋体" w:hAnsi="宋体" w:cs="宋体"/>
                <w:kern w:val="0"/>
                <w:sz w:val="22"/>
              </w:rPr>
              <w:t>扫描仪</w:t>
            </w:r>
          </w:p>
        </w:tc>
        <w:tc>
          <w:tcPr>
            <w:tcW w:w="4885" w:type="dxa"/>
            <w:shd w:val="clear" w:color="auto" w:fill="auto"/>
            <w:vAlign w:val="center"/>
          </w:tcPr>
          <w:p w14:paraId="7196038F">
            <w:pPr>
              <w:widowControl/>
              <w:jc w:val="left"/>
              <w:rPr>
                <w:rFonts w:ascii="宋体" w:hAnsi="宋体" w:cs="宋体"/>
                <w:kern w:val="0"/>
                <w:sz w:val="22"/>
              </w:rPr>
            </w:pPr>
            <w:r>
              <w:rPr>
                <w:rFonts w:hint="eastAsia" w:ascii="宋体" w:hAnsi="宋体" w:cs="宋体"/>
                <w:kern w:val="0"/>
                <w:sz w:val="22"/>
              </w:rPr>
              <w:t>类型：平板式,分辨率：4800dpi以上，最小幅面：A4，感光元件：CIS。</w:t>
            </w:r>
          </w:p>
        </w:tc>
        <w:tc>
          <w:tcPr>
            <w:tcW w:w="567" w:type="dxa"/>
            <w:shd w:val="clear" w:color="auto" w:fill="auto"/>
            <w:vAlign w:val="center"/>
          </w:tcPr>
          <w:p w14:paraId="231374F8">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C7B16DA">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59286AFB">
            <w:pPr>
              <w:widowControl/>
              <w:jc w:val="center"/>
              <w:rPr>
                <w:rFonts w:ascii="宋体" w:hAnsi="宋体" w:cs="宋体"/>
                <w:kern w:val="0"/>
                <w:sz w:val="22"/>
              </w:rPr>
            </w:pPr>
            <w:r>
              <w:rPr>
                <w:rFonts w:hint="eastAsia" w:ascii="宋体" w:hAnsi="宋体" w:cs="宋体"/>
                <w:kern w:val="0"/>
                <w:sz w:val="22"/>
              </w:rPr>
              <w:t>800</w:t>
            </w:r>
          </w:p>
        </w:tc>
        <w:tc>
          <w:tcPr>
            <w:tcW w:w="966" w:type="dxa"/>
            <w:gridSpan w:val="2"/>
            <w:shd w:val="clear" w:color="auto" w:fill="auto"/>
            <w:vAlign w:val="center"/>
          </w:tcPr>
          <w:p w14:paraId="7E9D0B74">
            <w:pPr>
              <w:widowControl/>
              <w:jc w:val="center"/>
              <w:rPr>
                <w:rFonts w:ascii="宋体" w:hAnsi="宋体" w:cs="宋体"/>
                <w:kern w:val="0"/>
                <w:sz w:val="22"/>
              </w:rPr>
            </w:pPr>
            <w:r>
              <w:rPr>
                <w:rFonts w:hint="eastAsia" w:ascii="宋体" w:hAnsi="宋体" w:cs="宋体"/>
                <w:kern w:val="0"/>
                <w:sz w:val="22"/>
              </w:rPr>
              <w:t>800</w:t>
            </w:r>
          </w:p>
        </w:tc>
      </w:tr>
      <w:tr w14:paraId="7798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41141B1">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10</w:t>
            </w:r>
          </w:p>
        </w:tc>
        <w:tc>
          <w:tcPr>
            <w:tcW w:w="1199" w:type="dxa"/>
            <w:shd w:val="clear" w:color="auto" w:fill="auto"/>
            <w:vAlign w:val="center"/>
          </w:tcPr>
          <w:p w14:paraId="2511DA9A">
            <w:pPr>
              <w:widowControl/>
              <w:jc w:val="center"/>
              <w:rPr>
                <w:rFonts w:ascii="宋体" w:hAnsi="宋体" w:cs="宋体"/>
                <w:kern w:val="0"/>
                <w:sz w:val="22"/>
              </w:rPr>
            </w:pPr>
            <w:r>
              <w:rPr>
                <w:rFonts w:hint="eastAsia" w:ascii="宋体" w:hAnsi="宋体" w:cs="宋体"/>
                <w:kern w:val="0"/>
                <w:sz w:val="22"/>
              </w:rPr>
              <w:t>移动存储器</w:t>
            </w:r>
          </w:p>
        </w:tc>
        <w:tc>
          <w:tcPr>
            <w:tcW w:w="4885" w:type="dxa"/>
            <w:shd w:val="clear" w:color="auto" w:fill="auto"/>
            <w:vAlign w:val="center"/>
          </w:tcPr>
          <w:p w14:paraId="38FBFB5F">
            <w:pPr>
              <w:widowControl/>
              <w:jc w:val="left"/>
              <w:rPr>
                <w:rFonts w:ascii="宋体" w:hAnsi="宋体" w:cs="宋体"/>
                <w:kern w:val="0"/>
                <w:sz w:val="22"/>
              </w:rPr>
            </w:pPr>
            <w:r>
              <w:rPr>
                <w:rFonts w:hint="eastAsia" w:ascii="宋体" w:hAnsi="宋体" w:cs="宋体"/>
                <w:kern w:val="0"/>
                <w:sz w:val="22"/>
              </w:rPr>
              <w:t>1T，2.5寸移动硬盘</w:t>
            </w:r>
          </w:p>
        </w:tc>
        <w:tc>
          <w:tcPr>
            <w:tcW w:w="567" w:type="dxa"/>
            <w:shd w:val="clear" w:color="auto" w:fill="auto"/>
            <w:vAlign w:val="center"/>
          </w:tcPr>
          <w:p w14:paraId="35E7328B">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018ADFD5">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47B99FFB">
            <w:pPr>
              <w:widowControl/>
              <w:jc w:val="center"/>
              <w:rPr>
                <w:rFonts w:ascii="宋体" w:hAnsi="宋体" w:cs="宋体"/>
                <w:kern w:val="0"/>
                <w:sz w:val="22"/>
              </w:rPr>
            </w:pPr>
            <w:r>
              <w:rPr>
                <w:rFonts w:hint="eastAsia" w:ascii="宋体" w:hAnsi="宋体" w:cs="宋体"/>
                <w:kern w:val="0"/>
                <w:sz w:val="22"/>
              </w:rPr>
              <w:t>900</w:t>
            </w:r>
          </w:p>
        </w:tc>
        <w:tc>
          <w:tcPr>
            <w:tcW w:w="966" w:type="dxa"/>
            <w:gridSpan w:val="2"/>
            <w:shd w:val="clear" w:color="auto" w:fill="auto"/>
            <w:vAlign w:val="center"/>
          </w:tcPr>
          <w:p w14:paraId="373B4377">
            <w:pPr>
              <w:widowControl/>
              <w:jc w:val="center"/>
              <w:rPr>
                <w:rFonts w:ascii="宋体" w:hAnsi="宋体" w:cs="宋体"/>
                <w:kern w:val="0"/>
                <w:sz w:val="22"/>
              </w:rPr>
            </w:pPr>
            <w:r>
              <w:rPr>
                <w:rFonts w:hint="eastAsia" w:ascii="宋体" w:hAnsi="宋体" w:cs="宋体"/>
                <w:kern w:val="0"/>
                <w:sz w:val="22"/>
              </w:rPr>
              <w:t>1800</w:t>
            </w:r>
          </w:p>
        </w:tc>
      </w:tr>
      <w:tr w14:paraId="5EF6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E05740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11</w:t>
            </w:r>
          </w:p>
        </w:tc>
        <w:tc>
          <w:tcPr>
            <w:tcW w:w="1199" w:type="dxa"/>
            <w:shd w:val="clear" w:color="auto" w:fill="auto"/>
            <w:vAlign w:val="center"/>
          </w:tcPr>
          <w:p w14:paraId="5240D089">
            <w:pPr>
              <w:widowControl/>
              <w:jc w:val="center"/>
              <w:rPr>
                <w:rFonts w:ascii="宋体" w:hAnsi="宋体" w:cs="宋体"/>
                <w:kern w:val="0"/>
                <w:sz w:val="22"/>
              </w:rPr>
            </w:pPr>
            <w:r>
              <w:rPr>
                <w:rFonts w:hint="eastAsia" w:ascii="宋体" w:hAnsi="宋体" w:cs="宋体"/>
                <w:kern w:val="0"/>
                <w:sz w:val="22"/>
              </w:rPr>
              <w:t>美术教学用品柜</w:t>
            </w:r>
          </w:p>
        </w:tc>
        <w:tc>
          <w:tcPr>
            <w:tcW w:w="4885" w:type="dxa"/>
            <w:shd w:val="clear" w:color="auto" w:fill="auto"/>
            <w:vAlign w:val="center"/>
          </w:tcPr>
          <w:p w14:paraId="1B8D071E">
            <w:pPr>
              <w:widowControl/>
              <w:jc w:val="left"/>
              <w:rPr>
                <w:rFonts w:ascii="宋体" w:hAnsi="宋体" w:cs="宋体"/>
                <w:kern w:val="0"/>
                <w:sz w:val="22"/>
              </w:rPr>
            </w:pPr>
            <w:r>
              <w:rPr>
                <w:rFonts w:hint="eastAsia" w:ascii="宋体" w:hAnsi="宋体" w:cs="宋体"/>
                <w:kern w:val="0"/>
                <w:sz w:val="22"/>
              </w:rPr>
              <w:t>1．规格：≥1000*500*1850mm；</w:t>
            </w:r>
            <w:r>
              <w:rPr>
                <w:rFonts w:hint="eastAsia" w:ascii="宋体" w:hAnsi="宋体" w:cs="宋体"/>
                <w:kern w:val="0"/>
                <w:sz w:val="22"/>
              </w:rPr>
              <w:br w:type="textWrapping"/>
            </w:r>
            <w:r>
              <w:rPr>
                <w:rFonts w:hint="eastAsia" w:ascii="宋体" w:hAnsi="宋体" w:cs="宋体"/>
                <w:kern w:val="0"/>
                <w:sz w:val="22"/>
              </w:rPr>
              <w:t>2．用料：不小于0.8mm厚优质钢板，经酸洗磷化处理，采用聚酯粉末涂料静电喷涂，内侧涂层厚度不低于0.1mm，颜色灰白，表面涂层不脱落。</w:t>
            </w:r>
            <w:r>
              <w:rPr>
                <w:rFonts w:hint="eastAsia" w:ascii="宋体" w:hAnsi="宋体" w:cs="宋体"/>
                <w:kern w:val="0"/>
                <w:sz w:val="22"/>
              </w:rPr>
              <w:br w:type="textWrapping"/>
            </w:r>
            <w:r>
              <w:rPr>
                <w:rFonts w:hint="eastAsia" w:ascii="宋体" w:hAnsi="宋体" w:cs="宋体"/>
                <w:kern w:val="0"/>
                <w:sz w:val="22"/>
              </w:rPr>
              <w:t>3．结构：共分六层(可调)；上下搁板各为三层；对开玻璃门，玻璃厚度≥3mm。</w:t>
            </w:r>
          </w:p>
        </w:tc>
        <w:tc>
          <w:tcPr>
            <w:tcW w:w="567" w:type="dxa"/>
            <w:shd w:val="clear" w:color="auto" w:fill="auto"/>
            <w:vAlign w:val="center"/>
          </w:tcPr>
          <w:p w14:paraId="0C56BA3B">
            <w:pPr>
              <w:widowControl/>
              <w:jc w:val="center"/>
              <w:rPr>
                <w:rFonts w:ascii="宋体" w:hAnsi="宋体" w:cs="宋体"/>
                <w:kern w:val="0"/>
                <w:sz w:val="22"/>
              </w:rPr>
            </w:pPr>
            <w:r>
              <w:rPr>
                <w:rFonts w:hint="eastAsia" w:ascii="宋体" w:hAnsi="宋体" w:cs="宋体"/>
                <w:kern w:val="0"/>
                <w:sz w:val="22"/>
              </w:rPr>
              <w:t>6</w:t>
            </w:r>
          </w:p>
        </w:tc>
        <w:tc>
          <w:tcPr>
            <w:tcW w:w="650" w:type="dxa"/>
            <w:shd w:val="clear" w:color="auto" w:fill="auto"/>
            <w:vAlign w:val="center"/>
          </w:tcPr>
          <w:p w14:paraId="763322FA">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2D1BDD8">
            <w:pPr>
              <w:widowControl/>
              <w:jc w:val="center"/>
              <w:rPr>
                <w:rFonts w:ascii="宋体" w:hAnsi="宋体" w:cs="宋体"/>
                <w:kern w:val="0"/>
                <w:sz w:val="22"/>
              </w:rPr>
            </w:pPr>
            <w:r>
              <w:rPr>
                <w:rFonts w:hint="eastAsia" w:ascii="宋体" w:hAnsi="宋体" w:cs="宋体"/>
                <w:kern w:val="0"/>
                <w:sz w:val="22"/>
              </w:rPr>
              <w:t>780</w:t>
            </w:r>
          </w:p>
        </w:tc>
        <w:tc>
          <w:tcPr>
            <w:tcW w:w="966" w:type="dxa"/>
            <w:gridSpan w:val="2"/>
            <w:shd w:val="clear" w:color="auto" w:fill="auto"/>
            <w:vAlign w:val="center"/>
          </w:tcPr>
          <w:p w14:paraId="636CC608">
            <w:pPr>
              <w:widowControl/>
              <w:jc w:val="center"/>
              <w:rPr>
                <w:rFonts w:ascii="宋体" w:hAnsi="宋体" w:cs="宋体"/>
                <w:kern w:val="0"/>
                <w:sz w:val="22"/>
              </w:rPr>
            </w:pPr>
            <w:r>
              <w:rPr>
                <w:rFonts w:hint="eastAsia" w:ascii="宋体" w:hAnsi="宋体" w:cs="宋体"/>
                <w:kern w:val="0"/>
                <w:sz w:val="22"/>
              </w:rPr>
              <w:t>4680</w:t>
            </w:r>
          </w:p>
        </w:tc>
      </w:tr>
      <w:tr w14:paraId="242D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17B36B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12</w:t>
            </w:r>
          </w:p>
        </w:tc>
        <w:tc>
          <w:tcPr>
            <w:tcW w:w="1199" w:type="dxa"/>
            <w:shd w:val="clear" w:color="auto" w:fill="auto"/>
            <w:vAlign w:val="center"/>
          </w:tcPr>
          <w:p w14:paraId="0EEE5057">
            <w:pPr>
              <w:widowControl/>
              <w:jc w:val="center"/>
              <w:rPr>
                <w:rFonts w:ascii="宋体" w:hAnsi="宋体" w:cs="宋体"/>
                <w:kern w:val="0"/>
                <w:sz w:val="22"/>
              </w:rPr>
            </w:pPr>
            <w:r>
              <w:rPr>
                <w:rFonts w:hint="eastAsia" w:ascii="宋体" w:hAnsi="宋体" w:cs="宋体"/>
                <w:kern w:val="0"/>
                <w:sz w:val="22"/>
              </w:rPr>
              <w:t>工作台</w:t>
            </w:r>
          </w:p>
        </w:tc>
        <w:tc>
          <w:tcPr>
            <w:tcW w:w="4885" w:type="dxa"/>
            <w:shd w:val="clear" w:color="auto" w:fill="auto"/>
            <w:vAlign w:val="center"/>
          </w:tcPr>
          <w:p w14:paraId="678CCEE1">
            <w:pPr>
              <w:widowControl/>
              <w:jc w:val="left"/>
              <w:rPr>
                <w:rFonts w:ascii="宋体" w:hAnsi="宋体" w:cs="宋体"/>
                <w:kern w:val="0"/>
                <w:sz w:val="22"/>
              </w:rPr>
            </w:pPr>
            <w:r>
              <w:rPr>
                <w:rFonts w:hint="eastAsia" w:ascii="宋体" w:hAnsi="宋体" w:cs="宋体"/>
                <w:kern w:val="0"/>
                <w:sz w:val="22"/>
              </w:rPr>
              <w:t>不小于160cmX80cmX70cm</w:t>
            </w:r>
          </w:p>
        </w:tc>
        <w:tc>
          <w:tcPr>
            <w:tcW w:w="567" w:type="dxa"/>
            <w:shd w:val="clear" w:color="auto" w:fill="auto"/>
            <w:vAlign w:val="center"/>
          </w:tcPr>
          <w:p w14:paraId="1FE96D33">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590F00BD">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F9C29E1">
            <w:pPr>
              <w:widowControl/>
              <w:jc w:val="center"/>
              <w:rPr>
                <w:rFonts w:ascii="宋体" w:hAnsi="宋体" w:cs="宋体"/>
                <w:kern w:val="0"/>
                <w:sz w:val="22"/>
              </w:rPr>
            </w:pPr>
            <w:r>
              <w:rPr>
                <w:rFonts w:hint="eastAsia" w:ascii="宋体" w:hAnsi="宋体" w:cs="宋体"/>
                <w:kern w:val="0"/>
                <w:sz w:val="22"/>
              </w:rPr>
              <w:t>270</w:t>
            </w:r>
          </w:p>
        </w:tc>
        <w:tc>
          <w:tcPr>
            <w:tcW w:w="966" w:type="dxa"/>
            <w:gridSpan w:val="2"/>
            <w:shd w:val="clear" w:color="auto" w:fill="auto"/>
            <w:vAlign w:val="center"/>
          </w:tcPr>
          <w:p w14:paraId="14FF60B4">
            <w:pPr>
              <w:widowControl/>
              <w:jc w:val="center"/>
              <w:rPr>
                <w:rFonts w:ascii="宋体" w:hAnsi="宋体" w:cs="宋体"/>
                <w:kern w:val="0"/>
                <w:sz w:val="22"/>
              </w:rPr>
            </w:pPr>
            <w:r>
              <w:rPr>
                <w:rFonts w:hint="eastAsia" w:ascii="宋体" w:hAnsi="宋体" w:cs="宋体"/>
                <w:kern w:val="0"/>
                <w:sz w:val="22"/>
              </w:rPr>
              <w:t>2700</w:t>
            </w:r>
          </w:p>
        </w:tc>
      </w:tr>
      <w:tr w14:paraId="2D11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10F230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13</w:t>
            </w:r>
          </w:p>
        </w:tc>
        <w:tc>
          <w:tcPr>
            <w:tcW w:w="1199" w:type="dxa"/>
            <w:shd w:val="clear" w:color="auto" w:fill="auto"/>
            <w:vAlign w:val="center"/>
          </w:tcPr>
          <w:p w14:paraId="3CBEB149">
            <w:pPr>
              <w:widowControl/>
              <w:jc w:val="center"/>
              <w:rPr>
                <w:rFonts w:ascii="宋体" w:hAnsi="宋体" w:cs="宋体"/>
                <w:kern w:val="0"/>
                <w:sz w:val="22"/>
              </w:rPr>
            </w:pPr>
            <w:r>
              <w:rPr>
                <w:rFonts w:hint="eastAsia" w:ascii="宋体" w:hAnsi="宋体" w:cs="宋体"/>
                <w:kern w:val="0"/>
                <w:sz w:val="22"/>
              </w:rPr>
              <w:t>画架</w:t>
            </w:r>
          </w:p>
        </w:tc>
        <w:tc>
          <w:tcPr>
            <w:tcW w:w="4885" w:type="dxa"/>
            <w:shd w:val="clear" w:color="auto" w:fill="auto"/>
            <w:vAlign w:val="center"/>
          </w:tcPr>
          <w:p w14:paraId="7AA401C7">
            <w:pPr>
              <w:widowControl/>
              <w:jc w:val="left"/>
              <w:rPr>
                <w:rFonts w:ascii="宋体" w:hAnsi="宋体" w:cs="宋体"/>
                <w:kern w:val="0"/>
                <w:sz w:val="22"/>
              </w:rPr>
            </w:pPr>
            <w:r>
              <w:rPr>
                <w:rFonts w:hint="eastAsia" w:ascii="宋体" w:hAnsi="宋体" w:cs="宋体"/>
                <w:kern w:val="0"/>
                <w:sz w:val="22"/>
              </w:rPr>
              <w:t>一、适用范围：适用于小学、初中美术教学使用。</w:t>
            </w:r>
            <w:r>
              <w:rPr>
                <w:rFonts w:hint="eastAsia" w:ascii="宋体" w:hAnsi="宋体" w:cs="宋体"/>
                <w:kern w:val="0"/>
                <w:sz w:val="22"/>
              </w:rPr>
              <w:br w:type="textWrapping"/>
            </w:r>
            <w:r>
              <w:rPr>
                <w:rFonts w:hint="eastAsia" w:ascii="宋体" w:hAnsi="宋体" w:cs="宋体"/>
                <w:kern w:val="0"/>
                <w:sz w:val="22"/>
              </w:rPr>
              <w:t>二、技术要求规格：450*450*1500（1920）mm，材料：优质木材、特点：木制性能稳定，高度可调，打磨抛光，收纳抽屉，适用于素描、水彩、油画、写生、展架等</w:t>
            </w:r>
          </w:p>
        </w:tc>
        <w:tc>
          <w:tcPr>
            <w:tcW w:w="567" w:type="dxa"/>
            <w:shd w:val="clear" w:color="auto" w:fill="auto"/>
            <w:vAlign w:val="center"/>
          </w:tcPr>
          <w:p w14:paraId="00E526CF">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720E7BE2">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0B37F25">
            <w:pPr>
              <w:widowControl/>
              <w:jc w:val="center"/>
              <w:rPr>
                <w:rFonts w:ascii="宋体" w:hAnsi="宋体" w:cs="宋体"/>
                <w:kern w:val="0"/>
                <w:sz w:val="22"/>
              </w:rPr>
            </w:pPr>
            <w:r>
              <w:rPr>
                <w:rFonts w:hint="eastAsia" w:ascii="宋体" w:hAnsi="宋体" w:cs="宋体"/>
                <w:kern w:val="0"/>
                <w:sz w:val="22"/>
              </w:rPr>
              <w:t>45</w:t>
            </w:r>
          </w:p>
        </w:tc>
        <w:tc>
          <w:tcPr>
            <w:tcW w:w="966" w:type="dxa"/>
            <w:gridSpan w:val="2"/>
            <w:shd w:val="clear" w:color="auto" w:fill="auto"/>
            <w:vAlign w:val="center"/>
          </w:tcPr>
          <w:p w14:paraId="71217EFD">
            <w:pPr>
              <w:widowControl/>
              <w:jc w:val="center"/>
              <w:rPr>
                <w:rFonts w:ascii="宋体" w:hAnsi="宋体" w:cs="宋体"/>
                <w:kern w:val="0"/>
                <w:sz w:val="22"/>
              </w:rPr>
            </w:pPr>
            <w:r>
              <w:rPr>
                <w:rFonts w:hint="eastAsia" w:ascii="宋体" w:hAnsi="宋体" w:cs="宋体"/>
                <w:kern w:val="0"/>
                <w:sz w:val="22"/>
              </w:rPr>
              <w:t>45</w:t>
            </w:r>
          </w:p>
        </w:tc>
      </w:tr>
      <w:tr w14:paraId="2528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6626B1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14</w:t>
            </w:r>
          </w:p>
        </w:tc>
        <w:tc>
          <w:tcPr>
            <w:tcW w:w="1199" w:type="dxa"/>
            <w:shd w:val="clear" w:color="auto" w:fill="auto"/>
            <w:vAlign w:val="center"/>
          </w:tcPr>
          <w:p w14:paraId="58B40B9B">
            <w:pPr>
              <w:widowControl/>
              <w:jc w:val="center"/>
              <w:rPr>
                <w:rFonts w:ascii="宋体" w:hAnsi="宋体" w:cs="宋体"/>
                <w:kern w:val="0"/>
                <w:sz w:val="22"/>
              </w:rPr>
            </w:pPr>
            <w:r>
              <w:rPr>
                <w:rFonts w:hint="eastAsia" w:ascii="宋体" w:hAnsi="宋体" w:cs="宋体"/>
                <w:kern w:val="0"/>
                <w:sz w:val="22"/>
              </w:rPr>
              <w:t>画板</w:t>
            </w:r>
          </w:p>
        </w:tc>
        <w:tc>
          <w:tcPr>
            <w:tcW w:w="4885" w:type="dxa"/>
            <w:shd w:val="clear" w:color="auto" w:fill="auto"/>
            <w:vAlign w:val="center"/>
          </w:tcPr>
          <w:p w14:paraId="0E2E0B82">
            <w:pPr>
              <w:widowControl/>
              <w:jc w:val="left"/>
              <w:rPr>
                <w:rFonts w:ascii="宋体" w:hAnsi="宋体" w:cs="宋体"/>
                <w:kern w:val="0"/>
                <w:sz w:val="22"/>
              </w:rPr>
            </w:pPr>
            <w:r>
              <w:rPr>
                <w:rFonts w:hint="eastAsia" w:ascii="宋体" w:hAnsi="宋体" w:cs="宋体"/>
                <w:kern w:val="0"/>
                <w:sz w:val="22"/>
              </w:rPr>
              <w:t>2# 图板，规格600mm×450mm，板面采用优质合板，木条框架，四周包边。</w:t>
            </w:r>
          </w:p>
        </w:tc>
        <w:tc>
          <w:tcPr>
            <w:tcW w:w="567" w:type="dxa"/>
            <w:shd w:val="clear" w:color="auto" w:fill="auto"/>
            <w:vAlign w:val="center"/>
          </w:tcPr>
          <w:p w14:paraId="177C37AC">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37072DD">
            <w:pPr>
              <w:widowControl/>
              <w:jc w:val="center"/>
              <w:rPr>
                <w:rFonts w:ascii="宋体" w:hAnsi="宋体" w:cs="宋体"/>
                <w:kern w:val="0"/>
                <w:sz w:val="22"/>
              </w:rPr>
            </w:pPr>
            <w:r>
              <w:rPr>
                <w:rFonts w:hint="eastAsia" w:ascii="宋体" w:hAnsi="宋体" w:cs="宋体"/>
                <w:kern w:val="0"/>
                <w:sz w:val="22"/>
              </w:rPr>
              <w:t>块</w:t>
            </w:r>
          </w:p>
        </w:tc>
        <w:tc>
          <w:tcPr>
            <w:tcW w:w="768" w:type="dxa"/>
            <w:shd w:val="clear" w:color="auto" w:fill="auto"/>
            <w:noWrap/>
            <w:vAlign w:val="center"/>
          </w:tcPr>
          <w:p w14:paraId="5BF356A9">
            <w:pPr>
              <w:widowControl/>
              <w:jc w:val="center"/>
              <w:rPr>
                <w:rFonts w:ascii="宋体" w:hAnsi="宋体" w:cs="宋体"/>
                <w:kern w:val="0"/>
                <w:sz w:val="22"/>
              </w:rPr>
            </w:pPr>
            <w:r>
              <w:rPr>
                <w:rFonts w:hint="eastAsia" w:ascii="宋体" w:hAnsi="宋体" w:cs="宋体"/>
                <w:kern w:val="0"/>
                <w:sz w:val="22"/>
              </w:rPr>
              <w:t>18</w:t>
            </w:r>
          </w:p>
        </w:tc>
        <w:tc>
          <w:tcPr>
            <w:tcW w:w="966" w:type="dxa"/>
            <w:gridSpan w:val="2"/>
            <w:shd w:val="clear" w:color="auto" w:fill="auto"/>
            <w:vAlign w:val="center"/>
          </w:tcPr>
          <w:p w14:paraId="21506B16">
            <w:pPr>
              <w:widowControl/>
              <w:jc w:val="center"/>
              <w:rPr>
                <w:rFonts w:ascii="宋体" w:hAnsi="宋体" w:cs="宋体"/>
                <w:kern w:val="0"/>
                <w:sz w:val="22"/>
              </w:rPr>
            </w:pPr>
            <w:r>
              <w:rPr>
                <w:rFonts w:hint="eastAsia" w:ascii="宋体" w:hAnsi="宋体" w:cs="宋体"/>
                <w:kern w:val="0"/>
                <w:sz w:val="22"/>
              </w:rPr>
              <w:t>18</w:t>
            </w:r>
          </w:p>
        </w:tc>
      </w:tr>
      <w:tr w14:paraId="558B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E5B373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15</w:t>
            </w:r>
          </w:p>
        </w:tc>
        <w:tc>
          <w:tcPr>
            <w:tcW w:w="1199" w:type="dxa"/>
            <w:shd w:val="clear" w:color="auto" w:fill="auto"/>
            <w:vAlign w:val="center"/>
          </w:tcPr>
          <w:p w14:paraId="7C61935D">
            <w:pPr>
              <w:widowControl/>
              <w:jc w:val="center"/>
              <w:rPr>
                <w:rFonts w:ascii="宋体" w:hAnsi="宋体" w:cs="宋体"/>
                <w:kern w:val="0"/>
                <w:sz w:val="22"/>
              </w:rPr>
            </w:pPr>
            <w:r>
              <w:rPr>
                <w:rFonts w:hint="eastAsia" w:ascii="宋体" w:hAnsi="宋体" w:cs="宋体"/>
                <w:kern w:val="0"/>
                <w:sz w:val="22"/>
              </w:rPr>
              <w:t>静物台</w:t>
            </w:r>
          </w:p>
        </w:tc>
        <w:tc>
          <w:tcPr>
            <w:tcW w:w="4885" w:type="dxa"/>
            <w:shd w:val="clear" w:color="auto" w:fill="auto"/>
            <w:vAlign w:val="center"/>
          </w:tcPr>
          <w:p w14:paraId="465F4FF2">
            <w:pPr>
              <w:widowControl/>
              <w:jc w:val="left"/>
              <w:rPr>
                <w:rFonts w:ascii="宋体" w:hAnsi="宋体" w:cs="宋体"/>
                <w:kern w:val="0"/>
                <w:sz w:val="22"/>
              </w:rPr>
            </w:pPr>
            <w:r>
              <w:rPr>
                <w:rFonts w:hint="eastAsia" w:ascii="宋体" w:hAnsi="宋体" w:cs="宋体"/>
                <w:kern w:val="0"/>
                <w:sz w:val="22"/>
              </w:rPr>
              <w:t>1、规格：台面：600mm*600mm*20mm、带背板，腿：双折叠交叉式支撑架；42mm*20mm；</w:t>
            </w:r>
            <w:r>
              <w:rPr>
                <w:rFonts w:hint="eastAsia" w:ascii="宋体" w:hAnsi="宋体" w:cs="宋体"/>
                <w:kern w:val="0"/>
                <w:sz w:val="22"/>
              </w:rPr>
              <w:br w:type="textWrapping"/>
            </w:r>
            <w:r>
              <w:rPr>
                <w:rFonts w:hint="eastAsia" w:ascii="宋体" w:hAnsi="宋体" w:cs="宋体"/>
                <w:kern w:val="0"/>
                <w:sz w:val="22"/>
              </w:rPr>
              <w:t>2、材质：优质实木板材；</w:t>
            </w:r>
            <w:r>
              <w:rPr>
                <w:rFonts w:hint="eastAsia" w:ascii="宋体" w:hAnsi="宋体" w:cs="宋体"/>
                <w:kern w:val="0"/>
                <w:sz w:val="22"/>
              </w:rPr>
              <w:br w:type="textWrapping"/>
            </w:r>
            <w:r>
              <w:rPr>
                <w:rFonts w:hint="eastAsia" w:ascii="宋体" w:hAnsi="宋体" w:cs="宋体"/>
                <w:kern w:val="0"/>
                <w:sz w:val="22"/>
              </w:rPr>
              <w:t>3、要求：可折叠，支撑稳定，工艺精细，表面光洁，环保清漆处理，漆面均匀光亮。</w:t>
            </w:r>
          </w:p>
        </w:tc>
        <w:tc>
          <w:tcPr>
            <w:tcW w:w="567" w:type="dxa"/>
            <w:shd w:val="clear" w:color="auto" w:fill="auto"/>
            <w:vAlign w:val="center"/>
          </w:tcPr>
          <w:p w14:paraId="518AC5D0">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53D3A0AA">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8C78D5E">
            <w:pPr>
              <w:widowControl/>
              <w:jc w:val="center"/>
              <w:rPr>
                <w:rFonts w:ascii="宋体" w:hAnsi="宋体" w:cs="宋体"/>
                <w:kern w:val="0"/>
                <w:sz w:val="22"/>
              </w:rPr>
            </w:pPr>
            <w:r>
              <w:rPr>
                <w:rFonts w:hint="eastAsia" w:ascii="宋体" w:hAnsi="宋体" w:cs="宋体"/>
                <w:kern w:val="0"/>
                <w:sz w:val="22"/>
              </w:rPr>
              <w:t>142</w:t>
            </w:r>
          </w:p>
        </w:tc>
        <w:tc>
          <w:tcPr>
            <w:tcW w:w="966" w:type="dxa"/>
            <w:gridSpan w:val="2"/>
            <w:shd w:val="clear" w:color="auto" w:fill="auto"/>
            <w:vAlign w:val="center"/>
          </w:tcPr>
          <w:p w14:paraId="1A8759C5">
            <w:pPr>
              <w:widowControl/>
              <w:jc w:val="center"/>
              <w:rPr>
                <w:rFonts w:ascii="宋体" w:hAnsi="宋体" w:cs="宋体"/>
                <w:kern w:val="0"/>
                <w:sz w:val="22"/>
              </w:rPr>
            </w:pPr>
            <w:r>
              <w:rPr>
                <w:rFonts w:hint="eastAsia" w:ascii="宋体" w:hAnsi="宋体" w:cs="宋体"/>
                <w:kern w:val="0"/>
                <w:sz w:val="22"/>
              </w:rPr>
              <w:t>568</w:t>
            </w:r>
          </w:p>
        </w:tc>
      </w:tr>
      <w:tr w14:paraId="754A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60E8B1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16</w:t>
            </w:r>
          </w:p>
        </w:tc>
        <w:tc>
          <w:tcPr>
            <w:tcW w:w="1199" w:type="dxa"/>
            <w:shd w:val="clear" w:color="auto" w:fill="auto"/>
            <w:vAlign w:val="center"/>
          </w:tcPr>
          <w:p w14:paraId="56FA7853">
            <w:pPr>
              <w:widowControl/>
              <w:jc w:val="center"/>
              <w:rPr>
                <w:rFonts w:ascii="宋体" w:hAnsi="宋体" w:cs="宋体"/>
                <w:kern w:val="0"/>
                <w:sz w:val="22"/>
              </w:rPr>
            </w:pPr>
            <w:r>
              <w:rPr>
                <w:rFonts w:hint="eastAsia" w:ascii="宋体" w:hAnsi="宋体" w:cs="宋体"/>
                <w:kern w:val="0"/>
                <w:sz w:val="22"/>
              </w:rPr>
              <w:t>磁性白黑板</w:t>
            </w:r>
          </w:p>
        </w:tc>
        <w:tc>
          <w:tcPr>
            <w:tcW w:w="4885" w:type="dxa"/>
            <w:shd w:val="clear" w:color="auto" w:fill="auto"/>
            <w:vAlign w:val="center"/>
          </w:tcPr>
          <w:p w14:paraId="61E6DDDE">
            <w:pPr>
              <w:widowControl/>
              <w:jc w:val="left"/>
              <w:rPr>
                <w:rFonts w:ascii="宋体" w:hAnsi="宋体" w:cs="宋体"/>
                <w:kern w:val="0"/>
                <w:sz w:val="22"/>
              </w:rPr>
            </w:pPr>
            <w:r>
              <w:rPr>
                <w:rFonts w:hint="eastAsia" w:ascii="宋体" w:hAnsi="宋体" w:cs="宋体"/>
                <w:kern w:val="0"/>
                <w:sz w:val="22"/>
              </w:rPr>
              <w:t>1、规格2000mm×1200mm；</w:t>
            </w:r>
            <w:r>
              <w:rPr>
                <w:rFonts w:hint="eastAsia" w:ascii="宋体" w:hAnsi="宋体" w:cs="宋体"/>
                <w:kern w:val="0"/>
                <w:sz w:val="22"/>
              </w:rPr>
              <w:br w:type="textWrapping"/>
            </w:r>
            <w:r>
              <w:rPr>
                <w:rFonts w:hint="eastAsia" w:ascii="宋体" w:hAnsi="宋体" w:cs="宋体"/>
                <w:kern w:val="0"/>
                <w:sz w:val="22"/>
              </w:rPr>
              <w:t>2、书写面为白色钢质板面，表面平正，涂复层无脱落、起泡、龟裂、针孔、斑痕、凹凸不平等不良现象。背面采用与书写面板相同材质；</w:t>
            </w:r>
            <w:r>
              <w:rPr>
                <w:rFonts w:hint="eastAsia" w:ascii="宋体" w:hAnsi="宋体" w:cs="宋体"/>
                <w:kern w:val="0"/>
                <w:sz w:val="22"/>
              </w:rPr>
              <w:br w:type="textWrapping"/>
            </w:r>
            <w:r>
              <w:rPr>
                <w:rFonts w:hint="eastAsia" w:ascii="宋体" w:hAnsi="宋体" w:cs="宋体"/>
                <w:kern w:val="0"/>
                <w:sz w:val="22"/>
              </w:rPr>
              <w:t>3、附着度：用白板笔书写应手感流畅、笔迹均匀（在1米处观察），线条明显（在8米处观察）；</w:t>
            </w:r>
            <w:r>
              <w:rPr>
                <w:rFonts w:hint="eastAsia" w:ascii="宋体" w:hAnsi="宋体" w:cs="宋体"/>
                <w:kern w:val="0"/>
                <w:sz w:val="22"/>
              </w:rPr>
              <w:br w:type="textWrapping"/>
            </w:r>
            <w:r>
              <w:rPr>
                <w:rFonts w:hint="eastAsia" w:ascii="宋体" w:hAnsi="宋体" w:cs="宋体"/>
                <w:kern w:val="0"/>
                <w:sz w:val="22"/>
              </w:rPr>
              <w:t>4、易擦拭度：用新的白板擦往复擦拭白板上字迹，往复擦二次后在1米处观察无清楚的残留笔迹；用湿式黑板擦拭无淤积的残迹；</w:t>
            </w:r>
            <w:r>
              <w:rPr>
                <w:rFonts w:hint="eastAsia" w:ascii="宋体" w:hAnsi="宋体" w:cs="宋体"/>
                <w:kern w:val="0"/>
                <w:sz w:val="22"/>
              </w:rPr>
              <w:br w:type="textWrapping"/>
            </w:r>
            <w:r>
              <w:rPr>
                <w:rFonts w:hint="eastAsia" w:ascii="宋体" w:hAnsi="宋体" w:cs="宋体"/>
                <w:kern w:val="0"/>
                <w:sz w:val="22"/>
              </w:rPr>
              <w:t>5、用有磁性的教具在黑板各点测试应能牢靠吸附。</w:t>
            </w:r>
            <w:r>
              <w:rPr>
                <w:rFonts w:hint="eastAsia" w:ascii="宋体" w:hAnsi="宋体" w:cs="宋体"/>
                <w:kern w:val="0"/>
                <w:sz w:val="22"/>
              </w:rPr>
              <w:br w:type="textWrapping"/>
            </w:r>
            <w:r>
              <w:rPr>
                <w:rFonts w:hint="eastAsia" w:ascii="宋体" w:hAnsi="宋体" w:cs="宋体"/>
                <w:kern w:val="0"/>
                <w:sz w:val="22"/>
              </w:rPr>
              <w:t>6.配可移动支架。</w:t>
            </w:r>
          </w:p>
        </w:tc>
        <w:tc>
          <w:tcPr>
            <w:tcW w:w="567" w:type="dxa"/>
            <w:shd w:val="clear" w:color="auto" w:fill="auto"/>
            <w:vAlign w:val="center"/>
          </w:tcPr>
          <w:p w14:paraId="70DA860E">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A55C352">
            <w:pPr>
              <w:widowControl/>
              <w:jc w:val="center"/>
              <w:rPr>
                <w:rFonts w:ascii="宋体" w:hAnsi="宋体" w:cs="宋体"/>
                <w:kern w:val="0"/>
                <w:sz w:val="22"/>
              </w:rPr>
            </w:pPr>
            <w:r>
              <w:rPr>
                <w:rFonts w:hint="eastAsia" w:ascii="宋体" w:hAnsi="宋体" w:cs="宋体"/>
                <w:kern w:val="0"/>
                <w:sz w:val="22"/>
              </w:rPr>
              <w:t>块</w:t>
            </w:r>
          </w:p>
        </w:tc>
        <w:tc>
          <w:tcPr>
            <w:tcW w:w="768" w:type="dxa"/>
            <w:shd w:val="clear" w:color="auto" w:fill="auto"/>
            <w:noWrap/>
            <w:vAlign w:val="center"/>
          </w:tcPr>
          <w:p w14:paraId="1732DA90">
            <w:pPr>
              <w:widowControl/>
              <w:jc w:val="center"/>
              <w:rPr>
                <w:rFonts w:ascii="宋体" w:hAnsi="宋体" w:cs="宋体"/>
                <w:kern w:val="0"/>
                <w:sz w:val="22"/>
              </w:rPr>
            </w:pPr>
            <w:r>
              <w:rPr>
                <w:rFonts w:hint="eastAsia" w:ascii="宋体" w:hAnsi="宋体" w:cs="宋体"/>
                <w:kern w:val="0"/>
                <w:sz w:val="22"/>
              </w:rPr>
              <w:t>215</w:t>
            </w:r>
          </w:p>
        </w:tc>
        <w:tc>
          <w:tcPr>
            <w:tcW w:w="966" w:type="dxa"/>
            <w:gridSpan w:val="2"/>
            <w:shd w:val="clear" w:color="auto" w:fill="auto"/>
            <w:vAlign w:val="center"/>
          </w:tcPr>
          <w:p w14:paraId="14F77B84">
            <w:pPr>
              <w:widowControl/>
              <w:jc w:val="center"/>
              <w:rPr>
                <w:rFonts w:ascii="宋体" w:hAnsi="宋体" w:cs="宋体"/>
                <w:kern w:val="0"/>
                <w:sz w:val="22"/>
              </w:rPr>
            </w:pPr>
            <w:r>
              <w:rPr>
                <w:rFonts w:hint="eastAsia" w:ascii="宋体" w:hAnsi="宋体" w:cs="宋体"/>
                <w:kern w:val="0"/>
                <w:sz w:val="22"/>
              </w:rPr>
              <w:t>215</w:t>
            </w:r>
          </w:p>
        </w:tc>
      </w:tr>
      <w:tr w14:paraId="247E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916D1F6">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17</w:t>
            </w:r>
          </w:p>
        </w:tc>
        <w:tc>
          <w:tcPr>
            <w:tcW w:w="1199" w:type="dxa"/>
            <w:shd w:val="clear" w:color="auto" w:fill="auto"/>
            <w:vAlign w:val="center"/>
          </w:tcPr>
          <w:p w14:paraId="3B81A136">
            <w:pPr>
              <w:widowControl/>
              <w:jc w:val="center"/>
              <w:rPr>
                <w:rFonts w:ascii="宋体" w:hAnsi="宋体" w:cs="宋体"/>
                <w:kern w:val="0"/>
                <w:sz w:val="22"/>
              </w:rPr>
            </w:pPr>
            <w:r>
              <w:rPr>
                <w:rFonts w:hint="eastAsia" w:ascii="宋体" w:hAnsi="宋体" w:cs="宋体"/>
                <w:kern w:val="0"/>
                <w:sz w:val="22"/>
              </w:rPr>
              <w:t>写生灯</w:t>
            </w:r>
          </w:p>
        </w:tc>
        <w:tc>
          <w:tcPr>
            <w:tcW w:w="4885" w:type="dxa"/>
            <w:shd w:val="clear" w:color="auto" w:fill="auto"/>
            <w:vAlign w:val="center"/>
          </w:tcPr>
          <w:p w14:paraId="77125C19">
            <w:pPr>
              <w:widowControl/>
              <w:jc w:val="left"/>
              <w:rPr>
                <w:rFonts w:ascii="宋体" w:hAnsi="宋体" w:cs="宋体"/>
                <w:kern w:val="0"/>
                <w:sz w:val="22"/>
              </w:rPr>
            </w:pPr>
            <w:r>
              <w:rPr>
                <w:rFonts w:hint="eastAsia" w:ascii="宋体" w:hAnsi="宋体" w:cs="宋体"/>
                <w:kern w:val="0"/>
                <w:sz w:val="22"/>
              </w:rPr>
              <w:t>落地升降高度600mm-2400mm。</w:t>
            </w:r>
            <w:r>
              <w:rPr>
                <w:rFonts w:hint="eastAsia" w:ascii="宋体" w:hAnsi="宋体" w:cs="宋体"/>
                <w:kern w:val="0"/>
                <w:sz w:val="22"/>
              </w:rPr>
              <w:br w:type="textWrapping"/>
            </w:r>
            <w:r>
              <w:rPr>
                <w:rFonts w:hint="eastAsia" w:ascii="宋体" w:hAnsi="宋体" w:cs="宋体"/>
                <w:kern w:val="0"/>
                <w:sz w:val="22"/>
              </w:rPr>
              <w:t>1.3节升降杆,由三根直径分别为22mm、16mm、10mm不锈钢管组成,升降固定钮用铝合金压铸。</w:t>
            </w:r>
            <w:r>
              <w:rPr>
                <w:rFonts w:hint="eastAsia" w:ascii="宋体" w:hAnsi="宋体" w:cs="宋体"/>
                <w:kern w:val="0"/>
                <w:sz w:val="22"/>
              </w:rPr>
              <w:br w:type="textWrapping"/>
            </w:r>
            <w:r>
              <w:rPr>
                <w:rFonts w:hint="eastAsia" w:ascii="宋体" w:hAnsi="宋体" w:cs="宋体"/>
                <w:kern w:val="0"/>
                <w:sz w:val="22"/>
              </w:rPr>
              <w:t>2.落地配三角底座。</w:t>
            </w:r>
            <w:r>
              <w:rPr>
                <w:rFonts w:hint="eastAsia" w:ascii="宋体" w:hAnsi="宋体" w:cs="宋体"/>
                <w:kern w:val="0"/>
                <w:sz w:val="22"/>
              </w:rPr>
              <w:br w:type="textWrapping"/>
            </w:r>
            <w:r>
              <w:rPr>
                <w:rFonts w:hint="eastAsia" w:ascii="宋体" w:hAnsi="宋体" w:cs="宋体"/>
                <w:kern w:val="0"/>
                <w:sz w:val="22"/>
              </w:rPr>
              <w:t>3.聚光灯罩钢板喷塑,直径260mm，配灯罩沿。</w:t>
            </w:r>
            <w:r>
              <w:rPr>
                <w:rFonts w:hint="eastAsia" w:ascii="宋体" w:hAnsi="宋体" w:cs="宋体"/>
                <w:kern w:val="0"/>
                <w:sz w:val="22"/>
              </w:rPr>
              <w:br w:type="textWrapping"/>
            </w:r>
            <w:r>
              <w:rPr>
                <w:rFonts w:hint="eastAsia" w:ascii="宋体" w:hAnsi="宋体" w:cs="宋体"/>
                <w:kern w:val="0"/>
                <w:sz w:val="22"/>
              </w:rPr>
              <w:t>4.三角支撑架用铝合金压铸而成,三角支撑杆用直径16mm不锈钢管制成。</w:t>
            </w:r>
            <w:r>
              <w:rPr>
                <w:rFonts w:hint="eastAsia" w:ascii="宋体" w:hAnsi="宋体" w:cs="宋体"/>
                <w:kern w:val="0"/>
                <w:sz w:val="22"/>
              </w:rPr>
              <w:br w:type="textWrapping"/>
            </w:r>
            <w:r>
              <w:rPr>
                <w:rFonts w:hint="eastAsia" w:ascii="宋体" w:hAnsi="宋体" w:cs="宋体"/>
                <w:kern w:val="0"/>
                <w:sz w:val="22"/>
              </w:rPr>
              <w:t>5.罗纹灯座,配2500mm长的优质电线,开关、插头。</w:t>
            </w:r>
            <w:r>
              <w:rPr>
                <w:rFonts w:hint="eastAsia" w:ascii="宋体" w:hAnsi="宋体" w:cs="宋体"/>
                <w:kern w:val="0"/>
                <w:sz w:val="22"/>
              </w:rPr>
              <w:br w:type="textWrapping"/>
            </w:r>
            <w:r>
              <w:rPr>
                <w:rFonts w:hint="eastAsia" w:ascii="宋体" w:hAnsi="宋体" w:cs="宋体"/>
                <w:kern w:val="0"/>
                <w:sz w:val="22"/>
              </w:rPr>
              <w:t>6、照射角度可调。</w:t>
            </w:r>
          </w:p>
        </w:tc>
        <w:tc>
          <w:tcPr>
            <w:tcW w:w="567" w:type="dxa"/>
            <w:shd w:val="clear" w:color="auto" w:fill="auto"/>
            <w:vAlign w:val="center"/>
          </w:tcPr>
          <w:p w14:paraId="16640FDD">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17C1509A">
            <w:pPr>
              <w:widowControl/>
              <w:jc w:val="center"/>
              <w:rPr>
                <w:rFonts w:ascii="宋体" w:hAnsi="宋体" w:cs="宋体"/>
                <w:kern w:val="0"/>
                <w:sz w:val="22"/>
              </w:rPr>
            </w:pPr>
            <w:r>
              <w:rPr>
                <w:rFonts w:hint="eastAsia" w:ascii="宋体" w:hAnsi="宋体" w:cs="宋体"/>
                <w:kern w:val="0"/>
                <w:sz w:val="22"/>
              </w:rPr>
              <w:t>只</w:t>
            </w:r>
          </w:p>
        </w:tc>
        <w:tc>
          <w:tcPr>
            <w:tcW w:w="768" w:type="dxa"/>
            <w:shd w:val="clear" w:color="auto" w:fill="auto"/>
            <w:noWrap/>
            <w:vAlign w:val="center"/>
          </w:tcPr>
          <w:p w14:paraId="6E3DEA13">
            <w:pPr>
              <w:widowControl/>
              <w:jc w:val="center"/>
              <w:rPr>
                <w:rFonts w:ascii="宋体" w:hAnsi="宋体" w:cs="宋体"/>
                <w:kern w:val="0"/>
                <w:sz w:val="22"/>
              </w:rPr>
            </w:pPr>
            <w:r>
              <w:rPr>
                <w:rFonts w:hint="eastAsia" w:ascii="宋体" w:hAnsi="宋体" w:cs="宋体"/>
                <w:kern w:val="0"/>
                <w:sz w:val="22"/>
              </w:rPr>
              <w:t>78</w:t>
            </w:r>
          </w:p>
        </w:tc>
        <w:tc>
          <w:tcPr>
            <w:tcW w:w="966" w:type="dxa"/>
            <w:gridSpan w:val="2"/>
            <w:shd w:val="clear" w:color="auto" w:fill="auto"/>
            <w:vAlign w:val="center"/>
          </w:tcPr>
          <w:p w14:paraId="5849DBB4">
            <w:pPr>
              <w:widowControl/>
              <w:jc w:val="center"/>
              <w:rPr>
                <w:rFonts w:ascii="宋体" w:hAnsi="宋体" w:cs="宋体"/>
                <w:kern w:val="0"/>
                <w:sz w:val="22"/>
              </w:rPr>
            </w:pPr>
            <w:r>
              <w:rPr>
                <w:rFonts w:hint="eastAsia" w:ascii="宋体" w:hAnsi="宋体" w:cs="宋体"/>
                <w:kern w:val="0"/>
                <w:sz w:val="22"/>
              </w:rPr>
              <w:t>312</w:t>
            </w:r>
          </w:p>
        </w:tc>
      </w:tr>
      <w:tr w14:paraId="1CEA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0EFB312">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18</w:t>
            </w:r>
          </w:p>
        </w:tc>
        <w:tc>
          <w:tcPr>
            <w:tcW w:w="1199" w:type="dxa"/>
            <w:shd w:val="clear" w:color="auto" w:fill="auto"/>
            <w:vAlign w:val="center"/>
          </w:tcPr>
          <w:p w14:paraId="26B586A4">
            <w:pPr>
              <w:widowControl/>
              <w:jc w:val="center"/>
              <w:rPr>
                <w:rFonts w:ascii="宋体" w:hAnsi="宋体" w:cs="宋体"/>
                <w:kern w:val="0"/>
                <w:sz w:val="22"/>
              </w:rPr>
            </w:pPr>
            <w:r>
              <w:rPr>
                <w:rFonts w:hint="eastAsia" w:ascii="宋体" w:hAnsi="宋体" w:cs="宋体"/>
                <w:kern w:val="0"/>
                <w:sz w:val="22"/>
              </w:rPr>
              <w:t>衬布</w:t>
            </w:r>
          </w:p>
        </w:tc>
        <w:tc>
          <w:tcPr>
            <w:tcW w:w="4885" w:type="dxa"/>
            <w:shd w:val="clear" w:color="auto" w:fill="auto"/>
            <w:vAlign w:val="center"/>
          </w:tcPr>
          <w:p w14:paraId="1CFB17E6">
            <w:pPr>
              <w:widowControl/>
              <w:jc w:val="left"/>
              <w:rPr>
                <w:rFonts w:ascii="宋体" w:hAnsi="宋体" w:cs="宋体"/>
                <w:kern w:val="0"/>
                <w:sz w:val="22"/>
              </w:rPr>
            </w:pPr>
            <w:r>
              <w:rPr>
                <w:rFonts w:hint="eastAsia" w:ascii="宋体" w:hAnsi="宋体" w:cs="宋体"/>
                <w:kern w:val="0"/>
                <w:sz w:val="22"/>
              </w:rPr>
              <w:t>尺寸：不小于1000mm×2000mm，衬布材质为平绒和棉布，冷暖色搭配五色一组（共5块）</w:t>
            </w:r>
          </w:p>
        </w:tc>
        <w:tc>
          <w:tcPr>
            <w:tcW w:w="567" w:type="dxa"/>
            <w:shd w:val="clear" w:color="auto" w:fill="auto"/>
            <w:vAlign w:val="center"/>
          </w:tcPr>
          <w:p w14:paraId="67D08F9F">
            <w:pPr>
              <w:widowControl/>
              <w:jc w:val="center"/>
              <w:rPr>
                <w:rFonts w:ascii="宋体" w:hAnsi="宋体" w:cs="宋体"/>
                <w:kern w:val="0"/>
                <w:sz w:val="22"/>
              </w:rPr>
            </w:pPr>
            <w:r>
              <w:rPr>
                <w:rFonts w:hint="eastAsia" w:ascii="宋体" w:hAnsi="宋体" w:cs="宋体"/>
                <w:kern w:val="0"/>
                <w:sz w:val="22"/>
              </w:rPr>
              <w:t>25</w:t>
            </w:r>
          </w:p>
        </w:tc>
        <w:tc>
          <w:tcPr>
            <w:tcW w:w="650" w:type="dxa"/>
            <w:shd w:val="clear" w:color="auto" w:fill="auto"/>
            <w:vAlign w:val="center"/>
          </w:tcPr>
          <w:p w14:paraId="4722A206">
            <w:pPr>
              <w:widowControl/>
              <w:jc w:val="center"/>
              <w:rPr>
                <w:rFonts w:ascii="宋体" w:hAnsi="宋体" w:cs="宋体"/>
                <w:kern w:val="0"/>
                <w:sz w:val="22"/>
              </w:rPr>
            </w:pPr>
            <w:r>
              <w:rPr>
                <w:rFonts w:hint="eastAsia" w:ascii="宋体" w:hAnsi="宋体" w:cs="宋体"/>
                <w:kern w:val="0"/>
                <w:sz w:val="22"/>
              </w:rPr>
              <w:t>块</w:t>
            </w:r>
          </w:p>
        </w:tc>
        <w:tc>
          <w:tcPr>
            <w:tcW w:w="768" w:type="dxa"/>
            <w:shd w:val="clear" w:color="auto" w:fill="auto"/>
            <w:noWrap/>
            <w:vAlign w:val="center"/>
          </w:tcPr>
          <w:p w14:paraId="16AEA32A">
            <w:pPr>
              <w:widowControl/>
              <w:jc w:val="center"/>
              <w:rPr>
                <w:rFonts w:ascii="宋体" w:hAnsi="宋体" w:cs="宋体"/>
                <w:kern w:val="0"/>
                <w:sz w:val="22"/>
              </w:rPr>
            </w:pPr>
            <w:r>
              <w:rPr>
                <w:rFonts w:hint="eastAsia" w:ascii="宋体" w:hAnsi="宋体" w:cs="宋体"/>
                <w:kern w:val="0"/>
                <w:sz w:val="22"/>
              </w:rPr>
              <w:t>10</w:t>
            </w:r>
          </w:p>
        </w:tc>
        <w:tc>
          <w:tcPr>
            <w:tcW w:w="966" w:type="dxa"/>
            <w:gridSpan w:val="2"/>
            <w:shd w:val="clear" w:color="auto" w:fill="auto"/>
            <w:vAlign w:val="center"/>
          </w:tcPr>
          <w:p w14:paraId="44B633B6">
            <w:pPr>
              <w:widowControl/>
              <w:jc w:val="center"/>
              <w:rPr>
                <w:rFonts w:ascii="宋体" w:hAnsi="宋体" w:cs="宋体"/>
                <w:kern w:val="0"/>
                <w:sz w:val="22"/>
              </w:rPr>
            </w:pPr>
            <w:r>
              <w:rPr>
                <w:rFonts w:hint="eastAsia" w:ascii="宋体" w:hAnsi="宋体" w:cs="宋体"/>
                <w:kern w:val="0"/>
                <w:sz w:val="22"/>
              </w:rPr>
              <w:t>250</w:t>
            </w:r>
          </w:p>
        </w:tc>
      </w:tr>
      <w:tr w14:paraId="6349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0675E6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19</w:t>
            </w:r>
          </w:p>
        </w:tc>
        <w:tc>
          <w:tcPr>
            <w:tcW w:w="1199" w:type="dxa"/>
            <w:shd w:val="clear" w:color="auto" w:fill="auto"/>
            <w:vAlign w:val="center"/>
          </w:tcPr>
          <w:p w14:paraId="489EB2CC">
            <w:pPr>
              <w:widowControl/>
              <w:jc w:val="center"/>
              <w:rPr>
                <w:rFonts w:ascii="宋体" w:hAnsi="宋体" w:cs="宋体"/>
                <w:kern w:val="0"/>
                <w:sz w:val="22"/>
              </w:rPr>
            </w:pPr>
            <w:r>
              <w:rPr>
                <w:rFonts w:hint="eastAsia" w:ascii="宋体" w:hAnsi="宋体" w:cs="宋体"/>
                <w:kern w:val="0"/>
                <w:sz w:val="22"/>
              </w:rPr>
              <w:t>写生教具（1）</w:t>
            </w:r>
          </w:p>
        </w:tc>
        <w:tc>
          <w:tcPr>
            <w:tcW w:w="4885" w:type="dxa"/>
            <w:shd w:val="clear" w:color="auto" w:fill="auto"/>
            <w:vAlign w:val="center"/>
          </w:tcPr>
          <w:p w14:paraId="0B3E1A4C">
            <w:pPr>
              <w:widowControl/>
              <w:jc w:val="left"/>
              <w:rPr>
                <w:rFonts w:ascii="宋体" w:hAnsi="宋体" w:cs="宋体"/>
                <w:kern w:val="0"/>
                <w:sz w:val="22"/>
              </w:rPr>
            </w:pPr>
            <w:r>
              <w:rPr>
                <w:rFonts w:hint="eastAsia" w:ascii="宋体" w:hAnsi="宋体" w:cs="宋体"/>
                <w:kern w:val="0"/>
                <w:sz w:val="22"/>
              </w:rPr>
              <w:t>石膏像：阿古力巴（切面）、腊空（半面）、太阳神（头像）、海盗（头像）、小大卫（头像）、亚历山大（头像）</w:t>
            </w:r>
          </w:p>
        </w:tc>
        <w:tc>
          <w:tcPr>
            <w:tcW w:w="567" w:type="dxa"/>
            <w:shd w:val="clear" w:color="auto" w:fill="auto"/>
            <w:vAlign w:val="center"/>
          </w:tcPr>
          <w:p w14:paraId="68839572">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B092D54">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4A1CAD1B">
            <w:pPr>
              <w:widowControl/>
              <w:jc w:val="center"/>
              <w:rPr>
                <w:rFonts w:ascii="宋体" w:hAnsi="宋体" w:cs="宋体"/>
                <w:kern w:val="0"/>
                <w:sz w:val="22"/>
              </w:rPr>
            </w:pPr>
            <w:r>
              <w:rPr>
                <w:rFonts w:hint="eastAsia" w:ascii="宋体" w:hAnsi="宋体" w:cs="宋体"/>
                <w:kern w:val="0"/>
                <w:sz w:val="22"/>
              </w:rPr>
              <w:t>170</w:t>
            </w:r>
          </w:p>
        </w:tc>
        <w:tc>
          <w:tcPr>
            <w:tcW w:w="966" w:type="dxa"/>
            <w:gridSpan w:val="2"/>
            <w:shd w:val="clear" w:color="auto" w:fill="auto"/>
            <w:vAlign w:val="center"/>
          </w:tcPr>
          <w:p w14:paraId="4929CA7C">
            <w:pPr>
              <w:widowControl/>
              <w:jc w:val="center"/>
              <w:rPr>
                <w:rFonts w:ascii="宋体" w:hAnsi="宋体" w:cs="宋体"/>
                <w:kern w:val="0"/>
                <w:sz w:val="22"/>
              </w:rPr>
            </w:pPr>
            <w:r>
              <w:rPr>
                <w:rFonts w:hint="eastAsia" w:ascii="宋体" w:hAnsi="宋体" w:cs="宋体"/>
                <w:kern w:val="0"/>
                <w:sz w:val="22"/>
              </w:rPr>
              <w:t>170</w:t>
            </w:r>
          </w:p>
        </w:tc>
      </w:tr>
      <w:tr w14:paraId="75FD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4AB25F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20</w:t>
            </w:r>
          </w:p>
        </w:tc>
        <w:tc>
          <w:tcPr>
            <w:tcW w:w="1199" w:type="dxa"/>
            <w:shd w:val="clear" w:color="auto" w:fill="auto"/>
            <w:vAlign w:val="center"/>
          </w:tcPr>
          <w:p w14:paraId="54DB24E1">
            <w:pPr>
              <w:widowControl/>
              <w:jc w:val="center"/>
              <w:rPr>
                <w:rFonts w:ascii="宋体" w:hAnsi="宋体" w:cs="宋体"/>
                <w:kern w:val="0"/>
                <w:sz w:val="22"/>
              </w:rPr>
            </w:pPr>
            <w:r>
              <w:rPr>
                <w:rFonts w:hint="eastAsia" w:ascii="宋体" w:hAnsi="宋体" w:cs="宋体"/>
                <w:kern w:val="0"/>
                <w:sz w:val="22"/>
              </w:rPr>
              <w:t>写生教具（2）</w:t>
            </w:r>
          </w:p>
        </w:tc>
        <w:tc>
          <w:tcPr>
            <w:tcW w:w="4885" w:type="dxa"/>
            <w:shd w:val="clear" w:color="auto" w:fill="auto"/>
            <w:vAlign w:val="center"/>
          </w:tcPr>
          <w:p w14:paraId="7622AA85">
            <w:pPr>
              <w:widowControl/>
              <w:jc w:val="left"/>
              <w:rPr>
                <w:rFonts w:ascii="宋体" w:hAnsi="宋体" w:cs="宋体"/>
                <w:kern w:val="0"/>
                <w:sz w:val="22"/>
              </w:rPr>
            </w:pPr>
            <w:r>
              <w:rPr>
                <w:rFonts w:hint="eastAsia" w:ascii="宋体" w:hAnsi="宋体" w:cs="宋体"/>
                <w:kern w:val="0"/>
                <w:sz w:val="22"/>
              </w:rPr>
              <w:t>石膏几何形体：圆球、长方体、正方体、圆柱体、六棱柱、圆锥、方锥、方带方、圆锥带圆、十二面体</w:t>
            </w:r>
          </w:p>
        </w:tc>
        <w:tc>
          <w:tcPr>
            <w:tcW w:w="567" w:type="dxa"/>
            <w:shd w:val="clear" w:color="auto" w:fill="auto"/>
            <w:vAlign w:val="center"/>
          </w:tcPr>
          <w:p w14:paraId="2AF4A7E7">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6DA1EDD">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78DEC4DF">
            <w:pPr>
              <w:widowControl/>
              <w:jc w:val="center"/>
              <w:rPr>
                <w:rFonts w:ascii="宋体" w:hAnsi="宋体" w:cs="宋体"/>
                <w:kern w:val="0"/>
                <w:sz w:val="22"/>
              </w:rPr>
            </w:pPr>
            <w:r>
              <w:rPr>
                <w:rFonts w:hint="eastAsia" w:ascii="宋体" w:hAnsi="宋体" w:cs="宋体"/>
                <w:kern w:val="0"/>
                <w:sz w:val="22"/>
              </w:rPr>
              <w:t>102</w:t>
            </w:r>
          </w:p>
        </w:tc>
        <w:tc>
          <w:tcPr>
            <w:tcW w:w="966" w:type="dxa"/>
            <w:gridSpan w:val="2"/>
            <w:shd w:val="clear" w:color="auto" w:fill="auto"/>
            <w:vAlign w:val="center"/>
          </w:tcPr>
          <w:p w14:paraId="15338EE2">
            <w:pPr>
              <w:widowControl/>
              <w:jc w:val="center"/>
              <w:rPr>
                <w:rFonts w:ascii="宋体" w:hAnsi="宋体" w:cs="宋体"/>
                <w:kern w:val="0"/>
                <w:sz w:val="22"/>
              </w:rPr>
            </w:pPr>
            <w:r>
              <w:rPr>
                <w:rFonts w:hint="eastAsia" w:ascii="宋体" w:hAnsi="宋体" w:cs="宋体"/>
                <w:kern w:val="0"/>
                <w:sz w:val="22"/>
              </w:rPr>
              <w:t>102</w:t>
            </w:r>
          </w:p>
        </w:tc>
      </w:tr>
      <w:tr w14:paraId="2074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CFDDDC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21</w:t>
            </w:r>
          </w:p>
        </w:tc>
        <w:tc>
          <w:tcPr>
            <w:tcW w:w="1199" w:type="dxa"/>
            <w:shd w:val="clear" w:color="auto" w:fill="auto"/>
            <w:vAlign w:val="center"/>
          </w:tcPr>
          <w:p w14:paraId="02316D5E">
            <w:pPr>
              <w:widowControl/>
              <w:jc w:val="center"/>
              <w:rPr>
                <w:rFonts w:ascii="宋体" w:hAnsi="宋体" w:cs="宋体"/>
                <w:kern w:val="0"/>
                <w:sz w:val="22"/>
              </w:rPr>
            </w:pPr>
            <w:r>
              <w:rPr>
                <w:rFonts w:hint="eastAsia" w:ascii="宋体" w:hAnsi="宋体" w:cs="宋体"/>
                <w:kern w:val="0"/>
                <w:sz w:val="22"/>
              </w:rPr>
              <w:t>国画和书法工具</w:t>
            </w:r>
          </w:p>
        </w:tc>
        <w:tc>
          <w:tcPr>
            <w:tcW w:w="4885" w:type="dxa"/>
            <w:shd w:val="clear" w:color="auto" w:fill="auto"/>
            <w:vAlign w:val="center"/>
          </w:tcPr>
          <w:p w14:paraId="3D3D555D">
            <w:pPr>
              <w:widowControl/>
              <w:jc w:val="left"/>
              <w:rPr>
                <w:rFonts w:ascii="宋体" w:hAnsi="宋体" w:cs="宋体"/>
                <w:kern w:val="0"/>
                <w:sz w:val="22"/>
              </w:rPr>
            </w:pPr>
            <w:r>
              <w:rPr>
                <w:rFonts w:hint="eastAsia" w:ascii="宋体" w:hAnsi="宋体" w:cs="宋体"/>
                <w:kern w:val="0"/>
                <w:sz w:val="22"/>
              </w:rPr>
              <w:t>毛笔8支、画毡1块、调色盘1块、砚台1个、笔洗1个、笔架1个、镇尺1付、笔帘1、墨1块、墨汁1瓶</w:t>
            </w:r>
          </w:p>
        </w:tc>
        <w:tc>
          <w:tcPr>
            <w:tcW w:w="567" w:type="dxa"/>
            <w:shd w:val="clear" w:color="auto" w:fill="auto"/>
            <w:vAlign w:val="center"/>
          </w:tcPr>
          <w:p w14:paraId="75009CB0">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387FCDB">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02FC2D36">
            <w:pPr>
              <w:widowControl/>
              <w:jc w:val="center"/>
              <w:rPr>
                <w:rFonts w:ascii="宋体" w:hAnsi="宋体" w:cs="宋体"/>
                <w:kern w:val="0"/>
                <w:sz w:val="22"/>
              </w:rPr>
            </w:pPr>
            <w:r>
              <w:rPr>
                <w:rFonts w:hint="eastAsia" w:ascii="宋体" w:hAnsi="宋体" w:cs="宋体"/>
                <w:kern w:val="0"/>
                <w:sz w:val="22"/>
              </w:rPr>
              <w:t>97</w:t>
            </w:r>
          </w:p>
        </w:tc>
        <w:tc>
          <w:tcPr>
            <w:tcW w:w="966" w:type="dxa"/>
            <w:gridSpan w:val="2"/>
            <w:shd w:val="clear" w:color="auto" w:fill="auto"/>
            <w:vAlign w:val="center"/>
          </w:tcPr>
          <w:p w14:paraId="1F5F2751">
            <w:pPr>
              <w:widowControl/>
              <w:jc w:val="center"/>
              <w:rPr>
                <w:rFonts w:ascii="宋体" w:hAnsi="宋体" w:cs="宋体"/>
                <w:kern w:val="0"/>
                <w:sz w:val="22"/>
              </w:rPr>
            </w:pPr>
            <w:r>
              <w:rPr>
                <w:rFonts w:hint="eastAsia" w:ascii="宋体" w:hAnsi="宋体" w:cs="宋体"/>
                <w:kern w:val="0"/>
                <w:sz w:val="22"/>
              </w:rPr>
              <w:t>97</w:t>
            </w:r>
          </w:p>
        </w:tc>
      </w:tr>
      <w:tr w14:paraId="7DC0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0E97C0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22</w:t>
            </w:r>
          </w:p>
        </w:tc>
        <w:tc>
          <w:tcPr>
            <w:tcW w:w="1199" w:type="dxa"/>
            <w:shd w:val="clear" w:color="auto" w:fill="auto"/>
            <w:vAlign w:val="center"/>
          </w:tcPr>
          <w:p w14:paraId="3847A116">
            <w:pPr>
              <w:widowControl/>
              <w:jc w:val="center"/>
              <w:rPr>
                <w:rFonts w:ascii="宋体" w:hAnsi="宋体" w:cs="宋体"/>
                <w:kern w:val="0"/>
                <w:sz w:val="22"/>
              </w:rPr>
            </w:pPr>
            <w:r>
              <w:rPr>
                <w:rFonts w:hint="eastAsia" w:ascii="宋体" w:hAnsi="宋体" w:cs="宋体"/>
                <w:kern w:val="0"/>
                <w:sz w:val="22"/>
              </w:rPr>
              <w:t>写生画板</w:t>
            </w:r>
          </w:p>
        </w:tc>
        <w:tc>
          <w:tcPr>
            <w:tcW w:w="4885" w:type="dxa"/>
            <w:shd w:val="clear" w:color="auto" w:fill="auto"/>
            <w:vAlign w:val="center"/>
          </w:tcPr>
          <w:p w14:paraId="2EFB9798">
            <w:pPr>
              <w:widowControl/>
              <w:jc w:val="left"/>
              <w:rPr>
                <w:rFonts w:ascii="宋体" w:hAnsi="宋体" w:cs="宋体"/>
                <w:kern w:val="0"/>
                <w:sz w:val="22"/>
              </w:rPr>
            </w:pPr>
            <w:r>
              <w:rPr>
                <w:rFonts w:hint="eastAsia" w:ascii="宋体" w:hAnsi="宋体" w:cs="宋体"/>
                <w:kern w:val="0"/>
                <w:sz w:val="22"/>
              </w:rPr>
              <w:t>不小于60cmX45cm</w:t>
            </w:r>
          </w:p>
        </w:tc>
        <w:tc>
          <w:tcPr>
            <w:tcW w:w="567" w:type="dxa"/>
            <w:shd w:val="clear" w:color="auto" w:fill="auto"/>
            <w:vAlign w:val="center"/>
          </w:tcPr>
          <w:p w14:paraId="04F36A74">
            <w:pPr>
              <w:widowControl/>
              <w:jc w:val="center"/>
              <w:rPr>
                <w:rFonts w:ascii="宋体" w:hAnsi="宋体" w:cs="宋体"/>
                <w:kern w:val="0"/>
                <w:sz w:val="22"/>
              </w:rPr>
            </w:pPr>
            <w:r>
              <w:rPr>
                <w:rFonts w:hint="eastAsia" w:ascii="宋体" w:hAnsi="宋体" w:cs="宋体"/>
                <w:kern w:val="0"/>
                <w:sz w:val="22"/>
              </w:rPr>
              <w:t>50</w:t>
            </w:r>
          </w:p>
        </w:tc>
        <w:tc>
          <w:tcPr>
            <w:tcW w:w="650" w:type="dxa"/>
            <w:shd w:val="clear" w:color="auto" w:fill="auto"/>
            <w:vAlign w:val="center"/>
          </w:tcPr>
          <w:p w14:paraId="09479B84">
            <w:pPr>
              <w:widowControl/>
              <w:jc w:val="center"/>
              <w:rPr>
                <w:rFonts w:ascii="宋体" w:hAnsi="宋体" w:cs="宋体"/>
                <w:kern w:val="0"/>
                <w:sz w:val="22"/>
              </w:rPr>
            </w:pPr>
            <w:r>
              <w:rPr>
                <w:rFonts w:hint="eastAsia" w:ascii="宋体" w:hAnsi="宋体" w:cs="宋体"/>
                <w:kern w:val="0"/>
                <w:sz w:val="22"/>
              </w:rPr>
              <w:t>块</w:t>
            </w:r>
          </w:p>
        </w:tc>
        <w:tc>
          <w:tcPr>
            <w:tcW w:w="768" w:type="dxa"/>
            <w:shd w:val="clear" w:color="auto" w:fill="auto"/>
            <w:noWrap/>
            <w:vAlign w:val="center"/>
          </w:tcPr>
          <w:p w14:paraId="1B25D359">
            <w:pPr>
              <w:widowControl/>
              <w:jc w:val="center"/>
              <w:rPr>
                <w:rFonts w:ascii="宋体" w:hAnsi="宋体" w:cs="宋体"/>
                <w:kern w:val="0"/>
                <w:sz w:val="22"/>
              </w:rPr>
            </w:pPr>
            <w:r>
              <w:rPr>
                <w:rFonts w:hint="eastAsia" w:ascii="宋体" w:hAnsi="宋体" w:cs="宋体"/>
                <w:kern w:val="0"/>
                <w:sz w:val="22"/>
              </w:rPr>
              <w:t>18</w:t>
            </w:r>
          </w:p>
        </w:tc>
        <w:tc>
          <w:tcPr>
            <w:tcW w:w="966" w:type="dxa"/>
            <w:gridSpan w:val="2"/>
            <w:shd w:val="clear" w:color="auto" w:fill="auto"/>
            <w:vAlign w:val="center"/>
          </w:tcPr>
          <w:p w14:paraId="1529C03F">
            <w:pPr>
              <w:widowControl/>
              <w:jc w:val="center"/>
              <w:rPr>
                <w:rFonts w:ascii="宋体" w:hAnsi="宋体" w:cs="宋体"/>
                <w:kern w:val="0"/>
                <w:sz w:val="22"/>
              </w:rPr>
            </w:pPr>
            <w:r>
              <w:rPr>
                <w:rFonts w:hint="eastAsia" w:ascii="宋体" w:hAnsi="宋体" w:cs="宋体"/>
                <w:kern w:val="0"/>
                <w:sz w:val="22"/>
              </w:rPr>
              <w:t>900</w:t>
            </w:r>
          </w:p>
        </w:tc>
      </w:tr>
      <w:tr w14:paraId="22D2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D3367E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23</w:t>
            </w:r>
          </w:p>
        </w:tc>
        <w:tc>
          <w:tcPr>
            <w:tcW w:w="1199" w:type="dxa"/>
            <w:shd w:val="clear" w:color="auto" w:fill="auto"/>
            <w:vAlign w:val="center"/>
          </w:tcPr>
          <w:p w14:paraId="6824F17C">
            <w:pPr>
              <w:widowControl/>
              <w:jc w:val="center"/>
              <w:rPr>
                <w:rFonts w:ascii="宋体" w:hAnsi="宋体" w:cs="宋体"/>
                <w:kern w:val="0"/>
                <w:sz w:val="22"/>
              </w:rPr>
            </w:pPr>
            <w:r>
              <w:rPr>
                <w:rFonts w:hint="eastAsia" w:ascii="宋体" w:hAnsi="宋体" w:cs="宋体"/>
                <w:kern w:val="0"/>
                <w:sz w:val="22"/>
              </w:rPr>
              <w:t>写生凳</w:t>
            </w:r>
          </w:p>
        </w:tc>
        <w:tc>
          <w:tcPr>
            <w:tcW w:w="4885" w:type="dxa"/>
            <w:shd w:val="clear" w:color="auto" w:fill="auto"/>
            <w:vAlign w:val="center"/>
          </w:tcPr>
          <w:p w14:paraId="6C511EA6">
            <w:pPr>
              <w:widowControl/>
              <w:jc w:val="left"/>
              <w:rPr>
                <w:rFonts w:ascii="宋体" w:hAnsi="宋体" w:cs="宋体"/>
                <w:kern w:val="0"/>
                <w:sz w:val="22"/>
              </w:rPr>
            </w:pPr>
            <w:r>
              <w:rPr>
                <w:rFonts w:hint="eastAsia" w:ascii="宋体" w:hAnsi="宋体" w:cs="宋体"/>
                <w:kern w:val="0"/>
                <w:sz w:val="22"/>
              </w:rPr>
              <w:t>1.规格：≥350mm×300mm×400mm；</w:t>
            </w:r>
            <w:r>
              <w:rPr>
                <w:rFonts w:hint="eastAsia" w:ascii="宋体" w:hAnsi="宋体" w:cs="宋体"/>
                <w:kern w:val="0"/>
                <w:sz w:val="22"/>
              </w:rPr>
              <w:br w:type="textWrapping"/>
            </w:r>
            <w:r>
              <w:rPr>
                <w:rFonts w:hint="eastAsia" w:ascii="宋体" w:hAnsi="宋体" w:cs="宋体"/>
                <w:kern w:val="0"/>
                <w:sz w:val="22"/>
              </w:rPr>
              <w:t>2.材质：优质木材、凳面20mm、凳腿宽≥40mm，厚≥20mm；</w:t>
            </w:r>
            <w:r>
              <w:rPr>
                <w:rFonts w:hint="eastAsia" w:ascii="宋体" w:hAnsi="宋体" w:cs="宋体"/>
                <w:kern w:val="0"/>
                <w:sz w:val="22"/>
              </w:rPr>
              <w:br w:type="textWrapping"/>
            </w:r>
            <w:r>
              <w:rPr>
                <w:rFonts w:hint="eastAsia" w:ascii="宋体" w:hAnsi="宋体" w:cs="宋体"/>
                <w:kern w:val="0"/>
                <w:sz w:val="22"/>
              </w:rPr>
              <w:t>3.要求：可折叠，携带方便，支撑稳定，牢固可靠，工艺精细，表面光洁，环保清漆处理，漆面均匀光亮。</w:t>
            </w:r>
          </w:p>
        </w:tc>
        <w:tc>
          <w:tcPr>
            <w:tcW w:w="567" w:type="dxa"/>
            <w:shd w:val="clear" w:color="auto" w:fill="auto"/>
            <w:vAlign w:val="center"/>
          </w:tcPr>
          <w:p w14:paraId="7F11C920">
            <w:pPr>
              <w:widowControl/>
              <w:jc w:val="center"/>
              <w:rPr>
                <w:rFonts w:ascii="宋体" w:hAnsi="宋体" w:cs="宋体"/>
                <w:kern w:val="0"/>
                <w:sz w:val="22"/>
              </w:rPr>
            </w:pPr>
            <w:r>
              <w:rPr>
                <w:rFonts w:hint="eastAsia" w:ascii="宋体" w:hAnsi="宋体" w:cs="宋体"/>
                <w:kern w:val="0"/>
                <w:sz w:val="22"/>
              </w:rPr>
              <w:t>50</w:t>
            </w:r>
          </w:p>
        </w:tc>
        <w:tc>
          <w:tcPr>
            <w:tcW w:w="650" w:type="dxa"/>
            <w:shd w:val="clear" w:color="auto" w:fill="auto"/>
            <w:vAlign w:val="center"/>
          </w:tcPr>
          <w:p w14:paraId="685DD685">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2FB9CEE">
            <w:pPr>
              <w:widowControl/>
              <w:jc w:val="center"/>
              <w:rPr>
                <w:rFonts w:ascii="宋体" w:hAnsi="宋体" w:cs="宋体"/>
                <w:kern w:val="0"/>
                <w:sz w:val="22"/>
              </w:rPr>
            </w:pPr>
            <w:r>
              <w:rPr>
                <w:rFonts w:hint="eastAsia" w:ascii="宋体" w:hAnsi="宋体" w:cs="宋体"/>
                <w:kern w:val="0"/>
                <w:sz w:val="22"/>
              </w:rPr>
              <w:t>55</w:t>
            </w:r>
          </w:p>
        </w:tc>
        <w:tc>
          <w:tcPr>
            <w:tcW w:w="966" w:type="dxa"/>
            <w:gridSpan w:val="2"/>
            <w:shd w:val="clear" w:color="auto" w:fill="auto"/>
            <w:vAlign w:val="center"/>
          </w:tcPr>
          <w:p w14:paraId="39C056E4">
            <w:pPr>
              <w:widowControl/>
              <w:jc w:val="center"/>
              <w:rPr>
                <w:rFonts w:ascii="宋体" w:hAnsi="宋体" w:cs="宋体"/>
                <w:kern w:val="0"/>
                <w:sz w:val="22"/>
              </w:rPr>
            </w:pPr>
            <w:r>
              <w:rPr>
                <w:rFonts w:hint="eastAsia" w:ascii="宋体" w:hAnsi="宋体" w:cs="宋体"/>
                <w:kern w:val="0"/>
                <w:sz w:val="22"/>
              </w:rPr>
              <w:t>2750</w:t>
            </w:r>
          </w:p>
        </w:tc>
      </w:tr>
      <w:tr w14:paraId="0BFF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38317C3">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24</w:t>
            </w:r>
          </w:p>
        </w:tc>
        <w:tc>
          <w:tcPr>
            <w:tcW w:w="1199" w:type="dxa"/>
            <w:shd w:val="clear" w:color="auto" w:fill="auto"/>
            <w:vAlign w:val="center"/>
          </w:tcPr>
          <w:p w14:paraId="07338150">
            <w:pPr>
              <w:widowControl/>
              <w:jc w:val="center"/>
              <w:rPr>
                <w:rFonts w:ascii="宋体" w:hAnsi="宋体" w:cs="宋体"/>
                <w:kern w:val="0"/>
                <w:sz w:val="22"/>
              </w:rPr>
            </w:pPr>
            <w:r>
              <w:rPr>
                <w:rFonts w:hint="eastAsia" w:ascii="宋体" w:hAnsi="宋体" w:cs="宋体"/>
                <w:kern w:val="0"/>
                <w:sz w:val="22"/>
              </w:rPr>
              <w:t>美术学具</w:t>
            </w:r>
          </w:p>
        </w:tc>
        <w:tc>
          <w:tcPr>
            <w:tcW w:w="4885" w:type="dxa"/>
            <w:shd w:val="clear" w:color="auto" w:fill="auto"/>
            <w:vAlign w:val="center"/>
          </w:tcPr>
          <w:p w14:paraId="5DF49C13">
            <w:pPr>
              <w:widowControl/>
              <w:jc w:val="left"/>
              <w:rPr>
                <w:rFonts w:ascii="宋体" w:hAnsi="宋体" w:cs="宋体"/>
                <w:kern w:val="0"/>
                <w:sz w:val="22"/>
              </w:rPr>
            </w:pPr>
            <w:r>
              <w:rPr>
                <w:rFonts w:hint="eastAsia" w:ascii="宋体" w:hAnsi="宋体" w:cs="宋体"/>
                <w:kern w:val="0"/>
                <w:sz w:val="22"/>
              </w:rPr>
              <w:t>毛笔、小剪刀、调色盘、笔洗、美工刀、水溶性油墨、黑色胶滚、毛毡、刻纸刀、水粉画笔、调色盒、直尺</w:t>
            </w:r>
          </w:p>
        </w:tc>
        <w:tc>
          <w:tcPr>
            <w:tcW w:w="567" w:type="dxa"/>
            <w:shd w:val="clear" w:color="auto" w:fill="auto"/>
            <w:vAlign w:val="center"/>
          </w:tcPr>
          <w:p w14:paraId="0C145FB8">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04A8CF05">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5B1A96A1">
            <w:pPr>
              <w:widowControl/>
              <w:jc w:val="center"/>
              <w:rPr>
                <w:rFonts w:ascii="宋体" w:hAnsi="宋体" w:cs="宋体"/>
                <w:kern w:val="0"/>
                <w:sz w:val="22"/>
              </w:rPr>
            </w:pPr>
            <w:r>
              <w:rPr>
                <w:rFonts w:hint="eastAsia" w:ascii="宋体" w:hAnsi="宋体" w:cs="宋体"/>
                <w:kern w:val="0"/>
                <w:sz w:val="22"/>
              </w:rPr>
              <w:t>40</w:t>
            </w:r>
          </w:p>
        </w:tc>
        <w:tc>
          <w:tcPr>
            <w:tcW w:w="966" w:type="dxa"/>
            <w:gridSpan w:val="2"/>
            <w:shd w:val="clear" w:color="auto" w:fill="auto"/>
            <w:vAlign w:val="center"/>
          </w:tcPr>
          <w:p w14:paraId="261197F3">
            <w:pPr>
              <w:widowControl/>
              <w:jc w:val="center"/>
              <w:rPr>
                <w:rFonts w:ascii="宋体" w:hAnsi="宋体" w:cs="宋体"/>
                <w:kern w:val="0"/>
                <w:sz w:val="22"/>
              </w:rPr>
            </w:pPr>
            <w:r>
              <w:rPr>
                <w:rFonts w:hint="eastAsia" w:ascii="宋体" w:hAnsi="宋体" w:cs="宋体"/>
                <w:kern w:val="0"/>
                <w:sz w:val="22"/>
              </w:rPr>
              <w:t>80</w:t>
            </w:r>
          </w:p>
        </w:tc>
      </w:tr>
      <w:tr w14:paraId="5DC3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816EDA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25</w:t>
            </w:r>
          </w:p>
        </w:tc>
        <w:tc>
          <w:tcPr>
            <w:tcW w:w="1199" w:type="dxa"/>
            <w:shd w:val="clear" w:color="auto" w:fill="auto"/>
            <w:vAlign w:val="center"/>
          </w:tcPr>
          <w:p w14:paraId="72A85FC8">
            <w:pPr>
              <w:widowControl/>
              <w:jc w:val="center"/>
              <w:rPr>
                <w:rFonts w:ascii="宋体" w:hAnsi="宋体" w:cs="宋体"/>
                <w:kern w:val="0"/>
                <w:sz w:val="22"/>
              </w:rPr>
            </w:pPr>
            <w:r>
              <w:rPr>
                <w:rFonts w:hint="eastAsia" w:ascii="宋体" w:hAnsi="宋体" w:cs="宋体"/>
                <w:kern w:val="0"/>
                <w:sz w:val="22"/>
              </w:rPr>
              <w:t>美术教学软件</w:t>
            </w:r>
          </w:p>
        </w:tc>
        <w:tc>
          <w:tcPr>
            <w:tcW w:w="4885" w:type="dxa"/>
            <w:shd w:val="clear" w:color="auto" w:fill="auto"/>
            <w:vAlign w:val="center"/>
          </w:tcPr>
          <w:p w14:paraId="406F715E">
            <w:pPr>
              <w:widowControl/>
              <w:jc w:val="left"/>
              <w:rPr>
                <w:rFonts w:ascii="宋体" w:hAnsi="宋体" w:cs="宋体"/>
                <w:kern w:val="0"/>
                <w:sz w:val="22"/>
              </w:rPr>
            </w:pPr>
            <w:r>
              <w:rPr>
                <w:rFonts w:hint="eastAsia" w:ascii="宋体" w:hAnsi="宋体" w:cs="宋体"/>
                <w:kern w:val="0"/>
                <w:sz w:val="22"/>
              </w:rPr>
              <w:t>具备多种类数字画笔，支持数字化图形图像处理技术、支持美术课程局域网内多用户交互式教学和示范评价以及美术作品欣赏管理</w:t>
            </w:r>
          </w:p>
        </w:tc>
        <w:tc>
          <w:tcPr>
            <w:tcW w:w="567" w:type="dxa"/>
            <w:shd w:val="clear" w:color="auto" w:fill="auto"/>
            <w:vAlign w:val="center"/>
          </w:tcPr>
          <w:p w14:paraId="0E5D0AC7">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2732FCA">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37FD1467">
            <w:pPr>
              <w:widowControl/>
              <w:jc w:val="center"/>
              <w:rPr>
                <w:rFonts w:ascii="宋体" w:hAnsi="宋体" w:cs="宋体"/>
                <w:kern w:val="0"/>
                <w:sz w:val="22"/>
              </w:rPr>
            </w:pPr>
            <w:r>
              <w:rPr>
                <w:rFonts w:hint="eastAsia" w:ascii="宋体" w:hAnsi="宋体" w:cs="宋体"/>
                <w:kern w:val="0"/>
                <w:sz w:val="22"/>
              </w:rPr>
              <w:t>3350</w:t>
            </w:r>
          </w:p>
        </w:tc>
        <w:tc>
          <w:tcPr>
            <w:tcW w:w="966" w:type="dxa"/>
            <w:gridSpan w:val="2"/>
            <w:shd w:val="clear" w:color="auto" w:fill="auto"/>
            <w:vAlign w:val="center"/>
          </w:tcPr>
          <w:p w14:paraId="030479DB">
            <w:pPr>
              <w:widowControl/>
              <w:jc w:val="center"/>
              <w:rPr>
                <w:rFonts w:ascii="宋体" w:hAnsi="宋体" w:cs="宋体"/>
                <w:kern w:val="0"/>
                <w:sz w:val="22"/>
              </w:rPr>
            </w:pPr>
            <w:r>
              <w:rPr>
                <w:rFonts w:hint="eastAsia" w:ascii="宋体" w:hAnsi="宋体" w:cs="宋体"/>
                <w:kern w:val="0"/>
                <w:sz w:val="22"/>
              </w:rPr>
              <w:t>3350</w:t>
            </w:r>
          </w:p>
        </w:tc>
      </w:tr>
      <w:tr w14:paraId="630F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DB20E0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26</w:t>
            </w:r>
          </w:p>
        </w:tc>
        <w:tc>
          <w:tcPr>
            <w:tcW w:w="1199" w:type="dxa"/>
            <w:shd w:val="clear" w:color="auto" w:fill="auto"/>
            <w:vAlign w:val="center"/>
          </w:tcPr>
          <w:p w14:paraId="22D08061">
            <w:pPr>
              <w:widowControl/>
              <w:jc w:val="center"/>
              <w:rPr>
                <w:rFonts w:ascii="宋体" w:hAnsi="宋体" w:cs="宋体"/>
                <w:kern w:val="0"/>
                <w:sz w:val="22"/>
              </w:rPr>
            </w:pPr>
            <w:r>
              <w:rPr>
                <w:rFonts w:hint="eastAsia" w:ascii="宋体" w:hAnsi="宋体" w:cs="宋体"/>
                <w:kern w:val="0"/>
                <w:sz w:val="22"/>
              </w:rPr>
              <w:t>美术教学网络系统</w:t>
            </w:r>
          </w:p>
        </w:tc>
        <w:tc>
          <w:tcPr>
            <w:tcW w:w="4885" w:type="dxa"/>
            <w:shd w:val="clear" w:color="auto" w:fill="auto"/>
            <w:vAlign w:val="center"/>
          </w:tcPr>
          <w:p w14:paraId="33D9C34F">
            <w:pPr>
              <w:widowControl/>
              <w:jc w:val="left"/>
              <w:rPr>
                <w:rFonts w:ascii="宋体" w:hAnsi="宋体" w:cs="宋体"/>
                <w:kern w:val="0"/>
                <w:sz w:val="22"/>
              </w:rPr>
            </w:pPr>
            <w:r>
              <w:rPr>
                <w:rFonts w:hint="eastAsia" w:ascii="宋体" w:hAnsi="宋体" w:cs="宋体"/>
                <w:kern w:val="0"/>
                <w:sz w:val="22"/>
              </w:rPr>
              <w:t>借助云平台收集美术教学资源和开展探究性美术学习，支持在线学习交流，支持美术作品点评、互评以及美术电子作业系统</w:t>
            </w:r>
          </w:p>
        </w:tc>
        <w:tc>
          <w:tcPr>
            <w:tcW w:w="567" w:type="dxa"/>
            <w:shd w:val="clear" w:color="auto" w:fill="auto"/>
            <w:vAlign w:val="center"/>
          </w:tcPr>
          <w:p w14:paraId="44267EC6">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3DA39F0">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35ED7505">
            <w:pPr>
              <w:widowControl/>
              <w:jc w:val="center"/>
              <w:rPr>
                <w:rFonts w:ascii="宋体" w:hAnsi="宋体" w:cs="宋体"/>
                <w:kern w:val="0"/>
                <w:sz w:val="22"/>
              </w:rPr>
            </w:pPr>
            <w:r>
              <w:rPr>
                <w:rFonts w:hint="eastAsia" w:ascii="宋体" w:hAnsi="宋体" w:cs="宋体"/>
                <w:kern w:val="0"/>
                <w:sz w:val="22"/>
              </w:rPr>
              <w:t>5040</w:t>
            </w:r>
          </w:p>
        </w:tc>
        <w:tc>
          <w:tcPr>
            <w:tcW w:w="966" w:type="dxa"/>
            <w:gridSpan w:val="2"/>
            <w:shd w:val="clear" w:color="auto" w:fill="auto"/>
            <w:vAlign w:val="center"/>
          </w:tcPr>
          <w:p w14:paraId="71AF0992">
            <w:pPr>
              <w:widowControl/>
              <w:jc w:val="center"/>
              <w:rPr>
                <w:rFonts w:ascii="宋体" w:hAnsi="宋体" w:cs="宋体"/>
                <w:kern w:val="0"/>
                <w:sz w:val="22"/>
              </w:rPr>
            </w:pPr>
            <w:r>
              <w:rPr>
                <w:rFonts w:hint="eastAsia" w:ascii="宋体" w:hAnsi="宋体" w:cs="宋体"/>
                <w:kern w:val="0"/>
                <w:sz w:val="22"/>
              </w:rPr>
              <w:t>5040</w:t>
            </w:r>
          </w:p>
        </w:tc>
      </w:tr>
      <w:tr w14:paraId="5A07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3A033D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27</w:t>
            </w:r>
          </w:p>
        </w:tc>
        <w:tc>
          <w:tcPr>
            <w:tcW w:w="1199" w:type="dxa"/>
            <w:shd w:val="clear" w:color="auto" w:fill="auto"/>
            <w:vAlign w:val="center"/>
          </w:tcPr>
          <w:p w14:paraId="43F25264">
            <w:pPr>
              <w:widowControl/>
              <w:jc w:val="center"/>
              <w:rPr>
                <w:rFonts w:ascii="宋体" w:hAnsi="宋体" w:cs="宋体"/>
                <w:kern w:val="0"/>
                <w:sz w:val="22"/>
              </w:rPr>
            </w:pPr>
            <w:r>
              <w:rPr>
                <w:rFonts w:hint="eastAsia" w:ascii="宋体" w:hAnsi="宋体" w:cs="宋体"/>
                <w:kern w:val="0"/>
                <w:sz w:val="22"/>
              </w:rPr>
              <w:t>民间美术欣赏及写生样本</w:t>
            </w:r>
          </w:p>
        </w:tc>
        <w:tc>
          <w:tcPr>
            <w:tcW w:w="4885" w:type="dxa"/>
            <w:shd w:val="clear" w:color="auto" w:fill="auto"/>
            <w:vAlign w:val="center"/>
          </w:tcPr>
          <w:p w14:paraId="424FAD81">
            <w:pPr>
              <w:widowControl/>
              <w:jc w:val="left"/>
              <w:rPr>
                <w:rFonts w:ascii="宋体" w:hAnsi="宋体" w:cs="宋体"/>
                <w:kern w:val="0"/>
                <w:sz w:val="22"/>
              </w:rPr>
            </w:pPr>
            <w:r>
              <w:rPr>
                <w:rFonts w:hint="eastAsia" w:ascii="宋体" w:hAnsi="宋体" w:cs="宋体"/>
                <w:kern w:val="0"/>
                <w:sz w:val="22"/>
              </w:rPr>
              <w:t>中国结、京剧脸谱、扎染、蜡染、皮影、年画、木板年画、剪纸、面具、泥塑、玩具、风车、纹样、风筝、唐三彩、彩陶器、瓷器等</w:t>
            </w:r>
          </w:p>
        </w:tc>
        <w:tc>
          <w:tcPr>
            <w:tcW w:w="567" w:type="dxa"/>
            <w:shd w:val="clear" w:color="auto" w:fill="auto"/>
            <w:vAlign w:val="center"/>
          </w:tcPr>
          <w:p w14:paraId="05C00C47">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3A3AE2D">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295DB889">
            <w:pPr>
              <w:widowControl/>
              <w:jc w:val="center"/>
              <w:rPr>
                <w:rFonts w:ascii="宋体" w:hAnsi="宋体" w:cs="宋体"/>
                <w:kern w:val="0"/>
                <w:sz w:val="22"/>
              </w:rPr>
            </w:pPr>
            <w:r>
              <w:rPr>
                <w:rFonts w:hint="eastAsia" w:ascii="宋体" w:hAnsi="宋体" w:cs="宋体"/>
                <w:kern w:val="0"/>
                <w:sz w:val="22"/>
              </w:rPr>
              <w:t>435</w:t>
            </w:r>
          </w:p>
        </w:tc>
        <w:tc>
          <w:tcPr>
            <w:tcW w:w="966" w:type="dxa"/>
            <w:gridSpan w:val="2"/>
            <w:shd w:val="clear" w:color="auto" w:fill="auto"/>
            <w:vAlign w:val="center"/>
          </w:tcPr>
          <w:p w14:paraId="0B7D1E7D">
            <w:pPr>
              <w:widowControl/>
              <w:jc w:val="center"/>
              <w:rPr>
                <w:rFonts w:ascii="宋体" w:hAnsi="宋体" w:cs="宋体"/>
                <w:kern w:val="0"/>
                <w:sz w:val="22"/>
              </w:rPr>
            </w:pPr>
            <w:r>
              <w:rPr>
                <w:rFonts w:hint="eastAsia" w:ascii="宋体" w:hAnsi="宋体" w:cs="宋体"/>
                <w:kern w:val="0"/>
                <w:sz w:val="22"/>
              </w:rPr>
              <w:t>435</w:t>
            </w:r>
          </w:p>
        </w:tc>
      </w:tr>
      <w:tr w14:paraId="5A5C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68137F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28</w:t>
            </w:r>
          </w:p>
        </w:tc>
        <w:tc>
          <w:tcPr>
            <w:tcW w:w="1199" w:type="dxa"/>
            <w:shd w:val="clear" w:color="auto" w:fill="auto"/>
            <w:vAlign w:val="center"/>
          </w:tcPr>
          <w:p w14:paraId="064BD240">
            <w:pPr>
              <w:widowControl/>
              <w:jc w:val="center"/>
              <w:rPr>
                <w:rFonts w:ascii="宋体" w:hAnsi="宋体" w:cs="宋体"/>
                <w:kern w:val="0"/>
                <w:sz w:val="22"/>
              </w:rPr>
            </w:pPr>
            <w:r>
              <w:rPr>
                <w:rFonts w:hint="eastAsia" w:ascii="宋体" w:hAnsi="宋体" w:cs="宋体"/>
                <w:kern w:val="0"/>
                <w:sz w:val="22"/>
              </w:rPr>
              <w:t>绘画工具</w:t>
            </w:r>
          </w:p>
        </w:tc>
        <w:tc>
          <w:tcPr>
            <w:tcW w:w="4885" w:type="dxa"/>
            <w:shd w:val="clear" w:color="auto" w:fill="auto"/>
            <w:vAlign w:val="center"/>
          </w:tcPr>
          <w:p w14:paraId="25CD8F7C">
            <w:pPr>
              <w:widowControl/>
              <w:jc w:val="left"/>
              <w:rPr>
                <w:rFonts w:ascii="宋体" w:hAnsi="宋体" w:cs="宋体"/>
                <w:kern w:val="0"/>
                <w:sz w:val="22"/>
              </w:rPr>
            </w:pPr>
            <w:r>
              <w:rPr>
                <w:rFonts w:hint="eastAsia" w:ascii="宋体" w:hAnsi="宋体" w:cs="宋体"/>
                <w:kern w:val="0"/>
                <w:sz w:val="22"/>
              </w:rPr>
              <w:t xml:space="preserve"> ①17眼调色盘1件；②加健大白云毛笔1支、加健中白云毛笔1支、加健小白云毛笔1支、大提斗1支，中提斗1支，小提斗1支，花枝俏1支、小依纹1支；③水粉画笔1-12#各1支；④油画笔1-12#各1支；⑤24眼调色盒1件；共5类30件；中空吹塑定位包装，便于携带、存放；适用范围：适用于小学、中学美术教学用。</w:t>
            </w:r>
          </w:p>
        </w:tc>
        <w:tc>
          <w:tcPr>
            <w:tcW w:w="567" w:type="dxa"/>
            <w:shd w:val="clear" w:color="auto" w:fill="auto"/>
            <w:vAlign w:val="center"/>
          </w:tcPr>
          <w:p w14:paraId="5A063E4B">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C90B091">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15D2850B">
            <w:pPr>
              <w:widowControl/>
              <w:jc w:val="center"/>
              <w:rPr>
                <w:rFonts w:ascii="宋体" w:hAnsi="宋体" w:cs="宋体"/>
                <w:kern w:val="0"/>
                <w:sz w:val="22"/>
              </w:rPr>
            </w:pPr>
            <w:r>
              <w:rPr>
                <w:rFonts w:hint="eastAsia" w:ascii="宋体" w:hAnsi="宋体" w:cs="宋体"/>
                <w:kern w:val="0"/>
                <w:sz w:val="22"/>
              </w:rPr>
              <w:t>95</w:t>
            </w:r>
          </w:p>
        </w:tc>
        <w:tc>
          <w:tcPr>
            <w:tcW w:w="966" w:type="dxa"/>
            <w:gridSpan w:val="2"/>
            <w:shd w:val="clear" w:color="auto" w:fill="auto"/>
            <w:vAlign w:val="center"/>
          </w:tcPr>
          <w:p w14:paraId="4846ACB8">
            <w:pPr>
              <w:widowControl/>
              <w:jc w:val="center"/>
              <w:rPr>
                <w:rFonts w:ascii="宋体" w:hAnsi="宋体" w:cs="宋体"/>
                <w:kern w:val="0"/>
                <w:sz w:val="22"/>
              </w:rPr>
            </w:pPr>
            <w:r>
              <w:rPr>
                <w:rFonts w:hint="eastAsia" w:ascii="宋体" w:hAnsi="宋体" w:cs="宋体"/>
                <w:kern w:val="0"/>
                <w:sz w:val="22"/>
              </w:rPr>
              <w:t>95</w:t>
            </w:r>
          </w:p>
        </w:tc>
      </w:tr>
      <w:tr w14:paraId="408C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AB3239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29</w:t>
            </w:r>
          </w:p>
        </w:tc>
        <w:tc>
          <w:tcPr>
            <w:tcW w:w="1199" w:type="dxa"/>
            <w:shd w:val="clear" w:color="auto" w:fill="auto"/>
            <w:vAlign w:val="center"/>
          </w:tcPr>
          <w:p w14:paraId="05697E0D">
            <w:pPr>
              <w:widowControl/>
              <w:jc w:val="center"/>
              <w:rPr>
                <w:rFonts w:ascii="宋体" w:hAnsi="宋体" w:cs="宋体"/>
                <w:kern w:val="0"/>
                <w:sz w:val="22"/>
              </w:rPr>
            </w:pPr>
            <w:r>
              <w:rPr>
                <w:rFonts w:hint="eastAsia" w:ascii="宋体" w:hAnsi="宋体" w:cs="宋体"/>
                <w:kern w:val="0"/>
                <w:sz w:val="22"/>
              </w:rPr>
              <w:t>国画和书法工具</w:t>
            </w:r>
          </w:p>
        </w:tc>
        <w:tc>
          <w:tcPr>
            <w:tcW w:w="4885" w:type="dxa"/>
            <w:shd w:val="clear" w:color="auto" w:fill="auto"/>
            <w:vAlign w:val="center"/>
          </w:tcPr>
          <w:p w14:paraId="3B15678E">
            <w:pPr>
              <w:widowControl/>
              <w:jc w:val="left"/>
              <w:rPr>
                <w:rFonts w:ascii="宋体" w:hAnsi="宋体" w:cs="宋体"/>
                <w:kern w:val="0"/>
                <w:sz w:val="22"/>
              </w:rPr>
            </w:pPr>
            <w:r>
              <w:rPr>
                <w:rFonts w:hint="eastAsia" w:ascii="宋体" w:hAnsi="宋体" w:cs="宋体"/>
                <w:kern w:val="0"/>
                <w:sz w:val="22"/>
              </w:rPr>
              <w:t>毛笔8支、画毡1块、调色盘1块、砚台1个、笔洗1个、笔架1个、镇尺1付、笔帘1、墨1块、墨汁1瓶</w:t>
            </w:r>
          </w:p>
        </w:tc>
        <w:tc>
          <w:tcPr>
            <w:tcW w:w="567" w:type="dxa"/>
            <w:shd w:val="clear" w:color="auto" w:fill="auto"/>
            <w:vAlign w:val="center"/>
          </w:tcPr>
          <w:p w14:paraId="3F327A38">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E8782B3">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7FADC405">
            <w:pPr>
              <w:widowControl/>
              <w:jc w:val="center"/>
              <w:rPr>
                <w:rFonts w:ascii="宋体" w:hAnsi="宋体" w:cs="宋体"/>
                <w:kern w:val="0"/>
                <w:sz w:val="22"/>
              </w:rPr>
            </w:pPr>
            <w:r>
              <w:rPr>
                <w:rFonts w:hint="eastAsia" w:ascii="宋体" w:hAnsi="宋体" w:cs="宋体"/>
                <w:kern w:val="0"/>
                <w:sz w:val="22"/>
              </w:rPr>
              <w:t>95</w:t>
            </w:r>
          </w:p>
        </w:tc>
        <w:tc>
          <w:tcPr>
            <w:tcW w:w="966" w:type="dxa"/>
            <w:gridSpan w:val="2"/>
            <w:shd w:val="clear" w:color="auto" w:fill="auto"/>
            <w:vAlign w:val="center"/>
          </w:tcPr>
          <w:p w14:paraId="48460075">
            <w:pPr>
              <w:widowControl/>
              <w:jc w:val="center"/>
              <w:rPr>
                <w:rFonts w:ascii="宋体" w:hAnsi="宋体" w:cs="宋体"/>
                <w:kern w:val="0"/>
                <w:sz w:val="22"/>
              </w:rPr>
            </w:pPr>
            <w:r>
              <w:rPr>
                <w:rFonts w:hint="eastAsia" w:ascii="宋体" w:hAnsi="宋体" w:cs="宋体"/>
                <w:kern w:val="0"/>
                <w:sz w:val="22"/>
              </w:rPr>
              <w:t>95</w:t>
            </w:r>
          </w:p>
        </w:tc>
      </w:tr>
      <w:tr w14:paraId="2415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B5B0D6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30</w:t>
            </w:r>
          </w:p>
        </w:tc>
        <w:tc>
          <w:tcPr>
            <w:tcW w:w="1199" w:type="dxa"/>
            <w:shd w:val="clear" w:color="auto" w:fill="auto"/>
            <w:vAlign w:val="center"/>
          </w:tcPr>
          <w:p w14:paraId="4F1ECAC4">
            <w:pPr>
              <w:widowControl/>
              <w:jc w:val="center"/>
              <w:rPr>
                <w:rFonts w:ascii="宋体" w:hAnsi="宋体" w:cs="宋体"/>
                <w:kern w:val="0"/>
                <w:sz w:val="22"/>
              </w:rPr>
            </w:pPr>
            <w:r>
              <w:rPr>
                <w:rFonts w:hint="eastAsia" w:ascii="宋体" w:hAnsi="宋体" w:cs="宋体"/>
                <w:kern w:val="0"/>
                <w:sz w:val="22"/>
              </w:rPr>
              <w:t>篆刻工具</w:t>
            </w:r>
          </w:p>
        </w:tc>
        <w:tc>
          <w:tcPr>
            <w:tcW w:w="4885" w:type="dxa"/>
            <w:shd w:val="clear" w:color="auto" w:fill="auto"/>
            <w:vAlign w:val="center"/>
          </w:tcPr>
          <w:p w14:paraId="6B559592">
            <w:pPr>
              <w:widowControl/>
              <w:jc w:val="left"/>
              <w:rPr>
                <w:rFonts w:ascii="宋体" w:hAnsi="宋体" w:cs="宋体"/>
                <w:kern w:val="0"/>
                <w:sz w:val="22"/>
              </w:rPr>
            </w:pPr>
            <w:r>
              <w:rPr>
                <w:rFonts w:hint="eastAsia" w:ascii="宋体" w:hAnsi="宋体" w:cs="宋体"/>
                <w:kern w:val="0"/>
                <w:sz w:val="22"/>
              </w:rPr>
              <w:t>篆刻刀、印床、章料、印泥等</w:t>
            </w:r>
          </w:p>
        </w:tc>
        <w:tc>
          <w:tcPr>
            <w:tcW w:w="567" w:type="dxa"/>
            <w:shd w:val="clear" w:color="auto" w:fill="auto"/>
            <w:vAlign w:val="center"/>
          </w:tcPr>
          <w:p w14:paraId="4D57F01C">
            <w:pPr>
              <w:widowControl/>
              <w:jc w:val="center"/>
              <w:rPr>
                <w:rFonts w:ascii="宋体" w:hAnsi="宋体" w:cs="宋体"/>
                <w:kern w:val="0"/>
                <w:sz w:val="22"/>
              </w:rPr>
            </w:pPr>
            <w:r>
              <w:rPr>
                <w:rFonts w:hint="eastAsia" w:ascii="宋体" w:hAnsi="宋体" w:cs="宋体"/>
                <w:kern w:val="0"/>
                <w:sz w:val="22"/>
              </w:rPr>
              <w:t>50</w:t>
            </w:r>
          </w:p>
        </w:tc>
        <w:tc>
          <w:tcPr>
            <w:tcW w:w="650" w:type="dxa"/>
            <w:shd w:val="clear" w:color="auto" w:fill="auto"/>
            <w:vAlign w:val="center"/>
          </w:tcPr>
          <w:p w14:paraId="41A33591">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2D4ADBE3">
            <w:pPr>
              <w:widowControl/>
              <w:jc w:val="center"/>
              <w:rPr>
                <w:rFonts w:ascii="宋体" w:hAnsi="宋体" w:cs="宋体"/>
                <w:kern w:val="0"/>
                <w:sz w:val="22"/>
              </w:rPr>
            </w:pPr>
            <w:r>
              <w:rPr>
                <w:rFonts w:hint="eastAsia" w:ascii="宋体" w:hAnsi="宋体" w:cs="宋体"/>
                <w:kern w:val="0"/>
                <w:sz w:val="22"/>
              </w:rPr>
              <w:t>32</w:t>
            </w:r>
          </w:p>
        </w:tc>
        <w:tc>
          <w:tcPr>
            <w:tcW w:w="966" w:type="dxa"/>
            <w:gridSpan w:val="2"/>
            <w:shd w:val="clear" w:color="auto" w:fill="auto"/>
            <w:vAlign w:val="center"/>
          </w:tcPr>
          <w:p w14:paraId="2BE24FA2">
            <w:pPr>
              <w:widowControl/>
              <w:jc w:val="center"/>
              <w:rPr>
                <w:rFonts w:ascii="宋体" w:hAnsi="宋体" w:cs="宋体"/>
                <w:kern w:val="0"/>
                <w:sz w:val="22"/>
              </w:rPr>
            </w:pPr>
            <w:r>
              <w:rPr>
                <w:rFonts w:hint="eastAsia" w:ascii="宋体" w:hAnsi="宋体" w:cs="宋体"/>
                <w:kern w:val="0"/>
                <w:sz w:val="22"/>
              </w:rPr>
              <w:t>1600</w:t>
            </w:r>
          </w:p>
        </w:tc>
      </w:tr>
      <w:tr w14:paraId="260C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3952869">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31</w:t>
            </w:r>
          </w:p>
        </w:tc>
        <w:tc>
          <w:tcPr>
            <w:tcW w:w="1199" w:type="dxa"/>
            <w:shd w:val="clear" w:color="auto" w:fill="auto"/>
            <w:vAlign w:val="center"/>
          </w:tcPr>
          <w:p w14:paraId="3C3C3DD4">
            <w:pPr>
              <w:widowControl/>
              <w:jc w:val="center"/>
              <w:rPr>
                <w:rFonts w:ascii="宋体" w:hAnsi="宋体" w:cs="宋体"/>
                <w:kern w:val="0"/>
                <w:sz w:val="22"/>
              </w:rPr>
            </w:pPr>
            <w:r>
              <w:rPr>
                <w:rFonts w:hint="eastAsia" w:ascii="宋体" w:hAnsi="宋体" w:cs="宋体"/>
                <w:kern w:val="0"/>
                <w:sz w:val="22"/>
              </w:rPr>
              <w:t>中国画书画桌</w:t>
            </w:r>
          </w:p>
        </w:tc>
        <w:tc>
          <w:tcPr>
            <w:tcW w:w="4885" w:type="dxa"/>
            <w:shd w:val="clear" w:color="auto" w:fill="auto"/>
            <w:vAlign w:val="center"/>
          </w:tcPr>
          <w:p w14:paraId="6E1CC741">
            <w:pPr>
              <w:widowControl/>
              <w:jc w:val="left"/>
              <w:rPr>
                <w:rFonts w:ascii="宋体" w:hAnsi="宋体" w:cs="宋体"/>
                <w:kern w:val="0"/>
                <w:sz w:val="22"/>
              </w:rPr>
            </w:pPr>
            <w:r>
              <w:rPr>
                <w:rFonts w:hint="eastAsia" w:ascii="宋体" w:hAnsi="宋体" w:cs="宋体"/>
                <w:kern w:val="0"/>
                <w:sz w:val="22"/>
              </w:rPr>
              <w:t>桌面不小于120cmX100cm</w:t>
            </w:r>
          </w:p>
        </w:tc>
        <w:tc>
          <w:tcPr>
            <w:tcW w:w="567" w:type="dxa"/>
            <w:shd w:val="clear" w:color="auto" w:fill="auto"/>
            <w:vAlign w:val="center"/>
          </w:tcPr>
          <w:p w14:paraId="6114EF43">
            <w:pPr>
              <w:widowControl/>
              <w:jc w:val="center"/>
              <w:rPr>
                <w:rFonts w:ascii="宋体" w:hAnsi="宋体" w:cs="宋体"/>
                <w:kern w:val="0"/>
                <w:sz w:val="22"/>
              </w:rPr>
            </w:pPr>
            <w:r>
              <w:rPr>
                <w:rFonts w:hint="eastAsia" w:ascii="宋体" w:hAnsi="宋体" w:cs="宋体"/>
                <w:kern w:val="0"/>
                <w:sz w:val="22"/>
              </w:rPr>
              <w:t>12</w:t>
            </w:r>
          </w:p>
        </w:tc>
        <w:tc>
          <w:tcPr>
            <w:tcW w:w="650" w:type="dxa"/>
            <w:shd w:val="clear" w:color="auto" w:fill="auto"/>
            <w:vAlign w:val="center"/>
          </w:tcPr>
          <w:p w14:paraId="7B2BD7D8">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5C0478FF">
            <w:pPr>
              <w:widowControl/>
              <w:jc w:val="center"/>
              <w:rPr>
                <w:rFonts w:ascii="宋体" w:hAnsi="宋体" w:cs="宋体"/>
                <w:kern w:val="0"/>
                <w:sz w:val="22"/>
              </w:rPr>
            </w:pPr>
            <w:r>
              <w:rPr>
                <w:rFonts w:hint="eastAsia" w:ascii="宋体" w:hAnsi="宋体" w:cs="宋体"/>
                <w:kern w:val="0"/>
                <w:sz w:val="22"/>
              </w:rPr>
              <w:t>660</w:t>
            </w:r>
          </w:p>
        </w:tc>
        <w:tc>
          <w:tcPr>
            <w:tcW w:w="966" w:type="dxa"/>
            <w:gridSpan w:val="2"/>
            <w:shd w:val="clear" w:color="auto" w:fill="auto"/>
            <w:vAlign w:val="center"/>
          </w:tcPr>
          <w:p w14:paraId="32A2AE79">
            <w:pPr>
              <w:widowControl/>
              <w:jc w:val="center"/>
              <w:rPr>
                <w:rFonts w:ascii="宋体" w:hAnsi="宋体" w:cs="宋体"/>
                <w:kern w:val="0"/>
                <w:sz w:val="22"/>
              </w:rPr>
            </w:pPr>
            <w:r>
              <w:rPr>
                <w:rFonts w:hint="eastAsia" w:ascii="宋体" w:hAnsi="宋体" w:cs="宋体"/>
                <w:kern w:val="0"/>
                <w:sz w:val="22"/>
              </w:rPr>
              <w:t>7920</w:t>
            </w:r>
          </w:p>
        </w:tc>
      </w:tr>
      <w:tr w14:paraId="7300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38F3FDEB">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32</w:t>
            </w:r>
          </w:p>
        </w:tc>
        <w:tc>
          <w:tcPr>
            <w:tcW w:w="1199" w:type="dxa"/>
            <w:shd w:val="clear" w:color="auto" w:fill="auto"/>
            <w:vAlign w:val="center"/>
          </w:tcPr>
          <w:p w14:paraId="0360E635">
            <w:pPr>
              <w:widowControl/>
              <w:jc w:val="center"/>
              <w:rPr>
                <w:rFonts w:ascii="宋体" w:hAnsi="宋体" w:cs="宋体"/>
                <w:kern w:val="0"/>
                <w:sz w:val="22"/>
              </w:rPr>
            </w:pPr>
            <w:r>
              <w:rPr>
                <w:rFonts w:hint="eastAsia" w:ascii="宋体" w:hAnsi="宋体" w:cs="宋体"/>
                <w:kern w:val="0"/>
                <w:sz w:val="22"/>
              </w:rPr>
              <w:t>国画工具</w:t>
            </w:r>
          </w:p>
        </w:tc>
        <w:tc>
          <w:tcPr>
            <w:tcW w:w="4885" w:type="dxa"/>
            <w:shd w:val="clear" w:color="auto" w:fill="auto"/>
            <w:vAlign w:val="center"/>
          </w:tcPr>
          <w:p w14:paraId="376C3DD2">
            <w:pPr>
              <w:widowControl/>
              <w:jc w:val="left"/>
              <w:rPr>
                <w:rFonts w:ascii="宋体" w:hAnsi="宋体" w:cs="宋体"/>
                <w:kern w:val="0"/>
                <w:sz w:val="22"/>
              </w:rPr>
            </w:pPr>
            <w:r>
              <w:rPr>
                <w:rFonts w:hint="eastAsia" w:ascii="宋体" w:hAnsi="宋体" w:cs="宋体"/>
                <w:kern w:val="0"/>
                <w:sz w:val="22"/>
              </w:rPr>
              <w:t>毛笔8支（大中小提斗、大中小白云、花支俏，小依纹）笔洗1个，笔架1个，镇尺1副，画毡1块，笔帘1件，砚台1个，调色盘1个，墨1块，印盒1个。</w:t>
            </w:r>
          </w:p>
        </w:tc>
        <w:tc>
          <w:tcPr>
            <w:tcW w:w="567" w:type="dxa"/>
            <w:shd w:val="clear" w:color="auto" w:fill="auto"/>
            <w:vAlign w:val="center"/>
          </w:tcPr>
          <w:p w14:paraId="4E8C6E77">
            <w:pPr>
              <w:widowControl/>
              <w:jc w:val="center"/>
              <w:rPr>
                <w:rFonts w:ascii="宋体" w:hAnsi="宋体" w:cs="宋体"/>
                <w:kern w:val="0"/>
                <w:sz w:val="22"/>
              </w:rPr>
            </w:pPr>
            <w:r>
              <w:rPr>
                <w:rFonts w:hint="eastAsia" w:ascii="宋体" w:hAnsi="宋体" w:cs="宋体"/>
                <w:kern w:val="0"/>
                <w:sz w:val="22"/>
              </w:rPr>
              <w:t>50</w:t>
            </w:r>
          </w:p>
        </w:tc>
        <w:tc>
          <w:tcPr>
            <w:tcW w:w="650" w:type="dxa"/>
            <w:shd w:val="clear" w:color="auto" w:fill="auto"/>
            <w:vAlign w:val="center"/>
          </w:tcPr>
          <w:p w14:paraId="7C76A883">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6F2BAF42">
            <w:pPr>
              <w:widowControl/>
              <w:jc w:val="center"/>
              <w:rPr>
                <w:rFonts w:ascii="宋体" w:hAnsi="宋体" w:cs="宋体"/>
                <w:kern w:val="0"/>
                <w:sz w:val="22"/>
              </w:rPr>
            </w:pPr>
            <w:r>
              <w:rPr>
                <w:rFonts w:hint="eastAsia" w:ascii="宋体" w:hAnsi="宋体" w:cs="宋体"/>
                <w:kern w:val="0"/>
                <w:sz w:val="22"/>
              </w:rPr>
              <w:t>104</w:t>
            </w:r>
          </w:p>
        </w:tc>
        <w:tc>
          <w:tcPr>
            <w:tcW w:w="966" w:type="dxa"/>
            <w:gridSpan w:val="2"/>
            <w:shd w:val="clear" w:color="auto" w:fill="auto"/>
            <w:vAlign w:val="center"/>
          </w:tcPr>
          <w:p w14:paraId="79EF78F9">
            <w:pPr>
              <w:widowControl/>
              <w:jc w:val="center"/>
              <w:rPr>
                <w:rFonts w:ascii="宋体" w:hAnsi="宋体" w:cs="宋体"/>
                <w:kern w:val="0"/>
                <w:sz w:val="22"/>
              </w:rPr>
            </w:pPr>
            <w:r>
              <w:rPr>
                <w:rFonts w:hint="eastAsia" w:ascii="宋体" w:hAnsi="宋体" w:cs="宋体"/>
                <w:kern w:val="0"/>
                <w:sz w:val="22"/>
              </w:rPr>
              <w:t>5200</w:t>
            </w:r>
          </w:p>
        </w:tc>
      </w:tr>
      <w:tr w14:paraId="6EA7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05C4E351">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33</w:t>
            </w:r>
          </w:p>
        </w:tc>
        <w:tc>
          <w:tcPr>
            <w:tcW w:w="1199" w:type="dxa"/>
            <w:shd w:val="clear" w:color="auto" w:fill="auto"/>
            <w:vAlign w:val="center"/>
          </w:tcPr>
          <w:p w14:paraId="6D514E33">
            <w:pPr>
              <w:widowControl/>
              <w:jc w:val="center"/>
              <w:rPr>
                <w:rFonts w:ascii="宋体" w:hAnsi="宋体" w:cs="宋体"/>
                <w:kern w:val="0"/>
                <w:sz w:val="22"/>
              </w:rPr>
            </w:pPr>
            <w:r>
              <w:rPr>
                <w:rFonts w:hint="eastAsia" w:ascii="宋体" w:hAnsi="宋体" w:cs="宋体"/>
                <w:kern w:val="0"/>
                <w:sz w:val="22"/>
              </w:rPr>
              <w:t>电子绘画板</w:t>
            </w:r>
          </w:p>
        </w:tc>
        <w:tc>
          <w:tcPr>
            <w:tcW w:w="4885" w:type="dxa"/>
            <w:shd w:val="clear" w:color="auto" w:fill="auto"/>
            <w:vAlign w:val="center"/>
          </w:tcPr>
          <w:p w14:paraId="6331E812">
            <w:pPr>
              <w:widowControl/>
              <w:jc w:val="left"/>
              <w:rPr>
                <w:rFonts w:ascii="宋体" w:hAnsi="宋体" w:cs="宋体"/>
                <w:kern w:val="0"/>
                <w:sz w:val="22"/>
              </w:rPr>
            </w:pPr>
            <w:r>
              <w:rPr>
                <w:rFonts w:hint="eastAsia" w:ascii="宋体" w:hAnsi="宋体" w:cs="宋体"/>
                <w:kern w:val="0"/>
                <w:sz w:val="22"/>
              </w:rPr>
              <w:t>绘画板：外观尺寸210 mm×208mm×10.5mm；工作区域不低于147mm×102mm；支持左右手互换功能；电磁压感工作方式，不小于2048级压感；支持±60°倾角；读取速度: 220点/秒 ，读取分辨率: 5080LPI；感应高度10mm，精度±0.25mm ；接口类型USB ；操作系统要求：Windows10／8/7/Vista/XP(32/64bit), MAC OS 10.4 或以上版本。</w:t>
            </w:r>
            <w:r>
              <w:rPr>
                <w:rFonts w:hint="eastAsia" w:ascii="宋体" w:hAnsi="宋体" w:cs="宋体"/>
                <w:kern w:val="0"/>
                <w:sz w:val="22"/>
              </w:rPr>
              <w:br w:type="textWrapping"/>
            </w:r>
            <w:r>
              <w:rPr>
                <w:rFonts w:hint="eastAsia" w:ascii="宋体" w:hAnsi="宋体" w:cs="宋体"/>
                <w:kern w:val="0"/>
                <w:sz w:val="22"/>
              </w:rPr>
              <w:t>压感笔：P01压感笔，无线无源技术；双按键，可自由设定快捷功能；一键橡皮擦功能；可更换笔芯，含10支赠送笔芯。</w:t>
            </w:r>
          </w:p>
        </w:tc>
        <w:tc>
          <w:tcPr>
            <w:tcW w:w="567" w:type="dxa"/>
            <w:shd w:val="clear" w:color="auto" w:fill="auto"/>
            <w:vAlign w:val="center"/>
          </w:tcPr>
          <w:p w14:paraId="0CA0E9F6">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43C39AB">
            <w:pPr>
              <w:widowControl/>
              <w:jc w:val="center"/>
              <w:rPr>
                <w:rFonts w:ascii="宋体" w:hAnsi="宋体" w:cs="宋体"/>
                <w:kern w:val="0"/>
                <w:sz w:val="22"/>
              </w:rPr>
            </w:pPr>
            <w:r>
              <w:rPr>
                <w:rFonts w:hint="eastAsia" w:ascii="宋体" w:hAnsi="宋体" w:cs="宋体"/>
                <w:kern w:val="0"/>
                <w:sz w:val="22"/>
              </w:rPr>
              <w:t>块</w:t>
            </w:r>
          </w:p>
        </w:tc>
        <w:tc>
          <w:tcPr>
            <w:tcW w:w="768" w:type="dxa"/>
            <w:shd w:val="clear" w:color="auto" w:fill="auto"/>
            <w:noWrap/>
            <w:vAlign w:val="center"/>
          </w:tcPr>
          <w:p w14:paraId="657D0A8B">
            <w:pPr>
              <w:widowControl/>
              <w:jc w:val="center"/>
              <w:rPr>
                <w:rFonts w:ascii="宋体" w:hAnsi="宋体" w:cs="宋体"/>
                <w:kern w:val="0"/>
                <w:sz w:val="22"/>
              </w:rPr>
            </w:pPr>
            <w:r>
              <w:rPr>
                <w:rFonts w:hint="eastAsia" w:ascii="宋体" w:hAnsi="宋体" w:cs="宋体"/>
                <w:kern w:val="0"/>
                <w:sz w:val="22"/>
              </w:rPr>
              <w:t>235</w:t>
            </w:r>
          </w:p>
        </w:tc>
        <w:tc>
          <w:tcPr>
            <w:tcW w:w="966" w:type="dxa"/>
            <w:gridSpan w:val="2"/>
            <w:shd w:val="clear" w:color="auto" w:fill="auto"/>
            <w:vAlign w:val="center"/>
          </w:tcPr>
          <w:p w14:paraId="090A63E5">
            <w:pPr>
              <w:widowControl/>
              <w:jc w:val="center"/>
              <w:rPr>
                <w:rFonts w:ascii="宋体" w:hAnsi="宋体" w:cs="宋体"/>
                <w:kern w:val="0"/>
                <w:sz w:val="22"/>
              </w:rPr>
            </w:pPr>
            <w:r>
              <w:rPr>
                <w:rFonts w:hint="eastAsia" w:ascii="宋体" w:hAnsi="宋体" w:cs="宋体"/>
                <w:kern w:val="0"/>
                <w:sz w:val="22"/>
              </w:rPr>
              <w:t>235</w:t>
            </w:r>
          </w:p>
        </w:tc>
      </w:tr>
      <w:tr w14:paraId="174D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83113D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34</w:t>
            </w:r>
          </w:p>
        </w:tc>
        <w:tc>
          <w:tcPr>
            <w:tcW w:w="1199" w:type="dxa"/>
            <w:shd w:val="clear" w:color="auto" w:fill="auto"/>
            <w:vAlign w:val="center"/>
          </w:tcPr>
          <w:p w14:paraId="2DD3C25A">
            <w:pPr>
              <w:widowControl/>
              <w:jc w:val="center"/>
              <w:rPr>
                <w:rFonts w:ascii="宋体" w:hAnsi="宋体" w:cs="宋体"/>
                <w:kern w:val="0"/>
                <w:sz w:val="22"/>
              </w:rPr>
            </w:pPr>
            <w:r>
              <w:rPr>
                <w:rFonts w:hint="eastAsia" w:ascii="宋体" w:hAnsi="宋体" w:cs="宋体"/>
                <w:kern w:val="0"/>
                <w:sz w:val="22"/>
              </w:rPr>
              <w:t>云台</w:t>
            </w:r>
          </w:p>
        </w:tc>
        <w:tc>
          <w:tcPr>
            <w:tcW w:w="4885" w:type="dxa"/>
            <w:shd w:val="clear" w:color="auto" w:fill="auto"/>
            <w:vAlign w:val="center"/>
          </w:tcPr>
          <w:p w14:paraId="2FD3D1F6">
            <w:pPr>
              <w:widowControl/>
              <w:jc w:val="left"/>
              <w:rPr>
                <w:rFonts w:ascii="宋体" w:hAnsi="宋体" w:cs="宋体"/>
                <w:kern w:val="0"/>
                <w:sz w:val="22"/>
              </w:rPr>
            </w:pPr>
            <w:r>
              <w:rPr>
                <w:rFonts w:hint="eastAsia" w:ascii="宋体" w:hAnsi="宋体" w:cs="宋体"/>
                <w:kern w:val="0"/>
                <w:sz w:val="22"/>
              </w:rPr>
              <w:t>直径不小于18cm,高3cm</w:t>
            </w:r>
          </w:p>
        </w:tc>
        <w:tc>
          <w:tcPr>
            <w:tcW w:w="567" w:type="dxa"/>
            <w:shd w:val="clear" w:color="auto" w:fill="auto"/>
            <w:vAlign w:val="center"/>
          </w:tcPr>
          <w:p w14:paraId="6C2A86FB">
            <w:pPr>
              <w:widowControl/>
              <w:jc w:val="center"/>
              <w:rPr>
                <w:rFonts w:ascii="宋体" w:hAnsi="宋体" w:cs="宋体"/>
                <w:kern w:val="0"/>
                <w:sz w:val="22"/>
              </w:rPr>
            </w:pPr>
            <w:r>
              <w:rPr>
                <w:rFonts w:hint="eastAsia" w:ascii="宋体" w:hAnsi="宋体" w:cs="宋体"/>
                <w:kern w:val="0"/>
                <w:sz w:val="22"/>
              </w:rPr>
              <w:t>50</w:t>
            </w:r>
          </w:p>
        </w:tc>
        <w:tc>
          <w:tcPr>
            <w:tcW w:w="650" w:type="dxa"/>
            <w:shd w:val="clear" w:color="auto" w:fill="auto"/>
            <w:vAlign w:val="center"/>
          </w:tcPr>
          <w:p w14:paraId="3689495D">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4BD04A21">
            <w:pPr>
              <w:widowControl/>
              <w:jc w:val="center"/>
              <w:rPr>
                <w:rFonts w:ascii="宋体" w:hAnsi="宋体" w:cs="宋体"/>
                <w:kern w:val="0"/>
                <w:sz w:val="22"/>
              </w:rPr>
            </w:pPr>
            <w:r>
              <w:rPr>
                <w:rFonts w:hint="eastAsia" w:ascii="宋体" w:hAnsi="宋体" w:cs="宋体"/>
                <w:kern w:val="0"/>
                <w:sz w:val="22"/>
              </w:rPr>
              <w:t>8</w:t>
            </w:r>
          </w:p>
        </w:tc>
        <w:tc>
          <w:tcPr>
            <w:tcW w:w="966" w:type="dxa"/>
            <w:gridSpan w:val="2"/>
            <w:shd w:val="clear" w:color="auto" w:fill="auto"/>
            <w:vAlign w:val="center"/>
          </w:tcPr>
          <w:p w14:paraId="10B8A98F">
            <w:pPr>
              <w:widowControl/>
              <w:jc w:val="center"/>
              <w:rPr>
                <w:rFonts w:ascii="宋体" w:hAnsi="宋体" w:cs="宋体"/>
                <w:kern w:val="0"/>
                <w:sz w:val="22"/>
              </w:rPr>
            </w:pPr>
            <w:r>
              <w:rPr>
                <w:rFonts w:hint="eastAsia" w:ascii="宋体" w:hAnsi="宋体" w:cs="宋体"/>
                <w:kern w:val="0"/>
                <w:sz w:val="22"/>
              </w:rPr>
              <w:t>400</w:t>
            </w:r>
          </w:p>
        </w:tc>
      </w:tr>
      <w:tr w14:paraId="1BEE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6A8F89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35</w:t>
            </w:r>
          </w:p>
        </w:tc>
        <w:tc>
          <w:tcPr>
            <w:tcW w:w="1199" w:type="dxa"/>
            <w:shd w:val="clear" w:color="auto" w:fill="auto"/>
            <w:vAlign w:val="center"/>
          </w:tcPr>
          <w:p w14:paraId="6B54652E">
            <w:pPr>
              <w:widowControl/>
              <w:jc w:val="center"/>
              <w:rPr>
                <w:rFonts w:ascii="宋体" w:hAnsi="宋体" w:cs="宋体"/>
                <w:kern w:val="0"/>
                <w:sz w:val="22"/>
              </w:rPr>
            </w:pPr>
            <w:r>
              <w:rPr>
                <w:rFonts w:hint="eastAsia" w:ascii="宋体" w:hAnsi="宋体" w:cs="宋体"/>
                <w:kern w:val="0"/>
                <w:sz w:val="22"/>
              </w:rPr>
              <w:t>泥工工具</w:t>
            </w:r>
          </w:p>
        </w:tc>
        <w:tc>
          <w:tcPr>
            <w:tcW w:w="4885" w:type="dxa"/>
            <w:shd w:val="clear" w:color="auto" w:fill="auto"/>
            <w:vAlign w:val="center"/>
          </w:tcPr>
          <w:p w14:paraId="1FBA90BF">
            <w:pPr>
              <w:widowControl/>
              <w:jc w:val="left"/>
              <w:rPr>
                <w:rFonts w:ascii="宋体" w:hAnsi="宋体" w:cs="宋体"/>
                <w:kern w:val="0"/>
                <w:sz w:val="22"/>
              </w:rPr>
            </w:pPr>
            <w:r>
              <w:rPr>
                <w:rFonts w:hint="eastAsia" w:ascii="宋体" w:hAnsi="宋体" w:cs="宋体"/>
                <w:kern w:val="0"/>
                <w:sz w:val="22"/>
              </w:rPr>
              <w:t>泥塑刀6把、环形刀3把、刮刀2把、切割线1套、刮板1件、拍板1件、型板1块、喷壶1个、海绵1块</w:t>
            </w:r>
          </w:p>
        </w:tc>
        <w:tc>
          <w:tcPr>
            <w:tcW w:w="567" w:type="dxa"/>
            <w:shd w:val="clear" w:color="auto" w:fill="auto"/>
            <w:vAlign w:val="center"/>
          </w:tcPr>
          <w:p w14:paraId="534FACC1">
            <w:pPr>
              <w:widowControl/>
              <w:jc w:val="center"/>
              <w:rPr>
                <w:rFonts w:ascii="宋体" w:hAnsi="宋体" w:cs="宋体"/>
                <w:kern w:val="0"/>
                <w:sz w:val="22"/>
              </w:rPr>
            </w:pPr>
            <w:r>
              <w:rPr>
                <w:rFonts w:hint="eastAsia" w:ascii="宋体" w:hAnsi="宋体" w:cs="宋体"/>
                <w:kern w:val="0"/>
                <w:sz w:val="22"/>
              </w:rPr>
              <w:t>50</w:t>
            </w:r>
          </w:p>
        </w:tc>
        <w:tc>
          <w:tcPr>
            <w:tcW w:w="650" w:type="dxa"/>
            <w:shd w:val="clear" w:color="auto" w:fill="auto"/>
            <w:vAlign w:val="center"/>
          </w:tcPr>
          <w:p w14:paraId="32A338E3">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3ACA2EF6">
            <w:pPr>
              <w:widowControl/>
              <w:jc w:val="center"/>
              <w:rPr>
                <w:rFonts w:ascii="宋体" w:hAnsi="宋体" w:cs="宋体"/>
                <w:kern w:val="0"/>
                <w:sz w:val="22"/>
              </w:rPr>
            </w:pPr>
            <w:r>
              <w:rPr>
                <w:rFonts w:hint="eastAsia" w:ascii="宋体" w:hAnsi="宋体" w:cs="宋体"/>
                <w:kern w:val="0"/>
                <w:sz w:val="22"/>
              </w:rPr>
              <w:t>50</w:t>
            </w:r>
          </w:p>
        </w:tc>
        <w:tc>
          <w:tcPr>
            <w:tcW w:w="966" w:type="dxa"/>
            <w:gridSpan w:val="2"/>
            <w:shd w:val="clear" w:color="auto" w:fill="auto"/>
            <w:vAlign w:val="center"/>
          </w:tcPr>
          <w:p w14:paraId="79786CAE">
            <w:pPr>
              <w:widowControl/>
              <w:jc w:val="center"/>
              <w:rPr>
                <w:rFonts w:ascii="宋体" w:hAnsi="宋体" w:cs="宋体"/>
                <w:kern w:val="0"/>
                <w:sz w:val="22"/>
              </w:rPr>
            </w:pPr>
            <w:r>
              <w:rPr>
                <w:rFonts w:hint="eastAsia" w:ascii="宋体" w:hAnsi="宋体" w:cs="宋体"/>
                <w:kern w:val="0"/>
                <w:sz w:val="22"/>
              </w:rPr>
              <w:t>2500</w:t>
            </w:r>
          </w:p>
        </w:tc>
      </w:tr>
      <w:tr w14:paraId="231D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1DA0875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36</w:t>
            </w:r>
          </w:p>
        </w:tc>
        <w:tc>
          <w:tcPr>
            <w:tcW w:w="1199" w:type="dxa"/>
            <w:shd w:val="clear" w:color="auto" w:fill="auto"/>
            <w:vAlign w:val="center"/>
          </w:tcPr>
          <w:p w14:paraId="32747416">
            <w:pPr>
              <w:widowControl/>
              <w:jc w:val="center"/>
              <w:rPr>
                <w:rFonts w:ascii="宋体" w:hAnsi="宋体" w:cs="宋体"/>
                <w:kern w:val="0"/>
                <w:sz w:val="22"/>
              </w:rPr>
            </w:pPr>
            <w:r>
              <w:rPr>
                <w:rFonts w:hint="eastAsia" w:ascii="宋体" w:hAnsi="宋体" w:cs="宋体"/>
                <w:kern w:val="0"/>
                <w:sz w:val="22"/>
              </w:rPr>
              <w:t>拷贝台</w:t>
            </w:r>
          </w:p>
        </w:tc>
        <w:tc>
          <w:tcPr>
            <w:tcW w:w="4885" w:type="dxa"/>
            <w:shd w:val="clear" w:color="auto" w:fill="auto"/>
            <w:vAlign w:val="center"/>
          </w:tcPr>
          <w:p w14:paraId="38965047">
            <w:pPr>
              <w:widowControl/>
              <w:jc w:val="left"/>
              <w:rPr>
                <w:rFonts w:ascii="宋体" w:hAnsi="宋体" w:cs="宋体"/>
                <w:kern w:val="0"/>
                <w:sz w:val="22"/>
              </w:rPr>
            </w:pPr>
            <w:r>
              <w:rPr>
                <w:rFonts w:hint="eastAsia" w:ascii="宋体" w:hAnsi="宋体" w:cs="宋体"/>
                <w:kern w:val="0"/>
                <w:sz w:val="22"/>
              </w:rPr>
              <w:t>透图面不小于30cmX41cm、钢化玻璃</w:t>
            </w:r>
          </w:p>
        </w:tc>
        <w:tc>
          <w:tcPr>
            <w:tcW w:w="567" w:type="dxa"/>
            <w:shd w:val="clear" w:color="auto" w:fill="auto"/>
            <w:vAlign w:val="center"/>
          </w:tcPr>
          <w:p w14:paraId="799276ED">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2E958B7">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4CFD0646">
            <w:pPr>
              <w:widowControl/>
              <w:jc w:val="center"/>
              <w:rPr>
                <w:rFonts w:ascii="宋体" w:hAnsi="宋体" w:cs="宋体"/>
                <w:kern w:val="0"/>
                <w:sz w:val="22"/>
              </w:rPr>
            </w:pPr>
            <w:r>
              <w:rPr>
                <w:rFonts w:hint="eastAsia" w:ascii="宋体" w:hAnsi="宋体" w:cs="宋体"/>
                <w:kern w:val="0"/>
                <w:sz w:val="22"/>
              </w:rPr>
              <w:t>201</w:t>
            </w:r>
          </w:p>
        </w:tc>
        <w:tc>
          <w:tcPr>
            <w:tcW w:w="966" w:type="dxa"/>
            <w:gridSpan w:val="2"/>
            <w:shd w:val="clear" w:color="auto" w:fill="auto"/>
            <w:vAlign w:val="center"/>
          </w:tcPr>
          <w:p w14:paraId="21E68233">
            <w:pPr>
              <w:widowControl/>
              <w:jc w:val="center"/>
              <w:rPr>
                <w:rFonts w:ascii="宋体" w:hAnsi="宋体" w:cs="宋体"/>
                <w:kern w:val="0"/>
                <w:sz w:val="22"/>
              </w:rPr>
            </w:pPr>
            <w:r>
              <w:rPr>
                <w:rFonts w:hint="eastAsia" w:ascii="宋体" w:hAnsi="宋体" w:cs="宋体"/>
                <w:kern w:val="0"/>
                <w:sz w:val="22"/>
              </w:rPr>
              <w:t>201</w:t>
            </w:r>
          </w:p>
        </w:tc>
      </w:tr>
      <w:tr w14:paraId="0CFF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5DDA3D4">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37</w:t>
            </w:r>
          </w:p>
        </w:tc>
        <w:tc>
          <w:tcPr>
            <w:tcW w:w="1199" w:type="dxa"/>
            <w:shd w:val="clear" w:color="auto" w:fill="auto"/>
            <w:vAlign w:val="center"/>
          </w:tcPr>
          <w:p w14:paraId="62E2E211">
            <w:pPr>
              <w:widowControl/>
              <w:jc w:val="center"/>
              <w:rPr>
                <w:rFonts w:ascii="宋体" w:hAnsi="宋体" w:cs="宋体"/>
                <w:kern w:val="0"/>
                <w:sz w:val="22"/>
              </w:rPr>
            </w:pPr>
            <w:r>
              <w:rPr>
                <w:rFonts w:hint="eastAsia" w:ascii="宋体" w:hAnsi="宋体" w:cs="宋体"/>
                <w:kern w:val="0"/>
                <w:sz w:val="22"/>
              </w:rPr>
              <w:t>版画工具</w:t>
            </w:r>
          </w:p>
        </w:tc>
        <w:tc>
          <w:tcPr>
            <w:tcW w:w="4885" w:type="dxa"/>
            <w:shd w:val="clear" w:color="auto" w:fill="auto"/>
            <w:vAlign w:val="center"/>
          </w:tcPr>
          <w:p w14:paraId="35078F27">
            <w:pPr>
              <w:widowControl/>
              <w:jc w:val="left"/>
              <w:rPr>
                <w:rFonts w:ascii="宋体" w:hAnsi="宋体" w:cs="宋体"/>
                <w:kern w:val="0"/>
                <w:sz w:val="22"/>
              </w:rPr>
            </w:pPr>
            <w:r>
              <w:rPr>
                <w:rFonts w:hint="eastAsia" w:ascii="宋体" w:hAnsi="宋体" w:cs="宋体"/>
                <w:kern w:val="0"/>
                <w:sz w:val="22"/>
              </w:rPr>
              <w:t>木刻刀5把、笔刀1把、笔刀片3件、电烙铁1把、木蘑托1只、胶滚1套（大中小各1件）、油石1件、刮刀2-3把、6B中华绘图铅笔2支</w:t>
            </w:r>
          </w:p>
        </w:tc>
        <w:tc>
          <w:tcPr>
            <w:tcW w:w="567" w:type="dxa"/>
            <w:shd w:val="clear" w:color="auto" w:fill="auto"/>
            <w:vAlign w:val="center"/>
          </w:tcPr>
          <w:p w14:paraId="7E0B90FF">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CC691EE">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08D924B7">
            <w:pPr>
              <w:widowControl/>
              <w:jc w:val="center"/>
              <w:rPr>
                <w:rFonts w:ascii="宋体" w:hAnsi="宋体" w:cs="宋体"/>
                <w:kern w:val="0"/>
                <w:sz w:val="22"/>
              </w:rPr>
            </w:pPr>
            <w:r>
              <w:rPr>
                <w:rFonts w:hint="eastAsia" w:ascii="宋体" w:hAnsi="宋体" w:cs="宋体"/>
                <w:kern w:val="0"/>
                <w:sz w:val="22"/>
              </w:rPr>
              <w:t>58</w:t>
            </w:r>
          </w:p>
        </w:tc>
        <w:tc>
          <w:tcPr>
            <w:tcW w:w="966" w:type="dxa"/>
            <w:gridSpan w:val="2"/>
            <w:shd w:val="clear" w:color="auto" w:fill="auto"/>
            <w:vAlign w:val="center"/>
          </w:tcPr>
          <w:p w14:paraId="0D623E60">
            <w:pPr>
              <w:widowControl/>
              <w:jc w:val="center"/>
              <w:rPr>
                <w:rFonts w:ascii="宋体" w:hAnsi="宋体" w:cs="宋体"/>
                <w:kern w:val="0"/>
                <w:sz w:val="22"/>
              </w:rPr>
            </w:pPr>
            <w:r>
              <w:rPr>
                <w:rFonts w:hint="eastAsia" w:ascii="宋体" w:hAnsi="宋体" w:cs="宋体"/>
                <w:kern w:val="0"/>
                <w:sz w:val="22"/>
              </w:rPr>
              <w:t>58</w:t>
            </w:r>
          </w:p>
        </w:tc>
      </w:tr>
      <w:tr w14:paraId="4BCB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551B80A">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38</w:t>
            </w:r>
          </w:p>
        </w:tc>
        <w:tc>
          <w:tcPr>
            <w:tcW w:w="1199" w:type="dxa"/>
            <w:shd w:val="clear" w:color="auto" w:fill="auto"/>
            <w:vAlign w:val="center"/>
          </w:tcPr>
          <w:p w14:paraId="6B0E3391">
            <w:pPr>
              <w:widowControl/>
              <w:jc w:val="center"/>
              <w:rPr>
                <w:rFonts w:ascii="宋体" w:hAnsi="宋体" w:cs="宋体"/>
                <w:kern w:val="0"/>
                <w:sz w:val="22"/>
              </w:rPr>
            </w:pPr>
            <w:r>
              <w:rPr>
                <w:rFonts w:hint="eastAsia" w:ascii="宋体" w:hAnsi="宋体" w:cs="宋体"/>
                <w:kern w:val="0"/>
                <w:sz w:val="22"/>
              </w:rPr>
              <w:t>制作工具</w:t>
            </w:r>
          </w:p>
        </w:tc>
        <w:tc>
          <w:tcPr>
            <w:tcW w:w="4885" w:type="dxa"/>
            <w:shd w:val="clear" w:color="auto" w:fill="auto"/>
            <w:vAlign w:val="center"/>
          </w:tcPr>
          <w:p w14:paraId="1ADD3D03">
            <w:pPr>
              <w:widowControl/>
              <w:jc w:val="left"/>
              <w:rPr>
                <w:rFonts w:ascii="宋体" w:hAnsi="宋体" w:cs="宋体"/>
                <w:kern w:val="0"/>
                <w:sz w:val="22"/>
              </w:rPr>
            </w:pPr>
            <w:r>
              <w:rPr>
                <w:rFonts w:hint="eastAsia" w:ascii="宋体" w:hAnsi="宋体" w:cs="宋体"/>
                <w:kern w:val="0"/>
                <w:sz w:val="22"/>
              </w:rPr>
              <w:t>美工刀1把、剪刀2把、木刻刀12把、尖钻1把、篆刻刀1把、油石1块、改锥2把、多用锯1把、锯条5根、推刨1把、木锉1把、尖嘴钳1把、铁锤1把、电烙铁1把、凿子2把、什锦锉1套、切割垫板1块、三用圆规1件、订书器1个、壁纸刀1把、U型锯1把、线锯条10根、手摇钻1个、刨子1把、盒尺1个、角尺1把、砂纸5张、小台钳1台、钢丝钳1把、钢锉1把、钢板尺1把、金属剪1把、铁砧子1件</w:t>
            </w:r>
          </w:p>
        </w:tc>
        <w:tc>
          <w:tcPr>
            <w:tcW w:w="567" w:type="dxa"/>
            <w:shd w:val="clear" w:color="auto" w:fill="auto"/>
            <w:vAlign w:val="center"/>
          </w:tcPr>
          <w:p w14:paraId="347A4EF8">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53344062">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1696C399">
            <w:pPr>
              <w:widowControl/>
              <w:jc w:val="center"/>
              <w:rPr>
                <w:rFonts w:ascii="宋体" w:hAnsi="宋体" w:cs="宋体"/>
                <w:kern w:val="0"/>
                <w:sz w:val="22"/>
              </w:rPr>
            </w:pPr>
            <w:r>
              <w:rPr>
                <w:rFonts w:hint="eastAsia" w:ascii="宋体" w:hAnsi="宋体" w:cs="宋体"/>
                <w:kern w:val="0"/>
                <w:sz w:val="22"/>
              </w:rPr>
              <w:t>288</w:t>
            </w:r>
          </w:p>
        </w:tc>
        <w:tc>
          <w:tcPr>
            <w:tcW w:w="966" w:type="dxa"/>
            <w:gridSpan w:val="2"/>
            <w:shd w:val="clear" w:color="auto" w:fill="auto"/>
            <w:vAlign w:val="center"/>
          </w:tcPr>
          <w:p w14:paraId="30DA8FD0">
            <w:pPr>
              <w:widowControl/>
              <w:jc w:val="center"/>
              <w:rPr>
                <w:rFonts w:ascii="宋体" w:hAnsi="宋体" w:cs="宋体"/>
                <w:kern w:val="0"/>
                <w:sz w:val="22"/>
              </w:rPr>
            </w:pPr>
            <w:r>
              <w:rPr>
                <w:rFonts w:hint="eastAsia" w:ascii="宋体" w:hAnsi="宋体" w:cs="宋体"/>
                <w:kern w:val="0"/>
                <w:sz w:val="22"/>
              </w:rPr>
              <w:t>288</w:t>
            </w:r>
          </w:p>
        </w:tc>
      </w:tr>
      <w:tr w14:paraId="3225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76202F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39</w:t>
            </w:r>
          </w:p>
        </w:tc>
        <w:tc>
          <w:tcPr>
            <w:tcW w:w="1199" w:type="dxa"/>
            <w:shd w:val="clear" w:color="auto" w:fill="auto"/>
            <w:vAlign w:val="center"/>
          </w:tcPr>
          <w:p w14:paraId="36199C2C">
            <w:pPr>
              <w:widowControl/>
              <w:jc w:val="center"/>
              <w:rPr>
                <w:rFonts w:ascii="宋体" w:hAnsi="宋体" w:cs="宋体"/>
                <w:kern w:val="0"/>
                <w:sz w:val="22"/>
              </w:rPr>
            </w:pPr>
            <w:r>
              <w:rPr>
                <w:rFonts w:hint="eastAsia" w:ascii="宋体" w:hAnsi="宋体" w:cs="宋体"/>
                <w:kern w:val="0"/>
                <w:sz w:val="22"/>
              </w:rPr>
              <w:t>电子绘画板</w:t>
            </w:r>
          </w:p>
        </w:tc>
        <w:tc>
          <w:tcPr>
            <w:tcW w:w="4885" w:type="dxa"/>
            <w:shd w:val="clear" w:color="auto" w:fill="auto"/>
            <w:vAlign w:val="center"/>
          </w:tcPr>
          <w:p w14:paraId="0F890BEB">
            <w:pPr>
              <w:widowControl/>
              <w:jc w:val="left"/>
              <w:rPr>
                <w:rFonts w:ascii="宋体" w:hAnsi="宋体" w:cs="宋体"/>
                <w:kern w:val="0"/>
                <w:sz w:val="22"/>
              </w:rPr>
            </w:pPr>
            <w:r>
              <w:rPr>
                <w:rFonts w:hint="eastAsia" w:ascii="宋体" w:hAnsi="宋体" w:cs="宋体"/>
                <w:kern w:val="0"/>
                <w:sz w:val="22"/>
              </w:rPr>
              <w:t>绘画区域不小于135mmX200mm,1024级压感以上，无线无源，配备与教材相应的软件</w:t>
            </w:r>
          </w:p>
        </w:tc>
        <w:tc>
          <w:tcPr>
            <w:tcW w:w="567" w:type="dxa"/>
            <w:shd w:val="clear" w:color="auto" w:fill="auto"/>
            <w:vAlign w:val="center"/>
          </w:tcPr>
          <w:p w14:paraId="179AF83C">
            <w:pPr>
              <w:widowControl/>
              <w:jc w:val="center"/>
              <w:rPr>
                <w:rFonts w:ascii="宋体" w:hAnsi="宋体" w:cs="宋体"/>
                <w:kern w:val="0"/>
                <w:sz w:val="22"/>
              </w:rPr>
            </w:pPr>
            <w:r>
              <w:rPr>
                <w:rFonts w:hint="eastAsia" w:ascii="宋体" w:hAnsi="宋体" w:cs="宋体"/>
                <w:kern w:val="0"/>
                <w:sz w:val="22"/>
              </w:rPr>
              <w:t>50</w:t>
            </w:r>
          </w:p>
        </w:tc>
        <w:tc>
          <w:tcPr>
            <w:tcW w:w="650" w:type="dxa"/>
            <w:shd w:val="clear" w:color="auto" w:fill="auto"/>
            <w:vAlign w:val="center"/>
          </w:tcPr>
          <w:p w14:paraId="2F31E2AD">
            <w:pPr>
              <w:widowControl/>
              <w:jc w:val="center"/>
              <w:rPr>
                <w:rFonts w:ascii="宋体" w:hAnsi="宋体" w:cs="宋体"/>
                <w:kern w:val="0"/>
                <w:sz w:val="22"/>
              </w:rPr>
            </w:pPr>
            <w:r>
              <w:rPr>
                <w:rFonts w:hint="eastAsia" w:ascii="宋体" w:hAnsi="宋体" w:cs="宋体"/>
                <w:kern w:val="0"/>
                <w:sz w:val="22"/>
              </w:rPr>
              <w:t>块</w:t>
            </w:r>
          </w:p>
        </w:tc>
        <w:tc>
          <w:tcPr>
            <w:tcW w:w="768" w:type="dxa"/>
            <w:shd w:val="clear" w:color="auto" w:fill="auto"/>
            <w:noWrap/>
            <w:vAlign w:val="center"/>
          </w:tcPr>
          <w:p w14:paraId="27D1C843">
            <w:pPr>
              <w:widowControl/>
              <w:jc w:val="center"/>
              <w:rPr>
                <w:rFonts w:ascii="宋体" w:hAnsi="宋体" w:cs="宋体"/>
                <w:kern w:val="0"/>
                <w:sz w:val="22"/>
              </w:rPr>
            </w:pPr>
            <w:r>
              <w:rPr>
                <w:rFonts w:hint="eastAsia" w:ascii="宋体" w:hAnsi="宋体" w:cs="宋体"/>
                <w:kern w:val="0"/>
                <w:sz w:val="22"/>
              </w:rPr>
              <w:t>235</w:t>
            </w:r>
          </w:p>
        </w:tc>
        <w:tc>
          <w:tcPr>
            <w:tcW w:w="966" w:type="dxa"/>
            <w:gridSpan w:val="2"/>
            <w:shd w:val="clear" w:color="auto" w:fill="auto"/>
            <w:vAlign w:val="center"/>
          </w:tcPr>
          <w:p w14:paraId="35FC7BC5">
            <w:pPr>
              <w:widowControl/>
              <w:jc w:val="center"/>
              <w:rPr>
                <w:rFonts w:ascii="宋体" w:hAnsi="宋体" w:cs="宋体"/>
                <w:kern w:val="0"/>
                <w:sz w:val="22"/>
              </w:rPr>
            </w:pPr>
            <w:r>
              <w:rPr>
                <w:rFonts w:hint="eastAsia" w:ascii="宋体" w:hAnsi="宋体" w:cs="宋体"/>
                <w:kern w:val="0"/>
                <w:sz w:val="22"/>
              </w:rPr>
              <w:t>11750</w:t>
            </w:r>
          </w:p>
        </w:tc>
      </w:tr>
      <w:tr w14:paraId="371C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2B1FCE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40</w:t>
            </w:r>
          </w:p>
        </w:tc>
        <w:tc>
          <w:tcPr>
            <w:tcW w:w="1199" w:type="dxa"/>
            <w:shd w:val="clear" w:color="auto" w:fill="auto"/>
            <w:vAlign w:val="center"/>
          </w:tcPr>
          <w:p w14:paraId="11414C19">
            <w:pPr>
              <w:widowControl/>
              <w:jc w:val="center"/>
              <w:rPr>
                <w:rFonts w:ascii="宋体" w:hAnsi="宋体" w:cs="宋体"/>
                <w:kern w:val="0"/>
                <w:sz w:val="22"/>
              </w:rPr>
            </w:pPr>
            <w:r>
              <w:rPr>
                <w:rFonts w:hint="eastAsia" w:ascii="宋体" w:hAnsi="宋体" w:cs="宋体"/>
                <w:kern w:val="0"/>
                <w:sz w:val="22"/>
              </w:rPr>
              <w:t>工作台</w:t>
            </w:r>
          </w:p>
        </w:tc>
        <w:tc>
          <w:tcPr>
            <w:tcW w:w="4885" w:type="dxa"/>
            <w:shd w:val="clear" w:color="auto" w:fill="auto"/>
            <w:vAlign w:val="center"/>
          </w:tcPr>
          <w:p w14:paraId="11110472">
            <w:pPr>
              <w:widowControl/>
              <w:jc w:val="left"/>
              <w:rPr>
                <w:rFonts w:ascii="宋体" w:hAnsi="宋体" w:cs="宋体"/>
                <w:kern w:val="0"/>
                <w:sz w:val="22"/>
              </w:rPr>
            </w:pPr>
            <w:r>
              <w:rPr>
                <w:rFonts w:hint="eastAsia" w:ascii="宋体" w:hAnsi="宋体" w:cs="宋体"/>
                <w:kern w:val="0"/>
                <w:sz w:val="22"/>
              </w:rPr>
              <w:t>不小于160cmX80cmX70cm</w:t>
            </w:r>
          </w:p>
        </w:tc>
        <w:tc>
          <w:tcPr>
            <w:tcW w:w="567" w:type="dxa"/>
            <w:shd w:val="clear" w:color="auto" w:fill="auto"/>
            <w:vAlign w:val="center"/>
          </w:tcPr>
          <w:p w14:paraId="54E44714">
            <w:pPr>
              <w:widowControl/>
              <w:jc w:val="center"/>
              <w:rPr>
                <w:rFonts w:ascii="宋体" w:hAnsi="宋体" w:cs="宋体"/>
                <w:kern w:val="0"/>
                <w:sz w:val="22"/>
              </w:rPr>
            </w:pPr>
            <w:r>
              <w:rPr>
                <w:rFonts w:hint="eastAsia" w:ascii="宋体" w:hAnsi="宋体" w:cs="宋体"/>
                <w:kern w:val="0"/>
                <w:sz w:val="22"/>
              </w:rPr>
              <w:t>8</w:t>
            </w:r>
          </w:p>
        </w:tc>
        <w:tc>
          <w:tcPr>
            <w:tcW w:w="650" w:type="dxa"/>
            <w:shd w:val="clear" w:color="auto" w:fill="auto"/>
            <w:vAlign w:val="center"/>
          </w:tcPr>
          <w:p w14:paraId="5487B6E9">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580F104">
            <w:pPr>
              <w:widowControl/>
              <w:jc w:val="center"/>
              <w:rPr>
                <w:rFonts w:ascii="宋体" w:hAnsi="宋体" w:cs="宋体"/>
                <w:kern w:val="0"/>
                <w:sz w:val="22"/>
              </w:rPr>
            </w:pPr>
            <w:r>
              <w:rPr>
                <w:rFonts w:hint="eastAsia" w:ascii="宋体" w:hAnsi="宋体" w:cs="宋体"/>
                <w:kern w:val="0"/>
                <w:sz w:val="22"/>
              </w:rPr>
              <w:t>277</w:t>
            </w:r>
          </w:p>
        </w:tc>
        <w:tc>
          <w:tcPr>
            <w:tcW w:w="966" w:type="dxa"/>
            <w:gridSpan w:val="2"/>
            <w:shd w:val="clear" w:color="auto" w:fill="auto"/>
            <w:vAlign w:val="center"/>
          </w:tcPr>
          <w:p w14:paraId="6EAB27A1">
            <w:pPr>
              <w:widowControl/>
              <w:jc w:val="center"/>
              <w:rPr>
                <w:rFonts w:ascii="宋体" w:hAnsi="宋体" w:cs="宋体"/>
                <w:kern w:val="0"/>
                <w:sz w:val="22"/>
              </w:rPr>
            </w:pPr>
            <w:r>
              <w:rPr>
                <w:rFonts w:hint="eastAsia" w:ascii="宋体" w:hAnsi="宋体" w:cs="宋体"/>
                <w:kern w:val="0"/>
                <w:sz w:val="22"/>
              </w:rPr>
              <w:t>2216</w:t>
            </w:r>
          </w:p>
        </w:tc>
      </w:tr>
      <w:tr w14:paraId="0315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EAB4F6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41</w:t>
            </w:r>
          </w:p>
        </w:tc>
        <w:tc>
          <w:tcPr>
            <w:tcW w:w="1199" w:type="dxa"/>
            <w:shd w:val="clear" w:color="auto" w:fill="auto"/>
            <w:vAlign w:val="center"/>
          </w:tcPr>
          <w:p w14:paraId="1D132F64">
            <w:pPr>
              <w:widowControl/>
              <w:jc w:val="center"/>
              <w:rPr>
                <w:rFonts w:ascii="宋体" w:hAnsi="宋体" w:cs="宋体"/>
                <w:kern w:val="0"/>
                <w:sz w:val="22"/>
              </w:rPr>
            </w:pPr>
            <w:r>
              <w:rPr>
                <w:rFonts w:hint="eastAsia" w:ascii="宋体" w:hAnsi="宋体" w:cs="宋体"/>
                <w:kern w:val="0"/>
                <w:sz w:val="22"/>
              </w:rPr>
              <w:t>作品展示架</w:t>
            </w:r>
          </w:p>
        </w:tc>
        <w:tc>
          <w:tcPr>
            <w:tcW w:w="4885" w:type="dxa"/>
            <w:shd w:val="clear" w:color="auto" w:fill="auto"/>
            <w:vAlign w:val="center"/>
          </w:tcPr>
          <w:p w14:paraId="040DCF8C">
            <w:pPr>
              <w:widowControl/>
              <w:jc w:val="left"/>
              <w:rPr>
                <w:rFonts w:ascii="宋体" w:hAnsi="宋体" w:cs="宋体"/>
                <w:kern w:val="0"/>
                <w:sz w:val="22"/>
              </w:rPr>
            </w:pPr>
            <w:r>
              <w:rPr>
                <w:rFonts w:hint="eastAsia" w:ascii="宋体" w:hAnsi="宋体" w:cs="宋体"/>
                <w:kern w:val="0"/>
                <w:sz w:val="22"/>
              </w:rPr>
              <w:t>规格：1200mm*400mm*800mm，材质为20mm厚橡胶木指接板，指接无缝，内部含隔断，无毒、无异味、不开裂、指接无缝，材质密度好,木纹清晰，结构合理美观、牢固耐用，所有板边倒圆角、圆边，板面光滑，无毛刺。</w:t>
            </w:r>
          </w:p>
        </w:tc>
        <w:tc>
          <w:tcPr>
            <w:tcW w:w="567" w:type="dxa"/>
            <w:shd w:val="clear" w:color="auto" w:fill="auto"/>
            <w:vAlign w:val="center"/>
          </w:tcPr>
          <w:p w14:paraId="20DFD486">
            <w:pPr>
              <w:widowControl/>
              <w:jc w:val="center"/>
              <w:rPr>
                <w:rFonts w:ascii="宋体" w:hAnsi="宋体" w:cs="宋体"/>
                <w:kern w:val="0"/>
                <w:sz w:val="22"/>
              </w:rPr>
            </w:pPr>
            <w:r>
              <w:rPr>
                <w:rFonts w:hint="eastAsia" w:ascii="宋体" w:hAnsi="宋体" w:cs="宋体"/>
                <w:kern w:val="0"/>
                <w:sz w:val="22"/>
              </w:rPr>
              <w:t>6</w:t>
            </w:r>
          </w:p>
        </w:tc>
        <w:tc>
          <w:tcPr>
            <w:tcW w:w="650" w:type="dxa"/>
            <w:shd w:val="clear" w:color="auto" w:fill="auto"/>
            <w:vAlign w:val="center"/>
          </w:tcPr>
          <w:p w14:paraId="45E8E807">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131A3C19">
            <w:pPr>
              <w:widowControl/>
              <w:jc w:val="center"/>
              <w:rPr>
                <w:rFonts w:ascii="宋体" w:hAnsi="宋体" w:cs="宋体"/>
                <w:kern w:val="0"/>
                <w:sz w:val="22"/>
              </w:rPr>
            </w:pPr>
            <w:r>
              <w:rPr>
                <w:rFonts w:hint="eastAsia" w:ascii="宋体" w:hAnsi="宋体" w:cs="宋体"/>
                <w:kern w:val="0"/>
                <w:sz w:val="22"/>
              </w:rPr>
              <w:t>805</w:t>
            </w:r>
          </w:p>
        </w:tc>
        <w:tc>
          <w:tcPr>
            <w:tcW w:w="966" w:type="dxa"/>
            <w:gridSpan w:val="2"/>
            <w:shd w:val="clear" w:color="auto" w:fill="auto"/>
            <w:vAlign w:val="center"/>
          </w:tcPr>
          <w:p w14:paraId="70803F9B">
            <w:pPr>
              <w:widowControl/>
              <w:jc w:val="center"/>
              <w:rPr>
                <w:rFonts w:ascii="宋体" w:hAnsi="宋体" w:cs="宋体"/>
                <w:kern w:val="0"/>
                <w:sz w:val="22"/>
              </w:rPr>
            </w:pPr>
            <w:r>
              <w:rPr>
                <w:rFonts w:hint="eastAsia" w:ascii="宋体" w:hAnsi="宋体" w:cs="宋体"/>
                <w:kern w:val="0"/>
                <w:sz w:val="22"/>
              </w:rPr>
              <w:t>4830</w:t>
            </w:r>
          </w:p>
        </w:tc>
      </w:tr>
      <w:tr w14:paraId="6E80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5840089F">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42</w:t>
            </w:r>
          </w:p>
        </w:tc>
        <w:tc>
          <w:tcPr>
            <w:tcW w:w="1199" w:type="dxa"/>
            <w:shd w:val="clear" w:color="auto" w:fill="auto"/>
            <w:vAlign w:val="center"/>
          </w:tcPr>
          <w:p w14:paraId="2B978F3C">
            <w:pPr>
              <w:widowControl/>
              <w:jc w:val="center"/>
              <w:rPr>
                <w:rFonts w:ascii="宋体" w:hAnsi="宋体" w:cs="宋体"/>
                <w:kern w:val="0"/>
                <w:sz w:val="22"/>
              </w:rPr>
            </w:pPr>
            <w:r>
              <w:rPr>
                <w:rFonts w:hint="eastAsia" w:ascii="宋体" w:hAnsi="宋体" w:cs="宋体"/>
                <w:kern w:val="0"/>
                <w:sz w:val="22"/>
              </w:rPr>
              <w:t>绘图工具</w:t>
            </w:r>
          </w:p>
        </w:tc>
        <w:tc>
          <w:tcPr>
            <w:tcW w:w="4885" w:type="dxa"/>
            <w:shd w:val="clear" w:color="auto" w:fill="auto"/>
            <w:vAlign w:val="center"/>
          </w:tcPr>
          <w:p w14:paraId="705EC89C">
            <w:pPr>
              <w:widowControl/>
              <w:jc w:val="left"/>
              <w:rPr>
                <w:rFonts w:ascii="宋体" w:hAnsi="宋体" w:cs="宋体"/>
                <w:kern w:val="0"/>
                <w:sz w:val="22"/>
              </w:rPr>
            </w:pPr>
            <w:r>
              <w:rPr>
                <w:rFonts w:hint="eastAsia" w:ascii="宋体" w:hAnsi="宋体" w:cs="宋体"/>
                <w:kern w:val="0"/>
                <w:sz w:val="22"/>
              </w:rPr>
              <w:t>直尺、三角板、曲线板、蛇形尺、绘图仪器</w:t>
            </w:r>
          </w:p>
        </w:tc>
        <w:tc>
          <w:tcPr>
            <w:tcW w:w="567" w:type="dxa"/>
            <w:shd w:val="clear" w:color="auto" w:fill="auto"/>
            <w:vAlign w:val="center"/>
          </w:tcPr>
          <w:p w14:paraId="7F430460">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490BD2E2">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65A5F341">
            <w:pPr>
              <w:widowControl/>
              <w:jc w:val="center"/>
              <w:rPr>
                <w:rFonts w:ascii="宋体" w:hAnsi="宋体" w:cs="宋体"/>
                <w:kern w:val="0"/>
                <w:sz w:val="22"/>
              </w:rPr>
            </w:pPr>
            <w:r>
              <w:rPr>
                <w:rFonts w:hint="eastAsia" w:ascii="宋体" w:hAnsi="宋体" w:cs="宋体"/>
                <w:kern w:val="0"/>
                <w:sz w:val="22"/>
              </w:rPr>
              <w:t>43</w:t>
            </w:r>
          </w:p>
        </w:tc>
        <w:tc>
          <w:tcPr>
            <w:tcW w:w="966" w:type="dxa"/>
            <w:gridSpan w:val="2"/>
            <w:shd w:val="clear" w:color="auto" w:fill="auto"/>
            <w:vAlign w:val="center"/>
          </w:tcPr>
          <w:p w14:paraId="2A71E592">
            <w:pPr>
              <w:widowControl/>
              <w:jc w:val="center"/>
              <w:rPr>
                <w:rFonts w:ascii="宋体" w:hAnsi="宋体" w:cs="宋体"/>
                <w:kern w:val="0"/>
                <w:sz w:val="22"/>
              </w:rPr>
            </w:pPr>
            <w:r>
              <w:rPr>
                <w:rFonts w:hint="eastAsia" w:ascii="宋体" w:hAnsi="宋体" w:cs="宋体"/>
                <w:kern w:val="0"/>
                <w:sz w:val="22"/>
              </w:rPr>
              <w:t>43</w:t>
            </w:r>
          </w:p>
        </w:tc>
      </w:tr>
      <w:tr w14:paraId="0FA6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325259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43</w:t>
            </w:r>
          </w:p>
        </w:tc>
        <w:tc>
          <w:tcPr>
            <w:tcW w:w="1199" w:type="dxa"/>
            <w:shd w:val="clear" w:color="auto" w:fill="auto"/>
            <w:vAlign w:val="center"/>
          </w:tcPr>
          <w:p w14:paraId="231EF721">
            <w:pPr>
              <w:widowControl/>
              <w:jc w:val="center"/>
              <w:rPr>
                <w:rFonts w:ascii="宋体" w:hAnsi="宋体" w:cs="宋体"/>
                <w:kern w:val="0"/>
                <w:sz w:val="22"/>
              </w:rPr>
            </w:pPr>
            <w:r>
              <w:rPr>
                <w:rFonts w:hint="eastAsia" w:ascii="宋体" w:hAnsi="宋体" w:cs="宋体"/>
                <w:kern w:val="0"/>
                <w:sz w:val="22"/>
              </w:rPr>
              <w:t>大圆规</w:t>
            </w:r>
          </w:p>
        </w:tc>
        <w:tc>
          <w:tcPr>
            <w:tcW w:w="4885" w:type="dxa"/>
            <w:shd w:val="clear" w:color="auto" w:fill="auto"/>
            <w:vAlign w:val="center"/>
          </w:tcPr>
          <w:p w14:paraId="75FB8374">
            <w:pPr>
              <w:widowControl/>
              <w:jc w:val="left"/>
              <w:rPr>
                <w:rFonts w:ascii="宋体" w:hAnsi="宋体" w:cs="宋体"/>
                <w:kern w:val="0"/>
                <w:sz w:val="22"/>
              </w:rPr>
            </w:pPr>
            <w:r>
              <w:rPr>
                <w:rFonts w:hint="eastAsia" w:ascii="宋体" w:hAnsi="宋体" w:cs="宋体"/>
                <w:kern w:val="0"/>
                <w:sz w:val="22"/>
              </w:rPr>
              <w:t>演示用，附橡皮脚</w:t>
            </w:r>
          </w:p>
        </w:tc>
        <w:tc>
          <w:tcPr>
            <w:tcW w:w="567" w:type="dxa"/>
            <w:shd w:val="clear" w:color="auto" w:fill="auto"/>
            <w:vAlign w:val="center"/>
          </w:tcPr>
          <w:p w14:paraId="4CEEEA82">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4A75053">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21C1447D">
            <w:pPr>
              <w:widowControl/>
              <w:jc w:val="center"/>
              <w:rPr>
                <w:rFonts w:ascii="宋体" w:hAnsi="宋体" w:cs="宋体"/>
                <w:kern w:val="0"/>
                <w:sz w:val="22"/>
              </w:rPr>
            </w:pPr>
            <w:r>
              <w:rPr>
                <w:rFonts w:hint="eastAsia" w:ascii="宋体" w:hAnsi="宋体" w:cs="宋体"/>
                <w:kern w:val="0"/>
                <w:sz w:val="22"/>
              </w:rPr>
              <w:t>10</w:t>
            </w:r>
          </w:p>
        </w:tc>
        <w:tc>
          <w:tcPr>
            <w:tcW w:w="966" w:type="dxa"/>
            <w:gridSpan w:val="2"/>
            <w:shd w:val="clear" w:color="auto" w:fill="auto"/>
            <w:vAlign w:val="center"/>
          </w:tcPr>
          <w:p w14:paraId="0E6D3C11">
            <w:pPr>
              <w:widowControl/>
              <w:jc w:val="center"/>
              <w:rPr>
                <w:rFonts w:ascii="宋体" w:hAnsi="宋体" w:cs="宋体"/>
                <w:kern w:val="0"/>
                <w:sz w:val="22"/>
              </w:rPr>
            </w:pPr>
            <w:r>
              <w:rPr>
                <w:rFonts w:hint="eastAsia" w:ascii="宋体" w:hAnsi="宋体" w:cs="宋体"/>
                <w:kern w:val="0"/>
                <w:sz w:val="22"/>
              </w:rPr>
              <w:t>10</w:t>
            </w:r>
          </w:p>
        </w:tc>
      </w:tr>
      <w:tr w14:paraId="4B9C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F0E835D">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44</w:t>
            </w:r>
          </w:p>
        </w:tc>
        <w:tc>
          <w:tcPr>
            <w:tcW w:w="1199" w:type="dxa"/>
            <w:shd w:val="clear" w:color="auto" w:fill="auto"/>
            <w:vAlign w:val="center"/>
          </w:tcPr>
          <w:p w14:paraId="1AD2862A">
            <w:pPr>
              <w:widowControl/>
              <w:jc w:val="center"/>
              <w:rPr>
                <w:rFonts w:ascii="宋体" w:hAnsi="宋体" w:cs="宋体"/>
                <w:kern w:val="0"/>
                <w:sz w:val="22"/>
              </w:rPr>
            </w:pPr>
            <w:r>
              <w:rPr>
                <w:rFonts w:hint="eastAsia" w:ascii="宋体" w:hAnsi="宋体" w:cs="宋体"/>
                <w:kern w:val="0"/>
                <w:sz w:val="22"/>
              </w:rPr>
              <w:t>丁字尺</w:t>
            </w:r>
          </w:p>
        </w:tc>
        <w:tc>
          <w:tcPr>
            <w:tcW w:w="4885" w:type="dxa"/>
            <w:shd w:val="clear" w:color="auto" w:fill="auto"/>
            <w:vAlign w:val="center"/>
          </w:tcPr>
          <w:p w14:paraId="1971CB02">
            <w:pPr>
              <w:widowControl/>
              <w:jc w:val="left"/>
              <w:rPr>
                <w:rFonts w:ascii="宋体" w:hAnsi="宋体" w:cs="宋体"/>
                <w:kern w:val="0"/>
                <w:sz w:val="22"/>
              </w:rPr>
            </w:pPr>
            <w:r>
              <w:rPr>
                <w:rFonts w:hint="eastAsia" w:ascii="宋体" w:hAnsi="宋体" w:cs="宋体"/>
                <w:kern w:val="0"/>
                <w:sz w:val="22"/>
              </w:rPr>
              <w:t>演示用，不小于80cm</w:t>
            </w:r>
          </w:p>
        </w:tc>
        <w:tc>
          <w:tcPr>
            <w:tcW w:w="567" w:type="dxa"/>
            <w:shd w:val="clear" w:color="auto" w:fill="auto"/>
            <w:vAlign w:val="center"/>
          </w:tcPr>
          <w:p w14:paraId="3D85C5B9">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4FFF144F">
            <w:pPr>
              <w:widowControl/>
              <w:jc w:val="center"/>
              <w:rPr>
                <w:rFonts w:ascii="宋体" w:hAnsi="宋体" w:cs="宋体"/>
                <w:kern w:val="0"/>
                <w:sz w:val="22"/>
              </w:rPr>
            </w:pPr>
            <w:r>
              <w:rPr>
                <w:rFonts w:hint="eastAsia" w:ascii="宋体" w:hAnsi="宋体" w:cs="宋体"/>
                <w:kern w:val="0"/>
                <w:sz w:val="22"/>
              </w:rPr>
              <w:t>只</w:t>
            </w:r>
          </w:p>
        </w:tc>
        <w:tc>
          <w:tcPr>
            <w:tcW w:w="768" w:type="dxa"/>
            <w:shd w:val="clear" w:color="auto" w:fill="auto"/>
            <w:noWrap/>
            <w:vAlign w:val="center"/>
          </w:tcPr>
          <w:p w14:paraId="07BB0D32">
            <w:pPr>
              <w:widowControl/>
              <w:jc w:val="center"/>
              <w:rPr>
                <w:rFonts w:ascii="宋体" w:hAnsi="宋体" w:cs="宋体"/>
                <w:kern w:val="0"/>
                <w:sz w:val="22"/>
              </w:rPr>
            </w:pPr>
            <w:r>
              <w:rPr>
                <w:rFonts w:hint="eastAsia" w:ascii="宋体" w:hAnsi="宋体" w:cs="宋体"/>
                <w:kern w:val="0"/>
                <w:sz w:val="22"/>
              </w:rPr>
              <w:t>15</w:t>
            </w:r>
          </w:p>
        </w:tc>
        <w:tc>
          <w:tcPr>
            <w:tcW w:w="966" w:type="dxa"/>
            <w:gridSpan w:val="2"/>
            <w:shd w:val="clear" w:color="auto" w:fill="auto"/>
            <w:vAlign w:val="center"/>
          </w:tcPr>
          <w:p w14:paraId="2DF5D942">
            <w:pPr>
              <w:widowControl/>
              <w:jc w:val="center"/>
              <w:rPr>
                <w:rFonts w:ascii="宋体" w:hAnsi="宋体" w:cs="宋体"/>
                <w:kern w:val="0"/>
                <w:sz w:val="22"/>
              </w:rPr>
            </w:pPr>
            <w:r>
              <w:rPr>
                <w:rFonts w:hint="eastAsia" w:ascii="宋体" w:hAnsi="宋体" w:cs="宋体"/>
                <w:kern w:val="0"/>
                <w:sz w:val="22"/>
              </w:rPr>
              <w:t>15</w:t>
            </w:r>
          </w:p>
        </w:tc>
      </w:tr>
      <w:tr w14:paraId="3DFE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4EB0E501">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45</w:t>
            </w:r>
          </w:p>
        </w:tc>
        <w:tc>
          <w:tcPr>
            <w:tcW w:w="1199" w:type="dxa"/>
            <w:shd w:val="clear" w:color="auto" w:fill="auto"/>
            <w:vAlign w:val="center"/>
          </w:tcPr>
          <w:p w14:paraId="734E41C2">
            <w:pPr>
              <w:widowControl/>
              <w:jc w:val="center"/>
              <w:rPr>
                <w:rFonts w:ascii="宋体" w:hAnsi="宋体" w:cs="宋体"/>
                <w:kern w:val="0"/>
                <w:sz w:val="22"/>
              </w:rPr>
            </w:pPr>
            <w:r>
              <w:rPr>
                <w:rFonts w:hint="eastAsia" w:ascii="宋体" w:hAnsi="宋体" w:cs="宋体"/>
                <w:kern w:val="0"/>
                <w:sz w:val="22"/>
              </w:rPr>
              <w:t>直尺</w:t>
            </w:r>
          </w:p>
        </w:tc>
        <w:tc>
          <w:tcPr>
            <w:tcW w:w="4885" w:type="dxa"/>
            <w:shd w:val="clear" w:color="auto" w:fill="auto"/>
            <w:vAlign w:val="center"/>
          </w:tcPr>
          <w:p w14:paraId="1C3DACFC">
            <w:pPr>
              <w:widowControl/>
              <w:jc w:val="left"/>
              <w:rPr>
                <w:rFonts w:ascii="宋体" w:hAnsi="宋体" w:cs="宋体"/>
                <w:kern w:val="0"/>
                <w:sz w:val="22"/>
              </w:rPr>
            </w:pPr>
            <w:r>
              <w:rPr>
                <w:rFonts w:hint="eastAsia" w:ascii="宋体" w:hAnsi="宋体" w:cs="宋体"/>
                <w:kern w:val="0"/>
                <w:sz w:val="22"/>
              </w:rPr>
              <w:t>50cm</w:t>
            </w:r>
          </w:p>
        </w:tc>
        <w:tc>
          <w:tcPr>
            <w:tcW w:w="567" w:type="dxa"/>
            <w:shd w:val="clear" w:color="auto" w:fill="auto"/>
            <w:vAlign w:val="center"/>
          </w:tcPr>
          <w:p w14:paraId="0521FC9E">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3E4EE4D">
            <w:pPr>
              <w:widowControl/>
              <w:jc w:val="center"/>
              <w:rPr>
                <w:rFonts w:ascii="宋体" w:hAnsi="宋体" w:cs="宋体"/>
                <w:kern w:val="0"/>
                <w:sz w:val="22"/>
              </w:rPr>
            </w:pPr>
            <w:r>
              <w:rPr>
                <w:rFonts w:hint="eastAsia" w:ascii="宋体" w:hAnsi="宋体" w:cs="宋体"/>
                <w:kern w:val="0"/>
                <w:sz w:val="22"/>
              </w:rPr>
              <w:t>只</w:t>
            </w:r>
          </w:p>
        </w:tc>
        <w:tc>
          <w:tcPr>
            <w:tcW w:w="768" w:type="dxa"/>
            <w:shd w:val="clear" w:color="auto" w:fill="auto"/>
            <w:noWrap/>
            <w:vAlign w:val="center"/>
          </w:tcPr>
          <w:p w14:paraId="0096BC98">
            <w:pPr>
              <w:widowControl/>
              <w:jc w:val="center"/>
              <w:rPr>
                <w:rFonts w:ascii="宋体" w:hAnsi="宋体" w:cs="宋体"/>
                <w:kern w:val="0"/>
                <w:sz w:val="22"/>
              </w:rPr>
            </w:pPr>
            <w:r>
              <w:rPr>
                <w:rFonts w:hint="eastAsia" w:ascii="宋体" w:hAnsi="宋体" w:cs="宋体"/>
                <w:kern w:val="0"/>
                <w:sz w:val="22"/>
              </w:rPr>
              <w:t>8</w:t>
            </w:r>
          </w:p>
        </w:tc>
        <w:tc>
          <w:tcPr>
            <w:tcW w:w="966" w:type="dxa"/>
            <w:gridSpan w:val="2"/>
            <w:shd w:val="clear" w:color="auto" w:fill="auto"/>
            <w:vAlign w:val="center"/>
          </w:tcPr>
          <w:p w14:paraId="31CDC4AC">
            <w:pPr>
              <w:widowControl/>
              <w:jc w:val="center"/>
              <w:rPr>
                <w:rFonts w:ascii="宋体" w:hAnsi="宋体" w:cs="宋体"/>
                <w:kern w:val="0"/>
                <w:sz w:val="22"/>
              </w:rPr>
            </w:pPr>
            <w:r>
              <w:rPr>
                <w:rFonts w:hint="eastAsia" w:ascii="宋体" w:hAnsi="宋体" w:cs="宋体"/>
                <w:kern w:val="0"/>
                <w:sz w:val="22"/>
              </w:rPr>
              <w:t>8</w:t>
            </w:r>
          </w:p>
        </w:tc>
      </w:tr>
      <w:tr w14:paraId="1AE5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377D915">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46</w:t>
            </w:r>
          </w:p>
        </w:tc>
        <w:tc>
          <w:tcPr>
            <w:tcW w:w="1199" w:type="dxa"/>
            <w:shd w:val="clear" w:color="auto" w:fill="auto"/>
            <w:vAlign w:val="center"/>
          </w:tcPr>
          <w:p w14:paraId="57CFF3B6">
            <w:pPr>
              <w:widowControl/>
              <w:jc w:val="center"/>
              <w:rPr>
                <w:rFonts w:ascii="宋体" w:hAnsi="宋体" w:cs="宋体"/>
                <w:kern w:val="0"/>
                <w:sz w:val="22"/>
              </w:rPr>
            </w:pPr>
            <w:r>
              <w:rPr>
                <w:rFonts w:hint="eastAsia" w:ascii="宋体" w:hAnsi="宋体" w:cs="宋体"/>
                <w:kern w:val="0"/>
                <w:sz w:val="22"/>
              </w:rPr>
              <w:t>曲线板</w:t>
            </w:r>
          </w:p>
        </w:tc>
        <w:tc>
          <w:tcPr>
            <w:tcW w:w="4885" w:type="dxa"/>
            <w:shd w:val="clear" w:color="auto" w:fill="auto"/>
            <w:vAlign w:val="center"/>
          </w:tcPr>
          <w:p w14:paraId="5FC57B56">
            <w:pPr>
              <w:widowControl/>
              <w:jc w:val="left"/>
              <w:rPr>
                <w:rFonts w:ascii="宋体" w:hAnsi="宋体" w:cs="宋体"/>
                <w:kern w:val="0"/>
                <w:sz w:val="22"/>
              </w:rPr>
            </w:pPr>
            <w:r>
              <w:rPr>
                <w:rFonts w:hint="eastAsia" w:ascii="宋体" w:hAnsi="宋体" w:cs="宋体"/>
                <w:kern w:val="0"/>
                <w:sz w:val="22"/>
              </w:rPr>
              <w:t>25cm</w:t>
            </w:r>
          </w:p>
        </w:tc>
        <w:tc>
          <w:tcPr>
            <w:tcW w:w="567" w:type="dxa"/>
            <w:shd w:val="clear" w:color="auto" w:fill="auto"/>
            <w:vAlign w:val="center"/>
          </w:tcPr>
          <w:p w14:paraId="36197380">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970C680">
            <w:pPr>
              <w:widowControl/>
              <w:jc w:val="center"/>
              <w:rPr>
                <w:rFonts w:ascii="宋体" w:hAnsi="宋体" w:cs="宋体"/>
                <w:kern w:val="0"/>
                <w:sz w:val="22"/>
              </w:rPr>
            </w:pPr>
            <w:r>
              <w:rPr>
                <w:rFonts w:hint="eastAsia" w:ascii="宋体" w:hAnsi="宋体" w:cs="宋体"/>
                <w:kern w:val="0"/>
                <w:sz w:val="22"/>
              </w:rPr>
              <w:t>块</w:t>
            </w:r>
          </w:p>
        </w:tc>
        <w:tc>
          <w:tcPr>
            <w:tcW w:w="768" w:type="dxa"/>
            <w:shd w:val="clear" w:color="auto" w:fill="auto"/>
            <w:noWrap/>
            <w:vAlign w:val="center"/>
          </w:tcPr>
          <w:p w14:paraId="467BDD8A">
            <w:pPr>
              <w:widowControl/>
              <w:jc w:val="center"/>
              <w:rPr>
                <w:rFonts w:ascii="宋体" w:hAnsi="宋体" w:cs="宋体"/>
                <w:kern w:val="0"/>
                <w:sz w:val="22"/>
              </w:rPr>
            </w:pPr>
            <w:r>
              <w:rPr>
                <w:rFonts w:hint="eastAsia" w:ascii="宋体" w:hAnsi="宋体" w:cs="宋体"/>
                <w:kern w:val="0"/>
                <w:sz w:val="22"/>
              </w:rPr>
              <w:t>5</w:t>
            </w:r>
          </w:p>
        </w:tc>
        <w:tc>
          <w:tcPr>
            <w:tcW w:w="966" w:type="dxa"/>
            <w:gridSpan w:val="2"/>
            <w:shd w:val="clear" w:color="auto" w:fill="auto"/>
            <w:vAlign w:val="center"/>
          </w:tcPr>
          <w:p w14:paraId="18EEC416">
            <w:pPr>
              <w:widowControl/>
              <w:jc w:val="center"/>
              <w:rPr>
                <w:rFonts w:ascii="宋体" w:hAnsi="宋体" w:cs="宋体"/>
                <w:kern w:val="0"/>
                <w:sz w:val="22"/>
              </w:rPr>
            </w:pPr>
            <w:r>
              <w:rPr>
                <w:rFonts w:hint="eastAsia" w:ascii="宋体" w:hAnsi="宋体" w:cs="宋体"/>
                <w:kern w:val="0"/>
                <w:sz w:val="22"/>
              </w:rPr>
              <w:t>5</w:t>
            </w:r>
          </w:p>
        </w:tc>
      </w:tr>
      <w:tr w14:paraId="23DD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6916502E">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47</w:t>
            </w:r>
          </w:p>
        </w:tc>
        <w:tc>
          <w:tcPr>
            <w:tcW w:w="1199" w:type="dxa"/>
            <w:shd w:val="clear" w:color="auto" w:fill="auto"/>
            <w:vAlign w:val="center"/>
          </w:tcPr>
          <w:p w14:paraId="180EF597">
            <w:pPr>
              <w:widowControl/>
              <w:jc w:val="center"/>
              <w:rPr>
                <w:rFonts w:ascii="宋体" w:hAnsi="宋体" w:cs="宋体"/>
                <w:kern w:val="0"/>
                <w:sz w:val="22"/>
              </w:rPr>
            </w:pPr>
            <w:r>
              <w:rPr>
                <w:rFonts w:hint="eastAsia" w:ascii="宋体" w:hAnsi="宋体" w:cs="宋体"/>
                <w:kern w:val="0"/>
                <w:sz w:val="22"/>
              </w:rPr>
              <w:t>三角板</w:t>
            </w:r>
          </w:p>
        </w:tc>
        <w:tc>
          <w:tcPr>
            <w:tcW w:w="4885" w:type="dxa"/>
            <w:shd w:val="clear" w:color="auto" w:fill="auto"/>
            <w:vAlign w:val="center"/>
          </w:tcPr>
          <w:p w14:paraId="10F06585">
            <w:pPr>
              <w:widowControl/>
              <w:jc w:val="left"/>
              <w:rPr>
                <w:rFonts w:ascii="宋体" w:hAnsi="宋体" w:cs="宋体"/>
                <w:kern w:val="0"/>
                <w:sz w:val="22"/>
              </w:rPr>
            </w:pPr>
            <w:r>
              <w:rPr>
                <w:rFonts w:hint="eastAsia" w:ascii="宋体" w:hAnsi="宋体" w:cs="宋体"/>
                <w:kern w:val="0"/>
                <w:sz w:val="22"/>
              </w:rPr>
              <w:t>25cm；45°、60°各1件</w:t>
            </w:r>
          </w:p>
        </w:tc>
        <w:tc>
          <w:tcPr>
            <w:tcW w:w="567" w:type="dxa"/>
            <w:shd w:val="clear" w:color="auto" w:fill="auto"/>
            <w:vAlign w:val="center"/>
          </w:tcPr>
          <w:p w14:paraId="7173539D">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705BA5FE">
            <w:pPr>
              <w:widowControl/>
              <w:jc w:val="center"/>
              <w:rPr>
                <w:rFonts w:ascii="宋体" w:hAnsi="宋体" w:cs="宋体"/>
                <w:kern w:val="0"/>
                <w:sz w:val="22"/>
              </w:rPr>
            </w:pPr>
            <w:r>
              <w:rPr>
                <w:rFonts w:hint="eastAsia" w:ascii="宋体" w:hAnsi="宋体" w:cs="宋体"/>
                <w:kern w:val="0"/>
                <w:sz w:val="22"/>
              </w:rPr>
              <w:t>付</w:t>
            </w:r>
          </w:p>
        </w:tc>
        <w:tc>
          <w:tcPr>
            <w:tcW w:w="768" w:type="dxa"/>
            <w:shd w:val="clear" w:color="auto" w:fill="auto"/>
            <w:noWrap/>
            <w:vAlign w:val="center"/>
          </w:tcPr>
          <w:p w14:paraId="06FBFA23">
            <w:pPr>
              <w:widowControl/>
              <w:jc w:val="center"/>
              <w:rPr>
                <w:rFonts w:ascii="宋体" w:hAnsi="宋体" w:cs="宋体"/>
                <w:kern w:val="0"/>
                <w:sz w:val="22"/>
              </w:rPr>
            </w:pPr>
            <w:r>
              <w:rPr>
                <w:rFonts w:hint="eastAsia" w:ascii="宋体" w:hAnsi="宋体" w:cs="宋体"/>
                <w:kern w:val="0"/>
                <w:sz w:val="22"/>
              </w:rPr>
              <w:t>5</w:t>
            </w:r>
          </w:p>
        </w:tc>
        <w:tc>
          <w:tcPr>
            <w:tcW w:w="966" w:type="dxa"/>
            <w:gridSpan w:val="2"/>
            <w:shd w:val="clear" w:color="auto" w:fill="auto"/>
            <w:vAlign w:val="center"/>
          </w:tcPr>
          <w:p w14:paraId="0BB7C3BF">
            <w:pPr>
              <w:widowControl/>
              <w:jc w:val="center"/>
              <w:rPr>
                <w:rFonts w:ascii="宋体" w:hAnsi="宋体" w:cs="宋体"/>
                <w:kern w:val="0"/>
                <w:sz w:val="22"/>
              </w:rPr>
            </w:pPr>
            <w:r>
              <w:rPr>
                <w:rFonts w:hint="eastAsia" w:ascii="宋体" w:hAnsi="宋体" w:cs="宋体"/>
                <w:kern w:val="0"/>
                <w:sz w:val="22"/>
              </w:rPr>
              <w:t>5</w:t>
            </w:r>
          </w:p>
        </w:tc>
      </w:tr>
      <w:tr w14:paraId="38D6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74DE4900">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48</w:t>
            </w:r>
          </w:p>
        </w:tc>
        <w:tc>
          <w:tcPr>
            <w:tcW w:w="1199" w:type="dxa"/>
            <w:shd w:val="clear" w:color="auto" w:fill="auto"/>
            <w:vAlign w:val="center"/>
          </w:tcPr>
          <w:p w14:paraId="0EA37758">
            <w:pPr>
              <w:widowControl/>
              <w:jc w:val="center"/>
              <w:rPr>
                <w:rFonts w:ascii="宋体" w:hAnsi="宋体" w:cs="宋体"/>
                <w:kern w:val="0"/>
                <w:sz w:val="22"/>
              </w:rPr>
            </w:pPr>
            <w:r>
              <w:rPr>
                <w:rFonts w:hint="eastAsia" w:ascii="宋体" w:hAnsi="宋体" w:cs="宋体"/>
                <w:kern w:val="0"/>
                <w:sz w:val="22"/>
              </w:rPr>
              <w:t>大三角板</w:t>
            </w:r>
          </w:p>
        </w:tc>
        <w:tc>
          <w:tcPr>
            <w:tcW w:w="4885" w:type="dxa"/>
            <w:shd w:val="clear" w:color="auto" w:fill="auto"/>
            <w:vAlign w:val="center"/>
          </w:tcPr>
          <w:p w14:paraId="302625A4">
            <w:pPr>
              <w:widowControl/>
              <w:jc w:val="left"/>
              <w:rPr>
                <w:rFonts w:ascii="宋体" w:hAnsi="宋体" w:cs="宋体"/>
                <w:kern w:val="0"/>
                <w:sz w:val="22"/>
              </w:rPr>
            </w:pPr>
            <w:r>
              <w:rPr>
                <w:rFonts w:hint="eastAsia" w:ascii="宋体" w:hAnsi="宋体" w:cs="宋体"/>
                <w:kern w:val="0"/>
                <w:sz w:val="22"/>
              </w:rPr>
              <w:t>45cm；45°、60°各1件</w:t>
            </w:r>
          </w:p>
        </w:tc>
        <w:tc>
          <w:tcPr>
            <w:tcW w:w="567" w:type="dxa"/>
            <w:shd w:val="clear" w:color="auto" w:fill="auto"/>
            <w:vAlign w:val="center"/>
          </w:tcPr>
          <w:p w14:paraId="427EC0AC">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3B253E3">
            <w:pPr>
              <w:widowControl/>
              <w:jc w:val="center"/>
              <w:rPr>
                <w:rFonts w:ascii="宋体" w:hAnsi="宋体" w:cs="宋体"/>
                <w:kern w:val="0"/>
                <w:sz w:val="22"/>
              </w:rPr>
            </w:pPr>
            <w:r>
              <w:rPr>
                <w:rFonts w:hint="eastAsia" w:ascii="宋体" w:hAnsi="宋体" w:cs="宋体"/>
                <w:kern w:val="0"/>
                <w:sz w:val="22"/>
              </w:rPr>
              <w:t>付</w:t>
            </w:r>
          </w:p>
        </w:tc>
        <w:tc>
          <w:tcPr>
            <w:tcW w:w="768" w:type="dxa"/>
            <w:shd w:val="clear" w:color="auto" w:fill="auto"/>
            <w:noWrap/>
            <w:vAlign w:val="center"/>
          </w:tcPr>
          <w:p w14:paraId="3B48F74B">
            <w:pPr>
              <w:widowControl/>
              <w:jc w:val="center"/>
              <w:rPr>
                <w:rFonts w:ascii="宋体" w:hAnsi="宋体" w:cs="宋体"/>
                <w:kern w:val="0"/>
                <w:sz w:val="22"/>
              </w:rPr>
            </w:pPr>
            <w:r>
              <w:rPr>
                <w:rFonts w:hint="eastAsia" w:ascii="宋体" w:hAnsi="宋体" w:cs="宋体"/>
                <w:kern w:val="0"/>
                <w:sz w:val="22"/>
              </w:rPr>
              <w:t>40</w:t>
            </w:r>
          </w:p>
        </w:tc>
        <w:tc>
          <w:tcPr>
            <w:tcW w:w="966" w:type="dxa"/>
            <w:gridSpan w:val="2"/>
            <w:shd w:val="clear" w:color="auto" w:fill="auto"/>
            <w:vAlign w:val="center"/>
          </w:tcPr>
          <w:p w14:paraId="7943CB30">
            <w:pPr>
              <w:widowControl/>
              <w:jc w:val="center"/>
              <w:rPr>
                <w:rFonts w:ascii="宋体" w:hAnsi="宋体" w:cs="宋体"/>
                <w:kern w:val="0"/>
                <w:sz w:val="22"/>
              </w:rPr>
            </w:pPr>
            <w:r>
              <w:rPr>
                <w:rFonts w:hint="eastAsia" w:ascii="宋体" w:hAnsi="宋体" w:cs="宋体"/>
                <w:kern w:val="0"/>
                <w:sz w:val="22"/>
              </w:rPr>
              <w:t>40</w:t>
            </w:r>
          </w:p>
        </w:tc>
      </w:tr>
      <w:tr w14:paraId="598C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bottom"/>
          </w:tcPr>
          <w:p w14:paraId="294AB05C">
            <w:pPr>
              <w:keepNext w:val="0"/>
              <w:keepLines w:val="0"/>
              <w:widowControl/>
              <w:suppressLineNumbers w:val="0"/>
              <w:jc w:val="right"/>
              <w:textAlignment w:val="bottom"/>
              <w:rPr>
                <w:rFonts w:ascii="宋体" w:hAnsi="宋体" w:cs="宋体"/>
                <w:kern w:val="0"/>
                <w:sz w:val="22"/>
              </w:rPr>
            </w:pPr>
            <w:r>
              <w:rPr>
                <w:rFonts w:hint="eastAsia" w:ascii="等线" w:hAnsi="等线" w:eastAsia="等线" w:cs="等线"/>
                <w:i w:val="0"/>
                <w:iCs w:val="0"/>
                <w:color w:val="000000"/>
                <w:kern w:val="0"/>
                <w:sz w:val="22"/>
                <w:szCs w:val="22"/>
                <w:u w:val="none"/>
                <w:lang w:val="en-US" w:eastAsia="zh-CN" w:bidi="ar"/>
              </w:rPr>
              <w:t>49</w:t>
            </w:r>
          </w:p>
        </w:tc>
        <w:tc>
          <w:tcPr>
            <w:tcW w:w="1199" w:type="dxa"/>
            <w:shd w:val="clear" w:color="auto" w:fill="auto"/>
            <w:vAlign w:val="center"/>
          </w:tcPr>
          <w:p w14:paraId="315C731E">
            <w:pPr>
              <w:widowControl/>
              <w:jc w:val="center"/>
              <w:rPr>
                <w:rFonts w:ascii="宋体" w:hAnsi="宋体" w:cs="宋体"/>
                <w:kern w:val="0"/>
                <w:sz w:val="22"/>
              </w:rPr>
            </w:pPr>
            <w:r>
              <w:rPr>
                <w:rFonts w:hint="eastAsia" w:ascii="宋体" w:hAnsi="宋体" w:cs="宋体"/>
                <w:kern w:val="0"/>
                <w:sz w:val="22"/>
              </w:rPr>
              <w:t>打印机</w:t>
            </w:r>
          </w:p>
        </w:tc>
        <w:tc>
          <w:tcPr>
            <w:tcW w:w="4885" w:type="dxa"/>
            <w:shd w:val="clear" w:color="auto" w:fill="auto"/>
            <w:vAlign w:val="center"/>
          </w:tcPr>
          <w:p w14:paraId="42B91A7E">
            <w:pPr>
              <w:widowControl/>
              <w:jc w:val="left"/>
              <w:rPr>
                <w:rFonts w:ascii="宋体" w:hAnsi="宋体" w:cs="宋体"/>
                <w:kern w:val="0"/>
                <w:sz w:val="22"/>
              </w:rPr>
            </w:pPr>
            <w:r>
              <w:rPr>
                <w:rFonts w:hint="eastAsia" w:ascii="宋体" w:hAnsi="宋体" w:cs="宋体"/>
                <w:kern w:val="0"/>
                <w:sz w:val="22"/>
              </w:rPr>
              <w:t>1.彩色激光打印；</w:t>
            </w:r>
            <w:r>
              <w:rPr>
                <w:rFonts w:hint="eastAsia" w:ascii="宋体" w:hAnsi="宋体" w:cs="宋体"/>
                <w:kern w:val="0"/>
                <w:sz w:val="22"/>
              </w:rPr>
              <w:br w:type="textWrapping"/>
            </w:r>
            <w:r>
              <w:rPr>
                <w:rFonts w:hint="eastAsia" w:ascii="宋体" w:hAnsi="宋体" w:cs="宋体"/>
                <w:kern w:val="0"/>
                <w:sz w:val="22"/>
              </w:rPr>
              <w:t>2.支持全自动双面打印；</w:t>
            </w:r>
            <w:r>
              <w:rPr>
                <w:rFonts w:hint="eastAsia" w:ascii="宋体" w:hAnsi="宋体" w:cs="宋体"/>
                <w:kern w:val="0"/>
                <w:sz w:val="22"/>
              </w:rPr>
              <w:br w:type="textWrapping"/>
            </w:r>
            <w:r>
              <w:rPr>
                <w:rFonts w:hint="eastAsia" w:ascii="宋体" w:hAnsi="宋体" w:cs="宋体"/>
                <w:kern w:val="0"/>
                <w:sz w:val="22"/>
              </w:rPr>
              <w:t>3.支持复印、扫描；</w:t>
            </w:r>
            <w:r>
              <w:rPr>
                <w:rFonts w:hint="eastAsia" w:ascii="宋体" w:hAnsi="宋体" w:cs="宋体"/>
                <w:kern w:val="0"/>
                <w:sz w:val="22"/>
              </w:rPr>
              <w:br w:type="textWrapping"/>
            </w:r>
            <w:r>
              <w:rPr>
                <w:rFonts w:hint="eastAsia" w:ascii="宋体" w:hAnsi="宋体" w:cs="宋体"/>
                <w:kern w:val="0"/>
                <w:sz w:val="22"/>
              </w:rPr>
              <w:t>4.支持有线&amp;无线网络打印；</w:t>
            </w:r>
            <w:r>
              <w:rPr>
                <w:rFonts w:hint="eastAsia" w:ascii="宋体" w:hAnsi="宋体" w:cs="宋体"/>
                <w:kern w:val="0"/>
                <w:sz w:val="22"/>
              </w:rPr>
              <w:br w:type="textWrapping"/>
            </w:r>
            <w:r>
              <w:rPr>
                <w:rFonts w:hint="eastAsia" w:ascii="宋体" w:hAnsi="宋体" w:cs="宋体"/>
                <w:kern w:val="0"/>
                <w:sz w:val="22"/>
              </w:rPr>
              <w:t>5.输稿器纸张输入容量：不少于30页；</w:t>
            </w:r>
            <w:r>
              <w:rPr>
                <w:rFonts w:hint="eastAsia" w:ascii="宋体" w:hAnsi="宋体" w:cs="宋体"/>
                <w:kern w:val="0"/>
                <w:sz w:val="22"/>
              </w:rPr>
              <w:br w:type="textWrapping"/>
            </w:r>
            <w:r>
              <w:rPr>
                <w:rFonts w:hint="eastAsia" w:ascii="宋体" w:hAnsi="宋体" w:cs="宋体"/>
                <w:kern w:val="0"/>
                <w:sz w:val="22"/>
              </w:rPr>
              <w:t>单面支持纸张尺寸</w:t>
            </w:r>
            <w:r>
              <w:rPr>
                <w:rFonts w:hint="eastAsia" w:ascii="宋体" w:hAnsi="宋体" w:cs="宋体"/>
                <w:kern w:val="0"/>
                <w:sz w:val="22"/>
              </w:rPr>
              <w:br w:type="textWrapping"/>
            </w:r>
            <w:r>
              <w:rPr>
                <w:rFonts w:hint="eastAsia" w:ascii="宋体" w:hAnsi="宋体" w:cs="宋体"/>
                <w:kern w:val="0"/>
                <w:sz w:val="22"/>
              </w:rPr>
              <w:t>6.最大幅面A4</w:t>
            </w:r>
            <w:r>
              <w:rPr>
                <w:rFonts w:hint="eastAsia" w:ascii="宋体" w:hAnsi="宋体" w:cs="宋体"/>
                <w:kern w:val="0"/>
                <w:sz w:val="22"/>
              </w:rPr>
              <w:br w:type="textWrapping"/>
            </w:r>
            <w:r>
              <w:rPr>
                <w:rFonts w:hint="eastAsia" w:ascii="宋体" w:hAnsi="宋体" w:cs="宋体"/>
                <w:kern w:val="0"/>
                <w:sz w:val="22"/>
              </w:rPr>
              <w:t>7.支持USB；</w:t>
            </w:r>
            <w:r>
              <w:rPr>
                <w:rFonts w:hint="eastAsia" w:ascii="宋体" w:hAnsi="宋体" w:cs="宋体"/>
                <w:kern w:val="0"/>
                <w:sz w:val="22"/>
              </w:rPr>
              <w:br w:type="textWrapping"/>
            </w:r>
            <w:r>
              <w:rPr>
                <w:rFonts w:hint="eastAsia" w:ascii="宋体" w:hAnsi="宋体" w:cs="宋体"/>
                <w:kern w:val="0"/>
                <w:sz w:val="22"/>
              </w:rPr>
              <w:t>8.具备WiFi端口</w:t>
            </w:r>
            <w:r>
              <w:rPr>
                <w:rFonts w:hint="eastAsia" w:ascii="宋体" w:hAnsi="宋体" w:cs="宋体"/>
                <w:kern w:val="0"/>
                <w:sz w:val="22"/>
              </w:rPr>
              <w:br w:type="textWrapping"/>
            </w:r>
            <w:r>
              <w:rPr>
                <w:rFonts w:hint="eastAsia" w:ascii="宋体" w:hAnsi="宋体" w:cs="宋体"/>
                <w:kern w:val="0"/>
                <w:sz w:val="22"/>
              </w:rPr>
              <w:t>9.黑白模式最佳打印分辨率不低于：1200*1200dpi</w:t>
            </w:r>
            <w:r>
              <w:rPr>
                <w:rFonts w:hint="eastAsia" w:ascii="宋体" w:hAnsi="宋体" w:cs="宋体"/>
                <w:kern w:val="0"/>
                <w:sz w:val="22"/>
              </w:rPr>
              <w:br w:type="textWrapping"/>
            </w:r>
            <w:r>
              <w:rPr>
                <w:rFonts w:hint="eastAsia" w:ascii="宋体" w:hAnsi="宋体" w:cs="宋体"/>
                <w:kern w:val="0"/>
                <w:sz w:val="22"/>
              </w:rPr>
              <w:t>彩色模式最佳打印分辨率不低于：1200*1200dpi</w:t>
            </w:r>
          </w:p>
        </w:tc>
        <w:tc>
          <w:tcPr>
            <w:tcW w:w="567" w:type="dxa"/>
            <w:shd w:val="clear" w:color="auto" w:fill="auto"/>
            <w:vAlign w:val="center"/>
          </w:tcPr>
          <w:p w14:paraId="523A3062">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D5F0CED">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627F9419">
            <w:pPr>
              <w:widowControl/>
              <w:jc w:val="center"/>
              <w:rPr>
                <w:rFonts w:ascii="宋体" w:hAnsi="宋体" w:cs="宋体"/>
                <w:kern w:val="0"/>
                <w:sz w:val="22"/>
              </w:rPr>
            </w:pPr>
            <w:r>
              <w:rPr>
                <w:rFonts w:hint="eastAsia" w:ascii="宋体" w:hAnsi="宋体" w:cs="宋体"/>
                <w:kern w:val="0"/>
                <w:sz w:val="22"/>
              </w:rPr>
              <w:t>3050</w:t>
            </w:r>
          </w:p>
        </w:tc>
        <w:tc>
          <w:tcPr>
            <w:tcW w:w="966" w:type="dxa"/>
            <w:gridSpan w:val="2"/>
            <w:shd w:val="clear" w:color="auto" w:fill="auto"/>
            <w:vAlign w:val="center"/>
          </w:tcPr>
          <w:p w14:paraId="53615F2B">
            <w:pPr>
              <w:widowControl/>
              <w:jc w:val="center"/>
              <w:rPr>
                <w:rFonts w:ascii="宋体" w:hAnsi="宋体" w:cs="宋体"/>
                <w:kern w:val="0"/>
                <w:sz w:val="22"/>
              </w:rPr>
            </w:pPr>
            <w:r>
              <w:rPr>
                <w:rFonts w:hint="eastAsia" w:ascii="宋体" w:hAnsi="宋体" w:cs="宋体"/>
                <w:kern w:val="0"/>
                <w:sz w:val="22"/>
              </w:rPr>
              <w:t>3050</w:t>
            </w:r>
          </w:p>
        </w:tc>
      </w:tr>
      <w:tr w14:paraId="1121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37" w:type="dxa"/>
            <w:gridSpan w:val="8"/>
            <w:shd w:val="clear" w:color="auto" w:fill="auto"/>
            <w:noWrap/>
            <w:vAlign w:val="center"/>
          </w:tcPr>
          <w:p w14:paraId="0B3526E5">
            <w:pPr>
              <w:widowControl/>
              <w:jc w:val="left"/>
              <w:textAlignment w:val="center"/>
              <w:rPr>
                <w:rFonts w:ascii="宋体" w:hAnsi="宋体" w:cs="宋体"/>
                <w:kern w:val="0"/>
                <w:sz w:val="22"/>
              </w:rPr>
            </w:pPr>
            <w:r>
              <w:rPr>
                <w:rFonts w:hint="eastAsia" w:ascii="宋体" w:hAnsi="宋体" w:cs="宋体"/>
                <w:b/>
                <w:bCs/>
                <w:kern w:val="0"/>
                <w:sz w:val="22"/>
              </w:rPr>
              <w:t>八、地理专用教室仪器设备</w:t>
            </w:r>
          </w:p>
        </w:tc>
      </w:tr>
      <w:tr w14:paraId="22BA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86" w:type="dxa"/>
            <w:gridSpan w:val="3"/>
            <w:shd w:val="clear" w:color="auto" w:fill="auto"/>
            <w:noWrap/>
            <w:vAlign w:val="center"/>
          </w:tcPr>
          <w:p w14:paraId="598D5C70">
            <w:pPr>
              <w:widowControl/>
              <w:jc w:val="left"/>
              <w:textAlignment w:val="center"/>
              <w:rPr>
                <w:rFonts w:ascii="宋体" w:hAnsi="宋体" w:cs="宋体"/>
                <w:kern w:val="0"/>
                <w:sz w:val="22"/>
              </w:rPr>
            </w:pPr>
            <w:r>
              <w:rPr>
                <w:rFonts w:hint="eastAsia" w:ascii="宋体" w:hAnsi="宋体" w:cs="宋体"/>
                <w:b/>
                <w:bCs/>
                <w:kern w:val="0"/>
                <w:sz w:val="22"/>
              </w:rPr>
              <w:t>一、基础设施及课桌椅</w:t>
            </w:r>
          </w:p>
        </w:tc>
        <w:tc>
          <w:tcPr>
            <w:tcW w:w="567" w:type="dxa"/>
            <w:shd w:val="clear" w:color="auto" w:fill="auto"/>
            <w:vAlign w:val="center"/>
          </w:tcPr>
          <w:p w14:paraId="1F2022AF">
            <w:pPr>
              <w:widowControl/>
              <w:jc w:val="center"/>
              <w:textAlignment w:val="center"/>
              <w:rPr>
                <w:rFonts w:ascii="宋体" w:hAnsi="宋体" w:cs="宋体"/>
                <w:kern w:val="0"/>
                <w:sz w:val="22"/>
              </w:rPr>
            </w:pPr>
          </w:p>
        </w:tc>
        <w:tc>
          <w:tcPr>
            <w:tcW w:w="650" w:type="dxa"/>
            <w:shd w:val="clear" w:color="auto" w:fill="auto"/>
            <w:vAlign w:val="center"/>
          </w:tcPr>
          <w:p w14:paraId="2EDF5FED">
            <w:pPr>
              <w:widowControl/>
              <w:jc w:val="center"/>
              <w:textAlignment w:val="center"/>
              <w:rPr>
                <w:rFonts w:ascii="宋体" w:hAnsi="宋体" w:cs="宋体"/>
                <w:kern w:val="0"/>
                <w:sz w:val="22"/>
              </w:rPr>
            </w:pPr>
          </w:p>
        </w:tc>
        <w:tc>
          <w:tcPr>
            <w:tcW w:w="768" w:type="dxa"/>
            <w:shd w:val="clear" w:color="auto" w:fill="auto"/>
            <w:noWrap/>
            <w:vAlign w:val="center"/>
          </w:tcPr>
          <w:p w14:paraId="4A6FE475">
            <w:pPr>
              <w:widowControl/>
              <w:jc w:val="center"/>
              <w:textAlignment w:val="center"/>
              <w:rPr>
                <w:rFonts w:ascii="宋体" w:hAnsi="宋体" w:cs="宋体"/>
                <w:color w:val="000000"/>
                <w:kern w:val="0"/>
                <w:sz w:val="22"/>
              </w:rPr>
            </w:pPr>
          </w:p>
        </w:tc>
        <w:tc>
          <w:tcPr>
            <w:tcW w:w="966" w:type="dxa"/>
            <w:gridSpan w:val="2"/>
            <w:shd w:val="clear" w:color="auto" w:fill="auto"/>
            <w:vAlign w:val="center"/>
          </w:tcPr>
          <w:p w14:paraId="419C42C8">
            <w:pPr>
              <w:widowControl/>
              <w:jc w:val="center"/>
              <w:textAlignment w:val="center"/>
              <w:rPr>
                <w:rFonts w:ascii="宋体" w:hAnsi="宋体" w:cs="宋体"/>
                <w:kern w:val="0"/>
                <w:sz w:val="22"/>
              </w:rPr>
            </w:pPr>
          </w:p>
        </w:tc>
      </w:tr>
      <w:tr w14:paraId="78C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72EAD9D1">
            <w:pPr>
              <w:widowControl/>
              <w:jc w:val="center"/>
              <w:rPr>
                <w:rFonts w:ascii="宋体" w:hAnsi="宋体" w:cs="宋体"/>
                <w:kern w:val="0"/>
                <w:sz w:val="22"/>
              </w:rPr>
            </w:pPr>
            <w:r>
              <w:rPr>
                <w:rFonts w:hint="eastAsia" w:ascii="宋体" w:hAnsi="宋体" w:cs="宋体"/>
                <w:kern w:val="0"/>
                <w:sz w:val="22"/>
              </w:rPr>
              <w:t>1</w:t>
            </w:r>
          </w:p>
        </w:tc>
        <w:tc>
          <w:tcPr>
            <w:tcW w:w="1199" w:type="dxa"/>
            <w:shd w:val="clear" w:color="auto" w:fill="auto"/>
            <w:vAlign w:val="center"/>
          </w:tcPr>
          <w:p w14:paraId="36B30CFB">
            <w:pPr>
              <w:widowControl/>
              <w:jc w:val="center"/>
              <w:rPr>
                <w:rFonts w:ascii="宋体" w:hAnsi="宋体" w:cs="宋体"/>
                <w:kern w:val="0"/>
                <w:sz w:val="22"/>
              </w:rPr>
            </w:pPr>
            <w:r>
              <w:rPr>
                <w:rFonts w:hint="eastAsia" w:ascii="宋体" w:hAnsi="宋体" w:cs="宋体"/>
                <w:kern w:val="0"/>
                <w:sz w:val="22"/>
              </w:rPr>
              <w:t>交互智能平板一体机</w:t>
            </w:r>
          </w:p>
        </w:tc>
        <w:tc>
          <w:tcPr>
            <w:tcW w:w="4885" w:type="dxa"/>
            <w:shd w:val="clear" w:color="auto" w:fill="auto"/>
            <w:vAlign w:val="center"/>
          </w:tcPr>
          <w:p w14:paraId="0E05BBF3">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r>
              <w:rPr>
                <w:rFonts w:hint="eastAsia" w:ascii="宋体" w:hAnsi="宋体" w:cs="宋体"/>
                <w:kern w:val="0"/>
                <w:sz w:val="22"/>
              </w:rPr>
              <w:br w:type="textWrapping"/>
            </w:r>
            <w:r>
              <w:rPr>
                <w:rFonts w:hint="eastAsia" w:ascii="宋体" w:hAnsi="宋体" w:cs="宋体"/>
                <w:kern w:val="0"/>
                <w:sz w:val="22"/>
              </w:rPr>
              <w:t>6、整机内置2.2声道扬声器，支持标准、听力、观影三种音效模式，位于设备上边框，顶置朝前发声，前朝向10W高音扬声器2个，上朝向20W中低音扬声器2个，额定总功率≥60W。</w:t>
            </w:r>
            <w:r>
              <w:rPr>
                <w:rFonts w:hint="eastAsia" w:ascii="宋体" w:hAnsi="宋体" w:cs="宋体"/>
                <w:kern w:val="0"/>
                <w:sz w:val="22"/>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接口具备防撞挡板设计，防撞挡板采用转轴式翻转。</w:t>
            </w:r>
            <w:r>
              <w:rPr>
                <w:rFonts w:hint="eastAsia" w:ascii="宋体" w:hAnsi="宋体" w:cs="宋体"/>
                <w:kern w:val="0"/>
                <w:sz w:val="22"/>
              </w:rPr>
              <w:br w:type="textWrapping"/>
            </w:r>
            <w:r>
              <w:rPr>
                <w:rFonts w:hint="eastAsia" w:ascii="宋体" w:hAnsi="宋体" w:cs="宋体"/>
                <w:kern w:val="0"/>
                <w:sz w:val="22"/>
              </w:rPr>
              <w:t>2、整机具备至少6个前置按键，实现老师开关机、调出中控菜单、音量+/-、护眼、录屏的操作。</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2"/>
              </w:rPr>
              <w:br w:type="textWrapping"/>
            </w:r>
            <w:r>
              <w:rPr>
                <w:rFonts w:hint="eastAsia" w:ascii="宋体" w:hAnsi="宋体" w:cs="宋体"/>
                <w:kern w:val="0"/>
                <w:sz w:val="22"/>
              </w:rPr>
              <w:t>▲5、设备支持自定义前置“设置”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▲2.针对投标产品，供货时中标人提供有资质的检测机构出具的有效检测报告并加盖投标人公章。</w:t>
            </w:r>
            <w:r>
              <w:rPr>
                <w:rFonts w:hint="eastAsia" w:ascii="宋体" w:hAnsi="宋体" w:cs="宋体"/>
                <w:kern w:val="0"/>
                <w:sz w:val="22"/>
              </w:rPr>
              <w:br w:type="textWrapping"/>
            </w:r>
            <w:r>
              <w:rPr>
                <w:rFonts w:hint="eastAsia" w:ascii="宋体" w:hAnsi="宋体" w:cs="宋体"/>
                <w:kern w:val="0"/>
                <w:sz w:val="22"/>
              </w:rPr>
              <w:t>3.开机LOGO定制，开机时显示“隆安县教育局2024年配备”。</w:t>
            </w:r>
          </w:p>
        </w:tc>
        <w:tc>
          <w:tcPr>
            <w:tcW w:w="567" w:type="dxa"/>
            <w:shd w:val="clear" w:color="auto" w:fill="auto"/>
            <w:vAlign w:val="center"/>
          </w:tcPr>
          <w:p w14:paraId="0D0806B0">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7F54444">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67488C43">
            <w:pPr>
              <w:widowControl/>
              <w:jc w:val="center"/>
              <w:rPr>
                <w:rFonts w:ascii="宋体" w:hAnsi="宋体" w:cs="宋体"/>
                <w:kern w:val="0"/>
                <w:sz w:val="22"/>
              </w:rPr>
            </w:pPr>
            <w:r>
              <w:rPr>
                <w:rFonts w:hint="eastAsia" w:ascii="宋体" w:hAnsi="宋体" w:cs="宋体"/>
                <w:kern w:val="0"/>
                <w:sz w:val="22"/>
              </w:rPr>
              <w:t>24000</w:t>
            </w:r>
          </w:p>
        </w:tc>
        <w:tc>
          <w:tcPr>
            <w:tcW w:w="966" w:type="dxa"/>
            <w:gridSpan w:val="2"/>
            <w:shd w:val="clear" w:color="auto" w:fill="auto"/>
            <w:vAlign w:val="center"/>
          </w:tcPr>
          <w:p w14:paraId="6539E2F2">
            <w:pPr>
              <w:widowControl/>
              <w:jc w:val="center"/>
              <w:rPr>
                <w:rFonts w:ascii="宋体" w:hAnsi="宋体" w:cs="宋体"/>
                <w:kern w:val="0"/>
                <w:sz w:val="22"/>
              </w:rPr>
            </w:pPr>
            <w:r>
              <w:rPr>
                <w:rFonts w:hint="eastAsia" w:ascii="宋体" w:hAnsi="宋体" w:cs="宋体"/>
                <w:kern w:val="0"/>
                <w:sz w:val="22"/>
              </w:rPr>
              <w:t>24000</w:t>
            </w:r>
          </w:p>
        </w:tc>
      </w:tr>
      <w:tr w14:paraId="72F0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1B005443">
            <w:pPr>
              <w:widowControl/>
              <w:jc w:val="center"/>
              <w:rPr>
                <w:rFonts w:ascii="宋体" w:hAnsi="宋体" w:cs="宋体"/>
                <w:kern w:val="0"/>
                <w:sz w:val="22"/>
              </w:rPr>
            </w:pPr>
            <w:r>
              <w:rPr>
                <w:rFonts w:hint="eastAsia" w:ascii="宋体" w:hAnsi="宋体" w:cs="宋体"/>
                <w:kern w:val="0"/>
                <w:sz w:val="22"/>
              </w:rPr>
              <w:t>2</w:t>
            </w:r>
          </w:p>
        </w:tc>
        <w:tc>
          <w:tcPr>
            <w:tcW w:w="1199" w:type="dxa"/>
            <w:shd w:val="clear" w:color="auto" w:fill="auto"/>
            <w:vAlign w:val="center"/>
          </w:tcPr>
          <w:p w14:paraId="76AD4AA7">
            <w:pPr>
              <w:widowControl/>
              <w:jc w:val="center"/>
              <w:rPr>
                <w:rFonts w:ascii="宋体" w:hAnsi="宋体" w:cs="宋体"/>
                <w:kern w:val="0"/>
                <w:sz w:val="22"/>
              </w:rPr>
            </w:pPr>
            <w:r>
              <w:rPr>
                <w:rFonts w:hint="eastAsia" w:ascii="宋体" w:hAnsi="宋体" w:cs="宋体"/>
                <w:kern w:val="0"/>
                <w:sz w:val="22"/>
              </w:rPr>
              <w:t>视频展台</w:t>
            </w:r>
          </w:p>
        </w:tc>
        <w:tc>
          <w:tcPr>
            <w:tcW w:w="4885" w:type="dxa"/>
            <w:shd w:val="clear" w:color="auto" w:fill="auto"/>
            <w:vAlign w:val="center"/>
          </w:tcPr>
          <w:p w14:paraId="7115F156">
            <w:pPr>
              <w:widowControl/>
              <w:jc w:val="left"/>
              <w:rPr>
                <w:rFonts w:ascii="宋体" w:hAnsi="宋体" w:cs="宋体"/>
                <w:kern w:val="0"/>
                <w:sz w:val="22"/>
              </w:rPr>
            </w:pPr>
            <w:r>
              <w:rPr>
                <w:rFonts w:hint="eastAsia" w:ascii="宋体" w:hAnsi="宋体" w:cs="宋体"/>
                <w:kern w:val="0"/>
                <w:sz w:val="22"/>
              </w:rPr>
              <w:t>一、展台硬件</w:t>
            </w:r>
            <w:r>
              <w:rPr>
                <w:rFonts w:hint="eastAsia" w:ascii="宋体" w:hAnsi="宋体" w:cs="宋体"/>
                <w:kern w:val="0"/>
                <w:sz w:val="22"/>
              </w:rPr>
              <w:br w:type="textWrapping"/>
            </w:r>
            <w:r>
              <w:rPr>
                <w:rFonts w:hint="eastAsia" w:ascii="宋体" w:hAnsi="宋体" w:cs="宋体"/>
                <w:kern w:val="0"/>
                <w:sz w:val="22"/>
              </w:rPr>
              <w:t>1.壁挂式安装，防盗防破坏。</w:t>
            </w:r>
            <w:r>
              <w:rPr>
                <w:rFonts w:hint="eastAsia" w:ascii="宋体" w:hAnsi="宋体" w:cs="宋体"/>
                <w:kern w:val="0"/>
                <w:sz w:val="22"/>
              </w:rPr>
              <w:br w:type="textWrapping"/>
            </w:r>
            <w:r>
              <w:rPr>
                <w:rFonts w:hint="eastAsia" w:ascii="宋体" w:hAnsi="宋体" w:cs="宋体"/>
                <w:kern w:val="0"/>
                <w:sz w:val="22"/>
              </w:rPr>
              <w:t>2.无锐角无利边设计，有效防止师生碰伤、划伤。</w:t>
            </w:r>
            <w:r>
              <w:rPr>
                <w:rFonts w:hint="eastAsia" w:ascii="宋体" w:hAnsi="宋体" w:cs="宋体"/>
                <w:kern w:val="0"/>
                <w:sz w:val="22"/>
              </w:rPr>
              <w:br w:type="textWrapping"/>
            </w:r>
            <w:r>
              <w:rPr>
                <w:rFonts w:hint="eastAsia" w:ascii="宋体" w:hAnsi="宋体" w:cs="宋体"/>
                <w:kern w:val="0"/>
                <w:sz w:val="22"/>
              </w:rPr>
              <w:t>3.采用三折叠开合式托板，展开后托板尺寸≥A4面积，收起时小巧不占空间，高效利用挂墙面积。</w:t>
            </w:r>
            <w:r>
              <w:rPr>
                <w:rFonts w:hint="eastAsia" w:ascii="宋体" w:hAnsi="宋体" w:cs="宋体"/>
                <w:kern w:val="0"/>
                <w:sz w:val="22"/>
              </w:rPr>
              <w:br w:type="textWrapping"/>
            </w:r>
            <w:r>
              <w:rPr>
                <w:rFonts w:hint="eastAsia" w:ascii="宋体" w:hAnsi="宋体" w:cs="宋体"/>
                <w:kern w:val="0"/>
                <w:sz w:val="22"/>
              </w:rPr>
              <w:t>4.采用USB高速接口，单根USB线实现供电、高清数据传输需求。</w:t>
            </w:r>
            <w:r>
              <w:rPr>
                <w:rFonts w:hint="eastAsia" w:ascii="宋体" w:hAnsi="宋体" w:cs="宋体"/>
                <w:kern w:val="0"/>
                <w:sz w:val="22"/>
              </w:rPr>
              <w:br w:type="textWrapping"/>
            </w:r>
            <w:r>
              <w:rPr>
                <w:rFonts w:hint="eastAsia" w:ascii="宋体" w:hAnsi="宋体" w:cs="宋体"/>
                <w:kern w:val="0"/>
                <w:sz w:val="22"/>
              </w:rPr>
              <w:t>▲5.采用≥1200W像素自动对焦摄像头，可拍摄A4画幅。</w:t>
            </w:r>
            <w:r>
              <w:rPr>
                <w:rFonts w:hint="eastAsia" w:ascii="宋体" w:hAnsi="宋体" w:cs="宋体"/>
                <w:kern w:val="0"/>
                <w:sz w:val="22"/>
              </w:rPr>
              <w:br w:type="textWrapping"/>
            </w:r>
            <w:r>
              <w:rPr>
                <w:rFonts w:hint="eastAsia" w:ascii="宋体" w:hAnsi="宋体" w:cs="宋体"/>
                <w:kern w:val="0"/>
                <w:sz w:val="22"/>
              </w:rPr>
              <w:t>6.支持通过双击屏幕画面任意位置，即时改变对焦位置，可对立体物体的局部进行精确对焦。</w:t>
            </w:r>
            <w:r>
              <w:rPr>
                <w:rFonts w:hint="eastAsia" w:ascii="宋体" w:hAnsi="宋体" w:cs="宋体"/>
                <w:kern w:val="0"/>
                <w:sz w:val="22"/>
              </w:rPr>
              <w:br w:type="textWrapping"/>
            </w: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2"/>
              </w:rPr>
              <w:br w:type="textWrapping"/>
            </w:r>
            <w:r>
              <w:rPr>
                <w:rFonts w:hint="eastAsia" w:ascii="宋体" w:hAnsi="宋体" w:cs="宋体"/>
                <w:kern w:val="0"/>
                <w:sz w:val="22"/>
              </w:rPr>
              <w:t>二、展台软件</w:t>
            </w:r>
            <w:r>
              <w:rPr>
                <w:rFonts w:hint="eastAsia" w:ascii="宋体" w:hAnsi="宋体" w:cs="宋体"/>
                <w:kern w:val="0"/>
                <w:sz w:val="22"/>
              </w:rPr>
              <w:br w:type="textWrapping"/>
            </w:r>
            <w:r>
              <w:rPr>
                <w:rFonts w:hint="eastAsia" w:ascii="宋体" w:hAnsi="宋体" w:cs="宋体"/>
                <w:kern w:val="0"/>
                <w:sz w:val="22"/>
              </w:rPr>
              <w:t>▲1、支持对展台实时画面进行放大、缩小、旋转、自适应、冻结画面等操作。</w:t>
            </w:r>
            <w:r>
              <w:rPr>
                <w:rFonts w:hint="eastAsia" w:ascii="宋体" w:hAnsi="宋体" w:cs="宋体"/>
                <w:kern w:val="0"/>
                <w:sz w:val="22"/>
              </w:rPr>
              <w:br w:type="textWrapping"/>
            </w:r>
            <w:r>
              <w:rPr>
                <w:rFonts w:hint="eastAsia" w:ascii="宋体" w:hAnsi="宋体" w:cs="宋体"/>
                <w:kern w:val="0"/>
                <w:sz w:val="22"/>
              </w:rPr>
              <w:t>2、支持展台画面实时批注，预设多种笔划粗细及颜色供选择，且支持对展台画面联同批注内容进行同步缩放、移动。</w:t>
            </w:r>
            <w:r>
              <w:rPr>
                <w:rFonts w:hint="eastAsia" w:ascii="宋体" w:hAnsi="宋体" w:cs="宋体"/>
                <w:kern w:val="0"/>
                <w:sz w:val="22"/>
              </w:rPr>
              <w:br w:type="textWrapping"/>
            </w:r>
            <w:r>
              <w:rPr>
                <w:rFonts w:hint="eastAsia" w:ascii="宋体" w:hAnsi="宋体" w:cs="宋体"/>
                <w:kern w:val="0"/>
                <w:sz w:val="22"/>
              </w:rPr>
              <w:t>3、支持展台画面拍照截图并进行多图预览，可对任一图片进行全屏显示。</w:t>
            </w:r>
            <w:r>
              <w:rPr>
                <w:rFonts w:hint="eastAsia" w:ascii="宋体" w:hAnsi="宋体" w:cs="宋体"/>
                <w:kern w:val="0"/>
                <w:sz w:val="22"/>
              </w:rPr>
              <w:br w:type="textWrapping"/>
            </w:r>
            <w:r>
              <w:rPr>
                <w:rFonts w:hint="eastAsia" w:ascii="宋体" w:hAnsi="宋体" w:cs="宋体"/>
                <w:kern w:val="0"/>
                <w:sz w:val="22"/>
              </w:rPr>
              <w:t>4、老师可在一体机或电脑上选择延时拍照功能，支持5秒或10秒延时模式，预留充足时间以便调整拍摄内容。</w:t>
            </w:r>
            <w:r>
              <w:rPr>
                <w:rFonts w:hint="eastAsia" w:ascii="宋体" w:hAnsi="宋体" w:cs="宋体"/>
                <w:kern w:val="0"/>
                <w:sz w:val="22"/>
              </w:rPr>
              <w:br w:type="textWrapping"/>
            </w:r>
            <w:r>
              <w:rPr>
                <w:rFonts w:hint="eastAsia" w:ascii="宋体" w:hAnsi="宋体" w:cs="宋体"/>
                <w:kern w:val="0"/>
                <w:sz w:val="22"/>
              </w:rPr>
              <w:t>5、可选择图像、文本或动态等多种情景模式，适应不同展示内容。</w:t>
            </w:r>
            <w:r>
              <w:rPr>
                <w:rFonts w:hint="eastAsia" w:ascii="宋体" w:hAnsi="宋体" w:cs="宋体"/>
                <w:kern w:val="0"/>
                <w:sz w:val="22"/>
              </w:rPr>
              <w:br w:type="textWrapping"/>
            </w: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2"/>
              </w:rPr>
              <w:br w:type="textWrapping"/>
            </w: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567" w:type="dxa"/>
            <w:shd w:val="clear" w:color="auto" w:fill="auto"/>
            <w:vAlign w:val="center"/>
          </w:tcPr>
          <w:p w14:paraId="71D85611">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36AC4B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20846D1">
            <w:pPr>
              <w:widowControl/>
              <w:jc w:val="center"/>
              <w:rPr>
                <w:rFonts w:ascii="宋体" w:hAnsi="宋体" w:cs="宋体"/>
                <w:kern w:val="0"/>
                <w:sz w:val="22"/>
              </w:rPr>
            </w:pPr>
            <w:r>
              <w:rPr>
                <w:rFonts w:hint="eastAsia" w:ascii="宋体" w:hAnsi="宋体" w:cs="宋体"/>
                <w:kern w:val="0"/>
                <w:sz w:val="22"/>
              </w:rPr>
              <w:t>900</w:t>
            </w:r>
          </w:p>
        </w:tc>
        <w:tc>
          <w:tcPr>
            <w:tcW w:w="966" w:type="dxa"/>
            <w:gridSpan w:val="2"/>
            <w:shd w:val="clear" w:color="auto" w:fill="auto"/>
            <w:vAlign w:val="center"/>
          </w:tcPr>
          <w:p w14:paraId="12918038">
            <w:pPr>
              <w:widowControl/>
              <w:jc w:val="center"/>
              <w:rPr>
                <w:rFonts w:ascii="宋体" w:hAnsi="宋体" w:cs="宋体"/>
                <w:kern w:val="0"/>
                <w:sz w:val="22"/>
              </w:rPr>
            </w:pPr>
            <w:r>
              <w:rPr>
                <w:rFonts w:hint="eastAsia" w:ascii="宋体" w:hAnsi="宋体" w:cs="宋体"/>
                <w:kern w:val="0"/>
                <w:sz w:val="22"/>
              </w:rPr>
              <w:t>900</w:t>
            </w:r>
          </w:p>
        </w:tc>
      </w:tr>
      <w:tr w14:paraId="0D4A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121D060E">
            <w:pPr>
              <w:widowControl/>
              <w:jc w:val="center"/>
              <w:rPr>
                <w:rFonts w:ascii="宋体" w:hAnsi="宋体" w:cs="宋体"/>
                <w:kern w:val="0"/>
                <w:sz w:val="22"/>
              </w:rPr>
            </w:pPr>
            <w:r>
              <w:rPr>
                <w:rFonts w:hint="eastAsia" w:ascii="宋体" w:hAnsi="宋体" w:cs="宋体"/>
                <w:kern w:val="0"/>
                <w:sz w:val="22"/>
              </w:rPr>
              <w:t>3</w:t>
            </w:r>
          </w:p>
        </w:tc>
        <w:tc>
          <w:tcPr>
            <w:tcW w:w="1199" w:type="dxa"/>
            <w:shd w:val="clear" w:color="auto" w:fill="auto"/>
            <w:vAlign w:val="center"/>
          </w:tcPr>
          <w:p w14:paraId="7E7DFFA7">
            <w:pPr>
              <w:widowControl/>
              <w:jc w:val="center"/>
              <w:rPr>
                <w:rFonts w:ascii="宋体" w:hAnsi="宋体" w:cs="宋体"/>
                <w:kern w:val="0"/>
                <w:sz w:val="22"/>
              </w:rPr>
            </w:pPr>
            <w:r>
              <w:rPr>
                <w:rFonts w:hint="eastAsia" w:ascii="宋体" w:hAnsi="宋体" w:cs="宋体"/>
                <w:kern w:val="0"/>
                <w:sz w:val="22"/>
              </w:rPr>
              <w:t>终端配套软件</w:t>
            </w:r>
          </w:p>
        </w:tc>
        <w:tc>
          <w:tcPr>
            <w:tcW w:w="4885" w:type="dxa"/>
            <w:shd w:val="clear" w:color="auto" w:fill="auto"/>
            <w:vAlign w:val="center"/>
          </w:tcPr>
          <w:p w14:paraId="42C5AF31">
            <w:pPr>
              <w:widowControl/>
              <w:jc w:val="left"/>
              <w:rPr>
                <w:rFonts w:ascii="宋体" w:hAnsi="宋体" w:cs="宋体"/>
                <w:kern w:val="0"/>
                <w:sz w:val="22"/>
              </w:rPr>
            </w:pPr>
            <w:r>
              <w:rPr>
                <w:rFonts w:hint="eastAsia" w:ascii="宋体" w:hAnsi="宋体" w:cs="宋体"/>
                <w:kern w:val="0"/>
                <w:sz w:val="22"/>
              </w:rPr>
              <w:t>▲1、厂家提供终端配套监测软件后端管理平台供学校统一管理。</w:t>
            </w:r>
            <w:r>
              <w:rPr>
                <w:rFonts w:hint="eastAsia" w:ascii="宋体" w:hAnsi="宋体" w:cs="宋体"/>
                <w:kern w:val="0"/>
                <w:sz w:val="22"/>
              </w:rPr>
              <w:br w:type="textWrapping"/>
            </w:r>
            <w:r>
              <w:rPr>
                <w:rFonts w:hint="eastAsia" w:ascii="宋体" w:hAnsi="宋体" w:cs="宋体"/>
                <w:kern w:val="0"/>
                <w:sz w:val="22"/>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r>
              <w:rPr>
                <w:rFonts w:hint="eastAsia" w:ascii="宋体" w:hAnsi="宋体" w:cs="宋体"/>
                <w:kern w:val="0"/>
                <w:sz w:val="22"/>
              </w:rPr>
              <w:br w:type="textWrapping"/>
            </w:r>
            <w:r>
              <w:rPr>
                <w:rFonts w:hint="eastAsia" w:ascii="宋体" w:hAnsi="宋体" w:cs="宋体"/>
                <w:kern w:val="0"/>
                <w:sz w:val="22"/>
              </w:rPr>
              <w:t>3、平台支持对全校智慧教室所安装的教学信息化设备进行集中运维管理和策略部署。</w:t>
            </w:r>
            <w:r>
              <w:rPr>
                <w:rFonts w:hint="eastAsia" w:ascii="宋体" w:hAnsi="宋体" w:cs="宋体"/>
                <w:kern w:val="0"/>
                <w:sz w:val="22"/>
              </w:rPr>
              <w:br w:type="textWrapping"/>
            </w:r>
            <w:r>
              <w:rPr>
                <w:rFonts w:hint="eastAsia" w:ascii="宋体" w:hAnsi="宋体" w:cs="宋体"/>
                <w:kern w:val="0"/>
                <w:sz w:val="22"/>
              </w:rPr>
              <w:t>4、管理平台可远程对选定的交互智能平板一体机推送动态文字滚动公告，可对公告文字的颜色、粗体以及播放次数、推送时间进行设置。</w:t>
            </w:r>
            <w:r>
              <w:rPr>
                <w:rFonts w:hint="eastAsia" w:ascii="宋体" w:hAnsi="宋体" w:cs="宋体"/>
                <w:kern w:val="0"/>
                <w:sz w:val="22"/>
              </w:rPr>
              <w:br w:type="textWrapping"/>
            </w:r>
            <w:r>
              <w:rPr>
                <w:rFonts w:hint="eastAsia" w:ascii="宋体" w:hAnsi="宋体" w:cs="宋体"/>
                <w:kern w:val="0"/>
                <w:sz w:val="22"/>
              </w:rPr>
              <w:t>5、管理平台可远程开启指定交互智能平板一体机倒计日功能并设定倒计日截止日期，便于重大教学安排的提醒提示。</w:t>
            </w:r>
            <w:r>
              <w:rPr>
                <w:rFonts w:hint="eastAsia" w:ascii="宋体" w:hAnsi="宋体" w:cs="宋体"/>
                <w:kern w:val="0"/>
                <w:sz w:val="22"/>
              </w:rPr>
              <w:br w:type="textWrapping"/>
            </w:r>
            <w:r>
              <w:rPr>
                <w:rFonts w:hint="eastAsia" w:ascii="宋体" w:hAnsi="宋体" w:cs="宋体"/>
                <w:kern w:val="0"/>
                <w:sz w:val="22"/>
              </w:rPr>
              <w:t>6、管理平台支持批量对交互智能平板一体机进行软件远程部署，配套专用教学软件批量部署支持静默安装。</w:t>
            </w:r>
            <w:r>
              <w:rPr>
                <w:rFonts w:hint="eastAsia" w:ascii="宋体" w:hAnsi="宋体" w:cs="宋体"/>
                <w:kern w:val="0"/>
                <w:sz w:val="22"/>
              </w:rPr>
              <w:br w:type="textWrapping"/>
            </w:r>
            <w:r>
              <w:rPr>
                <w:rFonts w:hint="eastAsia" w:ascii="宋体" w:hAnsi="宋体" w:cs="宋体"/>
                <w:kern w:val="0"/>
                <w:sz w:val="22"/>
              </w:rPr>
              <w:t>7、管理平台提供巡课值守模式，自动轮循显示处于运行状态的交互智能平板一体机使用界面。</w:t>
            </w:r>
            <w:r>
              <w:rPr>
                <w:rFonts w:hint="eastAsia" w:ascii="宋体" w:hAnsi="宋体" w:cs="宋体"/>
                <w:kern w:val="0"/>
                <w:sz w:val="22"/>
              </w:rPr>
              <w:br w:type="textWrapping"/>
            </w:r>
            <w:r>
              <w:rPr>
                <w:rFonts w:hint="eastAsia" w:ascii="宋体" w:hAnsi="宋体" w:cs="宋体"/>
                <w:kern w:val="0"/>
                <w:sz w:val="22"/>
              </w:rPr>
              <w:t>8、管理平台实时显示交互智能平板一体机异常的告警提示，并同步将异常信息推送至管理员移动端工作平台。</w:t>
            </w:r>
            <w:r>
              <w:rPr>
                <w:rFonts w:hint="eastAsia" w:ascii="宋体" w:hAnsi="宋体" w:cs="宋体"/>
                <w:kern w:val="0"/>
                <w:sz w:val="22"/>
              </w:rPr>
              <w:br w:type="textWrapping"/>
            </w:r>
            <w:r>
              <w:rPr>
                <w:rFonts w:hint="eastAsia" w:ascii="宋体" w:hAnsi="宋体" w:cs="宋体"/>
                <w:kern w:val="0"/>
                <w:sz w:val="22"/>
              </w:rPr>
              <w:t>9、管理平台根据设备日常运行状况综合生成设备健康值，可查看设备健康值排名并进行正序、反序排列。</w:t>
            </w:r>
            <w:r>
              <w:rPr>
                <w:rFonts w:hint="eastAsia" w:ascii="宋体" w:hAnsi="宋体" w:cs="宋体"/>
                <w:kern w:val="0"/>
                <w:sz w:val="22"/>
              </w:rPr>
              <w:br w:type="textWrapping"/>
            </w:r>
            <w:r>
              <w:rPr>
                <w:rFonts w:hint="eastAsia" w:ascii="宋体" w:hAnsi="宋体" w:cs="宋体"/>
                <w:kern w:val="0"/>
                <w:sz w:val="22"/>
              </w:rPr>
              <w:t>10、管理平台为学校提供专属识别代码，互联网环境下的交互智能平板一体机输入专属代码接入管理平台即可在通过管理平台对设备进行远程管理。支持按照年级、班级自定义交互智能平板一体机名称，方便管理员对应管理。</w:t>
            </w:r>
            <w:r>
              <w:rPr>
                <w:rFonts w:hint="eastAsia" w:ascii="宋体" w:hAnsi="宋体" w:cs="宋体"/>
                <w:kern w:val="0"/>
                <w:sz w:val="22"/>
              </w:rPr>
              <w:br w:type="textWrapping"/>
            </w:r>
            <w:r>
              <w:rPr>
                <w:rFonts w:hint="eastAsia" w:ascii="宋体" w:hAnsi="宋体" w:cs="宋体"/>
                <w:kern w:val="0"/>
                <w:sz w:val="22"/>
              </w:rPr>
              <w:t>11、交互智能平板一体机支持磁盘级系统还原保护，可根据教学需要自由选择磁盘分区冻结、解冻还原保护。</w:t>
            </w:r>
            <w:r>
              <w:rPr>
                <w:rFonts w:hint="eastAsia" w:ascii="宋体" w:hAnsi="宋体" w:cs="宋体"/>
                <w:kern w:val="0"/>
                <w:sz w:val="22"/>
              </w:rPr>
              <w:br w:type="textWrapping"/>
            </w:r>
            <w:r>
              <w:rPr>
                <w:rFonts w:hint="eastAsia" w:ascii="宋体" w:hAnsi="宋体" w:cs="宋体"/>
                <w:kern w:val="0"/>
                <w:sz w:val="22"/>
              </w:rPr>
              <w:t>12、可在交互智能平板一体机查看设备基本信息，如：系统、CPU、内存、硬盘、MCU、TV、触摸框等信息，方便老师管理设备。</w:t>
            </w:r>
          </w:p>
        </w:tc>
        <w:tc>
          <w:tcPr>
            <w:tcW w:w="567" w:type="dxa"/>
            <w:shd w:val="clear" w:color="auto" w:fill="auto"/>
            <w:vAlign w:val="center"/>
          </w:tcPr>
          <w:p w14:paraId="34DEB8A7">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5F5EADF1">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4E43D722">
            <w:pPr>
              <w:widowControl/>
              <w:jc w:val="center"/>
              <w:rPr>
                <w:rFonts w:ascii="宋体" w:hAnsi="宋体" w:cs="宋体"/>
                <w:kern w:val="0"/>
                <w:sz w:val="22"/>
              </w:rPr>
            </w:pPr>
            <w:r>
              <w:rPr>
                <w:rFonts w:hint="eastAsia" w:ascii="宋体" w:hAnsi="宋体" w:cs="宋体"/>
                <w:kern w:val="0"/>
                <w:sz w:val="22"/>
              </w:rPr>
              <w:t>800</w:t>
            </w:r>
          </w:p>
        </w:tc>
        <w:tc>
          <w:tcPr>
            <w:tcW w:w="966" w:type="dxa"/>
            <w:gridSpan w:val="2"/>
            <w:shd w:val="clear" w:color="auto" w:fill="auto"/>
            <w:vAlign w:val="center"/>
          </w:tcPr>
          <w:p w14:paraId="1BA1125D">
            <w:pPr>
              <w:widowControl/>
              <w:jc w:val="center"/>
              <w:rPr>
                <w:rFonts w:ascii="宋体" w:hAnsi="宋体" w:cs="宋体"/>
                <w:kern w:val="0"/>
                <w:sz w:val="22"/>
              </w:rPr>
            </w:pPr>
            <w:r>
              <w:rPr>
                <w:rFonts w:hint="eastAsia" w:ascii="宋体" w:hAnsi="宋体" w:cs="宋体"/>
                <w:kern w:val="0"/>
                <w:sz w:val="22"/>
              </w:rPr>
              <w:t>800</w:t>
            </w:r>
          </w:p>
        </w:tc>
      </w:tr>
      <w:tr w14:paraId="1D16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738E9FCD">
            <w:pPr>
              <w:widowControl/>
              <w:jc w:val="center"/>
              <w:rPr>
                <w:rFonts w:ascii="宋体" w:hAnsi="宋体" w:cs="宋体"/>
                <w:kern w:val="0"/>
                <w:sz w:val="22"/>
              </w:rPr>
            </w:pPr>
            <w:r>
              <w:rPr>
                <w:rFonts w:hint="eastAsia" w:ascii="宋体" w:hAnsi="宋体" w:cs="宋体"/>
                <w:kern w:val="0"/>
                <w:sz w:val="22"/>
              </w:rPr>
              <w:t>4</w:t>
            </w:r>
          </w:p>
        </w:tc>
        <w:tc>
          <w:tcPr>
            <w:tcW w:w="1199" w:type="dxa"/>
            <w:shd w:val="clear" w:color="auto" w:fill="auto"/>
            <w:vAlign w:val="center"/>
          </w:tcPr>
          <w:p w14:paraId="4195638C">
            <w:pPr>
              <w:widowControl/>
              <w:jc w:val="center"/>
              <w:rPr>
                <w:rFonts w:ascii="宋体" w:hAnsi="宋体" w:cs="宋体"/>
                <w:kern w:val="0"/>
                <w:sz w:val="22"/>
              </w:rPr>
            </w:pPr>
            <w:r>
              <w:rPr>
                <w:rFonts w:hint="eastAsia" w:ascii="宋体" w:hAnsi="宋体" w:cs="宋体"/>
                <w:kern w:val="0"/>
                <w:sz w:val="22"/>
              </w:rPr>
              <w:t>推拉黑板</w:t>
            </w:r>
          </w:p>
        </w:tc>
        <w:tc>
          <w:tcPr>
            <w:tcW w:w="4885" w:type="dxa"/>
            <w:shd w:val="clear" w:color="auto" w:fill="auto"/>
            <w:vAlign w:val="center"/>
          </w:tcPr>
          <w:p w14:paraId="1B18D73D">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567" w:type="dxa"/>
            <w:shd w:val="clear" w:color="auto" w:fill="auto"/>
            <w:vAlign w:val="center"/>
          </w:tcPr>
          <w:p w14:paraId="23060FC9">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A985694">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013E4D54">
            <w:pPr>
              <w:widowControl/>
              <w:jc w:val="center"/>
              <w:rPr>
                <w:rFonts w:ascii="宋体" w:hAnsi="宋体" w:cs="宋体"/>
                <w:kern w:val="0"/>
                <w:sz w:val="22"/>
              </w:rPr>
            </w:pPr>
            <w:r>
              <w:rPr>
                <w:rFonts w:hint="eastAsia" w:ascii="宋体" w:hAnsi="宋体" w:cs="宋体"/>
                <w:kern w:val="0"/>
                <w:sz w:val="22"/>
              </w:rPr>
              <w:t>1300</w:t>
            </w:r>
          </w:p>
        </w:tc>
        <w:tc>
          <w:tcPr>
            <w:tcW w:w="966" w:type="dxa"/>
            <w:gridSpan w:val="2"/>
            <w:shd w:val="clear" w:color="auto" w:fill="auto"/>
            <w:vAlign w:val="center"/>
          </w:tcPr>
          <w:p w14:paraId="4E292FA9">
            <w:pPr>
              <w:widowControl/>
              <w:jc w:val="center"/>
              <w:rPr>
                <w:rFonts w:ascii="宋体" w:hAnsi="宋体" w:cs="宋体"/>
                <w:kern w:val="0"/>
                <w:sz w:val="22"/>
              </w:rPr>
            </w:pPr>
            <w:r>
              <w:rPr>
                <w:rFonts w:hint="eastAsia" w:ascii="宋体" w:hAnsi="宋体" w:cs="宋体"/>
                <w:kern w:val="0"/>
                <w:sz w:val="22"/>
              </w:rPr>
              <w:t>1300</w:t>
            </w:r>
          </w:p>
        </w:tc>
      </w:tr>
      <w:tr w14:paraId="0D4E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793AFFF9">
            <w:pPr>
              <w:widowControl/>
              <w:jc w:val="center"/>
              <w:rPr>
                <w:rFonts w:ascii="宋体" w:hAnsi="宋体" w:cs="宋体"/>
                <w:kern w:val="0"/>
                <w:sz w:val="22"/>
              </w:rPr>
            </w:pPr>
            <w:r>
              <w:rPr>
                <w:rFonts w:hint="eastAsia" w:ascii="宋体" w:hAnsi="宋体" w:cs="宋体"/>
                <w:kern w:val="0"/>
                <w:sz w:val="22"/>
              </w:rPr>
              <w:t>5</w:t>
            </w:r>
          </w:p>
        </w:tc>
        <w:tc>
          <w:tcPr>
            <w:tcW w:w="1199" w:type="dxa"/>
            <w:shd w:val="clear" w:color="auto" w:fill="auto"/>
            <w:vAlign w:val="center"/>
          </w:tcPr>
          <w:p w14:paraId="677AF275">
            <w:pPr>
              <w:widowControl/>
              <w:jc w:val="center"/>
              <w:rPr>
                <w:rFonts w:ascii="宋体" w:hAnsi="宋体" w:cs="宋体"/>
                <w:kern w:val="0"/>
                <w:sz w:val="22"/>
              </w:rPr>
            </w:pPr>
            <w:r>
              <w:rPr>
                <w:rFonts w:hint="eastAsia" w:ascii="宋体" w:hAnsi="宋体" w:cs="宋体"/>
                <w:kern w:val="0"/>
                <w:sz w:val="22"/>
              </w:rPr>
              <w:t>音响话筒</w:t>
            </w:r>
          </w:p>
        </w:tc>
        <w:tc>
          <w:tcPr>
            <w:tcW w:w="4885" w:type="dxa"/>
            <w:shd w:val="clear" w:color="auto" w:fill="auto"/>
            <w:vAlign w:val="center"/>
          </w:tcPr>
          <w:p w14:paraId="72B46E35">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567" w:type="dxa"/>
            <w:shd w:val="clear" w:color="auto" w:fill="auto"/>
            <w:vAlign w:val="center"/>
          </w:tcPr>
          <w:p w14:paraId="0EF4E330">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3BC6CB2">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4EA2D4B6">
            <w:pPr>
              <w:widowControl/>
              <w:jc w:val="center"/>
              <w:rPr>
                <w:rFonts w:ascii="宋体" w:hAnsi="宋体" w:cs="宋体"/>
                <w:kern w:val="0"/>
                <w:sz w:val="22"/>
              </w:rPr>
            </w:pPr>
            <w:r>
              <w:rPr>
                <w:rFonts w:hint="eastAsia" w:ascii="宋体" w:hAnsi="宋体" w:cs="宋体"/>
                <w:kern w:val="0"/>
                <w:sz w:val="22"/>
              </w:rPr>
              <w:t>1300</w:t>
            </w:r>
          </w:p>
        </w:tc>
        <w:tc>
          <w:tcPr>
            <w:tcW w:w="966" w:type="dxa"/>
            <w:gridSpan w:val="2"/>
            <w:shd w:val="clear" w:color="auto" w:fill="auto"/>
            <w:vAlign w:val="center"/>
          </w:tcPr>
          <w:p w14:paraId="57C7211C">
            <w:pPr>
              <w:widowControl/>
              <w:jc w:val="center"/>
              <w:rPr>
                <w:rFonts w:ascii="宋体" w:hAnsi="宋体" w:cs="宋体"/>
                <w:kern w:val="0"/>
                <w:sz w:val="22"/>
              </w:rPr>
            </w:pPr>
            <w:r>
              <w:rPr>
                <w:rFonts w:hint="eastAsia" w:ascii="宋体" w:hAnsi="宋体" w:cs="宋体"/>
                <w:kern w:val="0"/>
                <w:sz w:val="22"/>
              </w:rPr>
              <w:t>1300</w:t>
            </w:r>
          </w:p>
        </w:tc>
      </w:tr>
      <w:tr w14:paraId="055B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512F165">
            <w:pPr>
              <w:widowControl/>
              <w:jc w:val="center"/>
              <w:rPr>
                <w:rFonts w:ascii="宋体" w:hAnsi="宋体" w:cs="宋体"/>
                <w:kern w:val="0"/>
                <w:sz w:val="22"/>
              </w:rPr>
            </w:pPr>
            <w:r>
              <w:rPr>
                <w:rFonts w:hint="eastAsia" w:ascii="宋体" w:hAnsi="宋体" w:cs="宋体"/>
                <w:kern w:val="0"/>
                <w:sz w:val="22"/>
              </w:rPr>
              <w:t>6</w:t>
            </w:r>
          </w:p>
        </w:tc>
        <w:tc>
          <w:tcPr>
            <w:tcW w:w="1199" w:type="dxa"/>
            <w:shd w:val="clear" w:color="auto" w:fill="auto"/>
            <w:vAlign w:val="center"/>
          </w:tcPr>
          <w:p w14:paraId="42C36FAE">
            <w:pPr>
              <w:widowControl/>
              <w:jc w:val="center"/>
              <w:rPr>
                <w:rFonts w:ascii="宋体" w:hAnsi="宋体" w:cs="宋体"/>
                <w:kern w:val="0"/>
                <w:sz w:val="22"/>
              </w:rPr>
            </w:pPr>
            <w:r>
              <w:rPr>
                <w:rFonts w:hint="eastAsia" w:ascii="宋体" w:hAnsi="宋体" w:cs="宋体"/>
                <w:kern w:val="0"/>
                <w:sz w:val="22"/>
              </w:rPr>
              <w:t>教学讲台</w:t>
            </w:r>
          </w:p>
        </w:tc>
        <w:tc>
          <w:tcPr>
            <w:tcW w:w="4885" w:type="dxa"/>
            <w:shd w:val="clear" w:color="auto" w:fill="auto"/>
            <w:vAlign w:val="center"/>
          </w:tcPr>
          <w:p w14:paraId="5EA044B2">
            <w:pPr>
              <w:widowControl/>
              <w:jc w:val="left"/>
              <w:rPr>
                <w:rFonts w:ascii="宋体" w:hAnsi="宋体" w:cs="宋体"/>
                <w:kern w:val="0"/>
                <w:sz w:val="22"/>
              </w:rPr>
            </w:pPr>
            <w:r>
              <w:rPr>
                <w:rFonts w:hint="eastAsia" w:ascii="宋体" w:hAnsi="宋体" w:cs="宋体"/>
                <w:kern w:val="0"/>
                <w:sz w:val="22"/>
              </w:rPr>
              <w:t>1.规格：≥1100mm×500mm×900mm（长×宽×高）（±5mm）；</w:t>
            </w:r>
            <w:r>
              <w:rPr>
                <w:rFonts w:hint="eastAsia" w:ascii="宋体" w:hAnsi="宋体" w:cs="宋体"/>
                <w:kern w:val="0"/>
                <w:sz w:val="22"/>
              </w:rPr>
              <w:br w:type="textWrapping"/>
            </w:r>
            <w:r>
              <w:rPr>
                <w:rFonts w:hint="eastAsia" w:ascii="宋体" w:hAnsi="宋体" w:cs="宋体"/>
                <w:kern w:val="0"/>
                <w:sz w:val="22"/>
              </w:rPr>
              <w:t>2.基材：多层实木，经防腐、防虫处理，外贴木皮；抗划耐磨防撞，硬度强。</w:t>
            </w:r>
            <w:r>
              <w:rPr>
                <w:rFonts w:hint="eastAsia" w:ascii="宋体" w:hAnsi="宋体" w:cs="宋体"/>
                <w:kern w:val="0"/>
                <w:sz w:val="22"/>
              </w:rPr>
              <w:br w:type="textWrapping"/>
            </w:r>
            <w:r>
              <w:rPr>
                <w:rFonts w:hint="eastAsia" w:ascii="宋体" w:hAnsi="宋体" w:cs="宋体"/>
                <w:kern w:val="0"/>
                <w:sz w:val="22"/>
              </w:rPr>
              <w:t>3.脚底面采用橡胶垫以减少噪声，并到达防潮效果；</w:t>
            </w:r>
            <w:r>
              <w:rPr>
                <w:rFonts w:hint="eastAsia" w:ascii="宋体" w:hAnsi="宋体" w:cs="宋体"/>
                <w:kern w:val="0"/>
                <w:sz w:val="22"/>
              </w:rPr>
              <w:br w:type="textWrapping"/>
            </w:r>
            <w:r>
              <w:rPr>
                <w:rFonts w:hint="eastAsia" w:ascii="宋体" w:hAnsi="宋体" w:cs="宋体"/>
                <w:kern w:val="0"/>
                <w:sz w:val="22"/>
              </w:rPr>
              <w:t>4.桌竖向边角作半径为30mm的圆弧处理；</w:t>
            </w:r>
            <w:r>
              <w:rPr>
                <w:rFonts w:hint="eastAsia" w:ascii="宋体" w:hAnsi="宋体" w:cs="宋体"/>
                <w:kern w:val="0"/>
                <w:sz w:val="22"/>
              </w:rPr>
              <w:br w:type="textWrapping"/>
            </w:r>
            <w:r>
              <w:rPr>
                <w:rFonts w:hint="eastAsia" w:ascii="宋体" w:hAnsi="宋体" w:cs="宋体"/>
                <w:kern w:val="0"/>
                <w:sz w:val="22"/>
              </w:rPr>
              <w:t>5.讲桌边板（靠近黑板面除外）高出台面30mm作为台面围边。</w:t>
            </w:r>
            <w:r>
              <w:rPr>
                <w:rFonts w:hint="eastAsia" w:ascii="宋体" w:hAnsi="宋体" w:cs="宋体"/>
                <w:kern w:val="0"/>
                <w:sz w:val="22"/>
              </w:rPr>
              <w:br w:type="textWrapping"/>
            </w:r>
            <w:r>
              <w:rPr>
                <w:rFonts w:hint="eastAsia" w:ascii="宋体" w:hAnsi="宋体" w:cs="宋体"/>
                <w:kern w:val="0"/>
                <w:sz w:val="22"/>
              </w:rPr>
              <w:t>6.结构：</w:t>
            </w:r>
            <w:r>
              <w:rPr>
                <w:rFonts w:hint="eastAsia" w:ascii="宋体" w:hAnsi="宋体" w:cs="宋体"/>
                <w:kern w:val="0"/>
                <w:sz w:val="22"/>
              </w:rPr>
              <w:br w:type="textWrapping"/>
            </w:r>
            <w:r>
              <w:rPr>
                <w:rFonts w:hint="eastAsia" w:ascii="宋体" w:hAnsi="宋体" w:cs="宋体"/>
                <w:kern w:val="0"/>
                <w:sz w:val="22"/>
              </w:rPr>
              <w:t>（1）桌面下部有搁板，隔板厚度不小于18mm；</w:t>
            </w:r>
            <w:r>
              <w:rPr>
                <w:rFonts w:hint="eastAsia" w:ascii="宋体" w:hAnsi="宋体" w:cs="宋体"/>
                <w:kern w:val="0"/>
                <w:sz w:val="22"/>
              </w:rPr>
              <w:br w:type="textWrapping"/>
            </w:r>
            <w:r>
              <w:rPr>
                <w:rFonts w:hint="eastAsia" w:ascii="宋体" w:hAnsi="宋体" w:cs="宋体"/>
                <w:kern w:val="0"/>
                <w:sz w:val="22"/>
              </w:rPr>
              <w:t>（2）隔板和桌面之间配有两个抽屉；</w:t>
            </w:r>
            <w:r>
              <w:rPr>
                <w:rFonts w:hint="eastAsia" w:ascii="宋体" w:hAnsi="宋体" w:cs="宋体"/>
                <w:kern w:val="0"/>
                <w:sz w:val="22"/>
              </w:rPr>
              <w:br w:type="textWrapping"/>
            </w:r>
            <w:r>
              <w:rPr>
                <w:rFonts w:hint="eastAsia" w:ascii="宋体" w:hAnsi="宋体" w:cs="宋体"/>
                <w:kern w:val="0"/>
                <w:sz w:val="22"/>
              </w:rPr>
              <w:t>（3）隔板和桌面在靠近讲台侧边开直径50mm圆孔，便于走线；圆孔下方均钉有配线固定夹或固定扣，便于理线。</w:t>
            </w:r>
            <w:r>
              <w:rPr>
                <w:rFonts w:hint="eastAsia" w:ascii="宋体" w:hAnsi="宋体" w:cs="宋体"/>
                <w:kern w:val="0"/>
                <w:sz w:val="22"/>
              </w:rPr>
              <w:br w:type="textWrapping"/>
            </w:r>
            <w:r>
              <w:rPr>
                <w:rFonts w:hint="eastAsia" w:ascii="宋体" w:hAnsi="宋体" w:cs="宋体"/>
                <w:kern w:val="0"/>
                <w:sz w:val="22"/>
              </w:rPr>
              <w:t>7.台面宽度须大于立脚宽度。</w:t>
            </w:r>
            <w:r>
              <w:rPr>
                <w:rFonts w:hint="eastAsia" w:ascii="宋体" w:hAnsi="宋体" w:cs="宋体"/>
                <w:kern w:val="0"/>
                <w:sz w:val="22"/>
              </w:rPr>
              <w:br w:type="textWrapping"/>
            </w:r>
            <w:r>
              <w:rPr>
                <w:rFonts w:hint="eastAsia" w:ascii="宋体" w:hAnsi="宋体" w:cs="宋体"/>
                <w:kern w:val="0"/>
                <w:sz w:val="22"/>
              </w:rPr>
              <w:t>▲8.中标人根据学校实际环境及用户需求出具设计图纸。</w:t>
            </w:r>
          </w:p>
        </w:tc>
        <w:tc>
          <w:tcPr>
            <w:tcW w:w="567" w:type="dxa"/>
            <w:shd w:val="clear" w:color="auto" w:fill="auto"/>
            <w:vAlign w:val="center"/>
          </w:tcPr>
          <w:p w14:paraId="45783C60">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0B1154E">
            <w:pPr>
              <w:widowControl/>
              <w:jc w:val="center"/>
              <w:rPr>
                <w:rFonts w:ascii="宋体" w:hAnsi="宋体" w:cs="宋体"/>
                <w:kern w:val="0"/>
                <w:sz w:val="22"/>
              </w:rPr>
            </w:pPr>
            <w:r>
              <w:rPr>
                <w:rFonts w:hint="eastAsia" w:ascii="宋体" w:hAnsi="宋体" w:cs="宋体"/>
                <w:kern w:val="0"/>
                <w:sz w:val="22"/>
              </w:rPr>
              <w:t>张</w:t>
            </w:r>
          </w:p>
        </w:tc>
        <w:tc>
          <w:tcPr>
            <w:tcW w:w="768" w:type="dxa"/>
            <w:shd w:val="clear" w:color="auto" w:fill="auto"/>
            <w:noWrap/>
            <w:vAlign w:val="center"/>
          </w:tcPr>
          <w:p w14:paraId="148B106E">
            <w:pPr>
              <w:widowControl/>
              <w:jc w:val="center"/>
              <w:rPr>
                <w:rFonts w:ascii="宋体" w:hAnsi="宋体" w:cs="宋体"/>
                <w:kern w:val="0"/>
                <w:sz w:val="22"/>
              </w:rPr>
            </w:pPr>
            <w:r>
              <w:rPr>
                <w:rFonts w:hint="eastAsia" w:ascii="宋体" w:hAnsi="宋体" w:cs="宋体"/>
                <w:kern w:val="0"/>
                <w:sz w:val="22"/>
              </w:rPr>
              <w:t>1000</w:t>
            </w:r>
          </w:p>
        </w:tc>
        <w:tc>
          <w:tcPr>
            <w:tcW w:w="966" w:type="dxa"/>
            <w:gridSpan w:val="2"/>
            <w:shd w:val="clear" w:color="auto" w:fill="auto"/>
            <w:vAlign w:val="center"/>
          </w:tcPr>
          <w:p w14:paraId="3601FD31">
            <w:pPr>
              <w:widowControl/>
              <w:jc w:val="center"/>
              <w:rPr>
                <w:rFonts w:ascii="宋体" w:hAnsi="宋体" w:cs="宋体"/>
                <w:kern w:val="0"/>
                <w:sz w:val="22"/>
              </w:rPr>
            </w:pPr>
            <w:r>
              <w:rPr>
                <w:rFonts w:hint="eastAsia" w:ascii="宋体" w:hAnsi="宋体" w:cs="宋体"/>
                <w:kern w:val="0"/>
                <w:sz w:val="22"/>
              </w:rPr>
              <w:t>1000</w:t>
            </w:r>
          </w:p>
        </w:tc>
      </w:tr>
      <w:tr w14:paraId="06D0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F4B6318">
            <w:pPr>
              <w:widowControl/>
              <w:jc w:val="center"/>
              <w:rPr>
                <w:rFonts w:ascii="宋体" w:hAnsi="宋体" w:cs="宋体"/>
                <w:kern w:val="0"/>
                <w:sz w:val="22"/>
              </w:rPr>
            </w:pPr>
            <w:r>
              <w:rPr>
                <w:rFonts w:hint="eastAsia" w:ascii="宋体" w:hAnsi="宋体" w:cs="宋体"/>
                <w:kern w:val="0"/>
                <w:sz w:val="22"/>
              </w:rPr>
              <w:t>7</w:t>
            </w:r>
          </w:p>
        </w:tc>
        <w:tc>
          <w:tcPr>
            <w:tcW w:w="1199" w:type="dxa"/>
            <w:shd w:val="clear" w:color="auto" w:fill="auto"/>
            <w:vAlign w:val="center"/>
          </w:tcPr>
          <w:p w14:paraId="5A2552B4">
            <w:pPr>
              <w:widowControl/>
              <w:jc w:val="center"/>
              <w:rPr>
                <w:rFonts w:ascii="宋体" w:hAnsi="宋体" w:cs="宋体"/>
                <w:kern w:val="0"/>
                <w:sz w:val="22"/>
              </w:rPr>
            </w:pPr>
            <w:r>
              <w:rPr>
                <w:rFonts w:hint="eastAsia" w:ascii="宋体" w:hAnsi="宋体" w:cs="宋体"/>
                <w:kern w:val="0"/>
                <w:sz w:val="22"/>
              </w:rPr>
              <w:t>教辅设备</w:t>
            </w:r>
          </w:p>
        </w:tc>
        <w:tc>
          <w:tcPr>
            <w:tcW w:w="4885" w:type="dxa"/>
            <w:shd w:val="clear" w:color="auto" w:fill="auto"/>
            <w:vAlign w:val="center"/>
          </w:tcPr>
          <w:p w14:paraId="64E2AC10">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567" w:type="dxa"/>
            <w:shd w:val="clear" w:color="auto" w:fill="auto"/>
            <w:vAlign w:val="center"/>
          </w:tcPr>
          <w:p w14:paraId="66EFD87F">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A51758D">
            <w:pPr>
              <w:widowControl/>
              <w:jc w:val="center"/>
              <w:rPr>
                <w:rFonts w:ascii="宋体" w:hAnsi="宋体" w:cs="宋体"/>
                <w:kern w:val="0"/>
                <w:sz w:val="22"/>
              </w:rPr>
            </w:pPr>
            <w:r>
              <w:rPr>
                <w:rFonts w:hint="eastAsia" w:ascii="宋体" w:hAnsi="宋体" w:cs="宋体"/>
                <w:kern w:val="0"/>
                <w:sz w:val="22"/>
              </w:rPr>
              <w:t>批</w:t>
            </w:r>
          </w:p>
        </w:tc>
        <w:tc>
          <w:tcPr>
            <w:tcW w:w="768" w:type="dxa"/>
            <w:shd w:val="clear" w:color="auto" w:fill="auto"/>
            <w:noWrap/>
            <w:vAlign w:val="center"/>
          </w:tcPr>
          <w:p w14:paraId="42176DE7">
            <w:pPr>
              <w:widowControl/>
              <w:jc w:val="center"/>
              <w:rPr>
                <w:rFonts w:ascii="宋体" w:hAnsi="宋体" w:cs="宋体"/>
                <w:kern w:val="0"/>
                <w:sz w:val="22"/>
              </w:rPr>
            </w:pPr>
            <w:r>
              <w:rPr>
                <w:rFonts w:hint="eastAsia" w:ascii="宋体" w:hAnsi="宋体" w:cs="宋体"/>
                <w:kern w:val="0"/>
                <w:sz w:val="22"/>
              </w:rPr>
              <w:t>300</w:t>
            </w:r>
          </w:p>
        </w:tc>
        <w:tc>
          <w:tcPr>
            <w:tcW w:w="966" w:type="dxa"/>
            <w:gridSpan w:val="2"/>
            <w:shd w:val="clear" w:color="auto" w:fill="auto"/>
            <w:vAlign w:val="center"/>
          </w:tcPr>
          <w:p w14:paraId="17DFFBEE">
            <w:pPr>
              <w:widowControl/>
              <w:jc w:val="center"/>
              <w:rPr>
                <w:rFonts w:ascii="宋体" w:hAnsi="宋体" w:cs="宋体"/>
                <w:kern w:val="0"/>
                <w:sz w:val="22"/>
              </w:rPr>
            </w:pPr>
            <w:r>
              <w:rPr>
                <w:rFonts w:hint="eastAsia" w:ascii="宋体" w:hAnsi="宋体" w:cs="宋体"/>
                <w:kern w:val="0"/>
                <w:sz w:val="22"/>
              </w:rPr>
              <w:t>300</w:t>
            </w:r>
          </w:p>
        </w:tc>
      </w:tr>
      <w:tr w14:paraId="6B9F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B67F198">
            <w:pPr>
              <w:widowControl/>
              <w:jc w:val="center"/>
              <w:rPr>
                <w:rFonts w:ascii="宋体" w:hAnsi="宋体" w:cs="宋体"/>
                <w:kern w:val="0"/>
                <w:sz w:val="22"/>
              </w:rPr>
            </w:pPr>
            <w:r>
              <w:rPr>
                <w:rFonts w:hint="eastAsia" w:ascii="宋体" w:hAnsi="宋体" w:cs="宋体"/>
                <w:kern w:val="0"/>
                <w:sz w:val="22"/>
              </w:rPr>
              <w:t>8</w:t>
            </w:r>
          </w:p>
        </w:tc>
        <w:tc>
          <w:tcPr>
            <w:tcW w:w="1199" w:type="dxa"/>
            <w:shd w:val="clear" w:color="auto" w:fill="auto"/>
            <w:vAlign w:val="center"/>
          </w:tcPr>
          <w:p w14:paraId="2DAC0706">
            <w:pPr>
              <w:widowControl/>
              <w:jc w:val="center"/>
              <w:rPr>
                <w:rFonts w:ascii="宋体" w:hAnsi="宋体" w:cs="宋体"/>
                <w:kern w:val="0"/>
                <w:sz w:val="22"/>
              </w:rPr>
            </w:pPr>
            <w:r>
              <w:rPr>
                <w:rFonts w:hint="eastAsia" w:ascii="宋体" w:hAnsi="宋体" w:cs="宋体"/>
                <w:kern w:val="0"/>
                <w:sz w:val="22"/>
              </w:rPr>
              <w:t>周边配套设备及辅助材料及安装要求</w:t>
            </w:r>
          </w:p>
        </w:tc>
        <w:tc>
          <w:tcPr>
            <w:tcW w:w="4885" w:type="dxa"/>
            <w:shd w:val="clear" w:color="auto" w:fill="auto"/>
            <w:vAlign w:val="center"/>
          </w:tcPr>
          <w:p w14:paraId="3B962A80">
            <w:pPr>
              <w:widowControl/>
              <w:jc w:val="left"/>
              <w:rPr>
                <w:rFonts w:ascii="宋体" w:hAnsi="宋体" w:cs="宋体"/>
                <w:kern w:val="0"/>
                <w:sz w:val="22"/>
              </w:rPr>
            </w:pPr>
            <w:r>
              <w:rPr>
                <w:rFonts w:hint="eastAsia" w:ascii="宋体" w:hAnsi="宋体" w:cs="宋体"/>
                <w:kern w:val="0"/>
                <w:sz w:val="22"/>
              </w:rPr>
              <w:t>1、材料：国产优质10米HDMI线缆，国产优质铜线电源线：RVV 3*2.5mm，国产优质音频线：100芯*2股，10米  接头3.5mm，国产优质五孔明装插座等必备配件。国产优质六类非屏蔽网线、 20*15PVC不燃线槽（管）、视频线接头、电源插座等线材设备以及相关的周边设备、音视频线接头及相关配件、材料全部包干并安装、调试、培训直至设备正常使用；</w:t>
            </w:r>
            <w:r>
              <w:rPr>
                <w:rFonts w:hint="eastAsia" w:ascii="宋体" w:hAnsi="宋体" w:cs="宋体"/>
                <w:kern w:val="0"/>
                <w:sz w:val="22"/>
              </w:rPr>
              <w:br w:type="textWrapping"/>
            </w:r>
            <w:r>
              <w:rPr>
                <w:rFonts w:hint="eastAsia" w:ascii="宋体" w:hAnsi="宋体" w:cs="宋体"/>
                <w:kern w:val="0"/>
                <w:sz w:val="22"/>
              </w:rPr>
              <w:t>2、安装工艺：安装前要把安装方案的思路、优点、可能存在的问题事先与学校沟通好，形成书面协议，由学校盖章确认后再实施。</w:t>
            </w:r>
          </w:p>
        </w:tc>
        <w:tc>
          <w:tcPr>
            <w:tcW w:w="567" w:type="dxa"/>
            <w:shd w:val="clear" w:color="auto" w:fill="auto"/>
            <w:vAlign w:val="center"/>
          </w:tcPr>
          <w:p w14:paraId="0AE9489F">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293A041">
            <w:pPr>
              <w:widowControl/>
              <w:jc w:val="center"/>
              <w:rPr>
                <w:rFonts w:ascii="宋体" w:hAnsi="宋体" w:cs="宋体"/>
                <w:kern w:val="0"/>
                <w:sz w:val="22"/>
              </w:rPr>
            </w:pPr>
            <w:r>
              <w:rPr>
                <w:rFonts w:hint="eastAsia" w:ascii="宋体" w:hAnsi="宋体" w:cs="宋体"/>
                <w:kern w:val="0"/>
                <w:sz w:val="22"/>
              </w:rPr>
              <w:t>项</w:t>
            </w:r>
          </w:p>
        </w:tc>
        <w:tc>
          <w:tcPr>
            <w:tcW w:w="768" w:type="dxa"/>
            <w:shd w:val="clear" w:color="auto" w:fill="auto"/>
            <w:noWrap/>
            <w:vAlign w:val="center"/>
          </w:tcPr>
          <w:p w14:paraId="6477A2B2">
            <w:pPr>
              <w:widowControl/>
              <w:jc w:val="center"/>
              <w:rPr>
                <w:rFonts w:ascii="宋体" w:hAnsi="宋体" w:cs="宋体"/>
                <w:kern w:val="0"/>
                <w:sz w:val="22"/>
              </w:rPr>
            </w:pPr>
            <w:r>
              <w:rPr>
                <w:rFonts w:hint="eastAsia" w:ascii="宋体" w:hAnsi="宋体" w:cs="宋体"/>
                <w:kern w:val="0"/>
                <w:sz w:val="22"/>
              </w:rPr>
              <w:t>400</w:t>
            </w:r>
          </w:p>
        </w:tc>
        <w:tc>
          <w:tcPr>
            <w:tcW w:w="966" w:type="dxa"/>
            <w:gridSpan w:val="2"/>
            <w:shd w:val="clear" w:color="auto" w:fill="auto"/>
            <w:vAlign w:val="center"/>
          </w:tcPr>
          <w:p w14:paraId="5CA972A2">
            <w:pPr>
              <w:widowControl/>
              <w:jc w:val="center"/>
              <w:rPr>
                <w:rFonts w:ascii="宋体" w:hAnsi="宋体" w:cs="宋体"/>
                <w:kern w:val="0"/>
                <w:sz w:val="22"/>
              </w:rPr>
            </w:pPr>
            <w:r>
              <w:rPr>
                <w:rFonts w:hint="eastAsia" w:ascii="宋体" w:hAnsi="宋体" w:cs="宋体"/>
                <w:kern w:val="0"/>
                <w:sz w:val="22"/>
              </w:rPr>
              <w:t>400</w:t>
            </w:r>
          </w:p>
        </w:tc>
      </w:tr>
      <w:tr w14:paraId="1E46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6DFA8B3">
            <w:pPr>
              <w:widowControl/>
              <w:jc w:val="center"/>
              <w:rPr>
                <w:rFonts w:ascii="宋体" w:hAnsi="宋体" w:cs="宋体"/>
                <w:kern w:val="0"/>
                <w:sz w:val="22"/>
              </w:rPr>
            </w:pPr>
            <w:r>
              <w:rPr>
                <w:rFonts w:hint="eastAsia" w:ascii="宋体" w:hAnsi="宋体" w:cs="宋体"/>
                <w:kern w:val="0"/>
                <w:sz w:val="22"/>
              </w:rPr>
              <w:t>9</w:t>
            </w:r>
          </w:p>
        </w:tc>
        <w:tc>
          <w:tcPr>
            <w:tcW w:w="1199" w:type="dxa"/>
            <w:shd w:val="clear" w:color="auto" w:fill="auto"/>
            <w:vAlign w:val="center"/>
          </w:tcPr>
          <w:p w14:paraId="2D57B744">
            <w:pPr>
              <w:widowControl/>
              <w:jc w:val="center"/>
              <w:rPr>
                <w:rFonts w:ascii="宋体" w:hAnsi="宋体" w:cs="宋体"/>
                <w:kern w:val="0"/>
                <w:sz w:val="22"/>
              </w:rPr>
            </w:pPr>
            <w:r>
              <w:rPr>
                <w:rFonts w:hint="eastAsia" w:ascii="宋体" w:hAnsi="宋体" w:cs="宋体"/>
                <w:kern w:val="0"/>
                <w:sz w:val="22"/>
              </w:rPr>
              <w:t>吊平顶</w:t>
            </w:r>
          </w:p>
        </w:tc>
        <w:tc>
          <w:tcPr>
            <w:tcW w:w="4885" w:type="dxa"/>
            <w:shd w:val="clear" w:color="auto" w:fill="auto"/>
            <w:vAlign w:val="center"/>
          </w:tcPr>
          <w:p w14:paraId="191E762F">
            <w:pPr>
              <w:widowControl/>
              <w:jc w:val="left"/>
              <w:rPr>
                <w:rFonts w:ascii="宋体" w:hAnsi="宋体" w:cs="宋体"/>
                <w:kern w:val="0"/>
                <w:sz w:val="22"/>
              </w:rPr>
            </w:pPr>
            <w:r>
              <w:rPr>
                <w:rFonts w:hint="eastAsia" w:ascii="宋体" w:hAnsi="宋体" w:cs="宋体"/>
                <w:kern w:val="0"/>
                <w:sz w:val="22"/>
              </w:rPr>
              <w:t>轻钢龙骨，局部用木档，石膏板吊顶，自攻螺丝固定，钉眼涂防锈漆，安装牢固，无明显凹痕折裂现象。</w:t>
            </w:r>
          </w:p>
        </w:tc>
        <w:tc>
          <w:tcPr>
            <w:tcW w:w="567" w:type="dxa"/>
            <w:shd w:val="clear" w:color="auto" w:fill="auto"/>
            <w:vAlign w:val="center"/>
          </w:tcPr>
          <w:p w14:paraId="40A8B1AE">
            <w:pPr>
              <w:widowControl/>
              <w:jc w:val="center"/>
              <w:rPr>
                <w:rFonts w:ascii="宋体" w:hAnsi="宋体" w:cs="宋体"/>
                <w:kern w:val="0"/>
                <w:sz w:val="22"/>
              </w:rPr>
            </w:pPr>
            <w:r>
              <w:rPr>
                <w:rFonts w:hint="eastAsia" w:ascii="宋体" w:hAnsi="宋体" w:cs="宋体"/>
                <w:kern w:val="0"/>
                <w:sz w:val="22"/>
              </w:rPr>
              <w:t>100</w:t>
            </w:r>
          </w:p>
        </w:tc>
        <w:tc>
          <w:tcPr>
            <w:tcW w:w="650" w:type="dxa"/>
            <w:shd w:val="clear" w:color="auto" w:fill="auto"/>
            <w:vAlign w:val="center"/>
          </w:tcPr>
          <w:p w14:paraId="22B53A6D">
            <w:pPr>
              <w:widowControl/>
              <w:jc w:val="center"/>
              <w:rPr>
                <w:rFonts w:ascii="宋体" w:hAnsi="宋体" w:cs="宋体"/>
                <w:kern w:val="0"/>
                <w:sz w:val="22"/>
              </w:rPr>
            </w:pPr>
            <w:r>
              <w:rPr>
                <w:rFonts w:hint="eastAsia" w:ascii="宋体" w:hAnsi="宋体" w:cs="宋体"/>
                <w:kern w:val="0"/>
                <w:sz w:val="22"/>
              </w:rPr>
              <w:t>㎡</w:t>
            </w:r>
          </w:p>
        </w:tc>
        <w:tc>
          <w:tcPr>
            <w:tcW w:w="768" w:type="dxa"/>
            <w:shd w:val="clear" w:color="auto" w:fill="auto"/>
            <w:noWrap/>
            <w:vAlign w:val="center"/>
          </w:tcPr>
          <w:p w14:paraId="1D8F35C0">
            <w:pPr>
              <w:widowControl/>
              <w:jc w:val="center"/>
              <w:rPr>
                <w:rFonts w:ascii="宋体" w:hAnsi="宋体" w:cs="宋体"/>
                <w:kern w:val="0"/>
                <w:sz w:val="22"/>
              </w:rPr>
            </w:pPr>
            <w:r>
              <w:rPr>
                <w:rFonts w:hint="eastAsia" w:ascii="宋体" w:hAnsi="宋体" w:cs="宋体"/>
                <w:kern w:val="0"/>
                <w:sz w:val="22"/>
              </w:rPr>
              <w:t>242</w:t>
            </w:r>
          </w:p>
        </w:tc>
        <w:tc>
          <w:tcPr>
            <w:tcW w:w="966" w:type="dxa"/>
            <w:gridSpan w:val="2"/>
            <w:shd w:val="clear" w:color="auto" w:fill="auto"/>
            <w:vAlign w:val="center"/>
          </w:tcPr>
          <w:p w14:paraId="1A0DCB89">
            <w:pPr>
              <w:widowControl/>
              <w:jc w:val="center"/>
              <w:rPr>
                <w:rFonts w:ascii="宋体" w:hAnsi="宋体" w:cs="宋体"/>
                <w:kern w:val="0"/>
                <w:sz w:val="22"/>
              </w:rPr>
            </w:pPr>
            <w:r>
              <w:rPr>
                <w:rFonts w:hint="eastAsia" w:ascii="宋体" w:hAnsi="宋体" w:cs="宋体"/>
                <w:kern w:val="0"/>
                <w:sz w:val="22"/>
              </w:rPr>
              <w:t>24200</w:t>
            </w:r>
          </w:p>
        </w:tc>
      </w:tr>
      <w:tr w14:paraId="719A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1E82329">
            <w:pPr>
              <w:widowControl/>
              <w:jc w:val="center"/>
              <w:rPr>
                <w:rFonts w:ascii="宋体" w:hAnsi="宋体" w:cs="宋体"/>
                <w:kern w:val="0"/>
                <w:sz w:val="22"/>
              </w:rPr>
            </w:pPr>
            <w:r>
              <w:rPr>
                <w:rFonts w:hint="eastAsia" w:ascii="宋体" w:hAnsi="宋体" w:cs="宋体"/>
                <w:kern w:val="0"/>
                <w:sz w:val="22"/>
              </w:rPr>
              <w:t>10</w:t>
            </w:r>
          </w:p>
        </w:tc>
        <w:tc>
          <w:tcPr>
            <w:tcW w:w="1199" w:type="dxa"/>
            <w:shd w:val="clear" w:color="auto" w:fill="auto"/>
            <w:vAlign w:val="center"/>
          </w:tcPr>
          <w:p w14:paraId="41998D92">
            <w:pPr>
              <w:widowControl/>
              <w:jc w:val="center"/>
              <w:rPr>
                <w:rFonts w:ascii="宋体" w:hAnsi="宋体" w:cs="宋体"/>
                <w:kern w:val="0"/>
                <w:sz w:val="22"/>
              </w:rPr>
            </w:pPr>
            <w:r>
              <w:rPr>
                <w:rFonts w:hint="eastAsia" w:ascii="宋体" w:hAnsi="宋体" w:cs="宋体"/>
                <w:kern w:val="0"/>
                <w:sz w:val="22"/>
              </w:rPr>
              <w:t>蓝天白云喷绘</w:t>
            </w:r>
          </w:p>
        </w:tc>
        <w:tc>
          <w:tcPr>
            <w:tcW w:w="4885" w:type="dxa"/>
            <w:shd w:val="clear" w:color="auto" w:fill="auto"/>
            <w:vAlign w:val="center"/>
          </w:tcPr>
          <w:p w14:paraId="3AD9044A">
            <w:pPr>
              <w:widowControl/>
              <w:jc w:val="left"/>
              <w:rPr>
                <w:rFonts w:ascii="宋体" w:hAnsi="宋体" w:cs="宋体"/>
                <w:kern w:val="0"/>
                <w:sz w:val="22"/>
              </w:rPr>
            </w:pPr>
            <w:r>
              <w:rPr>
                <w:rFonts w:hint="eastAsia" w:ascii="宋体" w:hAnsi="宋体" w:cs="宋体"/>
                <w:kern w:val="0"/>
                <w:sz w:val="22"/>
              </w:rPr>
              <w:t>丙烯颜料喷绘</w:t>
            </w:r>
          </w:p>
        </w:tc>
        <w:tc>
          <w:tcPr>
            <w:tcW w:w="567" w:type="dxa"/>
            <w:shd w:val="clear" w:color="auto" w:fill="auto"/>
            <w:vAlign w:val="center"/>
          </w:tcPr>
          <w:p w14:paraId="32866B18">
            <w:pPr>
              <w:widowControl/>
              <w:jc w:val="center"/>
              <w:rPr>
                <w:rFonts w:ascii="宋体" w:hAnsi="宋体" w:cs="宋体"/>
                <w:kern w:val="0"/>
                <w:sz w:val="22"/>
              </w:rPr>
            </w:pPr>
            <w:r>
              <w:rPr>
                <w:rFonts w:hint="eastAsia" w:ascii="宋体" w:hAnsi="宋体" w:cs="宋体"/>
                <w:kern w:val="0"/>
                <w:sz w:val="22"/>
              </w:rPr>
              <w:t>90</w:t>
            </w:r>
          </w:p>
        </w:tc>
        <w:tc>
          <w:tcPr>
            <w:tcW w:w="650" w:type="dxa"/>
            <w:shd w:val="clear" w:color="auto" w:fill="auto"/>
            <w:vAlign w:val="center"/>
          </w:tcPr>
          <w:p w14:paraId="69C733E2">
            <w:pPr>
              <w:widowControl/>
              <w:jc w:val="center"/>
              <w:rPr>
                <w:rFonts w:ascii="宋体" w:hAnsi="宋体" w:cs="宋体"/>
                <w:kern w:val="0"/>
                <w:sz w:val="22"/>
              </w:rPr>
            </w:pPr>
            <w:r>
              <w:rPr>
                <w:rFonts w:hint="eastAsia" w:ascii="宋体" w:hAnsi="宋体" w:cs="宋体"/>
                <w:kern w:val="0"/>
                <w:sz w:val="22"/>
              </w:rPr>
              <w:t>㎡</w:t>
            </w:r>
          </w:p>
        </w:tc>
        <w:tc>
          <w:tcPr>
            <w:tcW w:w="768" w:type="dxa"/>
            <w:shd w:val="clear" w:color="auto" w:fill="auto"/>
            <w:noWrap/>
            <w:vAlign w:val="center"/>
          </w:tcPr>
          <w:p w14:paraId="1A1E5FD6">
            <w:pPr>
              <w:widowControl/>
              <w:jc w:val="center"/>
              <w:rPr>
                <w:rFonts w:ascii="宋体" w:hAnsi="宋体" w:cs="宋体"/>
                <w:kern w:val="0"/>
                <w:sz w:val="22"/>
              </w:rPr>
            </w:pPr>
            <w:r>
              <w:rPr>
                <w:rFonts w:hint="eastAsia" w:ascii="宋体" w:hAnsi="宋体" w:cs="宋体"/>
                <w:kern w:val="0"/>
                <w:sz w:val="22"/>
              </w:rPr>
              <w:t>242</w:t>
            </w:r>
          </w:p>
        </w:tc>
        <w:tc>
          <w:tcPr>
            <w:tcW w:w="966" w:type="dxa"/>
            <w:gridSpan w:val="2"/>
            <w:shd w:val="clear" w:color="auto" w:fill="auto"/>
            <w:vAlign w:val="center"/>
          </w:tcPr>
          <w:p w14:paraId="1A4F5C74">
            <w:pPr>
              <w:widowControl/>
              <w:jc w:val="center"/>
              <w:rPr>
                <w:rFonts w:ascii="宋体" w:hAnsi="宋体" w:cs="宋体"/>
                <w:kern w:val="0"/>
                <w:sz w:val="22"/>
              </w:rPr>
            </w:pPr>
            <w:r>
              <w:rPr>
                <w:rFonts w:hint="eastAsia" w:ascii="宋体" w:hAnsi="宋体" w:cs="宋体"/>
                <w:kern w:val="0"/>
                <w:sz w:val="22"/>
              </w:rPr>
              <w:t>21780</w:t>
            </w:r>
          </w:p>
        </w:tc>
      </w:tr>
      <w:tr w14:paraId="3045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E714752">
            <w:pPr>
              <w:widowControl/>
              <w:jc w:val="center"/>
              <w:rPr>
                <w:rFonts w:ascii="宋体" w:hAnsi="宋体" w:cs="宋体"/>
                <w:kern w:val="0"/>
                <w:sz w:val="22"/>
              </w:rPr>
            </w:pPr>
            <w:r>
              <w:rPr>
                <w:rFonts w:hint="eastAsia" w:ascii="宋体" w:hAnsi="宋体" w:cs="宋体"/>
                <w:kern w:val="0"/>
                <w:sz w:val="22"/>
              </w:rPr>
              <w:t>11</w:t>
            </w:r>
          </w:p>
        </w:tc>
        <w:tc>
          <w:tcPr>
            <w:tcW w:w="1199" w:type="dxa"/>
            <w:shd w:val="clear" w:color="auto" w:fill="auto"/>
            <w:vAlign w:val="center"/>
          </w:tcPr>
          <w:p w14:paraId="6AC9FB83">
            <w:pPr>
              <w:widowControl/>
              <w:jc w:val="center"/>
              <w:rPr>
                <w:rFonts w:ascii="宋体" w:hAnsi="宋体" w:cs="宋体"/>
                <w:kern w:val="0"/>
                <w:sz w:val="22"/>
              </w:rPr>
            </w:pPr>
            <w:r>
              <w:rPr>
                <w:rFonts w:hint="eastAsia" w:ascii="宋体" w:hAnsi="宋体" w:cs="宋体"/>
                <w:kern w:val="0"/>
                <w:sz w:val="22"/>
              </w:rPr>
              <w:t>跌形吊顶</w:t>
            </w:r>
          </w:p>
        </w:tc>
        <w:tc>
          <w:tcPr>
            <w:tcW w:w="4885" w:type="dxa"/>
            <w:shd w:val="clear" w:color="auto" w:fill="auto"/>
            <w:vAlign w:val="center"/>
          </w:tcPr>
          <w:p w14:paraId="61C2D1EA">
            <w:pPr>
              <w:widowControl/>
              <w:jc w:val="left"/>
              <w:rPr>
                <w:rFonts w:ascii="宋体" w:hAnsi="宋体" w:cs="宋体"/>
                <w:kern w:val="0"/>
                <w:sz w:val="22"/>
              </w:rPr>
            </w:pPr>
            <w:r>
              <w:rPr>
                <w:rFonts w:hint="eastAsia" w:ascii="宋体" w:hAnsi="宋体" w:cs="宋体"/>
                <w:kern w:val="0"/>
                <w:sz w:val="22"/>
              </w:rPr>
              <w:t>轻钢龙骨，吊顶宽60-80cm，自攻螺丝固定，钉眼涂防锈漆，营造穹顶氛围。</w:t>
            </w:r>
          </w:p>
        </w:tc>
        <w:tc>
          <w:tcPr>
            <w:tcW w:w="567" w:type="dxa"/>
            <w:shd w:val="clear" w:color="auto" w:fill="auto"/>
            <w:vAlign w:val="center"/>
          </w:tcPr>
          <w:p w14:paraId="09FBEBA2">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08B4F5D">
            <w:pPr>
              <w:widowControl/>
              <w:jc w:val="center"/>
              <w:rPr>
                <w:rFonts w:ascii="宋体" w:hAnsi="宋体" w:cs="宋体"/>
                <w:kern w:val="0"/>
                <w:sz w:val="22"/>
              </w:rPr>
            </w:pPr>
            <w:r>
              <w:rPr>
                <w:rFonts w:hint="eastAsia" w:ascii="宋体" w:hAnsi="宋体" w:cs="宋体"/>
                <w:kern w:val="0"/>
                <w:sz w:val="22"/>
              </w:rPr>
              <w:t>项</w:t>
            </w:r>
          </w:p>
        </w:tc>
        <w:tc>
          <w:tcPr>
            <w:tcW w:w="768" w:type="dxa"/>
            <w:shd w:val="clear" w:color="auto" w:fill="auto"/>
            <w:noWrap/>
            <w:vAlign w:val="center"/>
          </w:tcPr>
          <w:p w14:paraId="1B706E64">
            <w:pPr>
              <w:widowControl/>
              <w:jc w:val="center"/>
              <w:rPr>
                <w:rFonts w:ascii="宋体" w:hAnsi="宋体" w:cs="宋体"/>
                <w:kern w:val="0"/>
                <w:sz w:val="22"/>
              </w:rPr>
            </w:pPr>
            <w:r>
              <w:rPr>
                <w:rFonts w:hint="eastAsia" w:ascii="宋体" w:hAnsi="宋体" w:cs="宋体"/>
                <w:kern w:val="0"/>
                <w:sz w:val="22"/>
              </w:rPr>
              <w:t>5500</w:t>
            </w:r>
          </w:p>
        </w:tc>
        <w:tc>
          <w:tcPr>
            <w:tcW w:w="966" w:type="dxa"/>
            <w:gridSpan w:val="2"/>
            <w:shd w:val="clear" w:color="auto" w:fill="auto"/>
            <w:vAlign w:val="center"/>
          </w:tcPr>
          <w:p w14:paraId="4347B05E">
            <w:pPr>
              <w:widowControl/>
              <w:jc w:val="center"/>
              <w:rPr>
                <w:rFonts w:ascii="宋体" w:hAnsi="宋体" w:cs="宋体"/>
                <w:kern w:val="0"/>
                <w:sz w:val="22"/>
              </w:rPr>
            </w:pPr>
            <w:r>
              <w:rPr>
                <w:rFonts w:hint="eastAsia" w:ascii="宋体" w:hAnsi="宋体" w:cs="宋体"/>
                <w:kern w:val="0"/>
                <w:sz w:val="22"/>
              </w:rPr>
              <w:t>5500</w:t>
            </w:r>
          </w:p>
        </w:tc>
      </w:tr>
      <w:tr w14:paraId="2E42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5F92434">
            <w:pPr>
              <w:widowControl/>
              <w:jc w:val="center"/>
              <w:rPr>
                <w:rFonts w:ascii="宋体" w:hAnsi="宋体" w:cs="宋体"/>
                <w:kern w:val="0"/>
                <w:sz w:val="22"/>
              </w:rPr>
            </w:pPr>
            <w:r>
              <w:rPr>
                <w:rFonts w:hint="eastAsia" w:ascii="宋体" w:hAnsi="宋体" w:cs="宋体"/>
                <w:kern w:val="0"/>
                <w:sz w:val="22"/>
              </w:rPr>
              <w:t>12</w:t>
            </w:r>
          </w:p>
        </w:tc>
        <w:tc>
          <w:tcPr>
            <w:tcW w:w="1199" w:type="dxa"/>
            <w:shd w:val="clear" w:color="auto" w:fill="auto"/>
            <w:vAlign w:val="center"/>
          </w:tcPr>
          <w:p w14:paraId="41EE9537">
            <w:pPr>
              <w:widowControl/>
              <w:jc w:val="center"/>
              <w:rPr>
                <w:rFonts w:ascii="宋体" w:hAnsi="宋体" w:cs="宋体"/>
                <w:kern w:val="0"/>
                <w:sz w:val="22"/>
              </w:rPr>
            </w:pPr>
            <w:r>
              <w:rPr>
                <w:rFonts w:hint="eastAsia" w:ascii="宋体" w:hAnsi="宋体" w:cs="宋体"/>
                <w:kern w:val="0"/>
                <w:sz w:val="22"/>
              </w:rPr>
              <w:t>顶面涂料</w:t>
            </w:r>
          </w:p>
        </w:tc>
        <w:tc>
          <w:tcPr>
            <w:tcW w:w="4885" w:type="dxa"/>
            <w:shd w:val="clear" w:color="auto" w:fill="auto"/>
            <w:vAlign w:val="center"/>
          </w:tcPr>
          <w:p w14:paraId="78DF2CE7">
            <w:pPr>
              <w:widowControl/>
              <w:jc w:val="left"/>
              <w:rPr>
                <w:rFonts w:ascii="宋体" w:hAnsi="宋体" w:cs="宋体"/>
                <w:kern w:val="0"/>
                <w:sz w:val="22"/>
              </w:rPr>
            </w:pPr>
            <w:r>
              <w:rPr>
                <w:rFonts w:hint="eastAsia" w:ascii="宋体" w:hAnsi="宋体" w:cs="宋体"/>
                <w:kern w:val="0"/>
                <w:sz w:val="22"/>
              </w:rPr>
              <w:t>双飞粉批腻子两遍,乳胶漆一底两面。</w:t>
            </w:r>
          </w:p>
        </w:tc>
        <w:tc>
          <w:tcPr>
            <w:tcW w:w="567" w:type="dxa"/>
            <w:shd w:val="clear" w:color="auto" w:fill="auto"/>
            <w:vAlign w:val="center"/>
          </w:tcPr>
          <w:p w14:paraId="24CA9687">
            <w:pPr>
              <w:widowControl/>
              <w:jc w:val="center"/>
              <w:rPr>
                <w:rFonts w:ascii="宋体" w:hAnsi="宋体" w:cs="宋体"/>
                <w:kern w:val="0"/>
                <w:sz w:val="22"/>
              </w:rPr>
            </w:pPr>
            <w:r>
              <w:rPr>
                <w:rFonts w:hint="eastAsia" w:ascii="宋体" w:hAnsi="宋体" w:cs="宋体"/>
                <w:kern w:val="0"/>
                <w:sz w:val="22"/>
              </w:rPr>
              <w:t>100</w:t>
            </w:r>
          </w:p>
        </w:tc>
        <w:tc>
          <w:tcPr>
            <w:tcW w:w="650" w:type="dxa"/>
            <w:shd w:val="clear" w:color="auto" w:fill="auto"/>
            <w:vAlign w:val="center"/>
          </w:tcPr>
          <w:p w14:paraId="0AFD6F38">
            <w:pPr>
              <w:widowControl/>
              <w:jc w:val="center"/>
              <w:rPr>
                <w:rFonts w:ascii="宋体" w:hAnsi="宋体" w:cs="宋体"/>
                <w:kern w:val="0"/>
                <w:sz w:val="22"/>
              </w:rPr>
            </w:pPr>
            <w:r>
              <w:rPr>
                <w:rFonts w:hint="eastAsia" w:ascii="宋体" w:hAnsi="宋体" w:cs="宋体"/>
                <w:kern w:val="0"/>
                <w:sz w:val="22"/>
              </w:rPr>
              <w:t>㎡</w:t>
            </w:r>
          </w:p>
        </w:tc>
        <w:tc>
          <w:tcPr>
            <w:tcW w:w="768" w:type="dxa"/>
            <w:shd w:val="clear" w:color="auto" w:fill="auto"/>
            <w:noWrap/>
            <w:vAlign w:val="center"/>
          </w:tcPr>
          <w:p w14:paraId="37A07755">
            <w:pPr>
              <w:widowControl/>
              <w:jc w:val="center"/>
              <w:rPr>
                <w:rFonts w:ascii="宋体" w:hAnsi="宋体" w:cs="宋体"/>
                <w:kern w:val="0"/>
                <w:sz w:val="22"/>
              </w:rPr>
            </w:pPr>
            <w:r>
              <w:rPr>
                <w:rFonts w:hint="eastAsia" w:ascii="宋体" w:hAnsi="宋体" w:cs="宋体"/>
                <w:kern w:val="0"/>
                <w:sz w:val="22"/>
              </w:rPr>
              <w:t>33</w:t>
            </w:r>
          </w:p>
        </w:tc>
        <w:tc>
          <w:tcPr>
            <w:tcW w:w="966" w:type="dxa"/>
            <w:gridSpan w:val="2"/>
            <w:shd w:val="clear" w:color="auto" w:fill="auto"/>
            <w:vAlign w:val="center"/>
          </w:tcPr>
          <w:p w14:paraId="220ED65E">
            <w:pPr>
              <w:widowControl/>
              <w:jc w:val="center"/>
              <w:rPr>
                <w:rFonts w:ascii="宋体" w:hAnsi="宋体" w:cs="宋体"/>
                <w:kern w:val="0"/>
                <w:sz w:val="22"/>
              </w:rPr>
            </w:pPr>
            <w:r>
              <w:rPr>
                <w:rFonts w:hint="eastAsia" w:ascii="宋体" w:hAnsi="宋体" w:cs="宋体"/>
                <w:kern w:val="0"/>
                <w:sz w:val="22"/>
              </w:rPr>
              <w:t>3300</w:t>
            </w:r>
          </w:p>
        </w:tc>
      </w:tr>
      <w:tr w14:paraId="1009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9A1B390">
            <w:pPr>
              <w:widowControl/>
              <w:jc w:val="center"/>
              <w:rPr>
                <w:rFonts w:ascii="宋体" w:hAnsi="宋体" w:cs="宋体"/>
                <w:kern w:val="0"/>
                <w:sz w:val="22"/>
              </w:rPr>
            </w:pPr>
            <w:r>
              <w:rPr>
                <w:rFonts w:hint="eastAsia" w:ascii="宋体" w:hAnsi="宋体" w:cs="宋体"/>
                <w:kern w:val="0"/>
                <w:sz w:val="22"/>
              </w:rPr>
              <w:t>13</w:t>
            </w:r>
          </w:p>
        </w:tc>
        <w:tc>
          <w:tcPr>
            <w:tcW w:w="1199" w:type="dxa"/>
            <w:shd w:val="clear" w:color="auto" w:fill="auto"/>
            <w:vAlign w:val="center"/>
          </w:tcPr>
          <w:p w14:paraId="5B7280C4">
            <w:pPr>
              <w:widowControl/>
              <w:jc w:val="center"/>
              <w:rPr>
                <w:rFonts w:ascii="宋体" w:hAnsi="宋体" w:cs="宋体"/>
                <w:kern w:val="0"/>
                <w:sz w:val="22"/>
              </w:rPr>
            </w:pPr>
            <w:r>
              <w:rPr>
                <w:rFonts w:hint="eastAsia" w:ascii="宋体" w:hAnsi="宋体" w:cs="宋体"/>
                <w:kern w:val="0"/>
                <w:sz w:val="22"/>
              </w:rPr>
              <w:t>立面墙体涂料</w:t>
            </w:r>
          </w:p>
        </w:tc>
        <w:tc>
          <w:tcPr>
            <w:tcW w:w="4885" w:type="dxa"/>
            <w:shd w:val="clear" w:color="auto" w:fill="auto"/>
            <w:vAlign w:val="center"/>
          </w:tcPr>
          <w:p w14:paraId="52C2B6CB">
            <w:pPr>
              <w:widowControl/>
              <w:jc w:val="left"/>
              <w:rPr>
                <w:rFonts w:ascii="宋体" w:hAnsi="宋体" w:cs="宋体"/>
                <w:kern w:val="0"/>
                <w:sz w:val="22"/>
              </w:rPr>
            </w:pPr>
            <w:r>
              <w:rPr>
                <w:rFonts w:hint="eastAsia" w:ascii="宋体" w:hAnsi="宋体" w:cs="宋体"/>
                <w:kern w:val="0"/>
                <w:sz w:val="22"/>
              </w:rPr>
              <w:t>双飞粉批腻子两遍,乳胶漆两面。</w:t>
            </w:r>
          </w:p>
        </w:tc>
        <w:tc>
          <w:tcPr>
            <w:tcW w:w="567" w:type="dxa"/>
            <w:shd w:val="clear" w:color="auto" w:fill="auto"/>
            <w:vAlign w:val="center"/>
          </w:tcPr>
          <w:p w14:paraId="12EB708D">
            <w:pPr>
              <w:widowControl/>
              <w:jc w:val="center"/>
              <w:rPr>
                <w:rFonts w:ascii="宋体" w:hAnsi="宋体" w:cs="宋体"/>
                <w:kern w:val="0"/>
                <w:sz w:val="22"/>
              </w:rPr>
            </w:pPr>
            <w:r>
              <w:rPr>
                <w:rFonts w:hint="eastAsia" w:ascii="宋体" w:hAnsi="宋体" w:cs="宋体"/>
                <w:kern w:val="0"/>
                <w:sz w:val="22"/>
              </w:rPr>
              <w:t>140</w:t>
            </w:r>
          </w:p>
        </w:tc>
        <w:tc>
          <w:tcPr>
            <w:tcW w:w="650" w:type="dxa"/>
            <w:shd w:val="clear" w:color="auto" w:fill="auto"/>
            <w:vAlign w:val="center"/>
          </w:tcPr>
          <w:p w14:paraId="6D498CCA">
            <w:pPr>
              <w:widowControl/>
              <w:jc w:val="center"/>
              <w:rPr>
                <w:rFonts w:ascii="宋体" w:hAnsi="宋体" w:cs="宋体"/>
                <w:kern w:val="0"/>
                <w:sz w:val="22"/>
              </w:rPr>
            </w:pPr>
            <w:r>
              <w:rPr>
                <w:rFonts w:hint="eastAsia" w:ascii="宋体" w:hAnsi="宋体" w:cs="宋体"/>
                <w:kern w:val="0"/>
                <w:sz w:val="22"/>
              </w:rPr>
              <w:t>㎡</w:t>
            </w:r>
          </w:p>
        </w:tc>
        <w:tc>
          <w:tcPr>
            <w:tcW w:w="768" w:type="dxa"/>
            <w:shd w:val="clear" w:color="auto" w:fill="auto"/>
            <w:noWrap/>
            <w:vAlign w:val="center"/>
          </w:tcPr>
          <w:p w14:paraId="39AB0ABC">
            <w:pPr>
              <w:widowControl/>
              <w:jc w:val="center"/>
              <w:rPr>
                <w:rFonts w:ascii="宋体" w:hAnsi="宋体" w:cs="宋体"/>
                <w:kern w:val="0"/>
                <w:sz w:val="22"/>
              </w:rPr>
            </w:pPr>
            <w:r>
              <w:rPr>
                <w:rFonts w:hint="eastAsia" w:ascii="宋体" w:hAnsi="宋体" w:cs="宋体"/>
                <w:kern w:val="0"/>
                <w:sz w:val="22"/>
              </w:rPr>
              <w:t>33</w:t>
            </w:r>
          </w:p>
        </w:tc>
        <w:tc>
          <w:tcPr>
            <w:tcW w:w="966" w:type="dxa"/>
            <w:gridSpan w:val="2"/>
            <w:shd w:val="clear" w:color="auto" w:fill="auto"/>
            <w:vAlign w:val="center"/>
          </w:tcPr>
          <w:p w14:paraId="71C790C1">
            <w:pPr>
              <w:widowControl/>
              <w:jc w:val="center"/>
              <w:rPr>
                <w:rFonts w:ascii="宋体" w:hAnsi="宋体" w:cs="宋体"/>
                <w:kern w:val="0"/>
                <w:sz w:val="22"/>
              </w:rPr>
            </w:pPr>
            <w:r>
              <w:rPr>
                <w:rFonts w:hint="eastAsia" w:ascii="宋体" w:hAnsi="宋体" w:cs="宋体"/>
                <w:kern w:val="0"/>
                <w:sz w:val="22"/>
              </w:rPr>
              <w:t>4620</w:t>
            </w:r>
          </w:p>
        </w:tc>
      </w:tr>
      <w:tr w14:paraId="496F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E05599E">
            <w:pPr>
              <w:widowControl/>
              <w:jc w:val="center"/>
              <w:rPr>
                <w:rFonts w:ascii="宋体" w:hAnsi="宋体" w:cs="宋体"/>
                <w:kern w:val="0"/>
                <w:sz w:val="22"/>
              </w:rPr>
            </w:pPr>
            <w:r>
              <w:rPr>
                <w:rFonts w:hint="eastAsia" w:ascii="宋体" w:hAnsi="宋体" w:cs="宋体"/>
                <w:kern w:val="0"/>
                <w:sz w:val="22"/>
              </w:rPr>
              <w:t>14</w:t>
            </w:r>
          </w:p>
        </w:tc>
        <w:tc>
          <w:tcPr>
            <w:tcW w:w="1199" w:type="dxa"/>
            <w:shd w:val="clear" w:color="auto" w:fill="auto"/>
            <w:vAlign w:val="center"/>
          </w:tcPr>
          <w:p w14:paraId="3E4BDCC3">
            <w:pPr>
              <w:widowControl/>
              <w:jc w:val="center"/>
              <w:rPr>
                <w:rFonts w:ascii="宋体" w:hAnsi="宋体" w:cs="宋体"/>
                <w:kern w:val="0"/>
                <w:sz w:val="22"/>
              </w:rPr>
            </w:pPr>
            <w:r>
              <w:rPr>
                <w:rFonts w:hint="eastAsia" w:ascii="宋体" w:hAnsi="宋体" w:cs="宋体"/>
                <w:kern w:val="0"/>
                <w:sz w:val="22"/>
              </w:rPr>
              <w:t>开关管线、灯具管线铺设</w:t>
            </w:r>
          </w:p>
        </w:tc>
        <w:tc>
          <w:tcPr>
            <w:tcW w:w="4885" w:type="dxa"/>
            <w:shd w:val="clear" w:color="auto" w:fill="auto"/>
            <w:vAlign w:val="center"/>
          </w:tcPr>
          <w:p w14:paraId="7F6100EC">
            <w:pPr>
              <w:widowControl/>
              <w:jc w:val="left"/>
              <w:rPr>
                <w:rFonts w:ascii="宋体" w:hAnsi="宋体" w:cs="宋体"/>
                <w:kern w:val="0"/>
                <w:sz w:val="22"/>
              </w:rPr>
            </w:pPr>
            <w:r>
              <w:rPr>
                <w:rFonts w:hint="eastAsia" w:ascii="宋体" w:hAnsi="宋体" w:cs="宋体"/>
                <w:kern w:val="0"/>
                <w:sz w:val="22"/>
              </w:rPr>
              <w:t>两线标准、1.5㎡铜芯线、PVC穿管。</w:t>
            </w:r>
          </w:p>
        </w:tc>
        <w:tc>
          <w:tcPr>
            <w:tcW w:w="567" w:type="dxa"/>
            <w:shd w:val="clear" w:color="auto" w:fill="auto"/>
            <w:vAlign w:val="center"/>
          </w:tcPr>
          <w:p w14:paraId="476D6701">
            <w:pPr>
              <w:widowControl/>
              <w:jc w:val="center"/>
              <w:rPr>
                <w:rFonts w:ascii="宋体" w:hAnsi="宋体" w:cs="宋体"/>
                <w:kern w:val="0"/>
                <w:sz w:val="22"/>
              </w:rPr>
            </w:pPr>
            <w:r>
              <w:rPr>
                <w:rFonts w:hint="eastAsia" w:ascii="宋体" w:hAnsi="宋体" w:cs="宋体"/>
                <w:kern w:val="0"/>
                <w:sz w:val="22"/>
              </w:rPr>
              <w:t>400</w:t>
            </w:r>
          </w:p>
        </w:tc>
        <w:tc>
          <w:tcPr>
            <w:tcW w:w="650" w:type="dxa"/>
            <w:shd w:val="clear" w:color="auto" w:fill="auto"/>
            <w:vAlign w:val="center"/>
          </w:tcPr>
          <w:p w14:paraId="4B156236">
            <w:pPr>
              <w:widowControl/>
              <w:jc w:val="center"/>
              <w:rPr>
                <w:rFonts w:ascii="宋体" w:hAnsi="宋体" w:cs="宋体"/>
                <w:kern w:val="0"/>
                <w:sz w:val="22"/>
              </w:rPr>
            </w:pPr>
            <w:r>
              <w:rPr>
                <w:rFonts w:hint="eastAsia" w:ascii="宋体" w:hAnsi="宋体" w:cs="宋体"/>
                <w:kern w:val="0"/>
                <w:sz w:val="22"/>
              </w:rPr>
              <w:t>m</w:t>
            </w:r>
          </w:p>
        </w:tc>
        <w:tc>
          <w:tcPr>
            <w:tcW w:w="768" w:type="dxa"/>
            <w:shd w:val="clear" w:color="auto" w:fill="auto"/>
            <w:noWrap/>
            <w:vAlign w:val="center"/>
          </w:tcPr>
          <w:p w14:paraId="0E658B16">
            <w:pPr>
              <w:widowControl/>
              <w:jc w:val="center"/>
              <w:rPr>
                <w:rFonts w:ascii="宋体" w:hAnsi="宋体" w:cs="宋体"/>
                <w:kern w:val="0"/>
                <w:sz w:val="22"/>
              </w:rPr>
            </w:pPr>
            <w:r>
              <w:rPr>
                <w:rFonts w:hint="eastAsia" w:ascii="宋体" w:hAnsi="宋体" w:cs="宋体"/>
                <w:kern w:val="0"/>
                <w:sz w:val="22"/>
              </w:rPr>
              <w:t>6</w:t>
            </w:r>
          </w:p>
        </w:tc>
        <w:tc>
          <w:tcPr>
            <w:tcW w:w="966" w:type="dxa"/>
            <w:gridSpan w:val="2"/>
            <w:shd w:val="clear" w:color="auto" w:fill="auto"/>
            <w:vAlign w:val="center"/>
          </w:tcPr>
          <w:p w14:paraId="689579D2">
            <w:pPr>
              <w:widowControl/>
              <w:jc w:val="center"/>
              <w:rPr>
                <w:rFonts w:ascii="宋体" w:hAnsi="宋体" w:cs="宋体"/>
                <w:kern w:val="0"/>
                <w:sz w:val="22"/>
              </w:rPr>
            </w:pPr>
            <w:r>
              <w:rPr>
                <w:rFonts w:hint="eastAsia" w:ascii="宋体" w:hAnsi="宋体" w:cs="宋体"/>
                <w:kern w:val="0"/>
                <w:sz w:val="22"/>
              </w:rPr>
              <w:t>2400</w:t>
            </w:r>
          </w:p>
        </w:tc>
      </w:tr>
      <w:tr w14:paraId="5420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500DCBDF">
            <w:pPr>
              <w:widowControl/>
              <w:jc w:val="center"/>
              <w:rPr>
                <w:rFonts w:ascii="宋体" w:hAnsi="宋体" w:cs="宋体"/>
                <w:kern w:val="0"/>
                <w:sz w:val="22"/>
              </w:rPr>
            </w:pPr>
            <w:r>
              <w:rPr>
                <w:rFonts w:hint="eastAsia" w:ascii="宋体" w:hAnsi="宋体" w:cs="宋体"/>
                <w:kern w:val="0"/>
                <w:sz w:val="22"/>
              </w:rPr>
              <w:t>15</w:t>
            </w:r>
          </w:p>
        </w:tc>
        <w:tc>
          <w:tcPr>
            <w:tcW w:w="1199" w:type="dxa"/>
            <w:shd w:val="clear" w:color="auto" w:fill="auto"/>
            <w:vAlign w:val="center"/>
          </w:tcPr>
          <w:p w14:paraId="3C53075F">
            <w:pPr>
              <w:widowControl/>
              <w:jc w:val="center"/>
              <w:rPr>
                <w:rFonts w:ascii="宋体" w:hAnsi="宋体" w:cs="宋体"/>
                <w:kern w:val="0"/>
                <w:sz w:val="22"/>
              </w:rPr>
            </w:pPr>
            <w:r>
              <w:rPr>
                <w:rFonts w:hint="eastAsia" w:ascii="宋体" w:hAnsi="宋体" w:cs="宋体"/>
                <w:kern w:val="0"/>
                <w:sz w:val="22"/>
              </w:rPr>
              <w:t>插座管线铺设</w:t>
            </w:r>
          </w:p>
        </w:tc>
        <w:tc>
          <w:tcPr>
            <w:tcW w:w="4885" w:type="dxa"/>
            <w:shd w:val="clear" w:color="auto" w:fill="auto"/>
            <w:vAlign w:val="center"/>
          </w:tcPr>
          <w:p w14:paraId="584EADCA">
            <w:pPr>
              <w:widowControl/>
              <w:jc w:val="left"/>
              <w:rPr>
                <w:rFonts w:ascii="宋体" w:hAnsi="宋体" w:cs="宋体"/>
                <w:kern w:val="0"/>
                <w:sz w:val="22"/>
              </w:rPr>
            </w:pPr>
            <w:r>
              <w:rPr>
                <w:rFonts w:hint="eastAsia" w:ascii="宋体" w:hAnsi="宋体" w:cs="宋体"/>
                <w:kern w:val="0"/>
                <w:sz w:val="22"/>
              </w:rPr>
              <w:t>三线标准、2.5㎡铜芯线、PVC穿管。</w:t>
            </w:r>
          </w:p>
        </w:tc>
        <w:tc>
          <w:tcPr>
            <w:tcW w:w="567" w:type="dxa"/>
            <w:shd w:val="clear" w:color="auto" w:fill="auto"/>
            <w:vAlign w:val="center"/>
          </w:tcPr>
          <w:p w14:paraId="5D6DF5E6">
            <w:pPr>
              <w:widowControl/>
              <w:jc w:val="center"/>
              <w:rPr>
                <w:rFonts w:ascii="宋体" w:hAnsi="宋体" w:cs="宋体"/>
                <w:kern w:val="0"/>
                <w:sz w:val="22"/>
              </w:rPr>
            </w:pPr>
            <w:r>
              <w:rPr>
                <w:rFonts w:hint="eastAsia" w:ascii="宋体" w:hAnsi="宋体" w:cs="宋体"/>
                <w:kern w:val="0"/>
                <w:sz w:val="22"/>
              </w:rPr>
              <w:t>300</w:t>
            </w:r>
          </w:p>
        </w:tc>
        <w:tc>
          <w:tcPr>
            <w:tcW w:w="650" w:type="dxa"/>
            <w:shd w:val="clear" w:color="auto" w:fill="auto"/>
            <w:vAlign w:val="center"/>
          </w:tcPr>
          <w:p w14:paraId="5E7F5863">
            <w:pPr>
              <w:widowControl/>
              <w:jc w:val="center"/>
              <w:rPr>
                <w:rFonts w:ascii="宋体" w:hAnsi="宋体" w:cs="宋体"/>
                <w:kern w:val="0"/>
                <w:sz w:val="22"/>
              </w:rPr>
            </w:pPr>
            <w:r>
              <w:rPr>
                <w:rFonts w:hint="eastAsia" w:ascii="宋体" w:hAnsi="宋体" w:cs="宋体"/>
                <w:kern w:val="0"/>
                <w:sz w:val="22"/>
              </w:rPr>
              <w:t>m</w:t>
            </w:r>
          </w:p>
        </w:tc>
        <w:tc>
          <w:tcPr>
            <w:tcW w:w="768" w:type="dxa"/>
            <w:shd w:val="clear" w:color="auto" w:fill="auto"/>
            <w:noWrap/>
            <w:vAlign w:val="center"/>
          </w:tcPr>
          <w:p w14:paraId="566EB404">
            <w:pPr>
              <w:widowControl/>
              <w:jc w:val="center"/>
              <w:rPr>
                <w:rFonts w:ascii="宋体" w:hAnsi="宋体" w:cs="宋体"/>
                <w:kern w:val="0"/>
                <w:sz w:val="22"/>
              </w:rPr>
            </w:pPr>
            <w:r>
              <w:rPr>
                <w:rFonts w:hint="eastAsia" w:ascii="宋体" w:hAnsi="宋体" w:cs="宋体"/>
                <w:kern w:val="0"/>
                <w:sz w:val="22"/>
              </w:rPr>
              <w:t>7</w:t>
            </w:r>
          </w:p>
        </w:tc>
        <w:tc>
          <w:tcPr>
            <w:tcW w:w="966" w:type="dxa"/>
            <w:gridSpan w:val="2"/>
            <w:shd w:val="clear" w:color="auto" w:fill="auto"/>
            <w:vAlign w:val="center"/>
          </w:tcPr>
          <w:p w14:paraId="6FFCE66D">
            <w:pPr>
              <w:widowControl/>
              <w:jc w:val="center"/>
              <w:rPr>
                <w:rFonts w:ascii="宋体" w:hAnsi="宋体" w:cs="宋体"/>
                <w:kern w:val="0"/>
                <w:sz w:val="22"/>
              </w:rPr>
            </w:pPr>
            <w:r>
              <w:rPr>
                <w:rFonts w:hint="eastAsia" w:ascii="宋体" w:hAnsi="宋体" w:cs="宋体"/>
                <w:kern w:val="0"/>
                <w:sz w:val="22"/>
              </w:rPr>
              <w:t>2100</w:t>
            </w:r>
          </w:p>
        </w:tc>
      </w:tr>
      <w:tr w14:paraId="3350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9D083AE">
            <w:pPr>
              <w:widowControl/>
              <w:jc w:val="center"/>
              <w:rPr>
                <w:rFonts w:ascii="宋体" w:hAnsi="宋体" w:cs="宋体"/>
                <w:kern w:val="0"/>
                <w:sz w:val="22"/>
              </w:rPr>
            </w:pPr>
            <w:r>
              <w:rPr>
                <w:rFonts w:hint="eastAsia" w:ascii="宋体" w:hAnsi="宋体" w:cs="宋体"/>
                <w:kern w:val="0"/>
                <w:sz w:val="22"/>
              </w:rPr>
              <w:t>16</w:t>
            </w:r>
          </w:p>
        </w:tc>
        <w:tc>
          <w:tcPr>
            <w:tcW w:w="1199" w:type="dxa"/>
            <w:shd w:val="clear" w:color="auto" w:fill="auto"/>
            <w:vAlign w:val="center"/>
          </w:tcPr>
          <w:p w14:paraId="1F585107">
            <w:pPr>
              <w:widowControl/>
              <w:jc w:val="center"/>
              <w:rPr>
                <w:rFonts w:ascii="宋体" w:hAnsi="宋体" w:cs="宋体"/>
                <w:kern w:val="0"/>
                <w:sz w:val="22"/>
              </w:rPr>
            </w:pPr>
            <w:r>
              <w:rPr>
                <w:rFonts w:hint="eastAsia" w:ascii="宋体" w:hAnsi="宋体" w:cs="宋体"/>
                <w:kern w:val="0"/>
                <w:sz w:val="22"/>
              </w:rPr>
              <w:t>开关面板安装(含暗盒埋设)</w:t>
            </w:r>
          </w:p>
        </w:tc>
        <w:tc>
          <w:tcPr>
            <w:tcW w:w="4885" w:type="dxa"/>
            <w:shd w:val="clear" w:color="auto" w:fill="auto"/>
            <w:vAlign w:val="center"/>
          </w:tcPr>
          <w:p w14:paraId="1A293078">
            <w:pPr>
              <w:widowControl/>
              <w:jc w:val="left"/>
              <w:rPr>
                <w:rFonts w:ascii="宋体" w:hAnsi="宋体" w:cs="宋体"/>
                <w:kern w:val="0"/>
                <w:sz w:val="22"/>
              </w:rPr>
            </w:pPr>
            <w:r>
              <w:rPr>
                <w:rFonts w:hint="eastAsia" w:ascii="宋体" w:hAnsi="宋体" w:cs="宋体"/>
                <w:kern w:val="0"/>
                <w:sz w:val="22"/>
              </w:rPr>
              <w:t>知名品牌</w:t>
            </w:r>
          </w:p>
        </w:tc>
        <w:tc>
          <w:tcPr>
            <w:tcW w:w="567" w:type="dxa"/>
            <w:shd w:val="clear" w:color="auto" w:fill="auto"/>
            <w:vAlign w:val="center"/>
          </w:tcPr>
          <w:p w14:paraId="3935248A">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46C79DC5">
            <w:pPr>
              <w:widowControl/>
              <w:jc w:val="center"/>
              <w:rPr>
                <w:rFonts w:ascii="宋体" w:hAnsi="宋体" w:cs="宋体"/>
                <w:kern w:val="0"/>
                <w:sz w:val="22"/>
              </w:rPr>
            </w:pPr>
            <w:r>
              <w:rPr>
                <w:rFonts w:hint="eastAsia" w:ascii="宋体" w:hAnsi="宋体" w:cs="宋体"/>
                <w:kern w:val="0"/>
                <w:sz w:val="22"/>
              </w:rPr>
              <w:t>只</w:t>
            </w:r>
          </w:p>
        </w:tc>
        <w:tc>
          <w:tcPr>
            <w:tcW w:w="768" w:type="dxa"/>
            <w:shd w:val="clear" w:color="auto" w:fill="auto"/>
            <w:noWrap/>
            <w:vAlign w:val="center"/>
          </w:tcPr>
          <w:p w14:paraId="72FC6E06">
            <w:pPr>
              <w:widowControl/>
              <w:jc w:val="center"/>
              <w:rPr>
                <w:rFonts w:ascii="宋体" w:hAnsi="宋体" w:cs="宋体"/>
                <w:kern w:val="0"/>
                <w:sz w:val="22"/>
              </w:rPr>
            </w:pPr>
            <w:r>
              <w:rPr>
                <w:rFonts w:hint="eastAsia" w:ascii="宋体" w:hAnsi="宋体" w:cs="宋体"/>
                <w:kern w:val="0"/>
                <w:sz w:val="22"/>
              </w:rPr>
              <w:t>60</w:t>
            </w:r>
          </w:p>
        </w:tc>
        <w:tc>
          <w:tcPr>
            <w:tcW w:w="966" w:type="dxa"/>
            <w:gridSpan w:val="2"/>
            <w:shd w:val="clear" w:color="auto" w:fill="auto"/>
            <w:vAlign w:val="center"/>
          </w:tcPr>
          <w:p w14:paraId="5915C5C1">
            <w:pPr>
              <w:widowControl/>
              <w:jc w:val="center"/>
              <w:rPr>
                <w:rFonts w:ascii="宋体" w:hAnsi="宋体" w:cs="宋体"/>
                <w:kern w:val="0"/>
                <w:sz w:val="22"/>
              </w:rPr>
            </w:pPr>
            <w:r>
              <w:rPr>
                <w:rFonts w:hint="eastAsia" w:ascii="宋体" w:hAnsi="宋体" w:cs="宋体"/>
                <w:kern w:val="0"/>
                <w:sz w:val="22"/>
              </w:rPr>
              <w:t>120</w:t>
            </w:r>
          </w:p>
        </w:tc>
      </w:tr>
      <w:tr w14:paraId="14AE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BC2E4B6">
            <w:pPr>
              <w:widowControl/>
              <w:jc w:val="center"/>
              <w:rPr>
                <w:rFonts w:ascii="宋体" w:hAnsi="宋体" w:cs="宋体"/>
                <w:kern w:val="0"/>
                <w:sz w:val="22"/>
              </w:rPr>
            </w:pPr>
            <w:r>
              <w:rPr>
                <w:rFonts w:hint="eastAsia" w:ascii="宋体" w:hAnsi="宋体" w:cs="宋体"/>
                <w:kern w:val="0"/>
                <w:sz w:val="22"/>
              </w:rPr>
              <w:t>17</w:t>
            </w:r>
          </w:p>
        </w:tc>
        <w:tc>
          <w:tcPr>
            <w:tcW w:w="1199" w:type="dxa"/>
            <w:shd w:val="clear" w:color="auto" w:fill="auto"/>
            <w:vAlign w:val="center"/>
          </w:tcPr>
          <w:p w14:paraId="6ECCE62B">
            <w:pPr>
              <w:widowControl/>
              <w:jc w:val="center"/>
              <w:rPr>
                <w:rFonts w:ascii="宋体" w:hAnsi="宋体" w:cs="宋体"/>
                <w:kern w:val="0"/>
                <w:sz w:val="22"/>
              </w:rPr>
            </w:pPr>
            <w:r>
              <w:rPr>
                <w:rFonts w:hint="eastAsia" w:ascii="宋体" w:hAnsi="宋体" w:cs="宋体"/>
                <w:kern w:val="0"/>
                <w:sz w:val="22"/>
              </w:rPr>
              <w:t>墙插面板安装(含暗盒埋设)</w:t>
            </w:r>
          </w:p>
        </w:tc>
        <w:tc>
          <w:tcPr>
            <w:tcW w:w="4885" w:type="dxa"/>
            <w:shd w:val="clear" w:color="auto" w:fill="auto"/>
            <w:vAlign w:val="center"/>
          </w:tcPr>
          <w:p w14:paraId="45A6E779">
            <w:pPr>
              <w:widowControl/>
              <w:jc w:val="left"/>
              <w:rPr>
                <w:rFonts w:ascii="宋体" w:hAnsi="宋体" w:cs="宋体"/>
                <w:kern w:val="0"/>
                <w:sz w:val="22"/>
              </w:rPr>
            </w:pPr>
            <w:r>
              <w:rPr>
                <w:rFonts w:hint="eastAsia" w:ascii="宋体" w:hAnsi="宋体" w:cs="宋体"/>
                <w:kern w:val="0"/>
                <w:sz w:val="22"/>
              </w:rPr>
              <w:t>通用五孔</w:t>
            </w:r>
          </w:p>
        </w:tc>
        <w:tc>
          <w:tcPr>
            <w:tcW w:w="567" w:type="dxa"/>
            <w:shd w:val="clear" w:color="auto" w:fill="auto"/>
            <w:vAlign w:val="center"/>
          </w:tcPr>
          <w:p w14:paraId="2F0ADD82">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4EE081D1">
            <w:pPr>
              <w:widowControl/>
              <w:jc w:val="center"/>
              <w:rPr>
                <w:rFonts w:ascii="宋体" w:hAnsi="宋体" w:cs="宋体"/>
                <w:kern w:val="0"/>
                <w:sz w:val="22"/>
              </w:rPr>
            </w:pPr>
            <w:r>
              <w:rPr>
                <w:rFonts w:hint="eastAsia" w:ascii="宋体" w:hAnsi="宋体" w:cs="宋体"/>
                <w:kern w:val="0"/>
                <w:sz w:val="22"/>
              </w:rPr>
              <w:t>只</w:t>
            </w:r>
          </w:p>
        </w:tc>
        <w:tc>
          <w:tcPr>
            <w:tcW w:w="768" w:type="dxa"/>
            <w:shd w:val="clear" w:color="auto" w:fill="auto"/>
            <w:noWrap/>
            <w:vAlign w:val="center"/>
          </w:tcPr>
          <w:p w14:paraId="15E1149B">
            <w:pPr>
              <w:widowControl/>
              <w:jc w:val="center"/>
              <w:rPr>
                <w:rFonts w:ascii="宋体" w:hAnsi="宋体" w:cs="宋体"/>
                <w:kern w:val="0"/>
                <w:sz w:val="22"/>
              </w:rPr>
            </w:pPr>
            <w:r>
              <w:rPr>
                <w:rFonts w:hint="eastAsia" w:ascii="宋体" w:hAnsi="宋体" w:cs="宋体"/>
                <w:kern w:val="0"/>
                <w:sz w:val="22"/>
              </w:rPr>
              <w:t>60</w:t>
            </w:r>
          </w:p>
        </w:tc>
        <w:tc>
          <w:tcPr>
            <w:tcW w:w="966" w:type="dxa"/>
            <w:gridSpan w:val="2"/>
            <w:shd w:val="clear" w:color="auto" w:fill="auto"/>
            <w:vAlign w:val="center"/>
          </w:tcPr>
          <w:p w14:paraId="76E04470">
            <w:pPr>
              <w:widowControl/>
              <w:jc w:val="center"/>
              <w:rPr>
                <w:rFonts w:ascii="宋体" w:hAnsi="宋体" w:cs="宋体"/>
                <w:kern w:val="0"/>
                <w:sz w:val="22"/>
              </w:rPr>
            </w:pPr>
            <w:r>
              <w:rPr>
                <w:rFonts w:hint="eastAsia" w:ascii="宋体" w:hAnsi="宋体" w:cs="宋体"/>
                <w:kern w:val="0"/>
                <w:sz w:val="22"/>
              </w:rPr>
              <w:t>120</w:t>
            </w:r>
          </w:p>
        </w:tc>
      </w:tr>
      <w:tr w14:paraId="4503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511078B">
            <w:pPr>
              <w:widowControl/>
              <w:jc w:val="center"/>
              <w:rPr>
                <w:rFonts w:ascii="宋体" w:hAnsi="宋体" w:cs="宋体"/>
                <w:kern w:val="0"/>
                <w:sz w:val="22"/>
              </w:rPr>
            </w:pPr>
            <w:r>
              <w:rPr>
                <w:rFonts w:hint="eastAsia" w:ascii="宋体" w:hAnsi="宋体" w:cs="宋体"/>
                <w:kern w:val="0"/>
                <w:sz w:val="22"/>
              </w:rPr>
              <w:t>18</w:t>
            </w:r>
          </w:p>
        </w:tc>
        <w:tc>
          <w:tcPr>
            <w:tcW w:w="1199" w:type="dxa"/>
            <w:shd w:val="clear" w:color="auto" w:fill="auto"/>
            <w:vAlign w:val="center"/>
          </w:tcPr>
          <w:p w14:paraId="795B1EE2">
            <w:pPr>
              <w:widowControl/>
              <w:jc w:val="center"/>
              <w:rPr>
                <w:rFonts w:ascii="宋体" w:hAnsi="宋体" w:cs="宋体"/>
                <w:kern w:val="0"/>
                <w:sz w:val="22"/>
              </w:rPr>
            </w:pPr>
            <w:r>
              <w:rPr>
                <w:rFonts w:hint="eastAsia" w:ascii="宋体" w:hAnsi="宋体" w:cs="宋体"/>
                <w:kern w:val="0"/>
                <w:sz w:val="22"/>
              </w:rPr>
              <w:t>配电箱</w:t>
            </w:r>
          </w:p>
        </w:tc>
        <w:tc>
          <w:tcPr>
            <w:tcW w:w="4885" w:type="dxa"/>
            <w:shd w:val="clear" w:color="auto" w:fill="auto"/>
            <w:vAlign w:val="center"/>
          </w:tcPr>
          <w:p w14:paraId="37BCB791">
            <w:pPr>
              <w:widowControl/>
              <w:jc w:val="left"/>
              <w:rPr>
                <w:rFonts w:ascii="宋体" w:hAnsi="宋体" w:cs="宋体"/>
                <w:kern w:val="0"/>
                <w:sz w:val="22"/>
              </w:rPr>
            </w:pPr>
            <w:r>
              <w:rPr>
                <w:rFonts w:hint="eastAsia" w:ascii="宋体" w:hAnsi="宋体" w:cs="宋体"/>
                <w:kern w:val="0"/>
                <w:sz w:val="22"/>
              </w:rPr>
              <w:t>内置空气开关</w:t>
            </w:r>
          </w:p>
        </w:tc>
        <w:tc>
          <w:tcPr>
            <w:tcW w:w="567" w:type="dxa"/>
            <w:shd w:val="clear" w:color="auto" w:fill="auto"/>
            <w:vAlign w:val="center"/>
          </w:tcPr>
          <w:p w14:paraId="5DDB0C11">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76AD293">
            <w:pPr>
              <w:widowControl/>
              <w:jc w:val="center"/>
              <w:rPr>
                <w:rFonts w:ascii="宋体" w:hAnsi="宋体" w:cs="宋体"/>
                <w:kern w:val="0"/>
                <w:sz w:val="22"/>
              </w:rPr>
            </w:pPr>
            <w:r>
              <w:rPr>
                <w:rFonts w:hint="eastAsia" w:ascii="宋体" w:hAnsi="宋体" w:cs="宋体"/>
                <w:kern w:val="0"/>
                <w:sz w:val="22"/>
              </w:rPr>
              <w:t>只</w:t>
            </w:r>
          </w:p>
        </w:tc>
        <w:tc>
          <w:tcPr>
            <w:tcW w:w="768" w:type="dxa"/>
            <w:shd w:val="clear" w:color="auto" w:fill="auto"/>
            <w:noWrap/>
            <w:vAlign w:val="center"/>
          </w:tcPr>
          <w:p w14:paraId="181D288C">
            <w:pPr>
              <w:widowControl/>
              <w:jc w:val="center"/>
              <w:rPr>
                <w:rFonts w:ascii="宋体" w:hAnsi="宋体" w:cs="宋体"/>
                <w:kern w:val="0"/>
                <w:sz w:val="22"/>
              </w:rPr>
            </w:pPr>
            <w:r>
              <w:rPr>
                <w:rFonts w:hint="eastAsia" w:ascii="宋体" w:hAnsi="宋体" w:cs="宋体"/>
                <w:kern w:val="0"/>
                <w:sz w:val="22"/>
              </w:rPr>
              <w:t>495</w:t>
            </w:r>
          </w:p>
        </w:tc>
        <w:tc>
          <w:tcPr>
            <w:tcW w:w="966" w:type="dxa"/>
            <w:gridSpan w:val="2"/>
            <w:shd w:val="clear" w:color="auto" w:fill="auto"/>
            <w:vAlign w:val="center"/>
          </w:tcPr>
          <w:p w14:paraId="31A93FDA">
            <w:pPr>
              <w:widowControl/>
              <w:jc w:val="center"/>
              <w:rPr>
                <w:rFonts w:ascii="宋体" w:hAnsi="宋体" w:cs="宋体"/>
                <w:kern w:val="0"/>
                <w:sz w:val="22"/>
              </w:rPr>
            </w:pPr>
            <w:r>
              <w:rPr>
                <w:rFonts w:hint="eastAsia" w:ascii="宋体" w:hAnsi="宋体" w:cs="宋体"/>
                <w:kern w:val="0"/>
                <w:sz w:val="22"/>
              </w:rPr>
              <w:t>495</w:t>
            </w:r>
          </w:p>
        </w:tc>
      </w:tr>
      <w:tr w14:paraId="797F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DE63C83">
            <w:pPr>
              <w:widowControl/>
              <w:jc w:val="center"/>
              <w:rPr>
                <w:rFonts w:ascii="宋体" w:hAnsi="宋体" w:cs="宋体"/>
                <w:kern w:val="0"/>
                <w:sz w:val="22"/>
              </w:rPr>
            </w:pPr>
            <w:r>
              <w:rPr>
                <w:rFonts w:hint="eastAsia" w:ascii="宋体" w:hAnsi="宋体" w:cs="宋体"/>
                <w:kern w:val="0"/>
                <w:sz w:val="22"/>
              </w:rPr>
              <w:t>19</w:t>
            </w:r>
          </w:p>
        </w:tc>
        <w:tc>
          <w:tcPr>
            <w:tcW w:w="1199" w:type="dxa"/>
            <w:shd w:val="clear" w:color="auto" w:fill="auto"/>
            <w:vAlign w:val="center"/>
          </w:tcPr>
          <w:p w14:paraId="74AC4507">
            <w:pPr>
              <w:widowControl/>
              <w:jc w:val="center"/>
              <w:rPr>
                <w:rFonts w:ascii="宋体" w:hAnsi="宋体" w:cs="宋体"/>
                <w:kern w:val="0"/>
                <w:sz w:val="22"/>
              </w:rPr>
            </w:pPr>
            <w:r>
              <w:rPr>
                <w:rFonts w:hint="eastAsia" w:ascii="宋体" w:hAnsi="宋体" w:cs="宋体"/>
                <w:kern w:val="0"/>
                <w:sz w:val="22"/>
              </w:rPr>
              <w:t>日光格栅灯</w:t>
            </w:r>
          </w:p>
        </w:tc>
        <w:tc>
          <w:tcPr>
            <w:tcW w:w="4885" w:type="dxa"/>
            <w:shd w:val="clear" w:color="auto" w:fill="auto"/>
            <w:vAlign w:val="center"/>
          </w:tcPr>
          <w:p w14:paraId="0FE11CC6">
            <w:pPr>
              <w:widowControl/>
              <w:jc w:val="left"/>
              <w:rPr>
                <w:rFonts w:ascii="宋体" w:hAnsi="宋体" w:cs="宋体"/>
                <w:kern w:val="0"/>
                <w:sz w:val="22"/>
              </w:rPr>
            </w:pPr>
            <w:r>
              <w:rPr>
                <w:rFonts w:hint="eastAsia" w:ascii="宋体" w:hAnsi="宋体" w:cs="宋体"/>
                <w:kern w:val="0"/>
                <w:sz w:val="22"/>
              </w:rPr>
              <w:t>1200*300mm，国内知名品牌</w:t>
            </w:r>
          </w:p>
        </w:tc>
        <w:tc>
          <w:tcPr>
            <w:tcW w:w="567" w:type="dxa"/>
            <w:shd w:val="clear" w:color="auto" w:fill="auto"/>
            <w:vAlign w:val="center"/>
          </w:tcPr>
          <w:p w14:paraId="4A199BE4">
            <w:pPr>
              <w:widowControl/>
              <w:jc w:val="center"/>
              <w:rPr>
                <w:rFonts w:ascii="宋体" w:hAnsi="宋体" w:cs="宋体"/>
                <w:kern w:val="0"/>
                <w:sz w:val="22"/>
              </w:rPr>
            </w:pPr>
            <w:r>
              <w:rPr>
                <w:rFonts w:hint="eastAsia" w:ascii="宋体" w:hAnsi="宋体" w:cs="宋体"/>
                <w:kern w:val="0"/>
                <w:sz w:val="22"/>
              </w:rPr>
              <w:t>12</w:t>
            </w:r>
          </w:p>
        </w:tc>
        <w:tc>
          <w:tcPr>
            <w:tcW w:w="650" w:type="dxa"/>
            <w:shd w:val="clear" w:color="auto" w:fill="auto"/>
            <w:vAlign w:val="center"/>
          </w:tcPr>
          <w:p w14:paraId="537E4A00">
            <w:pPr>
              <w:widowControl/>
              <w:jc w:val="center"/>
              <w:rPr>
                <w:rFonts w:ascii="宋体" w:hAnsi="宋体" w:cs="宋体"/>
                <w:kern w:val="0"/>
                <w:sz w:val="22"/>
              </w:rPr>
            </w:pPr>
            <w:r>
              <w:rPr>
                <w:rFonts w:hint="eastAsia" w:ascii="宋体" w:hAnsi="宋体" w:cs="宋体"/>
                <w:kern w:val="0"/>
                <w:sz w:val="22"/>
              </w:rPr>
              <w:t>只</w:t>
            </w:r>
          </w:p>
        </w:tc>
        <w:tc>
          <w:tcPr>
            <w:tcW w:w="768" w:type="dxa"/>
            <w:shd w:val="clear" w:color="auto" w:fill="auto"/>
            <w:noWrap/>
            <w:vAlign w:val="center"/>
          </w:tcPr>
          <w:p w14:paraId="2EE9C97A">
            <w:pPr>
              <w:widowControl/>
              <w:jc w:val="center"/>
              <w:rPr>
                <w:rFonts w:ascii="宋体" w:hAnsi="宋体" w:cs="宋体"/>
                <w:kern w:val="0"/>
                <w:sz w:val="22"/>
              </w:rPr>
            </w:pPr>
            <w:r>
              <w:rPr>
                <w:rFonts w:hint="eastAsia" w:ascii="宋体" w:hAnsi="宋体" w:cs="宋体"/>
                <w:kern w:val="0"/>
                <w:sz w:val="22"/>
              </w:rPr>
              <w:t>350</w:t>
            </w:r>
          </w:p>
        </w:tc>
        <w:tc>
          <w:tcPr>
            <w:tcW w:w="966" w:type="dxa"/>
            <w:gridSpan w:val="2"/>
            <w:shd w:val="clear" w:color="auto" w:fill="auto"/>
            <w:vAlign w:val="center"/>
          </w:tcPr>
          <w:p w14:paraId="59E3213D">
            <w:pPr>
              <w:widowControl/>
              <w:jc w:val="center"/>
              <w:rPr>
                <w:rFonts w:ascii="宋体" w:hAnsi="宋体" w:cs="宋体"/>
                <w:kern w:val="0"/>
                <w:sz w:val="22"/>
              </w:rPr>
            </w:pPr>
            <w:r>
              <w:rPr>
                <w:rFonts w:hint="eastAsia" w:ascii="宋体" w:hAnsi="宋体" w:cs="宋体"/>
                <w:kern w:val="0"/>
                <w:sz w:val="22"/>
              </w:rPr>
              <w:t>4200</w:t>
            </w:r>
          </w:p>
        </w:tc>
      </w:tr>
      <w:tr w14:paraId="0521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19F3E3B5">
            <w:pPr>
              <w:widowControl/>
              <w:jc w:val="center"/>
              <w:rPr>
                <w:rFonts w:ascii="宋体" w:hAnsi="宋体" w:cs="宋体"/>
                <w:kern w:val="0"/>
                <w:sz w:val="22"/>
              </w:rPr>
            </w:pPr>
            <w:r>
              <w:rPr>
                <w:rFonts w:hint="eastAsia" w:ascii="宋体" w:hAnsi="宋体" w:cs="宋体"/>
                <w:kern w:val="0"/>
                <w:sz w:val="22"/>
              </w:rPr>
              <w:t>20</w:t>
            </w:r>
          </w:p>
        </w:tc>
        <w:tc>
          <w:tcPr>
            <w:tcW w:w="1199" w:type="dxa"/>
            <w:shd w:val="clear" w:color="auto" w:fill="auto"/>
            <w:vAlign w:val="center"/>
          </w:tcPr>
          <w:p w14:paraId="3C734788">
            <w:pPr>
              <w:widowControl/>
              <w:jc w:val="center"/>
              <w:rPr>
                <w:rFonts w:ascii="宋体" w:hAnsi="宋体" w:cs="宋体"/>
                <w:kern w:val="0"/>
                <w:sz w:val="22"/>
              </w:rPr>
            </w:pPr>
            <w:r>
              <w:rPr>
                <w:rFonts w:hint="eastAsia" w:ascii="宋体" w:hAnsi="宋体" w:cs="宋体"/>
                <w:kern w:val="0"/>
                <w:sz w:val="22"/>
              </w:rPr>
              <w:t>知识窗帘</w:t>
            </w:r>
          </w:p>
        </w:tc>
        <w:tc>
          <w:tcPr>
            <w:tcW w:w="4885" w:type="dxa"/>
            <w:shd w:val="clear" w:color="auto" w:fill="auto"/>
            <w:vAlign w:val="center"/>
          </w:tcPr>
          <w:p w14:paraId="2D8C0FC3">
            <w:pPr>
              <w:widowControl/>
              <w:jc w:val="left"/>
              <w:rPr>
                <w:rFonts w:ascii="宋体" w:hAnsi="宋体" w:cs="宋体"/>
                <w:kern w:val="0"/>
                <w:sz w:val="22"/>
              </w:rPr>
            </w:pPr>
            <w:r>
              <w:rPr>
                <w:rFonts w:hint="eastAsia" w:ascii="宋体" w:hAnsi="宋体" w:cs="宋体"/>
                <w:kern w:val="0"/>
                <w:sz w:val="22"/>
              </w:rPr>
              <w:t>高清喷绘，根据校方要求进行制作，融合各种地方地理知识，既起到遮阳的作用又能让学生学到知识</w:t>
            </w:r>
          </w:p>
        </w:tc>
        <w:tc>
          <w:tcPr>
            <w:tcW w:w="567" w:type="dxa"/>
            <w:shd w:val="clear" w:color="auto" w:fill="auto"/>
            <w:vAlign w:val="center"/>
          </w:tcPr>
          <w:p w14:paraId="71458022">
            <w:pPr>
              <w:widowControl/>
              <w:jc w:val="center"/>
              <w:rPr>
                <w:rFonts w:ascii="宋体" w:hAnsi="宋体" w:cs="宋体"/>
                <w:kern w:val="0"/>
                <w:sz w:val="22"/>
              </w:rPr>
            </w:pPr>
            <w:r>
              <w:rPr>
                <w:rFonts w:hint="eastAsia" w:ascii="宋体" w:hAnsi="宋体" w:cs="宋体"/>
                <w:kern w:val="0"/>
                <w:sz w:val="22"/>
              </w:rPr>
              <w:t>15</w:t>
            </w:r>
          </w:p>
        </w:tc>
        <w:tc>
          <w:tcPr>
            <w:tcW w:w="650" w:type="dxa"/>
            <w:shd w:val="clear" w:color="auto" w:fill="auto"/>
            <w:vAlign w:val="center"/>
          </w:tcPr>
          <w:p w14:paraId="12517F75">
            <w:pPr>
              <w:widowControl/>
              <w:jc w:val="center"/>
              <w:rPr>
                <w:rFonts w:ascii="宋体" w:hAnsi="宋体" w:cs="宋体"/>
                <w:kern w:val="0"/>
                <w:sz w:val="22"/>
              </w:rPr>
            </w:pPr>
            <w:r>
              <w:rPr>
                <w:rFonts w:hint="eastAsia" w:ascii="宋体" w:hAnsi="宋体" w:cs="宋体"/>
                <w:kern w:val="0"/>
                <w:sz w:val="22"/>
              </w:rPr>
              <w:t>㎡</w:t>
            </w:r>
          </w:p>
        </w:tc>
        <w:tc>
          <w:tcPr>
            <w:tcW w:w="768" w:type="dxa"/>
            <w:shd w:val="clear" w:color="auto" w:fill="auto"/>
            <w:noWrap/>
            <w:vAlign w:val="center"/>
          </w:tcPr>
          <w:p w14:paraId="5B935C95">
            <w:pPr>
              <w:widowControl/>
              <w:jc w:val="center"/>
              <w:rPr>
                <w:rFonts w:ascii="宋体" w:hAnsi="宋体" w:cs="宋体"/>
                <w:kern w:val="0"/>
                <w:sz w:val="22"/>
              </w:rPr>
            </w:pPr>
            <w:r>
              <w:rPr>
                <w:rFonts w:hint="eastAsia" w:ascii="宋体" w:hAnsi="宋体" w:cs="宋体"/>
                <w:kern w:val="0"/>
                <w:sz w:val="22"/>
              </w:rPr>
              <w:t>350</w:t>
            </w:r>
          </w:p>
        </w:tc>
        <w:tc>
          <w:tcPr>
            <w:tcW w:w="966" w:type="dxa"/>
            <w:gridSpan w:val="2"/>
            <w:shd w:val="clear" w:color="auto" w:fill="auto"/>
            <w:vAlign w:val="center"/>
          </w:tcPr>
          <w:p w14:paraId="3F5398FF">
            <w:pPr>
              <w:widowControl/>
              <w:jc w:val="center"/>
              <w:rPr>
                <w:rFonts w:ascii="宋体" w:hAnsi="宋体" w:cs="宋体"/>
                <w:kern w:val="0"/>
                <w:sz w:val="22"/>
              </w:rPr>
            </w:pPr>
            <w:r>
              <w:rPr>
                <w:rFonts w:hint="eastAsia" w:ascii="宋体" w:hAnsi="宋体" w:cs="宋体"/>
                <w:kern w:val="0"/>
                <w:sz w:val="22"/>
              </w:rPr>
              <w:t>5250</w:t>
            </w:r>
          </w:p>
        </w:tc>
      </w:tr>
      <w:tr w14:paraId="3ADA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5992803">
            <w:pPr>
              <w:widowControl/>
              <w:jc w:val="center"/>
              <w:rPr>
                <w:rFonts w:ascii="宋体" w:hAnsi="宋体" w:cs="宋体"/>
                <w:kern w:val="0"/>
                <w:sz w:val="22"/>
              </w:rPr>
            </w:pPr>
            <w:r>
              <w:rPr>
                <w:rFonts w:hint="eastAsia" w:ascii="宋体" w:hAnsi="宋体" w:cs="宋体"/>
                <w:kern w:val="0"/>
                <w:sz w:val="22"/>
              </w:rPr>
              <w:t>21</w:t>
            </w:r>
          </w:p>
        </w:tc>
        <w:tc>
          <w:tcPr>
            <w:tcW w:w="1199" w:type="dxa"/>
            <w:shd w:val="clear" w:color="auto" w:fill="auto"/>
            <w:vAlign w:val="center"/>
          </w:tcPr>
          <w:p w14:paraId="3FA0EACF">
            <w:pPr>
              <w:widowControl/>
              <w:jc w:val="center"/>
              <w:rPr>
                <w:rFonts w:ascii="宋体" w:hAnsi="宋体" w:cs="宋体"/>
                <w:kern w:val="0"/>
                <w:sz w:val="22"/>
              </w:rPr>
            </w:pPr>
            <w:r>
              <w:rPr>
                <w:rFonts w:hint="eastAsia" w:ascii="宋体" w:hAnsi="宋体" w:cs="宋体"/>
                <w:kern w:val="0"/>
                <w:sz w:val="22"/>
              </w:rPr>
              <w:t>立体地形背景墙</w:t>
            </w:r>
          </w:p>
        </w:tc>
        <w:tc>
          <w:tcPr>
            <w:tcW w:w="4885" w:type="dxa"/>
            <w:shd w:val="clear" w:color="auto" w:fill="auto"/>
            <w:vAlign w:val="center"/>
          </w:tcPr>
          <w:p w14:paraId="1B5CDA5F">
            <w:pPr>
              <w:widowControl/>
              <w:jc w:val="left"/>
              <w:rPr>
                <w:rFonts w:ascii="宋体" w:hAnsi="宋体" w:cs="宋体"/>
                <w:kern w:val="0"/>
                <w:sz w:val="22"/>
              </w:rPr>
            </w:pPr>
            <w:r>
              <w:rPr>
                <w:rFonts w:hint="eastAsia" w:ascii="宋体" w:hAnsi="宋体" w:cs="宋体"/>
                <w:kern w:val="0"/>
                <w:sz w:val="22"/>
              </w:rPr>
              <w:t>木工板造型，根据教室氛围营造。</w:t>
            </w:r>
          </w:p>
        </w:tc>
        <w:tc>
          <w:tcPr>
            <w:tcW w:w="567" w:type="dxa"/>
            <w:shd w:val="clear" w:color="auto" w:fill="auto"/>
            <w:vAlign w:val="center"/>
          </w:tcPr>
          <w:p w14:paraId="543239D0">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5E0CF75">
            <w:pPr>
              <w:widowControl/>
              <w:jc w:val="center"/>
              <w:rPr>
                <w:rFonts w:ascii="宋体" w:hAnsi="宋体" w:cs="宋体"/>
                <w:kern w:val="0"/>
                <w:sz w:val="22"/>
              </w:rPr>
            </w:pPr>
            <w:r>
              <w:rPr>
                <w:rFonts w:hint="eastAsia" w:ascii="宋体" w:hAnsi="宋体" w:cs="宋体"/>
                <w:kern w:val="0"/>
                <w:sz w:val="22"/>
              </w:rPr>
              <w:t>项</w:t>
            </w:r>
          </w:p>
        </w:tc>
        <w:tc>
          <w:tcPr>
            <w:tcW w:w="768" w:type="dxa"/>
            <w:shd w:val="clear" w:color="auto" w:fill="auto"/>
            <w:noWrap/>
            <w:vAlign w:val="center"/>
          </w:tcPr>
          <w:p w14:paraId="3C838EC0">
            <w:pPr>
              <w:widowControl/>
              <w:jc w:val="center"/>
              <w:rPr>
                <w:rFonts w:ascii="宋体" w:hAnsi="宋体" w:cs="宋体"/>
                <w:kern w:val="0"/>
                <w:sz w:val="22"/>
              </w:rPr>
            </w:pPr>
            <w:r>
              <w:rPr>
                <w:rFonts w:hint="eastAsia" w:ascii="宋体" w:hAnsi="宋体" w:cs="宋体"/>
                <w:kern w:val="0"/>
                <w:sz w:val="22"/>
              </w:rPr>
              <w:t>16500</w:t>
            </w:r>
          </w:p>
        </w:tc>
        <w:tc>
          <w:tcPr>
            <w:tcW w:w="966" w:type="dxa"/>
            <w:gridSpan w:val="2"/>
            <w:shd w:val="clear" w:color="auto" w:fill="auto"/>
            <w:vAlign w:val="center"/>
          </w:tcPr>
          <w:p w14:paraId="1E082E06">
            <w:pPr>
              <w:widowControl/>
              <w:jc w:val="center"/>
              <w:rPr>
                <w:rFonts w:ascii="宋体" w:hAnsi="宋体" w:cs="宋体"/>
                <w:kern w:val="0"/>
                <w:sz w:val="22"/>
              </w:rPr>
            </w:pPr>
            <w:r>
              <w:rPr>
                <w:rFonts w:hint="eastAsia" w:ascii="宋体" w:hAnsi="宋体" w:cs="宋体"/>
                <w:kern w:val="0"/>
                <w:sz w:val="22"/>
              </w:rPr>
              <w:t>16500</w:t>
            </w:r>
          </w:p>
        </w:tc>
      </w:tr>
      <w:tr w14:paraId="3343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6B85479">
            <w:pPr>
              <w:widowControl/>
              <w:jc w:val="center"/>
              <w:rPr>
                <w:rFonts w:ascii="宋体" w:hAnsi="宋体" w:cs="宋体"/>
                <w:kern w:val="0"/>
                <w:sz w:val="22"/>
              </w:rPr>
            </w:pPr>
            <w:r>
              <w:rPr>
                <w:rFonts w:hint="eastAsia" w:ascii="宋体" w:hAnsi="宋体" w:cs="宋体"/>
                <w:kern w:val="0"/>
                <w:sz w:val="22"/>
              </w:rPr>
              <w:t>22</w:t>
            </w:r>
          </w:p>
        </w:tc>
        <w:tc>
          <w:tcPr>
            <w:tcW w:w="1199" w:type="dxa"/>
            <w:shd w:val="clear" w:color="auto" w:fill="auto"/>
            <w:vAlign w:val="center"/>
          </w:tcPr>
          <w:p w14:paraId="488D9B12">
            <w:pPr>
              <w:widowControl/>
              <w:jc w:val="center"/>
              <w:rPr>
                <w:rFonts w:ascii="宋体" w:hAnsi="宋体" w:cs="宋体"/>
                <w:kern w:val="0"/>
                <w:sz w:val="22"/>
              </w:rPr>
            </w:pPr>
            <w:r>
              <w:rPr>
                <w:rFonts w:hint="eastAsia" w:ascii="宋体" w:hAnsi="宋体" w:cs="宋体"/>
                <w:kern w:val="0"/>
                <w:sz w:val="22"/>
              </w:rPr>
              <w:t>筒灯</w:t>
            </w:r>
          </w:p>
        </w:tc>
        <w:tc>
          <w:tcPr>
            <w:tcW w:w="4885" w:type="dxa"/>
            <w:shd w:val="clear" w:color="auto" w:fill="auto"/>
            <w:vAlign w:val="center"/>
          </w:tcPr>
          <w:p w14:paraId="7B82D7B4">
            <w:pPr>
              <w:widowControl/>
              <w:jc w:val="left"/>
              <w:rPr>
                <w:rFonts w:ascii="宋体" w:hAnsi="宋体" w:cs="宋体"/>
                <w:kern w:val="0"/>
                <w:sz w:val="22"/>
              </w:rPr>
            </w:pPr>
            <w:r>
              <w:rPr>
                <w:rFonts w:hint="eastAsia" w:ascii="宋体" w:hAnsi="宋体" w:cs="宋体"/>
                <w:kern w:val="0"/>
                <w:sz w:val="22"/>
              </w:rPr>
              <w:t>知名品牌筒灯。</w:t>
            </w:r>
          </w:p>
        </w:tc>
        <w:tc>
          <w:tcPr>
            <w:tcW w:w="567" w:type="dxa"/>
            <w:shd w:val="clear" w:color="auto" w:fill="auto"/>
            <w:vAlign w:val="center"/>
          </w:tcPr>
          <w:p w14:paraId="659A103F">
            <w:pPr>
              <w:widowControl/>
              <w:jc w:val="center"/>
              <w:rPr>
                <w:rFonts w:ascii="宋体" w:hAnsi="宋体" w:cs="宋体"/>
                <w:kern w:val="0"/>
                <w:sz w:val="22"/>
              </w:rPr>
            </w:pPr>
            <w:r>
              <w:rPr>
                <w:rFonts w:hint="eastAsia" w:ascii="宋体" w:hAnsi="宋体" w:cs="宋体"/>
                <w:kern w:val="0"/>
                <w:sz w:val="22"/>
              </w:rPr>
              <w:t>25</w:t>
            </w:r>
          </w:p>
        </w:tc>
        <w:tc>
          <w:tcPr>
            <w:tcW w:w="650" w:type="dxa"/>
            <w:shd w:val="clear" w:color="auto" w:fill="auto"/>
            <w:vAlign w:val="center"/>
          </w:tcPr>
          <w:p w14:paraId="626E2477">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679D26E">
            <w:pPr>
              <w:widowControl/>
              <w:jc w:val="center"/>
              <w:rPr>
                <w:rFonts w:ascii="宋体" w:hAnsi="宋体" w:cs="宋体"/>
                <w:kern w:val="0"/>
                <w:sz w:val="22"/>
              </w:rPr>
            </w:pPr>
            <w:r>
              <w:rPr>
                <w:rFonts w:hint="eastAsia" w:ascii="宋体" w:hAnsi="宋体" w:cs="宋体"/>
                <w:kern w:val="0"/>
                <w:sz w:val="22"/>
              </w:rPr>
              <w:t>70</w:t>
            </w:r>
          </w:p>
        </w:tc>
        <w:tc>
          <w:tcPr>
            <w:tcW w:w="966" w:type="dxa"/>
            <w:gridSpan w:val="2"/>
            <w:shd w:val="clear" w:color="auto" w:fill="auto"/>
            <w:vAlign w:val="center"/>
          </w:tcPr>
          <w:p w14:paraId="7A8AA0B2">
            <w:pPr>
              <w:widowControl/>
              <w:jc w:val="center"/>
              <w:rPr>
                <w:rFonts w:ascii="宋体" w:hAnsi="宋体" w:cs="宋体"/>
                <w:kern w:val="0"/>
                <w:sz w:val="22"/>
              </w:rPr>
            </w:pPr>
            <w:r>
              <w:rPr>
                <w:rFonts w:hint="eastAsia" w:ascii="宋体" w:hAnsi="宋体" w:cs="宋体"/>
                <w:kern w:val="0"/>
                <w:sz w:val="22"/>
              </w:rPr>
              <w:t>1750</w:t>
            </w:r>
          </w:p>
        </w:tc>
      </w:tr>
      <w:tr w14:paraId="6C4A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AE654AB">
            <w:pPr>
              <w:widowControl/>
              <w:jc w:val="center"/>
              <w:rPr>
                <w:rFonts w:ascii="宋体" w:hAnsi="宋体" w:cs="宋体"/>
                <w:kern w:val="0"/>
                <w:sz w:val="22"/>
              </w:rPr>
            </w:pPr>
            <w:r>
              <w:rPr>
                <w:rFonts w:hint="eastAsia" w:ascii="宋体" w:hAnsi="宋体" w:cs="宋体"/>
                <w:kern w:val="0"/>
                <w:sz w:val="22"/>
              </w:rPr>
              <w:t>23</w:t>
            </w:r>
          </w:p>
        </w:tc>
        <w:tc>
          <w:tcPr>
            <w:tcW w:w="1199" w:type="dxa"/>
            <w:shd w:val="clear" w:color="auto" w:fill="auto"/>
            <w:vAlign w:val="center"/>
          </w:tcPr>
          <w:p w14:paraId="014B04C8">
            <w:pPr>
              <w:widowControl/>
              <w:jc w:val="center"/>
              <w:rPr>
                <w:rFonts w:ascii="宋体" w:hAnsi="宋体" w:cs="宋体"/>
                <w:kern w:val="0"/>
                <w:sz w:val="22"/>
              </w:rPr>
            </w:pPr>
            <w:r>
              <w:rPr>
                <w:rFonts w:hint="eastAsia" w:ascii="宋体" w:hAnsi="宋体" w:cs="宋体"/>
                <w:kern w:val="0"/>
                <w:sz w:val="22"/>
              </w:rPr>
              <w:t>地形地貌柜</w:t>
            </w:r>
          </w:p>
        </w:tc>
        <w:tc>
          <w:tcPr>
            <w:tcW w:w="4885" w:type="dxa"/>
            <w:shd w:val="clear" w:color="auto" w:fill="auto"/>
            <w:vAlign w:val="center"/>
          </w:tcPr>
          <w:p w14:paraId="36032C45">
            <w:pPr>
              <w:widowControl/>
              <w:jc w:val="left"/>
              <w:rPr>
                <w:rFonts w:ascii="宋体" w:hAnsi="宋体" w:cs="宋体"/>
                <w:kern w:val="0"/>
                <w:sz w:val="22"/>
              </w:rPr>
            </w:pPr>
            <w:r>
              <w:rPr>
                <w:rFonts w:hint="eastAsia" w:ascii="宋体" w:hAnsi="宋体" w:cs="宋体"/>
                <w:kern w:val="0"/>
                <w:sz w:val="22"/>
              </w:rPr>
              <w:t>76*56*50cm，16nn密度板造型，防火板饰面。造型美观做工精致，专业木工施工制作，迎合专业教室氛围。</w:t>
            </w:r>
          </w:p>
        </w:tc>
        <w:tc>
          <w:tcPr>
            <w:tcW w:w="567" w:type="dxa"/>
            <w:shd w:val="clear" w:color="auto" w:fill="auto"/>
            <w:vAlign w:val="center"/>
          </w:tcPr>
          <w:p w14:paraId="32C63513">
            <w:pPr>
              <w:widowControl/>
              <w:jc w:val="center"/>
              <w:rPr>
                <w:rFonts w:ascii="宋体" w:hAnsi="宋体" w:cs="宋体"/>
                <w:kern w:val="0"/>
                <w:sz w:val="22"/>
              </w:rPr>
            </w:pPr>
            <w:r>
              <w:rPr>
                <w:rFonts w:hint="eastAsia" w:ascii="宋体" w:hAnsi="宋体" w:cs="宋体"/>
                <w:kern w:val="0"/>
                <w:sz w:val="22"/>
              </w:rPr>
              <w:t>18</w:t>
            </w:r>
          </w:p>
        </w:tc>
        <w:tc>
          <w:tcPr>
            <w:tcW w:w="650" w:type="dxa"/>
            <w:shd w:val="clear" w:color="auto" w:fill="auto"/>
            <w:vAlign w:val="center"/>
          </w:tcPr>
          <w:p w14:paraId="78EEEF51">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15FF954">
            <w:pPr>
              <w:widowControl/>
              <w:jc w:val="center"/>
              <w:rPr>
                <w:rFonts w:ascii="宋体" w:hAnsi="宋体" w:cs="宋体"/>
                <w:kern w:val="0"/>
                <w:sz w:val="22"/>
              </w:rPr>
            </w:pPr>
            <w:r>
              <w:rPr>
                <w:rFonts w:hint="eastAsia" w:ascii="宋体" w:hAnsi="宋体" w:cs="宋体"/>
                <w:kern w:val="0"/>
                <w:sz w:val="22"/>
              </w:rPr>
              <w:t>825</w:t>
            </w:r>
          </w:p>
        </w:tc>
        <w:tc>
          <w:tcPr>
            <w:tcW w:w="966" w:type="dxa"/>
            <w:gridSpan w:val="2"/>
            <w:shd w:val="clear" w:color="auto" w:fill="auto"/>
            <w:vAlign w:val="center"/>
          </w:tcPr>
          <w:p w14:paraId="59ECCB94">
            <w:pPr>
              <w:widowControl/>
              <w:jc w:val="center"/>
              <w:rPr>
                <w:rFonts w:ascii="宋体" w:hAnsi="宋体" w:cs="宋体"/>
                <w:kern w:val="0"/>
                <w:sz w:val="22"/>
              </w:rPr>
            </w:pPr>
            <w:r>
              <w:rPr>
                <w:rFonts w:hint="eastAsia" w:ascii="宋体" w:hAnsi="宋体" w:cs="宋体"/>
                <w:kern w:val="0"/>
                <w:sz w:val="22"/>
              </w:rPr>
              <w:t>14850</w:t>
            </w:r>
          </w:p>
        </w:tc>
      </w:tr>
      <w:tr w14:paraId="044E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D6F9167">
            <w:pPr>
              <w:widowControl/>
              <w:jc w:val="center"/>
              <w:rPr>
                <w:rFonts w:ascii="宋体" w:hAnsi="宋体" w:cs="宋体"/>
                <w:kern w:val="0"/>
                <w:sz w:val="22"/>
              </w:rPr>
            </w:pPr>
            <w:r>
              <w:rPr>
                <w:rFonts w:hint="eastAsia" w:ascii="宋体" w:hAnsi="宋体" w:cs="宋体"/>
                <w:kern w:val="0"/>
                <w:sz w:val="22"/>
              </w:rPr>
              <w:t>24</w:t>
            </w:r>
          </w:p>
        </w:tc>
        <w:tc>
          <w:tcPr>
            <w:tcW w:w="1199" w:type="dxa"/>
            <w:shd w:val="clear" w:color="auto" w:fill="auto"/>
            <w:vAlign w:val="center"/>
          </w:tcPr>
          <w:p w14:paraId="0C29D4FE">
            <w:pPr>
              <w:widowControl/>
              <w:jc w:val="center"/>
              <w:rPr>
                <w:rFonts w:ascii="宋体" w:hAnsi="宋体" w:cs="宋体"/>
                <w:kern w:val="0"/>
                <w:sz w:val="22"/>
              </w:rPr>
            </w:pPr>
            <w:r>
              <w:rPr>
                <w:rFonts w:hint="eastAsia" w:ascii="宋体" w:hAnsi="宋体" w:cs="宋体"/>
                <w:kern w:val="0"/>
                <w:sz w:val="22"/>
              </w:rPr>
              <w:t>防尘玻璃罩</w:t>
            </w:r>
          </w:p>
        </w:tc>
        <w:tc>
          <w:tcPr>
            <w:tcW w:w="4885" w:type="dxa"/>
            <w:shd w:val="clear" w:color="auto" w:fill="auto"/>
            <w:vAlign w:val="center"/>
          </w:tcPr>
          <w:p w14:paraId="3BDCCD12">
            <w:pPr>
              <w:widowControl/>
              <w:jc w:val="left"/>
              <w:rPr>
                <w:rFonts w:ascii="宋体" w:hAnsi="宋体" w:cs="宋体"/>
                <w:kern w:val="0"/>
                <w:sz w:val="22"/>
              </w:rPr>
            </w:pPr>
            <w:r>
              <w:rPr>
                <w:rFonts w:hint="eastAsia" w:ascii="宋体" w:hAnsi="宋体" w:cs="宋体"/>
                <w:kern w:val="0"/>
                <w:sz w:val="22"/>
              </w:rPr>
              <w:t>73*53*50cm采用5mm钢化玻璃制作，导角，磨边，达到防尘、美观的同时，很好的保护模型不被损坏。</w:t>
            </w:r>
          </w:p>
        </w:tc>
        <w:tc>
          <w:tcPr>
            <w:tcW w:w="567" w:type="dxa"/>
            <w:shd w:val="clear" w:color="auto" w:fill="auto"/>
            <w:vAlign w:val="center"/>
          </w:tcPr>
          <w:p w14:paraId="20B3F93E">
            <w:pPr>
              <w:widowControl/>
              <w:jc w:val="center"/>
              <w:rPr>
                <w:rFonts w:ascii="宋体" w:hAnsi="宋体" w:cs="宋体"/>
                <w:kern w:val="0"/>
                <w:sz w:val="22"/>
              </w:rPr>
            </w:pPr>
            <w:r>
              <w:rPr>
                <w:rFonts w:hint="eastAsia" w:ascii="宋体" w:hAnsi="宋体" w:cs="宋体"/>
                <w:kern w:val="0"/>
                <w:sz w:val="22"/>
              </w:rPr>
              <w:t>18</w:t>
            </w:r>
          </w:p>
        </w:tc>
        <w:tc>
          <w:tcPr>
            <w:tcW w:w="650" w:type="dxa"/>
            <w:shd w:val="clear" w:color="auto" w:fill="auto"/>
            <w:vAlign w:val="center"/>
          </w:tcPr>
          <w:p w14:paraId="336D80DD">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AF560C0">
            <w:pPr>
              <w:widowControl/>
              <w:jc w:val="center"/>
              <w:rPr>
                <w:rFonts w:ascii="宋体" w:hAnsi="宋体" w:cs="宋体"/>
                <w:kern w:val="0"/>
                <w:sz w:val="22"/>
              </w:rPr>
            </w:pPr>
            <w:r>
              <w:rPr>
                <w:rFonts w:hint="eastAsia" w:ascii="宋体" w:hAnsi="宋体" w:cs="宋体"/>
                <w:kern w:val="0"/>
                <w:sz w:val="22"/>
              </w:rPr>
              <w:t>450</w:t>
            </w:r>
          </w:p>
        </w:tc>
        <w:tc>
          <w:tcPr>
            <w:tcW w:w="966" w:type="dxa"/>
            <w:gridSpan w:val="2"/>
            <w:shd w:val="clear" w:color="auto" w:fill="auto"/>
            <w:vAlign w:val="center"/>
          </w:tcPr>
          <w:p w14:paraId="028D5DA7">
            <w:pPr>
              <w:widowControl/>
              <w:jc w:val="center"/>
              <w:rPr>
                <w:rFonts w:ascii="宋体" w:hAnsi="宋体" w:cs="宋体"/>
                <w:kern w:val="0"/>
                <w:sz w:val="22"/>
              </w:rPr>
            </w:pPr>
            <w:r>
              <w:rPr>
                <w:rFonts w:hint="eastAsia" w:ascii="宋体" w:hAnsi="宋体" w:cs="宋体"/>
                <w:kern w:val="0"/>
                <w:sz w:val="22"/>
              </w:rPr>
              <w:t>8100</w:t>
            </w:r>
          </w:p>
        </w:tc>
      </w:tr>
      <w:tr w14:paraId="181C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502FD4F7">
            <w:pPr>
              <w:widowControl/>
              <w:jc w:val="center"/>
              <w:rPr>
                <w:rFonts w:ascii="宋体" w:hAnsi="宋体" w:cs="宋体"/>
                <w:kern w:val="0"/>
                <w:sz w:val="22"/>
              </w:rPr>
            </w:pPr>
            <w:r>
              <w:rPr>
                <w:rFonts w:hint="eastAsia" w:ascii="宋体" w:hAnsi="宋体" w:cs="宋体"/>
                <w:kern w:val="0"/>
                <w:sz w:val="22"/>
              </w:rPr>
              <w:t>25</w:t>
            </w:r>
          </w:p>
        </w:tc>
        <w:tc>
          <w:tcPr>
            <w:tcW w:w="1199" w:type="dxa"/>
            <w:shd w:val="clear" w:color="auto" w:fill="auto"/>
            <w:vAlign w:val="center"/>
          </w:tcPr>
          <w:p w14:paraId="5609DCB0">
            <w:pPr>
              <w:widowControl/>
              <w:jc w:val="center"/>
              <w:rPr>
                <w:rFonts w:ascii="宋体" w:hAnsi="宋体" w:cs="宋体"/>
                <w:kern w:val="0"/>
                <w:sz w:val="22"/>
              </w:rPr>
            </w:pPr>
            <w:r>
              <w:rPr>
                <w:rFonts w:hint="eastAsia" w:ascii="宋体" w:hAnsi="宋体" w:cs="宋体"/>
                <w:kern w:val="0"/>
                <w:sz w:val="22"/>
              </w:rPr>
              <w:t>课桌椅</w:t>
            </w:r>
          </w:p>
        </w:tc>
        <w:tc>
          <w:tcPr>
            <w:tcW w:w="4885" w:type="dxa"/>
            <w:shd w:val="clear" w:color="auto" w:fill="auto"/>
            <w:vAlign w:val="center"/>
          </w:tcPr>
          <w:p w14:paraId="53643C1B">
            <w:pPr>
              <w:widowControl/>
              <w:jc w:val="left"/>
              <w:rPr>
                <w:rFonts w:ascii="宋体" w:hAnsi="宋体" w:cs="宋体"/>
                <w:kern w:val="0"/>
                <w:sz w:val="22"/>
              </w:rPr>
            </w:pPr>
            <w:r>
              <w:rPr>
                <w:rFonts w:hint="eastAsia" w:ascii="宋体" w:hAnsi="宋体" w:cs="宋体"/>
                <w:kern w:val="0"/>
                <w:sz w:val="22"/>
              </w:rPr>
              <w:t>桌子规格：1.正边六边形1200*520*750mm铝木结构。2.桌面采用蓝色0.6mm耐磨、弯曲防火板，板芯厚度为25mm。凳面直径300mm。（一个桌子含6个凳子）</w:t>
            </w:r>
          </w:p>
        </w:tc>
        <w:tc>
          <w:tcPr>
            <w:tcW w:w="567" w:type="dxa"/>
            <w:shd w:val="clear" w:color="auto" w:fill="auto"/>
            <w:vAlign w:val="center"/>
          </w:tcPr>
          <w:p w14:paraId="4762AE6D">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2FCA648A">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027FCCEA">
            <w:pPr>
              <w:widowControl/>
              <w:jc w:val="center"/>
              <w:rPr>
                <w:rFonts w:ascii="宋体" w:hAnsi="宋体" w:cs="宋体"/>
                <w:kern w:val="0"/>
                <w:sz w:val="22"/>
              </w:rPr>
            </w:pPr>
            <w:r>
              <w:rPr>
                <w:rFonts w:hint="eastAsia" w:ascii="宋体" w:hAnsi="宋体" w:cs="宋体"/>
                <w:kern w:val="0"/>
                <w:sz w:val="22"/>
              </w:rPr>
              <w:t>4050</w:t>
            </w:r>
          </w:p>
        </w:tc>
        <w:tc>
          <w:tcPr>
            <w:tcW w:w="966" w:type="dxa"/>
            <w:gridSpan w:val="2"/>
            <w:shd w:val="clear" w:color="auto" w:fill="auto"/>
            <w:vAlign w:val="center"/>
          </w:tcPr>
          <w:p w14:paraId="7BE4EB1F">
            <w:pPr>
              <w:widowControl/>
              <w:jc w:val="center"/>
              <w:rPr>
                <w:rFonts w:ascii="宋体" w:hAnsi="宋体" w:cs="宋体"/>
                <w:kern w:val="0"/>
                <w:sz w:val="22"/>
              </w:rPr>
            </w:pPr>
            <w:r>
              <w:rPr>
                <w:rFonts w:hint="eastAsia" w:ascii="宋体" w:hAnsi="宋体" w:cs="宋体"/>
                <w:kern w:val="0"/>
                <w:sz w:val="22"/>
              </w:rPr>
              <w:t>40500</w:t>
            </w:r>
          </w:p>
        </w:tc>
      </w:tr>
      <w:tr w14:paraId="634A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9D72DC9">
            <w:pPr>
              <w:widowControl/>
              <w:jc w:val="center"/>
              <w:rPr>
                <w:rFonts w:ascii="宋体" w:hAnsi="宋体" w:cs="宋体"/>
                <w:kern w:val="0"/>
                <w:sz w:val="22"/>
              </w:rPr>
            </w:pPr>
            <w:r>
              <w:rPr>
                <w:rFonts w:hint="eastAsia" w:ascii="宋体" w:hAnsi="宋体" w:cs="宋体"/>
                <w:kern w:val="0"/>
                <w:sz w:val="22"/>
              </w:rPr>
              <w:t>26</w:t>
            </w:r>
          </w:p>
        </w:tc>
        <w:tc>
          <w:tcPr>
            <w:tcW w:w="1199" w:type="dxa"/>
            <w:shd w:val="clear" w:color="auto" w:fill="auto"/>
            <w:vAlign w:val="center"/>
          </w:tcPr>
          <w:p w14:paraId="3F0452FC">
            <w:pPr>
              <w:widowControl/>
              <w:jc w:val="center"/>
              <w:rPr>
                <w:rFonts w:ascii="宋体" w:hAnsi="宋体" w:cs="宋体"/>
                <w:kern w:val="0"/>
                <w:sz w:val="22"/>
              </w:rPr>
            </w:pPr>
            <w:r>
              <w:rPr>
                <w:rFonts w:hint="eastAsia" w:ascii="宋体" w:hAnsi="宋体" w:cs="宋体"/>
                <w:kern w:val="0"/>
                <w:sz w:val="22"/>
              </w:rPr>
              <w:t>多媒体讲台</w:t>
            </w:r>
          </w:p>
        </w:tc>
        <w:tc>
          <w:tcPr>
            <w:tcW w:w="4885" w:type="dxa"/>
            <w:shd w:val="clear" w:color="auto" w:fill="auto"/>
            <w:vAlign w:val="center"/>
          </w:tcPr>
          <w:p w14:paraId="23F054A8">
            <w:pPr>
              <w:widowControl/>
              <w:jc w:val="left"/>
              <w:rPr>
                <w:rFonts w:ascii="宋体" w:hAnsi="宋体" w:cs="宋体"/>
                <w:kern w:val="0"/>
                <w:sz w:val="22"/>
              </w:rPr>
            </w:pPr>
            <w:r>
              <w:rPr>
                <w:rFonts w:hint="eastAsia" w:ascii="宋体" w:hAnsi="宋体" w:cs="宋体"/>
                <w:kern w:val="0"/>
                <w:sz w:val="22"/>
              </w:rPr>
              <w:t>1200*600*900mm，选用1.0-1.2mm厚优质精装武钢冷轧钢板，数控设备精加工制作，表面经酸洗、磷化防腐防锈后静电喷塑处理、喷后均匀，光洁度好，塑面经久耐用，钢木结合式，边角平滑圆弧过渡，更安全和美观。</w:t>
            </w:r>
          </w:p>
        </w:tc>
        <w:tc>
          <w:tcPr>
            <w:tcW w:w="567" w:type="dxa"/>
            <w:shd w:val="clear" w:color="auto" w:fill="auto"/>
            <w:vAlign w:val="center"/>
          </w:tcPr>
          <w:p w14:paraId="55EC72F8">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B0367F0">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7CB745D7">
            <w:pPr>
              <w:widowControl/>
              <w:jc w:val="center"/>
              <w:rPr>
                <w:rFonts w:ascii="宋体" w:hAnsi="宋体" w:cs="宋体"/>
                <w:kern w:val="0"/>
                <w:sz w:val="22"/>
              </w:rPr>
            </w:pPr>
            <w:r>
              <w:rPr>
                <w:rFonts w:hint="eastAsia" w:ascii="宋体" w:hAnsi="宋体" w:cs="宋体"/>
                <w:kern w:val="0"/>
                <w:sz w:val="22"/>
              </w:rPr>
              <w:t>2640</w:t>
            </w:r>
          </w:p>
        </w:tc>
        <w:tc>
          <w:tcPr>
            <w:tcW w:w="966" w:type="dxa"/>
            <w:gridSpan w:val="2"/>
            <w:shd w:val="clear" w:color="auto" w:fill="auto"/>
            <w:vAlign w:val="center"/>
          </w:tcPr>
          <w:p w14:paraId="1DFF396D">
            <w:pPr>
              <w:widowControl/>
              <w:jc w:val="center"/>
              <w:rPr>
                <w:rFonts w:ascii="宋体" w:hAnsi="宋体" w:cs="宋体"/>
                <w:kern w:val="0"/>
                <w:sz w:val="22"/>
              </w:rPr>
            </w:pPr>
            <w:r>
              <w:rPr>
                <w:rFonts w:hint="eastAsia" w:ascii="宋体" w:hAnsi="宋体" w:cs="宋体"/>
                <w:kern w:val="0"/>
                <w:sz w:val="22"/>
              </w:rPr>
              <w:t>2640</w:t>
            </w:r>
          </w:p>
        </w:tc>
      </w:tr>
      <w:tr w14:paraId="0648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7089DF3">
            <w:pPr>
              <w:widowControl/>
              <w:jc w:val="center"/>
              <w:rPr>
                <w:rFonts w:ascii="宋体" w:hAnsi="宋体" w:cs="宋体"/>
                <w:kern w:val="0"/>
                <w:sz w:val="22"/>
              </w:rPr>
            </w:pPr>
            <w:r>
              <w:rPr>
                <w:rFonts w:hint="eastAsia" w:ascii="宋体" w:hAnsi="宋体" w:cs="宋体"/>
                <w:kern w:val="0"/>
                <w:sz w:val="22"/>
              </w:rPr>
              <w:t>27</w:t>
            </w:r>
          </w:p>
        </w:tc>
        <w:tc>
          <w:tcPr>
            <w:tcW w:w="1199" w:type="dxa"/>
            <w:shd w:val="clear" w:color="auto" w:fill="auto"/>
            <w:vAlign w:val="center"/>
          </w:tcPr>
          <w:p w14:paraId="30A0610C">
            <w:pPr>
              <w:widowControl/>
              <w:jc w:val="center"/>
              <w:rPr>
                <w:rFonts w:ascii="宋体" w:hAnsi="宋体" w:cs="宋体"/>
                <w:kern w:val="0"/>
                <w:sz w:val="22"/>
              </w:rPr>
            </w:pPr>
            <w:r>
              <w:rPr>
                <w:rFonts w:hint="eastAsia" w:ascii="宋体" w:hAnsi="宋体" w:cs="宋体"/>
                <w:kern w:val="0"/>
                <w:sz w:val="22"/>
              </w:rPr>
              <w:t>演示穹顶幕</w:t>
            </w:r>
          </w:p>
        </w:tc>
        <w:tc>
          <w:tcPr>
            <w:tcW w:w="4885" w:type="dxa"/>
            <w:shd w:val="clear" w:color="auto" w:fill="auto"/>
            <w:vAlign w:val="center"/>
          </w:tcPr>
          <w:p w14:paraId="13B7E72C">
            <w:pPr>
              <w:widowControl/>
              <w:jc w:val="left"/>
              <w:rPr>
                <w:rFonts w:ascii="宋体" w:hAnsi="宋体" w:cs="宋体"/>
                <w:kern w:val="0"/>
                <w:sz w:val="22"/>
              </w:rPr>
            </w:pPr>
            <w:r>
              <w:rPr>
                <w:rFonts w:hint="eastAsia" w:ascii="宋体" w:hAnsi="宋体" w:cs="宋体"/>
                <w:kern w:val="0"/>
                <w:sz w:val="22"/>
              </w:rPr>
              <w:t>直径：3m，与本系统配套的内装天象演示穹顶，冠底直径不小3m，玻璃钢成型，表面白色亚光优质涂料，整体钢结构固定，可以和数字星球系统配合使用用于科普、天象、星空、星象等内容的教学。</w:t>
            </w:r>
          </w:p>
        </w:tc>
        <w:tc>
          <w:tcPr>
            <w:tcW w:w="567" w:type="dxa"/>
            <w:shd w:val="clear" w:color="auto" w:fill="auto"/>
            <w:vAlign w:val="center"/>
          </w:tcPr>
          <w:p w14:paraId="112C4659">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A93831F">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381A1E58">
            <w:pPr>
              <w:widowControl/>
              <w:jc w:val="center"/>
              <w:rPr>
                <w:rFonts w:ascii="宋体" w:hAnsi="宋体" w:cs="宋体"/>
                <w:kern w:val="0"/>
                <w:sz w:val="22"/>
              </w:rPr>
            </w:pPr>
            <w:r>
              <w:rPr>
                <w:rFonts w:hint="eastAsia" w:ascii="宋体" w:hAnsi="宋体" w:cs="宋体"/>
                <w:kern w:val="0"/>
                <w:sz w:val="22"/>
              </w:rPr>
              <w:t>12100</w:t>
            </w:r>
          </w:p>
        </w:tc>
        <w:tc>
          <w:tcPr>
            <w:tcW w:w="966" w:type="dxa"/>
            <w:gridSpan w:val="2"/>
            <w:shd w:val="clear" w:color="auto" w:fill="auto"/>
            <w:vAlign w:val="center"/>
          </w:tcPr>
          <w:p w14:paraId="5D0AE6E4">
            <w:pPr>
              <w:widowControl/>
              <w:jc w:val="center"/>
              <w:rPr>
                <w:rFonts w:ascii="宋体" w:hAnsi="宋体" w:cs="宋体"/>
                <w:kern w:val="0"/>
                <w:sz w:val="22"/>
              </w:rPr>
            </w:pPr>
            <w:r>
              <w:rPr>
                <w:rFonts w:hint="eastAsia" w:ascii="宋体" w:hAnsi="宋体" w:cs="宋体"/>
                <w:kern w:val="0"/>
                <w:sz w:val="22"/>
              </w:rPr>
              <w:t>12100</w:t>
            </w:r>
          </w:p>
        </w:tc>
      </w:tr>
      <w:tr w14:paraId="060D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86" w:type="dxa"/>
            <w:gridSpan w:val="3"/>
            <w:shd w:val="clear" w:color="auto" w:fill="auto"/>
            <w:noWrap/>
            <w:vAlign w:val="center"/>
          </w:tcPr>
          <w:p w14:paraId="2A2C706A">
            <w:pPr>
              <w:widowControl/>
              <w:jc w:val="left"/>
              <w:textAlignment w:val="center"/>
              <w:rPr>
                <w:rFonts w:ascii="宋体" w:hAnsi="宋体" w:cs="宋体"/>
                <w:kern w:val="0"/>
                <w:sz w:val="22"/>
              </w:rPr>
            </w:pPr>
            <w:r>
              <w:rPr>
                <w:rFonts w:hint="eastAsia" w:ascii="宋体" w:hAnsi="宋体" w:cs="宋体"/>
                <w:b/>
                <w:bCs/>
                <w:kern w:val="0"/>
                <w:sz w:val="22"/>
              </w:rPr>
              <w:t>二、数字化教学区</w:t>
            </w:r>
          </w:p>
        </w:tc>
        <w:tc>
          <w:tcPr>
            <w:tcW w:w="567" w:type="dxa"/>
            <w:shd w:val="clear" w:color="auto" w:fill="auto"/>
            <w:vAlign w:val="center"/>
          </w:tcPr>
          <w:p w14:paraId="05E15A85">
            <w:pPr>
              <w:widowControl/>
              <w:jc w:val="center"/>
              <w:textAlignment w:val="center"/>
              <w:rPr>
                <w:rFonts w:ascii="宋体" w:hAnsi="宋体" w:cs="宋体"/>
                <w:kern w:val="0"/>
                <w:sz w:val="22"/>
              </w:rPr>
            </w:pPr>
          </w:p>
        </w:tc>
        <w:tc>
          <w:tcPr>
            <w:tcW w:w="650" w:type="dxa"/>
            <w:shd w:val="clear" w:color="auto" w:fill="auto"/>
            <w:vAlign w:val="center"/>
          </w:tcPr>
          <w:p w14:paraId="315A42C9">
            <w:pPr>
              <w:widowControl/>
              <w:jc w:val="center"/>
              <w:textAlignment w:val="center"/>
              <w:rPr>
                <w:rFonts w:ascii="宋体" w:hAnsi="宋体" w:cs="宋体"/>
                <w:kern w:val="0"/>
                <w:sz w:val="22"/>
              </w:rPr>
            </w:pPr>
          </w:p>
        </w:tc>
        <w:tc>
          <w:tcPr>
            <w:tcW w:w="768" w:type="dxa"/>
            <w:shd w:val="clear" w:color="auto" w:fill="auto"/>
            <w:noWrap/>
            <w:vAlign w:val="center"/>
          </w:tcPr>
          <w:p w14:paraId="6EC0E1C6">
            <w:pPr>
              <w:widowControl/>
              <w:jc w:val="center"/>
              <w:textAlignment w:val="center"/>
              <w:rPr>
                <w:rFonts w:ascii="宋体" w:hAnsi="宋体" w:cs="宋体"/>
                <w:color w:val="000000"/>
                <w:kern w:val="0"/>
                <w:sz w:val="22"/>
              </w:rPr>
            </w:pPr>
          </w:p>
        </w:tc>
        <w:tc>
          <w:tcPr>
            <w:tcW w:w="966" w:type="dxa"/>
            <w:gridSpan w:val="2"/>
            <w:shd w:val="clear" w:color="auto" w:fill="auto"/>
            <w:vAlign w:val="center"/>
          </w:tcPr>
          <w:p w14:paraId="78A25114">
            <w:pPr>
              <w:widowControl/>
              <w:jc w:val="center"/>
              <w:textAlignment w:val="center"/>
              <w:rPr>
                <w:rFonts w:ascii="宋体" w:hAnsi="宋体" w:cs="宋体"/>
                <w:kern w:val="0"/>
                <w:sz w:val="22"/>
              </w:rPr>
            </w:pPr>
          </w:p>
        </w:tc>
      </w:tr>
      <w:tr w14:paraId="78FB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9102B7B">
            <w:pPr>
              <w:widowControl/>
              <w:jc w:val="center"/>
              <w:rPr>
                <w:rFonts w:ascii="宋体" w:hAnsi="宋体" w:cs="宋体"/>
                <w:color w:val="000000"/>
                <w:kern w:val="0"/>
                <w:sz w:val="22"/>
              </w:rPr>
            </w:pPr>
            <w:r>
              <w:rPr>
                <w:rFonts w:hint="eastAsia" w:ascii="宋体" w:hAnsi="宋体" w:cs="宋体"/>
                <w:kern w:val="0"/>
                <w:sz w:val="22"/>
              </w:rPr>
              <w:t>28</w:t>
            </w:r>
          </w:p>
        </w:tc>
        <w:tc>
          <w:tcPr>
            <w:tcW w:w="1199" w:type="dxa"/>
            <w:shd w:val="clear" w:color="auto" w:fill="auto"/>
            <w:vAlign w:val="center"/>
          </w:tcPr>
          <w:p w14:paraId="0C60FBD5">
            <w:pPr>
              <w:widowControl/>
              <w:jc w:val="center"/>
              <w:rPr>
                <w:rFonts w:ascii="宋体" w:hAnsi="宋体" w:cs="宋体"/>
                <w:kern w:val="0"/>
                <w:sz w:val="22"/>
              </w:rPr>
            </w:pPr>
            <w:r>
              <w:rPr>
                <w:rFonts w:hint="eastAsia" w:ascii="宋体" w:hAnsi="宋体" w:cs="宋体"/>
                <w:kern w:val="0"/>
                <w:sz w:val="22"/>
              </w:rPr>
              <w:t>多媒体球幕投影系统</w:t>
            </w:r>
          </w:p>
        </w:tc>
        <w:tc>
          <w:tcPr>
            <w:tcW w:w="4885" w:type="dxa"/>
            <w:shd w:val="clear" w:color="auto" w:fill="auto"/>
            <w:vAlign w:val="center"/>
          </w:tcPr>
          <w:p w14:paraId="7FA9CE4D">
            <w:pPr>
              <w:widowControl/>
              <w:jc w:val="left"/>
              <w:textAlignment w:val="center"/>
              <w:rPr>
                <w:rFonts w:ascii="宋体" w:hAnsi="宋体" w:cs="宋体"/>
                <w:kern w:val="0"/>
                <w:sz w:val="22"/>
              </w:rPr>
            </w:pPr>
            <w:r>
              <w:rPr>
                <w:rFonts w:hint="eastAsia" w:ascii="宋体" w:hAnsi="宋体" w:cs="宋体"/>
                <w:kern w:val="0"/>
                <w:sz w:val="22"/>
              </w:rPr>
              <w:t>：基本参数：含移动展示台</w:t>
            </w:r>
            <w:r>
              <w:rPr>
                <w:rFonts w:hint="eastAsia" w:ascii="宋体" w:hAnsi="宋体" w:cs="宋体"/>
                <w:kern w:val="0"/>
                <w:sz w:val="22"/>
              </w:rPr>
              <w:br w:type="textWrapping"/>
            </w:r>
            <w:r>
              <w:rPr>
                <w:rFonts w:hint="eastAsia" w:ascii="宋体" w:hAnsi="宋体" w:cs="宋体"/>
                <w:kern w:val="0"/>
                <w:sz w:val="22"/>
              </w:rPr>
              <w:t>1、外观尺寸：≥470×390×360毫米</w:t>
            </w:r>
            <w:r>
              <w:rPr>
                <w:rFonts w:hint="eastAsia" w:ascii="宋体" w:hAnsi="宋体" w:cs="宋体"/>
                <w:kern w:val="0"/>
                <w:sz w:val="22"/>
              </w:rPr>
              <w:br w:type="textWrapping"/>
            </w:r>
            <w:r>
              <w:rPr>
                <w:rFonts w:hint="eastAsia" w:ascii="宋体" w:hAnsi="宋体" w:cs="宋体"/>
                <w:kern w:val="0"/>
                <w:sz w:val="22"/>
              </w:rPr>
              <w:t>2、重量：20KG</w:t>
            </w:r>
            <w:r>
              <w:rPr>
                <w:rFonts w:hint="eastAsia" w:ascii="宋体" w:hAnsi="宋体" w:cs="宋体"/>
                <w:kern w:val="0"/>
                <w:sz w:val="22"/>
              </w:rPr>
              <w:br w:type="textWrapping"/>
            </w:r>
            <w:r>
              <w:rPr>
                <w:rFonts w:hint="eastAsia" w:ascii="宋体" w:hAnsi="宋体" w:cs="宋体"/>
                <w:kern w:val="0"/>
                <w:sz w:val="22"/>
              </w:rPr>
              <w:t>3、电源：交流220V/3A</w:t>
            </w:r>
            <w:r>
              <w:rPr>
                <w:rFonts w:hint="eastAsia" w:ascii="宋体" w:hAnsi="宋体" w:cs="宋体"/>
                <w:kern w:val="0"/>
                <w:sz w:val="22"/>
              </w:rPr>
              <w:br w:type="textWrapping"/>
            </w:r>
            <w:r>
              <w:rPr>
                <w:rFonts w:hint="eastAsia" w:ascii="宋体" w:hAnsi="宋体" w:cs="宋体"/>
                <w:kern w:val="0"/>
                <w:sz w:val="22"/>
              </w:rPr>
              <w:t>二：外设接口以及拓展：</w:t>
            </w:r>
            <w:r>
              <w:rPr>
                <w:rFonts w:hint="eastAsia" w:ascii="宋体" w:hAnsi="宋体" w:cs="宋体"/>
                <w:kern w:val="0"/>
                <w:sz w:val="22"/>
              </w:rPr>
              <w:br w:type="textWrapping"/>
            </w:r>
            <w:r>
              <w:rPr>
                <w:rFonts w:hint="eastAsia" w:ascii="宋体" w:hAnsi="宋体" w:cs="宋体"/>
                <w:kern w:val="0"/>
                <w:sz w:val="22"/>
              </w:rPr>
              <w:t>1、USB接口：4个USB接口。</w:t>
            </w:r>
            <w:r>
              <w:rPr>
                <w:rFonts w:hint="eastAsia" w:ascii="宋体" w:hAnsi="宋体" w:cs="宋体"/>
                <w:kern w:val="0"/>
                <w:sz w:val="22"/>
              </w:rPr>
              <w:br w:type="textWrapping"/>
            </w:r>
            <w:r>
              <w:rPr>
                <w:rFonts w:hint="eastAsia" w:ascii="宋体" w:hAnsi="宋体" w:cs="宋体"/>
                <w:kern w:val="0"/>
                <w:sz w:val="22"/>
              </w:rPr>
              <w:t>2、VGA接口：1个VGA-A接口；一个VGA-B接口</w:t>
            </w:r>
            <w:r>
              <w:rPr>
                <w:rFonts w:hint="eastAsia" w:ascii="宋体" w:hAnsi="宋体" w:cs="宋体"/>
                <w:kern w:val="0"/>
                <w:sz w:val="22"/>
              </w:rPr>
              <w:br w:type="textWrapping"/>
            </w:r>
            <w:r>
              <w:rPr>
                <w:rFonts w:hint="eastAsia" w:ascii="宋体" w:hAnsi="宋体" w:cs="宋体"/>
                <w:kern w:val="0"/>
                <w:sz w:val="22"/>
              </w:rPr>
              <w:t>3、音频接口：3个3.5MM接口</w:t>
            </w:r>
            <w:r>
              <w:rPr>
                <w:rFonts w:hint="eastAsia" w:ascii="宋体" w:hAnsi="宋体" w:cs="宋体"/>
                <w:kern w:val="0"/>
                <w:sz w:val="22"/>
              </w:rPr>
              <w:br w:type="textWrapping"/>
            </w:r>
            <w:r>
              <w:rPr>
                <w:rFonts w:hint="eastAsia" w:ascii="宋体" w:hAnsi="宋体" w:cs="宋体"/>
                <w:kern w:val="0"/>
                <w:sz w:val="22"/>
              </w:rPr>
              <w:t>4、网络接口：1个RJ45接口</w:t>
            </w:r>
            <w:r>
              <w:rPr>
                <w:rFonts w:hint="eastAsia" w:ascii="宋体" w:hAnsi="宋体" w:cs="宋体"/>
                <w:kern w:val="0"/>
                <w:sz w:val="22"/>
              </w:rPr>
              <w:br w:type="textWrapping"/>
            </w:r>
            <w:r>
              <w:rPr>
                <w:rFonts w:hint="eastAsia" w:ascii="宋体" w:hAnsi="宋体" w:cs="宋体"/>
                <w:kern w:val="0"/>
                <w:sz w:val="22"/>
              </w:rPr>
              <w:t>三：电脑硬件配置参数：</w:t>
            </w:r>
            <w:r>
              <w:rPr>
                <w:rFonts w:hint="eastAsia" w:ascii="宋体" w:hAnsi="宋体" w:cs="宋体"/>
                <w:kern w:val="0"/>
                <w:sz w:val="22"/>
              </w:rPr>
              <w:br w:type="textWrapping"/>
            </w:r>
            <w:r>
              <w:rPr>
                <w:rFonts w:hint="eastAsia" w:ascii="宋体" w:hAnsi="宋体" w:cs="宋体"/>
                <w:kern w:val="0"/>
                <w:sz w:val="22"/>
              </w:rPr>
              <w:t>1、CPU：intel i5系列；CPU频率：2.5GHz；睿频加速频率：3.0GHz；处理器倍频：20倍。</w:t>
            </w:r>
            <w:r>
              <w:rPr>
                <w:rFonts w:hint="eastAsia" w:ascii="宋体" w:hAnsi="宋体" w:cs="宋体"/>
                <w:kern w:val="0"/>
                <w:sz w:val="22"/>
              </w:rPr>
              <w:br w:type="textWrapping"/>
            </w:r>
            <w:r>
              <w:rPr>
                <w:rFonts w:hint="eastAsia" w:ascii="宋体" w:hAnsi="宋体" w:cs="宋体"/>
                <w:kern w:val="0"/>
                <w:sz w:val="22"/>
              </w:rPr>
              <w:t>2、主板：技嘉B75系列。</w:t>
            </w:r>
            <w:r>
              <w:rPr>
                <w:rFonts w:hint="eastAsia" w:ascii="宋体" w:hAnsi="宋体" w:cs="宋体"/>
                <w:kern w:val="0"/>
                <w:sz w:val="22"/>
              </w:rPr>
              <w:br w:type="textWrapping"/>
            </w:r>
            <w:r>
              <w:rPr>
                <w:rFonts w:hint="eastAsia" w:ascii="宋体" w:hAnsi="宋体" w:cs="宋体"/>
                <w:kern w:val="0"/>
                <w:sz w:val="22"/>
              </w:rPr>
              <w:t>3、硬盘：尺寸规格：硬盘容量：500GB</w:t>
            </w:r>
            <w:r>
              <w:rPr>
                <w:rFonts w:hint="eastAsia" w:ascii="宋体" w:hAnsi="宋体" w:cs="宋体"/>
                <w:kern w:val="0"/>
                <w:sz w:val="22"/>
              </w:rPr>
              <w:br w:type="textWrapping"/>
            </w:r>
            <w:r>
              <w:rPr>
                <w:rFonts w:hint="eastAsia" w:ascii="宋体" w:hAnsi="宋体" w:cs="宋体"/>
                <w:kern w:val="0"/>
                <w:sz w:val="22"/>
              </w:rPr>
              <w:t>4、显卡：GT210，支持双显功能</w:t>
            </w:r>
            <w:r>
              <w:rPr>
                <w:rFonts w:hint="eastAsia" w:ascii="宋体" w:hAnsi="宋体" w:cs="宋体"/>
                <w:kern w:val="0"/>
                <w:sz w:val="22"/>
              </w:rPr>
              <w:br w:type="textWrapping"/>
            </w:r>
            <w:r>
              <w:rPr>
                <w:rFonts w:hint="eastAsia" w:ascii="宋体" w:hAnsi="宋体" w:cs="宋体"/>
                <w:kern w:val="0"/>
                <w:sz w:val="22"/>
              </w:rPr>
              <w:t>5、内存：DDR3，内存容量8GB</w:t>
            </w:r>
            <w:r>
              <w:rPr>
                <w:rFonts w:hint="eastAsia" w:ascii="宋体" w:hAnsi="宋体" w:cs="宋体"/>
                <w:kern w:val="0"/>
                <w:sz w:val="22"/>
              </w:rPr>
              <w:br w:type="textWrapping"/>
            </w:r>
            <w:r>
              <w:rPr>
                <w:rFonts w:hint="eastAsia" w:ascii="宋体" w:hAnsi="宋体" w:cs="宋体"/>
                <w:kern w:val="0"/>
                <w:sz w:val="22"/>
              </w:rPr>
              <w:t>四：专用投影幕布参数：</w:t>
            </w:r>
            <w:r>
              <w:rPr>
                <w:rFonts w:hint="eastAsia" w:ascii="宋体" w:hAnsi="宋体" w:cs="宋体"/>
                <w:kern w:val="0"/>
                <w:sz w:val="22"/>
              </w:rPr>
              <w:br w:type="textWrapping"/>
            </w:r>
            <w:r>
              <w:rPr>
                <w:rFonts w:hint="eastAsia" w:ascii="宋体" w:hAnsi="宋体" w:cs="宋体"/>
                <w:kern w:val="0"/>
                <w:sz w:val="22"/>
              </w:rPr>
              <w:t>专用投影幕布最大尺寸不小于60CM；表面覆盖特殊涂层，保证亮度均匀，防眩光、辐射；高对比度。</w:t>
            </w:r>
            <w:r>
              <w:rPr>
                <w:rFonts w:hint="eastAsia" w:ascii="宋体" w:hAnsi="宋体" w:cs="宋体"/>
                <w:kern w:val="0"/>
                <w:sz w:val="22"/>
              </w:rPr>
              <w:br w:type="textWrapping"/>
            </w:r>
            <w:r>
              <w:rPr>
                <w:rFonts w:hint="eastAsia" w:ascii="宋体" w:hAnsi="宋体" w:cs="宋体"/>
                <w:kern w:val="0"/>
                <w:sz w:val="22"/>
              </w:rPr>
              <w:t>五：鱼眼镜头参数：</w:t>
            </w:r>
            <w:r>
              <w:rPr>
                <w:rFonts w:hint="eastAsia" w:ascii="宋体" w:hAnsi="宋体" w:cs="宋体"/>
                <w:kern w:val="0"/>
                <w:sz w:val="22"/>
              </w:rPr>
              <w:br w:type="textWrapping"/>
            </w:r>
            <w:r>
              <w:rPr>
                <w:rFonts w:hint="eastAsia" w:ascii="宋体" w:hAnsi="宋体" w:cs="宋体"/>
                <w:kern w:val="0"/>
                <w:sz w:val="22"/>
              </w:rPr>
              <w:t>焦距：4.9mm；光圈数：2.0；相面直径：9.92mm；出瞳位置：-39.6mm；传递函数（36线对/mm时）：0.60；横向色差：15μm；相对照度：98%；畸变：正负3%；光学总长：200mm</w:t>
            </w:r>
            <w:r>
              <w:rPr>
                <w:rFonts w:hint="eastAsia" w:ascii="宋体" w:hAnsi="宋体" w:cs="宋体"/>
                <w:kern w:val="0"/>
                <w:sz w:val="22"/>
              </w:rPr>
              <w:br w:type="textWrapping"/>
            </w:r>
            <w:r>
              <w:rPr>
                <w:rFonts w:hint="eastAsia" w:ascii="宋体" w:hAnsi="宋体" w:cs="宋体"/>
                <w:kern w:val="0"/>
                <w:sz w:val="22"/>
              </w:rPr>
              <w:t>六：调焦系统参数：</w:t>
            </w:r>
            <w:r>
              <w:rPr>
                <w:rFonts w:hint="eastAsia" w:ascii="宋体" w:hAnsi="宋体" w:cs="宋体"/>
                <w:kern w:val="0"/>
                <w:sz w:val="22"/>
              </w:rPr>
              <w:br w:type="textWrapping"/>
            </w:r>
            <w:r>
              <w:rPr>
                <w:rFonts w:hint="eastAsia" w:ascii="宋体" w:hAnsi="宋体" w:cs="宋体"/>
                <w:kern w:val="0"/>
                <w:sz w:val="22"/>
              </w:rPr>
              <w:t>柔性步进调焦控制电路：集成调焦界面能够触摸和无线对镜头X/Y/Z六方向调节，内置柔性步进控制电路和电脑板进行控制，使调焦更加细腻、平滑稳定。</w:t>
            </w:r>
            <w:r>
              <w:rPr>
                <w:rFonts w:hint="eastAsia" w:ascii="宋体" w:hAnsi="宋体" w:cs="宋体"/>
                <w:kern w:val="0"/>
                <w:sz w:val="22"/>
              </w:rPr>
              <w:br w:type="textWrapping"/>
            </w:r>
            <w:r>
              <w:rPr>
                <w:rFonts w:hint="eastAsia" w:ascii="宋体" w:hAnsi="宋体" w:cs="宋体"/>
                <w:kern w:val="0"/>
                <w:sz w:val="22"/>
              </w:rPr>
              <w:t>七：触摸屏参数：</w:t>
            </w:r>
            <w:r>
              <w:rPr>
                <w:rFonts w:hint="eastAsia" w:ascii="宋体" w:hAnsi="宋体" w:cs="宋体"/>
                <w:kern w:val="0"/>
                <w:sz w:val="22"/>
              </w:rPr>
              <w:br w:type="textWrapping"/>
            </w:r>
            <w:r>
              <w:rPr>
                <w:rFonts w:hint="eastAsia" w:ascii="宋体" w:hAnsi="宋体" w:cs="宋体"/>
                <w:kern w:val="0"/>
                <w:sz w:val="22"/>
              </w:rPr>
              <w:t>12寸工业级液晶触控面板；电容压力触屏；支持4点以上触摸技术，分辨率1024×768，单点触摸寿命大于5000万次；光学透光率大于95-98%；触控玻璃表面毛氏硬度大于7H；带有软键盘功能.</w:t>
            </w:r>
            <w:r>
              <w:rPr>
                <w:rFonts w:hint="eastAsia" w:ascii="宋体" w:hAnsi="宋体" w:cs="宋体"/>
                <w:kern w:val="0"/>
                <w:sz w:val="22"/>
              </w:rPr>
              <w:br w:type="textWrapping"/>
            </w:r>
            <w:r>
              <w:rPr>
                <w:rFonts w:hint="eastAsia" w:ascii="宋体" w:hAnsi="宋体" w:cs="宋体"/>
                <w:kern w:val="0"/>
                <w:sz w:val="22"/>
              </w:rPr>
              <w:t xml:space="preserve">软件参数： </w:t>
            </w:r>
            <w:r>
              <w:rPr>
                <w:rFonts w:hint="eastAsia" w:ascii="宋体" w:hAnsi="宋体" w:cs="宋体"/>
                <w:kern w:val="0"/>
                <w:sz w:val="22"/>
              </w:rPr>
              <w:br w:type="textWrapping"/>
            </w:r>
            <w:r>
              <w:rPr>
                <w:rFonts w:hint="eastAsia" w:ascii="宋体" w:hAnsi="宋体" w:cs="宋体"/>
                <w:kern w:val="0"/>
                <w:sz w:val="22"/>
              </w:rPr>
              <w:t>一．软件特色：</w:t>
            </w:r>
            <w:r>
              <w:rPr>
                <w:rFonts w:hint="eastAsia" w:ascii="宋体" w:hAnsi="宋体" w:cs="宋体"/>
                <w:kern w:val="0"/>
                <w:sz w:val="22"/>
              </w:rPr>
              <w:br w:type="textWrapping"/>
            </w:r>
            <w:r>
              <w:rPr>
                <w:rFonts w:hint="eastAsia" w:ascii="宋体" w:hAnsi="宋体" w:cs="宋体"/>
                <w:kern w:val="0"/>
                <w:sz w:val="22"/>
              </w:rPr>
              <w:t>1、通常的教学环境是平面的，多媒体球幕投影系统将球面、平面、立体、动态、实时相结合；</w:t>
            </w:r>
            <w:r>
              <w:rPr>
                <w:rFonts w:hint="eastAsia" w:ascii="宋体" w:hAnsi="宋体" w:cs="宋体"/>
                <w:kern w:val="0"/>
                <w:sz w:val="22"/>
              </w:rPr>
              <w:br w:type="textWrapping"/>
            </w:r>
            <w:r>
              <w:rPr>
                <w:rFonts w:hint="eastAsia" w:ascii="宋体" w:hAnsi="宋体" w:cs="宋体"/>
                <w:kern w:val="0"/>
                <w:sz w:val="22"/>
              </w:rPr>
              <w:t>2、多媒体球幕投影系统软件――融文本、声音、图像、图形、动画、视频、平面、立体于一体，改变书本单一的线性结构，活化教学内容；</w:t>
            </w:r>
            <w:r>
              <w:rPr>
                <w:rFonts w:hint="eastAsia" w:ascii="宋体" w:hAnsi="宋体" w:cs="宋体"/>
                <w:kern w:val="0"/>
                <w:sz w:val="22"/>
              </w:rPr>
              <w:br w:type="textWrapping"/>
            </w:r>
            <w:r>
              <w:rPr>
                <w:rFonts w:hint="eastAsia" w:ascii="宋体" w:hAnsi="宋体" w:cs="宋体"/>
                <w:kern w:val="0"/>
                <w:sz w:val="22"/>
              </w:rPr>
              <w:t>3、内置FLASH模块，可以播放任何格式和大小的动画，可以将普通平面动画自动转化为球面显示动画，球面显示大小形状位置等可以随意调节。</w:t>
            </w:r>
            <w:r>
              <w:rPr>
                <w:rFonts w:hint="eastAsia" w:ascii="宋体" w:hAnsi="宋体" w:cs="宋体"/>
                <w:kern w:val="0"/>
                <w:sz w:val="22"/>
              </w:rPr>
              <w:br w:type="textWrapping"/>
            </w:r>
            <w:r>
              <w:rPr>
                <w:rFonts w:hint="eastAsia" w:ascii="宋体" w:hAnsi="宋体" w:cs="宋体"/>
                <w:kern w:val="0"/>
                <w:sz w:val="22"/>
              </w:rPr>
              <w:t>4、可以播放视频、网页以及ppt等内容，并同步在球面上进行显示，显示内容的大小形状位置等可以随意调节。</w:t>
            </w:r>
            <w:r>
              <w:rPr>
                <w:rFonts w:hint="eastAsia" w:ascii="宋体" w:hAnsi="宋体" w:cs="宋体"/>
                <w:kern w:val="0"/>
                <w:sz w:val="22"/>
              </w:rPr>
              <w:br w:type="textWrapping"/>
            </w:r>
            <w:r>
              <w:rPr>
                <w:rFonts w:hint="eastAsia" w:ascii="宋体" w:hAnsi="宋体" w:cs="宋体"/>
                <w:kern w:val="0"/>
                <w:sz w:val="22"/>
              </w:rPr>
              <w:t>5、带有交互学习功能，可以模拟24节气以及晨昏等自然现象。</w:t>
            </w:r>
            <w:r>
              <w:rPr>
                <w:rFonts w:hint="eastAsia" w:ascii="宋体" w:hAnsi="宋体" w:cs="宋体"/>
                <w:kern w:val="0"/>
                <w:sz w:val="22"/>
              </w:rPr>
              <w:br w:type="textWrapping"/>
            </w:r>
            <w:r>
              <w:rPr>
                <w:rFonts w:hint="eastAsia" w:ascii="宋体" w:hAnsi="宋体" w:cs="宋体"/>
                <w:kern w:val="0"/>
                <w:sz w:val="22"/>
              </w:rPr>
              <w:t>6、多媒体球幕投影系统平台的开放性、互动性，能够满足教学多元化和个性化需求；</w:t>
            </w:r>
            <w:r>
              <w:rPr>
                <w:rFonts w:hint="eastAsia" w:ascii="宋体" w:hAnsi="宋体" w:cs="宋体"/>
                <w:kern w:val="0"/>
                <w:sz w:val="22"/>
              </w:rPr>
              <w:br w:type="textWrapping"/>
            </w:r>
            <w:r>
              <w:rPr>
                <w:rFonts w:hint="eastAsia" w:ascii="宋体" w:hAnsi="宋体" w:cs="宋体"/>
                <w:kern w:val="0"/>
                <w:sz w:val="22"/>
              </w:rPr>
              <w:t>7、多媒体球幕投影系统可以实现信息技术和学科课程内容的深层次整合；</w:t>
            </w:r>
            <w:r>
              <w:rPr>
                <w:rFonts w:hint="eastAsia" w:ascii="宋体" w:hAnsi="宋体" w:cs="宋体"/>
                <w:kern w:val="0"/>
                <w:sz w:val="22"/>
              </w:rPr>
              <w:br w:type="textWrapping"/>
            </w:r>
            <w:r>
              <w:rPr>
                <w:rFonts w:hint="eastAsia" w:ascii="宋体" w:hAnsi="宋体" w:cs="宋体"/>
                <w:kern w:val="0"/>
                <w:sz w:val="22"/>
              </w:rPr>
              <w:t>8、多媒体球幕投影系统软件，逼真模拟各种天体、星体和地理事件。在球形屏幕上显示三维动画，模拟演示各种动态过程；</w:t>
            </w:r>
            <w:r>
              <w:rPr>
                <w:rFonts w:hint="eastAsia" w:ascii="宋体" w:hAnsi="宋体" w:cs="宋体"/>
                <w:kern w:val="0"/>
                <w:sz w:val="22"/>
              </w:rPr>
              <w:br w:type="textWrapping"/>
            </w:r>
            <w:r>
              <w:rPr>
                <w:rFonts w:hint="eastAsia" w:ascii="宋体" w:hAnsi="宋体" w:cs="宋体"/>
                <w:kern w:val="0"/>
                <w:sz w:val="22"/>
              </w:rPr>
              <w:t>9、多媒体球幕投影系统软件可以通过软件或者软件接口，选择演示内容；控制动画播放；控制球面图像或者动画的旋转；分别为 HTML 文件、FLASH 文件和 PowerPoint 提供软件接口， 使得这些格式的文件可以通过软件接口调用和控制多媒体球幕投影系统的显示内容和显示方式。</w:t>
            </w:r>
            <w:r>
              <w:rPr>
                <w:rFonts w:hint="eastAsia" w:ascii="宋体" w:hAnsi="宋体" w:cs="宋体"/>
                <w:kern w:val="0"/>
                <w:sz w:val="22"/>
              </w:rPr>
              <w:br w:type="textWrapping"/>
            </w:r>
            <w:r>
              <w:rPr>
                <w:rFonts w:hint="eastAsia" w:ascii="宋体" w:hAnsi="宋体" w:cs="宋体"/>
                <w:kern w:val="0"/>
                <w:sz w:val="22"/>
              </w:rPr>
              <w:t>二．功能模块参数：</w:t>
            </w:r>
            <w:r>
              <w:rPr>
                <w:rFonts w:hint="eastAsia" w:ascii="宋体" w:hAnsi="宋体" w:cs="宋体"/>
                <w:kern w:val="0"/>
                <w:sz w:val="22"/>
              </w:rPr>
              <w:br w:type="textWrapping"/>
            </w:r>
            <w:r>
              <w:rPr>
                <w:rFonts w:hint="eastAsia" w:ascii="宋体" w:hAnsi="宋体" w:cs="宋体"/>
                <w:kern w:val="0"/>
                <w:sz w:val="22"/>
              </w:rPr>
              <w:t>1．独立登陆系统</w:t>
            </w:r>
            <w:r>
              <w:rPr>
                <w:rFonts w:hint="eastAsia" w:ascii="宋体" w:hAnsi="宋体" w:cs="宋体"/>
                <w:kern w:val="0"/>
                <w:sz w:val="22"/>
              </w:rPr>
              <w:br w:type="textWrapping"/>
            </w:r>
            <w:r>
              <w:rPr>
                <w:rFonts w:hint="eastAsia" w:ascii="宋体" w:hAnsi="宋体" w:cs="宋体"/>
                <w:kern w:val="0"/>
                <w:sz w:val="22"/>
              </w:rPr>
              <w:t>产品采用usb热插拔型加密狗与密码进行软件双重加密，加密狗即插即用，携带方便安全性高；密码可根据用户数量及习惯自行添加，每个用户享有独立存储空间，在可以多人共享产品操作的同时保护每个用户独立的备课文件及素材，避免用户数量较多时产生的相关问题。</w:t>
            </w:r>
            <w:r>
              <w:rPr>
                <w:rFonts w:hint="eastAsia" w:ascii="宋体" w:hAnsi="宋体" w:cs="宋体"/>
                <w:kern w:val="0"/>
                <w:sz w:val="22"/>
              </w:rPr>
              <w:br w:type="textWrapping"/>
            </w:r>
            <w:r>
              <w:rPr>
                <w:rFonts w:hint="eastAsia" w:ascii="宋体" w:hAnsi="宋体" w:cs="宋体"/>
                <w:kern w:val="0"/>
                <w:sz w:val="22"/>
              </w:rPr>
              <w:t>2.自主备课系统</w:t>
            </w:r>
            <w:r>
              <w:rPr>
                <w:rFonts w:hint="eastAsia" w:ascii="宋体" w:hAnsi="宋体" w:cs="宋体"/>
                <w:kern w:val="0"/>
                <w:sz w:val="22"/>
              </w:rPr>
              <w:br w:type="textWrapping"/>
            </w:r>
            <w:r>
              <w:rPr>
                <w:rFonts w:hint="eastAsia" w:ascii="宋体" w:hAnsi="宋体" w:cs="宋体"/>
                <w:kern w:val="0"/>
                <w:sz w:val="22"/>
              </w:rPr>
              <w:t>软件内置自主备课系统，通过该系统，教师可根据教学需要自行选取课程包中各类素材制成pre课件，课件支持多素材、自定义播放时间与顺序等功能。完成后的课件可实现一键式播放演示，无需另加操作，便于教师多角度、全方位的授课。课件实现独立存储，用户只能查看与编辑当前登陆账号创建的课件与素材。</w:t>
            </w:r>
            <w:r>
              <w:rPr>
                <w:rFonts w:hint="eastAsia" w:ascii="宋体" w:hAnsi="宋体" w:cs="宋体"/>
                <w:kern w:val="0"/>
                <w:sz w:val="22"/>
              </w:rPr>
              <w:br w:type="textWrapping"/>
            </w:r>
            <w:r>
              <w:rPr>
                <w:rFonts w:hint="eastAsia" w:ascii="宋体" w:hAnsi="宋体" w:cs="宋体"/>
                <w:kern w:val="0"/>
                <w:sz w:val="22"/>
              </w:rPr>
              <w:t>3.演示控制系统</w:t>
            </w:r>
            <w:r>
              <w:rPr>
                <w:rFonts w:hint="eastAsia" w:ascii="宋体" w:hAnsi="宋体" w:cs="宋体"/>
                <w:kern w:val="0"/>
                <w:sz w:val="22"/>
              </w:rPr>
              <w:br w:type="textWrapping"/>
            </w:r>
            <w:r>
              <w:rPr>
                <w:rFonts w:hint="eastAsia" w:ascii="宋体" w:hAnsi="宋体" w:cs="宋体"/>
                <w:kern w:val="0"/>
                <w:sz w:val="22"/>
              </w:rPr>
              <w:t>软件内置演示控制系统，可根据使用需求调整投影角度、运动方向以及运动速度，全智能化操作，避免硬件调节，延长产品使用寿命。</w:t>
            </w:r>
            <w:r>
              <w:rPr>
                <w:rFonts w:hint="eastAsia" w:ascii="宋体" w:hAnsi="宋体" w:cs="宋体"/>
                <w:kern w:val="0"/>
                <w:sz w:val="22"/>
              </w:rPr>
              <w:br w:type="textWrapping"/>
            </w:r>
            <w:r>
              <w:rPr>
                <w:rFonts w:hint="eastAsia" w:ascii="宋体" w:hAnsi="宋体" w:cs="宋体"/>
                <w:kern w:val="0"/>
                <w:sz w:val="22"/>
              </w:rPr>
              <w:t>4.穹顶投影系统</w:t>
            </w:r>
            <w:r>
              <w:rPr>
                <w:rFonts w:hint="eastAsia" w:ascii="宋体" w:hAnsi="宋体" w:cs="宋体"/>
                <w:kern w:val="0"/>
                <w:sz w:val="22"/>
              </w:rPr>
              <w:br w:type="textWrapping"/>
            </w:r>
            <w:r>
              <w:rPr>
                <w:rFonts w:hint="eastAsia" w:ascii="宋体" w:hAnsi="宋体" w:cs="宋体"/>
                <w:kern w:val="0"/>
                <w:sz w:val="22"/>
              </w:rPr>
              <w:t>软件内置穹顶投影系统，配合本公司的配套穹顶，可实现穹顶演示功能，360度可视角提供3D立体感。并且具有智能调节系统，根据需求调节投影面积，避免硬件调节，延长产品使用寿命。</w:t>
            </w:r>
            <w:r>
              <w:rPr>
                <w:rFonts w:hint="eastAsia" w:ascii="宋体" w:hAnsi="宋体" w:cs="宋体"/>
                <w:kern w:val="0"/>
                <w:sz w:val="22"/>
              </w:rPr>
              <w:br w:type="textWrapping"/>
            </w:r>
            <w:r>
              <w:rPr>
                <w:rFonts w:hint="eastAsia" w:ascii="宋体" w:hAnsi="宋体" w:cs="宋体"/>
                <w:kern w:val="0"/>
                <w:sz w:val="22"/>
              </w:rPr>
              <w:t>5.智能昼夜系统</w:t>
            </w:r>
            <w:r>
              <w:rPr>
                <w:rFonts w:hint="eastAsia" w:ascii="宋体" w:hAnsi="宋体" w:cs="宋体"/>
                <w:kern w:val="0"/>
                <w:sz w:val="22"/>
              </w:rPr>
              <w:br w:type="textWrapping"/>
            </w:r>
            <w:r>
              <w:rPr>
                <w:rFonts w:hint="eastAsia" w:ascii="宋体" w:hAnsi="宋体" w:cs="宋体"/>
                <w:kern w:val="0"/>
                <w:sz w:val="22"/>
              </w:rPr>
              <w:t>软件内置智能昼夜系统，能配合地球自转实现晨昏变化的展现与四季的交替的展现，动态直观的诠释相关知识点，达到更好的教学目标和教学要求。</w:t>
            </w:r>
            <w:r>
              <w:rPr>
                <w:rFonts w:hint="eastAsia" w:ascii="宋体" w:hAnsi="宋体" w:cs="宋体"/>
                <w:kern w:val="0"/>
                <w:sz w:val="22"/>
              </w:rPr>
              <w:br w:type="textWrapping"/>
            </w:r>
            <w:r>
              <w:rPr>
                <w:rFonts w:hint="eastAsia" w:ascii="宋体" w:hAnsi="宋体" w:cs="宋体"/>
                <w:kern w:val="0"/>
                <w:sz w:val="22"/>
              </w:rPr>
              <w:t>6.语音解说智能控制系统</w:t>
            </w:r>
            <w:r>
              <w:rPr>
                <w:rFonts w:hint="eastAsia" w:ascii="宋体" w:hAnsi="宋体" w:cs="宋体"/>
                <w:kern w:val="0"/>
                <w:sz w:val="22"/>
              </w:rPr>
              <w:br w:type="textWrapping"/>
            </w:r>
            <w:r>
              <w:rPr>
                <w:rFonts w:hint="eastAsia" w:ascii="宋体" w:hAnsi="宋体" w:cs="宋体"/>
                <w:kern w:val="0"/>
                <w:sz w:val="22"/>
              </w:rPr>
              <w:t>能对演示课件的语音及背景音乐进行控制，端口开发。教师可以自主的增加语音解说和修改语音解说及背景音乐。</w:t>
            </w:r>
            <w:r>
              <w:rPr>
                <w:rFonts w:hint="eastAsia" w:ascii="宋体" w:hAnsi="宋体" w:cs="宋体"/>
                <w:kern w:val="0"/>
                <w:sz w:val="22"/>
              </w:rPr>
              <w:br w:type="textWrapping"/>
            </w:r>
            <w:r>
              <w:rPr>
                <w:rFonts w:hint="eastAsia" w:ascii="宋体" w:hAnsi="宋体" w:cs="宋体"/>
                <w:kern w:val="0"/>
                <w:sz w:val="22"/>
              </w:rPr>
              <w:t>三：课件参数：</w:t>
            </w:r>
            <w:r>
              <w:rPr>
                <w:rFonts w:hint="eastAsia" w:ascii="宋体" w:hAnsi="宋体" w:cs="宋体"/>
                <w:kern w:val="0"/>
                <w:sz w:val="22"/>
              </w:rPr>
              <w:br w:type="textWrapping"/>
            </w:r>
            <w:r>
              <w:rPr>
                <w:rFonts w:hint="eastAsia" w:ascii="宋体" w:hAnsi="宋体" w:cs="宋体"/>
                <w:kern w:val="0"/>
                <w:sz w:val="22"/>
              </w:rPr>
              <w:t>课程包包含符合初高中地理课程标准，满足教师教学和学生自主学习和探究性学习的双重需要，除自然地理学科内容外，包括人文和环境等的有关内容。部分课件名录包含地球与地球仪 、经线、纬线和经纬网 、地球自转 、世界地形 、海陆分布 、非洲 、南极洲 、地表形态变化的内力作用 、地球自转 、气压带和风带 、气候类型 、气压 、季风、常见的天气系统、海水运动 、渔场分布、新工业与新能源 、地球在宇宙中的位置等不低于43种。</w:t>
            </w:r>
            <w:r>
              <w:rPr>
                <w:rFonts w:hint="eastAsia" w:ascii="宋体" w:hAnsi="宋体" w:cs="宋体"/>
                <w:kern w:val="0"/>
                <w:sz w:val="22"/>
              </w:rPr>
              <w:br w:type="textWrapping"/>
            </w:r>
            <w:r>
              <w:rPr>
                <w:rFonts w:hint="eastAsia" w:ascii="宋体" w:hAnsi="宋体" w:cs="宋体"/>
                <w:kern w:val="0"/>
                <w:sz w:val="22"/>
              </w:rPr>
              <w:t>▲四、</w:t>
            </w:r>
            <w:r>
              <w:rPr>
                <w:rFonts w:hint="eastAsia" w:ascii="宋体" w:hAnsi="宋体" w:cs="宋体"/>
                <w:kern w:val="0"/>
                <w:sz w:val="22"/>
                <w:lang w:val="en-US" w:eastAsia="zh-CN"/>
              </w:rPr>
              <w:t>供货</w:t>
            </w:r>
            <w:r>
              <w:rPr>
                <w:rFonts w:hint="eastAsia" w:ascii="宋体" w:hAnsi="宋体" w:cs="宋体"/>
                <w:kern w:val="0"/>
                <w:sz w:val="22"/>
              </w:rPr>
              <w:t>时提供第三方检验（检测）机构（具有CMA标识）出具的检测性能、安全、结构、外观一般要求合格报告的复印件并加盖公章</w:t>
            </w:r>
          </w:p>
        </w:tc>
        <w:tc>
          <w:tcPr>
            <w:tcW w:w="567" w:type="dxa"/>
            <w:shd w:val="clear" w:color="auto" w:fill="auto"/>
            <w:vAlign w:val="center"/>
          </w:tcPr>
          <w:p w14:paraId="305C5B75">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22D582A">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009C3A19">
            <w:pPr>
              <w:widowControl/>
              <w:jc w:val="center"/>
              <w:rPr>
                <w:rFonts w:ascii="宋体" w:hAnsi="宋体" w:cs="宋体"/>
                <w:color w:val="000000"/>
                <w:kern w:val="0"/>
                <w:sz w:val="22"/>
              </w:rPr>
            </w:pPr>
            <w:r>
              <w:rPr>
                <w:rFonts w:hint="eastAsia" w:ascii="宋体" w:hAnsi="宋体" w:cs="宋体"/>
                <w:kern w:val="0"/>
                <w:sz w:val="22"/>
              </w:rPr>
              <w:t>162800</w:t>
            </w:r>
          </w:p>
        </w:tc>
        <w:tc>
          <w:tcPr>
            <w:tcW w:w="966" w:type="dxa"/>
            <w:gridSpan w:val="2"/>
            <w:shd w:val="clear" w:color="auto" w:fill="auto"/>
            <w:vAlign w:val="center"/>
          </w:tcPr>
          <w:p w14:paraId="046D87B5">
            <w:pPr>
              <w:widowControl/>
              <w:jc w:val="center"/>
              <w:rPr>
                <w:rFonts w:ascii="宋体" w:hAnsi="宋体" w:cs="宋体"/>
                <w:kern w:val="0"/>
                <w:sz w:val="22"/>
              </w:rPr>
            </w:pPr>
            <w:r>
              <w:rPr>
                <w:rFonts w:hint="eastAsia" w:ascii="宋体" w:hAnsi="宋体" w:cs="宋体"/>
                <w:kern w:val="0"/>
                <w:sz w:val="22"/>
              </w:rPr>
              <w:t>162800</w:t>
            </w:r>
          </w:p>
        </w:tc>
      </w:tr>
      <w:tr w14:paraId="00F7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86" w:type="dxa"/>
            <w:gridSpan w:val="3"/>
            <w:shd w:val="clear" w:color="auto" w:fill="auto"/>
            <w:noWrap/>
            <w:vAlign w:val="center"/>
          </w:tcPr>
          <w:p w14:paraId="73ED9F0E">
            <w:pPr>
              <w:widowControl/>
              <w:jc w:val="left"/>
              <w:textAlignment w:val="center"/>
              <w:rPr>
                <w:rFonts w:ascii="宋体" w:hAnsi="宋体" w:cs="宋体"/>
                <w:kern w:val="0"/>
                <w:sz w:val="22"/>
              </w:rPr>
            </w:pPr>
            <w:r>
              <w:rPr>
                <w:rFonts w:hint="eastAsia" w:ascii="宋体" w:hAnsi="宋体" w:cs="宋体"/>
                <w:b/>
                <w:bCs/>
                <w:kern w:val="0"/>
                <w:sz w:val="22"/>
              </w:rPr>
              <w:t>三、模型配套区</w:t>
            </w:r>
          </w:p>
        </w:tc>
        <w:tc>
          <w:tcPr>
            <w:tcW w:w="567" w:type="dxa"/>
            <w:shd w:val="clear" w:color="auto" w:fill="auto"/>
            <w:vAlign w:val="center"/>
          </w:tcPr>
          <w:p w14:paraId="7DFBC129">
            <w:pPr>
              <w:widowControl/>
              <w:jc w:val="center"/>
              <w:textAlignment w:val="center"/>
              <w:rPr>
                <w:rFonts w:ascii="宋体" w:hAnsi="宋体" w:cs="宋体"/>
                <w:kern w:val="0"/>
                <w:sz w:val="22"/>
              </w:rPr>
            </w:pPr>
          </w:p>
        </w:tc>
        <w:tc>
          <w:tcPr>
            <w:tcW w:w="650" w:type="dxa"/>
            <w:shd w:val="clear" w:color="auto" w:fill="auto"/>
            <w:vAlign w:val="center"/>
          </w:tcPr>
          <w:p w14:paraId="3E2E4372">
            <w:pPr>
              <w:widowControl/>
              <w:jc w:val="center"/>
              <w:textAlignment w:val="center"/>
              <w:rPr>
                <w:rFonts w:ascii="宋体" w:hAnsi="宋体" w:cs="宋体"/>
                <w:kern w:val="0"/>
                <w:sz w:val="22"/>
              </w:rPr>
            </w:pPr>
          </w:p>
        </w:tc>
        <w:tc>
          <w:tcPr>
            <w:tcW w:w="768" w:type="dxa"/>
            <w:shd w:val="clear" w:color="auto" w:fill="auto"/>
            <w:noWrap/>
            <w:vAlign w:val="center"/>
          </w:tcPr>
          <w:p w14:paraId="0FDE4881">
            <w:pPr>
              <w:widowControl/>
              <w:jc w:val="center"/>
              <w:textAlignment w:val="center"/>
              <w:rPr>
                <w:rFonts w:ascii="宋体" w:hAnsi="宋体" w:cs="宋体"/>
                <w:color w:val="000000"/>
                <w:kern w:val="0"/>
                <w:sz w:val="22"/>
              </w:rPr>
            </w:pPr>
          </w:p>
        </w:tc>
        <w:tc>
          <w:tcPr>
            <w:tcW w:w="966" w:type="dxa"/>
            <w:gridSpan w:val="2"/>
            <w:shd w:val="clear" w:color="auto" w:fill="auto"/>
            <w:vAlign w:val="center"/>
          </w:tcPr>
          <w:p w14:paraId="5D903967">
            <w:pPr>
              <w:widowControl/>
              <w:jc w:val="center"/>
              <w:textAlignment w:val="center"/>
              <w:rPr>
                <w:rFonts w:ascii="宋体" w:hAnsi="宋体" w:cs="宋体"/>
                <w:kern w:val="0"/>
                <w:sz w:val="22"/>
              </w:rPr>
            </w:pPr>
          </w:p>
        </w:tc>
      </w:tr>
      <w:tr w14:paraId="071A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2EBC8F4">
            <w:pPr>
              <w:widowControl/>
              <w:jc w:val="center"/>
              <w:rPr>
                <w:rFonts w:ascii="宋体" w:hAnsi="宋体" w:cs="宋体"/>
                <w:color w:val="000000"/>
                <w:kern w:val="0"/>
                <w:sz w:val="22"/>
              </w:rPr>
            </w:pPr>
            <w:r>
              <w:rPr>
                <w:rFonts w:hint="eastAsia" w:ascii="宋体" w:hAnsi="宋体" w:cs="宋体"/>
                <w:kern w:val="0"/>
                <w:sz w:val="22"/>
              </w:rPr>
              <w:t>29</w:t>
            </w:r>
          </w:p>
        </w:tc>
        <w:tc>
          <w:tcPr>
            <w:tcW w:w="1199" w:type="dxa"/>
            <w:shd w:val="clear" w:color="auto" w:fill="auto"/>
            <w:vAlign w:val="center"/>
          </w:tcPr>
          <w:p w14:paraId="4A890DD6">
            <w:pPr>
              <w:widowControl/>
              <w:jc w:val="center"/>
              <w:rPr>
                <w:rFonts w:ascii="宋体" w:hAnsi="宋体" w:cs="宋体"/>
                <w:kern w:val="0"/>
                <w:sz w:val="22"/>
              </w:rPr>
            </w:pPr>
            <w:r>
              <w:rPr>
                <w:rFonts w:hint="eastAsia" w:ascii="宋体" w:hAnsi="宋体" w:cs="宋体"/>
                <w:kern w:val="0"/>
                <w:sz w:val="22"/>
              </w:rPr>
              <w:t>18种地形地貌</w:t>
            </w:r>
          </w:p>
        </w:tc>
        <w:tc>
          <w:tcPr>
            <w:tcW w:w="4885" w:type="dxa"/>
            <w:shd w:val="clear" w:color="auto" w:fill="auto"/>
            <w:vAlign w:val="center"/>
          </w:tcPr>
          <w:p w14:paraId="06E49DE1">
            <w:pPr>
              <w:widowControl/>
              <w:jc w:val="left"/>
              <w:rPr>
                <w:rFonts w:ascii="宋体" w:hAnsi="宋体" w:cs="宋体"/>
                <w:kern w:val="0"/>
                <w:sz w:val="22"/>
              </w:rPr>
            </w:pPr>
            <w:r>
              <w:rPr>
                <w:rFonts w:hint="eastAsia" w:ascii="宋体" w:hAnsi="宋体" w:cs="宋体"/>
                <w:kern w:val="0"/>
                <w:sz w:val="22"/>
              </w:rPr>
              <w:t>1、规格：68cm*48cm,ABS模具注塑；优质颜料着色，色彩鲜艳、直观，永不褪色。/2、地貌采用永不褪色优质复合材料，精雕而成，外形直观，细腻，能防潮，牢固，配以底座，说明牌，使学生一目了然，直观了解到各种地貌形状。包含流水地貌 、黄土地貌、冰川地貌 、海岸侵蚀地貌 、丹霞地貌、重力地貌、喀斯特地貌 、科罗拉多大峡谷模型 、火山熔岩地貌 、断层褶皱地貌、温室效应后果之一 、荒漠（风蚀）地貌  、地下水模型、五种地形模型 、地震模型 、煤及石油矿质构造 、地上河模型 、等高线模型共十八种。</w:t>
            </w:r>
            <w:r>
              <w:rPr>
                <w:rFonts w:hint="eastAsia" w:ascii="宋体" w:hAnsi="宋体" w:cs="宋体"/>
                <w:kern w:val="0"/>
                <w:sz w:val="22"/>
              </w:rPr>
              <w:br w:type="textWrapping"/>
            </w:r>
            <w:r>
              <w:rPr>
                <w:rFonts w:hint="eastAsia" w:ascii="宋体" w:hAnsi="宋体" w:cs="宋体"/>
                <w:kern w:val="0"/>
                <w:sz w:val="22"/>
              </w:rPr>
              <w:t>▲3、投标人</w:t>
            </w:r>
            <w:r>
              <w:rPr>
                <w:rFonts w:hint="eastAsia" w:ascii="宋体" w:hAnsi="宋体" w:cs="宋体"/>
                <w:kern w:val="0"/>
                <w:sz w:val="22"/>
                <w:lang w:val="en-US" w:eastAsia="zh-CN"/>
              </w:rPr>
              <w:t>供货</w:t>
            </w:r>
            <w:r>
              <w:rPr>
                <w:rFonts w:hint="eastAsia" w:ascii="宋体" w:hAnsi="宋体" w:cs="宋体"/>
                <w:kern w:val="0"/>
                <w:sz w:val="22"/>
              </w:rPr>
              <w:t>时提供第三方检验（检测）机构（具有CMA标识）出具的检测性能、安全、结构、外观一般要求合格报告的复印件并加盖投标人公章。</w:t>
            </w:r>
          </w:p>
        </w:tc>
        <w:tc>
          <w:tcPr>
            <w:tcW w:w="567" w:type="dxa"/>
            <w:shd w:val="clear" w:color="auto" w:fill="auto"/>
            <w:vAlign w:val="center"/>
          </w:tcPr>
          <w:p w14:paraId="0B897557">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36751B7">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1DB69B6B">
            <w:pPr>
              <w:widowControl/>
              <w:jc w:val="center"/>
              <w:rPr>
                <w:rFonts w:ascii="宋体" w:hAnsi="宋体" w:cs="宋体"/>
                <w:color w:val="000000"/>
                <w:kern w:val="0"/>
                <w:sz w:val="22"/>
              </w:rPr>
            </w:pPr>
            <w:r>
              <w:rPr>
                <w:rFonts w:hint="eastAsia" w:ascii="宋体" w:hAnsi="宋体" w:cs="宋体"/>
                <w:kern w:val="0"/>
                <w:sz w:val="22"/>
              </w:rPr>
              <w:t>19350</w:t>
            </w:r>
          </w:p>
        </w:tc>
        <w:tc>
          <w:tcPr>
            <w:tcW w:w="966" w:type="dxa"/>
            <w:gridSpan w:val="2"/>
            <w:shd w:val="clear" w:color="auto" w:fill="auto"/>
            <w:vAlign w:val="center"/>
          </w:tcPr>
          <w:p w14:paraId="01752BB8">
            <w:pPr>
              <w:widowControl/>
              <w:jc w:val="center"/>
              <w:rPr>
                <w:rFonts w:ascii="宋体" w:hAnsi="宋体" w:cs="宋体"/>
                <w:kern w:val="0"/>
                <w:sz w:val="22"/>
              </w:rPr>
            </w:pPr>
            <w:r>
              <w:rPr>
                <w:rFonts w:hint="eastAsia" w:ascii="宋体" w:hAnsi="宋体" w:cs="宋体"/>
                <w:kern w:val="0"/>
                <w:sz w:val="22"/>
              </w:rPr>
              <w:t>19350</w:t>
            </w:r>
          </w:p>
        </w:tc>
      </w:tr>
      <w:tr w14:paraId="06BF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F54DB86">
            <w:pPr>
              <w:widowControl/>
              <w:jc w:val="center"/>
              <w:rPr>
                <w:rFonts w:ascii="宋体" w:hAnsi="宋体" w:cs="宋体"/>
                <w:color w:val="000000"/>
                <w:kern w:val="0"/>
                <w:sz w:val="22"/>
              </w:rPr>
            </w:pPr>
            <w:r>
              <w:rPr>
                <w:rFonts w:hint="eastAsia" w:ascii="宋体" w:hAnsi="宋体" w:cs="宋体"/>
                <w:kern w:val="0"/>
                <w:sz w:val="22"/>
              </w:rPr>
              <w:t>30</w:t>
            </w:r>
          </w:p>
        </w:tc>
        <w:tc>
          <w:tcPr>
            <w:tcW w:w="1199" w:type="dxa"/>
            <w:shd w:val="clear" w:color="auto" w:fill="auto"/>
            <w:vAlign w:val="center"/>
          </w:tcPr>
          <w:p w14:paraId="65765F6F">
            <w:pPr>
              <w:widowControl/>
              <w:jc w:val="center"/>
              <w:rPr>
                <w:rFonts w:ascii="宋体" w:hAnsi="宋体" w:cs="宋体"/>
                <w:kern w:val="0"/>
                <w:sz w:val="22"/>
              </w:rPr>
            </w:pPr>
            <w:r>
              <w:rPr>
                <w:rFonts w:hint="eastAsia" w:ascii="宋体" w:hAnsi="宋体" w:cs="宋体"/>
                <w:kern w:val="0"/>
                <w:sz w:val="22"/>
              </w:rPr>
              <w:t>岛屿成因演示模型</w:t>
            </w:r>
          </w:p>
        </w:tc>
        <w:tc>
          <w:tcPr>
            <w:tcW w:w="4885" w:type="dxa"/>
            <w:shd w:val="clear" w:color="auto" w:fill="auto"/>
            <w:vAlign w:val="center"/>
          </w:tcPr>
          <w:p w14:paraId="09380CEB">
            <w:pPr>
              <w:widowControl/>
              <w:jc w:val="left"/>
              <w:rPr>
                <w:rFonts w:ascii="宋体" w:hAnsi="宋体" w:cs="宋体"/>
                <w:kern w:val="0"/>
                <w:sz w:val="22"/>
              </w:rPr>
            </w:pPr>
            <w:r>
              <w:rPr>
                <w:rFonts w:hint="eastAsia" w:ascii="宋体" w:hAnsi="宋体" w:cs="宋体"/>
                <w:kern w:val="0"/>
                <w:sz w:val="22"/>
              </w:rPr>
              <w:t>57×42×13cm,采用优质合成树脂制作，牢固、不变形、着色鲜明</w:t>
            </w:r>
          </w:p>
        </w:tc>
        <w:tc>
          <w:tcPr>
            <w:tcW w:w="567" w:type="dxa"/>
            <w:shd w:val="clear" w:color="auto" w:fill="auto"/>
            <w:vAlign w:val="center"/>
          </w:tcPr>
          <w:p w14:paraId="4654383C">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7FE3DB9">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5F92B992">
            <w:pPr>
              <w:widowControl/>
              <w:jc w:val="center"/>
              <w:rPr>
                <w:rFonts w:ascii="宋体" w:hAnsi="宋体" w:cs="宋体"/>
                <w:color w:val="000000"/>
                <w:kern w:val="0"/>
                <w:sz w:val="22"/>
              </w:rPr>
            </w:pPr>
            <w:r>
              <w:rPr>
                <w:rFonts w:hint="eastAsia" w:ascii="宋体" w:hAnsi="宋体" w:cs="宋体"/>
                <w:kern w:val="0"/>
                <w:sz w:val="22"/>
              </w:rPr>
              <w:t>370</w:t>
            </w:r>
          </w:p>
        </w:tc>
        <w:tc>
          <w:tcPr>
            <w:tcW w:w="966" w:type="dxa"/>
            <w:gridSpan w:val="2"/>
            <w:shd w:val="clear" w:color="auto" w:fill="auto"/>
            <w:vAlign w:val="center"/>
          </w:tcPr>
          <w:p w14:paraId="1AE60E4D">
            <w:pPr>
              <w:widowControl/>
              <w:jc w:val="center"/>
              <w:rPr>
                <w:rFonts w:ascii="宋体" w:hAnsi="宋体" w:cs="宋体"/>
                <w:kern w:val="0"/>
                <w:sz w:val="22"/>
              </w:rPr>
            </w:pPr>
            <w:r>
              <w:rPr>
                <w:rFonts w:hint="eastAsia" w:ascii="宋体" w:hAnsi="宋体" w:cs="宋体"/>
                <w:kern w:val="0"/>
                <w:sz w:val="22"/>
              </w:rPr>
              <w:t>370</w:t>
            </w:r>
          </w:p>
        </w:tc>
      </w:tr>
      <w:tr w14:paraId="1D40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7801F124">
            <w:pPr>
              <w:widowControl/>
              <w:jc w:val="center"/>
              <w:rPr>
                <w:rFonts w:ascii="宋体" w:hAnsi="宋体" w:cs="宋体"/>
                <w:color w:val="000000"/>
                <w:kern w:val="0"/>
                <w:sz w:val="22"/>
              </w:rPr>
            </w:pPr>
            <w:r>
              <w:rPr>
                <w:rFonts w:hint="eastAsia" w:ascii="宋体" w:hAnsi="宋体" w:cs="宋体"/>
                <w:kern w:val="0"/>
                <w:sz w:val="22"/>
              </w:rPr>
              <w:t>31</w:t>
            </w:r>
          </w:p>
        </w:tc>
        <w:tc>
          <w:tcPr>
            <w:tcW w:w="1199" w:type="dxa"/>
            <w:shd w:val="clear" w:color="auto" w:fill="auto"/>
            <w:vAlign w:val="center"/>
          </w:tcPr>
          <w:p w14:paraId="7D8CE550">
            <w:pPr>
              <w:widowControl/>
              <w:jc w:val="center"/>
              <w:rPr>
                <w:rFonts w:ascii="宋体" w:hAnsi="宋体" w:cs="宋体"/>
                <w:kern w:val="0"/>
                <w:sz w:val="22"/>
              </w:rPr>
            </w:pPr>
            <w:r>
              <w:rPr>
                <w:rFonts w:hint="eastAsia" w:ascii="宋体" w:hAnsi="宋体" w:cs="宋体"/>
                <w:kern w:val="0"/>
                <w:sz w:val="22"/>
              </w:rPr>
              <w:t>海底地形模型</w:t>
            </w:r>
          </w:p>
        </w:tc>
        <w:tc>
          <w:tcPr>
            <w:tcW w:w="4885" w:type="dxa"/>
            <w:shd w:val="clear" w:color="auto" w:fill="auto"/>
            <w:vAlign w:val="center"/>
          </w:tcPr>
          <w:p w14:paraId="21463C5B">
            <w:pPr>
              <w:widowControl/>
              <w:jc w:val="left"/>
              <w:rPr>
                <w:rFonts w:ascii="宋体" w:hAnsi="宋体" w:cs="宋体"/>
                <w:kern w:val="0"/>
                <w:sz w:val="22"/>
              </w:rPr>
            </w:pPr>
            <w:r>
              <w:rPr>
                <w:rFonts w:hint="eastAsia" w:ascii="宋体" w:hAnsi="宋体" w:cs="宋体"/>
                <w:kern w:val="0"/>
                <w:sz w:val="22"/>
              </w:rPr>
              <w:t>47×23cm,采用优质合成树脂制作，牢固、不变形、着色鲜明</w:t>
            </w:r>
          </w:p>
        </w:tc>
        <w:tc>
          <w:tcPr>
            <w:tcW w:w="567" w:type="dxa"/>
            <w:shd w:val="clear" w:color="auto" w:fill="auto"/>
            <w:vAlign w:val="center"/>
          </w:tcPr>
          <w:p w14:paraId="1E862024">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1A8BB795">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7D0E92F0">
            <w:pPr>
              <w:widowControl/>
              <w:jc w:val="center"/>
              <w:rPr>
                <w:rFonts w:ascii="宋体" w:hAnsi="宋体" w:cs="宋体"/>
                <w:color w:val="000000"/>
                <w:kern w:val="0"/>
                <w:sz w:val="22"/>
              </w:rPr>
            </w:pPr>
            <w:r>
              <w:rPr>
                <w:rFonts w:hint="eastAsia" w:ascii="宋体" w:hAnsi="宋体" w:cs="宋体"/>
                <w:kern w:val="0"/>
                <w:sz w:val="22"/>
              </w:rPr>
              <w:t>290</w:t>
            </w:r>
          </w:p>
        </w:tc>
        <w:tc>
          <w:tcPr>
            <w:tcW w:w="966" w:type="dxa"/>
            <w:gridSpan w:val="2"/>
            <w:shd w:val="clear" w:color="auto" w:fill="auto"/>
            <w:vAlign w:val="center"/>
          </w:tcPr>
          <w:p w14:paraId="3327E9CA">
            <w:pPr>
              <w:widowControl/>
              <w:jc w:val="center"/>
              <w:rPr>
                <w:rFonts w:ascii="宋体" w:hAnsi="宋体" w:cs="宋体"/>
                <w:kern w:val="0"/>
                <w:sz w:val="22"/>
              </w:rPr>
            </w:pPr>
            <w:r>
              <w:rPr>
                <w:rFonts w:hint="eastAsia" w:ascii="宋体" w:hAnsi="宋体" w:cs="宋体"/>
                <w:kern w:val="0"/>
                <w:sz w:val="22"/>
              </w:rPr>
              <w:t>290</w:t>
            </w:r>
          </w:p>
        </w:tc>
      </w:tr>
      <w:tr w14:paraId="2851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563C2CD4">
            <w:pPr>
              <w:widowControl/>
              <w:jc w:val="center"/>
              <w:rPr>
                <w:rFonts w:ascii="宋体" w:hAnsi="宋体" w:cs="宋体"/>
                <w:color w:val="000000"/>
                <w:kern w:val="0"/>
                <w:sz w:val="22"/>
              </w:rPr>
            </w:pPr>
            <w:r>
              <w:rPr>
                <w:rFonts w:hint="eastAsia" w:ascii="宋体" w:hAnsi="宋体" w:cs="宋体"/>
                <w:kern w:val="0"/>
                <w:sz w:val="22"/>
              </w:rPr>
              <w:t>32</w:t>
            </w:r>
          </w:p>
        </w:tc>
        <w:tc>
          <w:tcPr>
            <w:tcW w:w="1199" w:type="dxa"/>
            <w:shd w:val="clear" w:color="auto" w:fill="auto"/>
            <w:vAlign w:val="center"/>
          </w:tcPr>
          <w:p w14:paraId="5D90B2AE">
            <w:pPr>
              <w:widowControl/>
              <w:jc w:val="center"/>
              <w:rPr>
                <w:rFonts w:ascii="宋体" w:hAnsi="宋体" w:cs="宋体"/>
                <w:kern w:val="0"/>
                <w:sz w:val="22"/>
              </w:rPr>
            </w:pPr>
            <w:r>
              <w:rPr>
                <w:rFonts w:hint="eastAsia" w:ascii="宋体" w:hAnsi="宋体" w:cs="宋体"/>
                <w:kern w:val="0"/>
                <w:sz w:val="22"/>
              </w:rPr>
              <w:t>断层、褶皱模型</w:t>
            </w:r>
          </w:p>
        </w:tc>
        <w:tc>
          <w:tcPr>
            <w:tcW w:w="4885" w:type="dxa"/>
            <w:shd w:val="clear" w:color="auto" w:fill="auto"/>
            <w:vAlign w:val="center"/>
          </w:tcPr>
          <w:p w14:paraId="1323AC1C">
            <w:pPr>
              <w:widowControl/>
              <w:jc w:val="left"/>
              <w:rPr>
                <w:rFonts w:ascii="宋体" w:hAnsi="宋体" w:cs="宋体"/>
                <w:kern w:val="0"/>
                <w:sz w:val="22"/>
              </w:rPr>
            </w:pPr>
            <w:r>
              <w:rPr>
                <w:rFonts w:hint="eastAsia" w:ascii="宋体" w:hAnsi="宋体" w:cs="宋体"/>
                <w:kern w:val="0"/>
                <w:sz w:val="22"/>
              </w:rPr>
              <w:t>47×9×13cm,采用优质合成树脂制作，牢固、不变形、着色鲜明</w:t>
            </w:r>
          </w:p>
        </w:tc>
        <w:tc>
          <w:tcPr>
            <w:tcW w:w="567" w:type="dxa"/>
            <w:shd w:val="clear" w:color="auto" w:fill="auto"/>
            <w:vAlign w:val="center"/>
          </w:tcPr>
          <w:p w14:paraId="5A8E5B0D">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247FA5C">
            <w:pPr>
              <w:widowControl/>
              <w:jc w:val="center"/>
              <w:rPr>
                <w:rFonts w:ascii="宋体" w:hAnsi="宋体" w:cs="宋体"/>
                <w:kern w:val="0"/>
                <w:sz w:val="22"/>
              </w:rPr>
            </w:pPr>
            <w:r>
              <w:rPr>
                <w:rFonts w:hint="eastAsia" w:ascii="宋体" w:hAnsi="宋体" w:cs="宋体"/>
                <w:kern w:val="0"/>
                <w:sz w:val="22"/>
              </w:rPr>
              <w:t>件</w:t>
            </w:r>
          </w:p>
        </w:tc>
        <w:tc>
          <w:tcPr>
            <w:tcW w:w="768" w:type="dxa"/>
            <w:shd w:val="clear" w:color="auto" w:fill="auto"/>
            <w:noWrap/>
            <w:vAlign w:val="center"/>
          </w:tcPr>
          <w:p w14:paraId="3E5C5FD5">
            <w:pPr>
              <w:widowControl/>
              <w:jc w:val="center"/>
              <w:rPr>
                <w:rFonts w:ascii="宋体" w:hAnsi="宋体" w:cs="宋体"/>
                <w:color w:val="000000"/>
                <w:kern w:val="0"/>
                <w:sz w:val="22"/>
              </w:rPr>
            </w:pPr>
            <w:r>
              <w:rPr>
                <w:rFonts w:hint="eastAsia" w:ascii="宋体" w:hAnsi="宋体" w:cs="宋体"/>
                <w:kern w:val="0"/>
                <w:sz w:val="22"/>
              </w:rPr>
              <w:t>320</w:t>
            </w:r>
          </w:p>
        </w:tc>
        <w:tc>
          <w:tcPr>
            <w:tcW w:w="966" w:type="dxa"/>
            <w:gridSpan w:val="2"/>
            <w:shd w:val="clear" w:color="auto" w:fill="auto"/>
            <w:vAlign w:val="center"/>
          </w:tcPr>
          <w:p w14:paraId="78D541FF">
            <w:pPr>
              <w:widowControl/>
              <w:jc w:val="center"/>
              <w:rPr>
                <w:rFonts w:ascii="宋体" w:hAnsi="宋体" w:cs="宋体"/>
                <w:kern w:val="0"/>
                <w:sz w:val="22"/>
              </w:rPr>
            </w:pPr>
            <w:r>
              <w:rPr>
                <w:rFonts w:hint="eastAsia" w:ascii="宋体" w:hAnsi="宋体" w:cs="宋体"/>
                <w:kern w:val="0"/>
                <w:sz w:val="22"/>
              </w:rPr>
              <w:t>320</w:t>
            </w:r>
          </w:p>
        </w:tc>
      </w:tr>
      <w:tr w14:paraId="3858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48F43FE">
            <w:pPr>
              <w:widowControl/>
              <w:jc w:val="center"/>
              <w:rPr>
                <w:rFonts w:ascii="宋体" w:hAnsi="宋体" w:cs="宋体"/>
                <w:color w:val="000000"/>
                <w:kern w:val="0"/>
                <w:sz w:val="22"/>
              </w:rPr>
            </w:pPr>
            <w:r>
              <w:rPr>
                <w:rFonts w:hint="eastAsia" w:ascii="宋体" w:hAnsi="宋体" w:cs="宋体"/>
                <w:kern w:val="0"/>
                <w:sz w:val="22"/>
              </w:rPr>
              <w:t>33</w:t>
            </w:r>
          </w:p>
        </w:tc>
        <w:tc>
          <w:tcPr>
            <w:tcW w:w="1199" w:type="dxa"/>
            <w:shd w:val="clear" w:color="auto" w:fill="auto"/>
            <w:vAlign w:val="center"/>
          </w:tcPr>
          <w:p w14:paraId="673043BC">
            <w:pPr>
              <w:widowControl/>
              <w:jc w:val="center"/>
              <w:rPr>
                <w:rFonts w:ascii="宋体" w:hAnsi="宋体" w:cs="宋体"/>
                <w:kern w:val="0"/>
                <w:sz w:val="22"/>
              </w:rPr>
            </w:pPr>
            <w:r>
              <w:rPr>
                <w:rFonts w:hint="eastAsia" w:ascii="宋体" w:hAnsi="宋体" w:cs="宋体"/>
                <w:kern w:val="0"/>
                <w:sz w:val="22"/>
              </w:rPr>
              <w:t>长江三峡模型</w:t>
            </w:r>
          </w:p>
        </w:tc>
        <w:tc>
          <w:tcPr>
            <w:tcW w:w="4885" w:type="dxa"/>
            <w:shd w:val="clear" w:color="auto" w:fill="auto"/>
            <w:vAlign w:val="center"/>
          </w:tcPr>
          <w:p w14:paraId="41A362AE">
            <w:pPr>
              <w:widowControl/>
              <w:jc w:val="left"/>
              <w:rPr>
                <w:rFonts w:ascii="宋体" w:hAnsi="宋体" w:cs="宋体"/>
                <w:kern w:val="0"/>
                <w:sz w:val="22"/>
              </w:rPr>
            </w:pPr>
            <w:r>
              <w:rPr>
                <w:rFonts w:hint="eastAsia" w:ascii="宋体" w:hAnsi="宋体" w:cs="宋体"/>
                <w:kern w:val="0"/>
                <w:sz w:val="22"/>
              </w:rPr>
              <w:t>模型尺寸：61*91*14厘米。</w:t>
            </w:r>
            <w:r>
              <w:rPr>
                <w:rFonts w:hint="eastAsia" w:ascii="宋体" w:hAnsi="宋体" w:cs="宋体"/>
                <w:kern w:val="0"/>
                <w:sz w:val="22"/>
              </w:rPr>
              <w:br w:type="textWrapping"/>
            </w:r>
            <w:r>
              <w:rPr>
                <w:rFonts w:hint="eastAsia" w:ascii="宋体" w:hAnsi="宋体" w:cs="宋体"/>
                <w:kern w:val="0"/>
                <w:sz w:val="22"/>
              </w:rPr>
              <w:t>产品特色：长江三峡演示模型采用工艺树脂一次成型，外形美观，牢固不变形。模型表面采用丙烯颜料着色，色泽逼真，可以直观的认识和了解长江三峡。模型主要体现了三峡周边的地形地貌，三峡大坝，三峡水电站，五级船闸，升船机等。提供样品演示。</w:t>
            </w:r>
          </w:p>
        </w:tc>
        <w:tc>
          <w:tcPr>
            <w:tcW w:w="567" w:type="dxa"/>
            <w:shd w:val="clear" w:color="auto" w:fill="auto"/>
            <w:vAlign w:val="center"/>
          </w:tcPr>
          <w:p w14:paraId="340D8FD1">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7532044">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1B09944B">
            <w:pPr>
              <w:widowControl/>
              <w:jc w:val="center"/>
              <w:rPr>
                <w:rFonts w:ascii="宋体" w:hAnsi="宋体" w:cs="宋体"/>
                <w:color w:val="000000"/>
                <w:kern w:val="0"/>
                <w:sz w:val="22"/>
              </w:rPr>
            </w:pPr>
            <w:r>
              <w:rPr>
                <w:rFonts w:hint="eastAsia" w:ascii="宋体" w:hAnsi="宋体" w:cs="宋体"/>
                <w:kern w:val="0"/>
                <w:sz w:val="22"/>
              </w:rPr>
              <w:t>6600</w:t>
            </w:r>
          </w:p>
        </w:tc>
        <w:tc>
          <w:tcPr>
            <w:tcW w:w="966" w:type="dxa"/>
            <w:gridSpan w:val="2"/>
            <w:shd w:val="clear" w:color="auto" w:fill="auto"/>
            <w:vAlign w:val="center"/>
          </w:tcPr>
          <w:p w14:paraId="598AAE94">
            <w:pPr>
              <w:widowControl/>
              <w:jc w:val="center"/>
              <w:rPr>
                <w:rFonts w:ascii="宋体" w:hAnsi="宋体" w:cs="宋体"/>
                <w:kern w:val="0"/>
                <w:sz w:val="22"/>
              </w:rPr>
            </w:pPr>
            <w:r>
              <w:rPr>
                <w:rFonts w:hint="eastAsia" w:ascii="宋体" w:hAnsi="宋体" w:cs="宋体"/>
                <w:kern w:val="0"/>
                <w:sz w:val="22"/>
              </w:rPr>
              <w:t>6600</w:t>
            </w:r>
          </w:p>
        </w:tc>
      </w:tr>
      <w:tr w14:paraId="051C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37" w:type="dxa"/>
            <w:gridSpan w:val="8"/>
            <w:shd w:val="clear" w:color="auto" w:fill="auto"/>
            <w:noWrap/>
            <w:vAlign w:val="center"/>
          </w:tcPr>
          <w:p w14:paraId="2BA21C18">
            <w:pPr>
              <w:widowControl/>
              <w:jc w:val="left"/>
              <w:textAlignment w:val="center"/>
              <w:rPr>
                <w:rFonts w:ascii="宋体" w:hAnsi="宋体" w:cs="宋体"/>
                <w:kern w:val="0"/>
                <w:sz w:val="22"/>
              </w:rPr>
            </w:pPr>
            <w:r>
              <w:rPr>
                <w:rFonts w:hint="eastAsia" w:ascii="宋体" w:hAnsi="宋体" w:cs="宋体"/>
                <w:b/>
                <w:bCs/>
                <w:kern w:val="0"/>
                <w:sz w:val="22"/>
              </w:rPr>
              <w:t>九</w:t>
            </w:r>
            <w:r>
              <w:rPr>
                <w:rFonts w:ascii="宋体" w:hAnsi="宋体" w:cs="宋体"/>
                <w:b/>
                <w:bCs/>
                <w:kern w:val="0"/>
                <w:sz w:val="22"/>
              </w:rPr>
              <w:t>、劳技室仪器设备</w:t>
            </w:r>
          </w:p>
        </w:tc>
      </w:tr>
      <w:tr w14:paraId="4571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86" w:type="dxa"/>
            <w:gridSpan w:val="3"/>
            <w:shd w:val="clear" w:color="auto" w:fill="auto"/>
            <w:noWrap/>
            <w:vAlign w:val="center"/>
          </w:tcPr>
          <w:p w14:paraId="35634C7A">
            <w:pPr>
              <w:widowControl/>
              <w:jc w:val="left"/>
              <w:textAlignment w:val="center"/>
              <w:rPr>
                <w:rFonts w:ascii="宋体" w:hAnsi="宋体" w:cs="宋体"/>
                <w:kern w:val="0"/>
                <w:sz w:val="22"/>
              </w:rPr>
            </w:pPr>
            <w:r>
              <w:rPr>
                <w:rFonts w:hint="eastAsia" w:ascii="宋体" w:hAnsi="宋体" w:cs="宋体"/>
                <w:b/>
                <w:bCs/>
                <w:kern w:val="0"/>
                <w:sz w:val="22"/>
              </w:rPr>
              <w:t>1、基础设施；</w:t>
            </w:r>
          </w:p>
        </w:tc>
        <w:tc>
          <w:tcPr>
            <w:tcW w:w="567" w:type="dxa"/>
            <w:shd w:val="clear" w:color="auto" w:fill="auto"/>
            <w:vAlign w:val="center"/>
          </w:tcPr>
          <w:p w14:paraId="3D79B1F2">
            <w:pPr>
              <w:widowControl/>
              <w:jc w:val="center"/>
              <w:textAlignment w:val="center"/>
              <w:rPr>
                <w:rFonts w:ascii="宋体" w:hAnsi="宋体" w:cs="宋体"/>
                <w:kern w:val="0"/>
                <w:sz w:val="22"/>
              </w:rPr>
            </w:pPr>
          </w:p>
        </w:tc>
        <w:tc>
          <w:tcPr>
            <w:tcW w:w="650" w:type="dxa"/>
            <w:shd w:val="clear" w:color="auto" w:fill="auto"/>
            <w:vAlign w:val="center"/>
          </w:tcPr>
          <w:p w14:paraId="00AC71A7">
            <w:pPr>
              <w:widowControl/>
              <w:jc w:val="center"/>
              <w:textAlignment w:val="center"/>
              <w:rPr>
                <w:rFonts w:ascii="宋体" w:hAnsi="宋体" w:cs="宋体"/>
                <w:kern w:val="0"/>
                <w:sz w:val="22"/>
              </w:rPr>
            </w:pPr>
          </w:p>
        </w:tc>
        <w:tc>
          <w:tcPr>
            <w:tcW w:w="768" w:type="dxa"/>
            <w:shd w:val="clear" w:color="auto" w:fill="auto"/>
            <w:noWrap/>
            <w:vAlign w:val="center"/>
          </w:tcPr>
          <w:p w14:paraId="7290B3E2">
            <w:pPr>
              <w:widowControl/>
              <w:jc w:val="center"/>
              <w:textAlignment w:val="center"/>
              <w:rPr>
                <w:rFonts w:ascii="宋体" w:hAnsi="宋体" w:cs="宋体"/>
                <w:color w:val="000000"/>
                <w:kern w:val="0"/>
                <w:sz w:val="22"/>
              </w:rPr>
            </w:pPr>
          </w:p>
        </w:tc>
        <w:tc>
          <w:tcPr>
            <w:tcW w:w="966" w:type="dxa"/>
            <w:gridSpan w:val="2"/>
            <w:shd w:val="clear" w:color="auto" w:fill="auto"/>
            <w:vAlign w:val="center"/>
          </w:tcPr>
          <w:p w14:paraId="3451E95A">
            <w:pPr>
              <w:widowControl/>
              <w:jc w:val="center"/>
              <w:textAlignment w:val="center"/>
              <w:rPr>
                <w:rFonts w:ascii="宋体" w:hAnsi="宋体" w:cs="宋体"/>
                <w:kern w:val="0"/>
                <w:sz w:val="22"/>
              </w:rPr>
            </w:pPr>
          </w:p>
        </w:tc>
      </w:tr>
      <w:tr w14:paraId="5DB7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0360F2B">
            <w:pPr>
              <w:widowControl/>
              <w:jc w:val="center"/>
              <w:rPr>
                <w:rFonts w:ascii="宋体" w:hAnsi="宋体" w:cs="宋体"/>
                <w:kern w:val="0"/>
                <w:sz w:val="22"/>
              </w:rPr>
            </w:pPr>
            <w:r>
              <w:rPr>
                <w:rFonts w:hint="eastAsia" w:ascii="宋体" w:hAnsi="宋体" w:cs="宋体"/>
                <w:kern w:val="0"/>
                <w:sz w:val="22"/>
              </w:rPr>
              <w:t>1</w:t>
            </w:r>
          </w:p>
        </w:tc>
        <w:tc>
          <w:tcPr>
            <w:tcW w:w="1199" w:type="dxa"/>
            <w:shd w:val="clear" w:color="auto" w:fill="auto"/>
            <w:vAlign w:val="center"/>
          </w:tcPr>
          <w:p w14:paraId="74F0AE1F">
            <w:pPr>
              <w:widowControl/>
              <w:jc w:val="center"/>
              <w:rPr>
                <w:rFonts w:ascii="宋体" w:hAnsi="宋体" w:cs="宋体"/>
                <w:kern w:val="0"/>
                <w:sz w:val="22"/>
              </w:rPr>
            </w:pPr>
            <w:r>
              <w:rPr>
                <w:rFonts w:hint="eastAsia" w:ascii="宋体" w:hAnsi="宋体" w:cs="宋体"/>
                <w:kern w:val="0"/>
                <w:sz w:val="22"/>
              </w:rPr>
              <w:t>交互智能平板一体机</w:t>
            </w:r>
          </w:p>
        </w:tc>
        <w:tc>
          <w:tcPr>
            <w:tcW w:w="4885" w:type="dxa"/>
            <w:shd w:val="clear" w:color="auto" w:fill="auto"/>
            <w:vAlign w:val="center"/>
          </w:tcPr>
          <w:p w14:paraId="5054E2BB">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r>
              <w:rPr>
                <w:rFonts w:hint="eastAsia" w:ascii="宋体" w:hAnsi="宋体" w:cs="宋体"/>
                <w:kern w:val="0"/>
                <w:sz w:val="22"/>
              </w:rPr>
              <w:br w:type="textWrapping"/>
            </w:r>
            <w:r>
              <w:rPr>
                <w:rFonts w:hint="eastAsia" w:ascii="宋体" w:hAnsi="宋体" w:cs="宋体"/>
                <w:kern w:val="0"/>
                <w:sz w:val="22"/>
              </w:rPr>
              <w:t>6、整机内置2.2声道扬声器，支持标准、听力、观影三种音效模式，位于设备上边框，顶置朝前发声，前朝向10W高音扬声器2个，上朝向20W中低音扬声器2个，额定总功率≥60W。</w:t>
            </w:r>
            <w:r>
              <w:rPr>
                <w:rFonts w:hint="eastAsia" w:ascii="宋体" w:hAnsi="宋体" w:cs="宋体"/>
                <w:kern w:val="0"/>
                <w:sz w:val="22"/>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接口具备防撞挡板设计，防撞挡板采用转轴式翻转。</w:t>
            </w:r>
            <w:r>
              <w:rPr>
                <w:rFonts w:hint="eastAsia" w:ascii="宋体" w:hAnsi="宋体" w:cs="宋体"/>
                <w:kern w:val="0"/>
                <w:sz w:val="22"/>
              </w:rPr>
              <w:br w:type="textWrapping"/>
            </w:r>
            <w:r>
              <w:rPr>
                <w:rFonts w:hint="eastAsia" w:ascii="宋体" w:hAnsi="宋体" w:cs="宋体"/>
                <w:kern w:val="0"/>
                <w:sz w:val="22"/>
              </w:rPr>
              <w:t>2、整机具备至少6个前置按键，实现老师开关机、调出中控菜单、音量+/-、护眼、录屏的操作。</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2"/>
              </w:rPr>
              <w:br w:type="textWrapping"/>
            </w:r>
            <w:r>
              <w:rPr>
                <w:rFonts w:hint="eastAsia" w:ascii="宋体" w:hAnsi="宋体" w:cs="宋体"/>
                <w:kern w:val="0"/>
                <w:sz w:val="22"/>
              </w:rPr>
              <w:t>▲5、设备支持自定义前置“设置”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▲2.针对投标产品，供货时中标人提供有资质的检测机构出具的有效检测报告并加盖投标人公章。</w:t>
            </w:r>
            <w:r>
              <w:rPr>
                <w:rFonts w:hint="eastAsia" w:ascii="宋体" w:hAnsi="宋体" w:cs="宋体"/>
                <w:kern w:val="0"/>
                <w:sz w:val="22"/>
              </w:rPr>
              <w:br w:type="textWrapping"/>
            </w:r>
            <w:r>
              <w:rPr>
                <w:rFonts w:hint="eastAsia" w:ascii="宋体" w:hAnsi="宋体" w:cs="宋体"/>
                <w:kern w:val="0"/>
                <w:sz w:val="22"/>
              </w:rPr>
              <w:t>3.开机LOGO定制，开机时显示“隆安县教育局2024年配备”。</w:t>
            </w:r>
          </w:p>
        </w:tc>
        <w:tc>
          <w:tcPr>
            <w:tcW w:w="567" w:type="dxa"/>
            <w:shd w:val="clear" w:color="auto" w:fill="auto"/>
            <w:vAlign w:val="center"/>
          </w:tcPr>
          <w:p w14:paraId="638B095B">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7F2D7B3">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6A49E097">
            <w:pPr>
              <w:widowControl/>
              <w:jc w:val="center"/>
              <w:rPr>
                <w:rFonts w:ascii="宋体" w:hAnsi="宋体" w:cs="宋体"/>
                <w:kern w:val="0"/>
                <w:sz w:val="22"/>
              </w:rPr>
            </w:pPr>
            <w:r>
              <w:rPr>
                <w:rFonts w:hint="eastAsia" w:ascii="宋体" w:hAnsi="宋体" w:cs="宋体"/>
                <w:kern w:val="0"/>
                <w:sz w:val="22"/>
              </w:rPr>
              <w:t>24000</w:t>
            </w:r>
          </w:p>
        </w:tc>
        <w:tc>
          <w:tcPr>
            <w:tcW w:w="966" w:type="dxa"/>
            <w:gridSpan w:val="2"/>
            <w:shd w:val="clear" w:color="auto" w:fill="auto"/>
            <w:vAlign w:val="center"/>
          </w:tcPr>
          <w:p w14:paraId="2F39F6A5">
            <w:pPr>
              <w:widowControl/>
              <w:jc w:val="center"/>
              <w:rPr>
                <w:rFonts w:ascii="宋体" w:hAnsi="宋体" w:cs="宋体"/>
                <w:kern w:val="0"/>
                <w:sz w:val="22"/>
              </w:rPr>
            </w:pPr>
            <w:r>
              <w:rPr>
                <w:rFonts w:hint="eastAsia" w:ascii="宋体" w:hAnsi="宋体" w:cs="宋体"/>
                <w:kern w:val="0"/>
                <w:sz w:val="22"/>
              </w:rPr>
              <w:t>24000</w:t>
            </w:r>
          </w:p>
        </w:tc>
      </w:tr>
      <w:tr w14:paraId="2C04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721CF5D9">
            <w:pPr>
              <w:widowControl/>
              <w:jc w:val="center"/>
              <w:rPr>
                <w:rFonts w:ascii="宋体" w:hAnsi="宋体" w:cs="宋体"/>
                <w:kern w:val="0"/>
                <w:sz w:val="22"/>
              </w:rPr>
            </w:pPr>
            <w:r>
              <w:rPr>
                <w:rFonts w:hint="eastAsia" w:ascii="宋体" w:hAnsi="宋体" w:cs="宋体"/>
                <w:kern w:val="0"/>
                <w:sz w:val="22"/>
              </w:rPr>
              <w:t>2</w:t>
            </w:r>
          </w:p>
        </w:tc>
        <w:tc>
          <w:tcPr>
            <w:tcW w:w="1199" w:type="dxa"/>
            <w:shd w:val="clear" w:color="auto" w:fill="auto"/>
            <w:vAlign w:val="center"/>
          </w:tcPr>
          <w:p w14:paraId="5C106CB5">
            <w:pPr>
              <w:widowControl/>
              <w:jc w:val="center"/>
              <w:rPr>
                <w:rFonts w:ascii="宋体" w:hAnsi="宋体" w:cs="宋体"/>
                <w:kern w:val="0"/>
                <w:sz w:val="22"/>
              </w:rPr>
            </w:pPr>
            <w:r>
              <w:rPr>
                <w:rFonts w:hint="eastAsia" w:ascii="宋体" w:hAnsi="宋体" w:cs="宋体"/>
                <w:kern w:val="0"/>
                <w:sz w:val="22"/>
              </w:rPr>
              <w:t>视频展台</w:t>
            </w:r>
          </w:p>
        </w:tc>
        <w:tc>
          <w:tcPr>
            <w:tcW w:w="4885" w:type="dxa"/>
            <w:shd w:val="clear" w:color="auto" w:fill="auto"/>
            <w:vAlign w:val="center"/>
          </w:tcPr>
          <w:p w14:paraId="7D2744BA">
            <w:pPr>
              <w:widowControl/>
              <w:jc w:val="left"/>
              <w:rPr>
                <w:rFonts w:ascii="宋体" w:hAnsi="宋体" w:cs="宋体"/>
                <w:kern w:val="0"/>
                <w:sz w:val="22"/>
              </w:rPr>
            </w:pPr>
            <w:r>
              <w:rPr>
                <w:rFonts w:hint="eastAsia" w:ascii="宋体" w:hAnsi="宋体" w:cs="宋体"/>
                <w:kern w:val="0"/>
                <w:sz w:val="22"/>
              </w:rPr>
              <w:t>一、展台硬件</w:t>
            </w:r>
            <w:r>
              <w:rPr>
                <w:rFonts w:hint="eastAsia" w:ascii="宋体" w:hAnsi="宋体" w:cs="宋体"/>
                <w:kern w:val="0"/>
                <w:sz w:val="22"/>
              </w:rPr>
              <w:br w:type="textWrapping"/>
            </w:r>
            <w:r>
              <w:rPr>
                <w:rFonts w:hint="eastAsia" w:ascii="宋体" w:hAnsi="宋体" w:cs="宋体"/>
                <w:kern w:val="0"/>
                <w:sz w:val="22"/>
              </w:rPr>
              <w:t>1.壁挂式安装，防盗防破坏。</w:t>
            </w:r>
            <w:r>
              <w:rPr>
                <w:rFonts w:hint="eastAsia" w:ascii="宋体" w:hAnsi="宋体" w:cs="宋体"/>
                <w:kern w:val="0"/>
                <w:sz w:val="22"/>
              </w:rPr>
              <w:br w:type="textWrapping"/>
            </w:r>
            <w:r>
              <w:rPr>
                <w:rFonts w:hint="eastAsia" w:ascii="宋体" w:hAnsi="宋体" w:cs="宋体"/>
                <w:kern w:val="0"/>
                <w:sz w:val="22"/>
              </w:rPr>
              <w:t>2.无锐角无利边设计，有效防止师生碰伤、划伤。</w:t>
            </w:r>
            <w:r>
              <w:rPr>
                <w:rFonts w:hint="eastAsia" w:ascii="宋体" w:hAnsi="宋体" w:cs="宋体"/>
                <w:kern w:val="0"/>
                <w:sz w:val="22"/>
              </w:rPr>
              <w:br w:type="textWrapping"/>
            </w:r>
            <w:r>
              <w:rPr>
                <w:rFonts w:hint="eastAsia" w:ascii="宋体" w:hAnsi="宋体" w:cs="宋体"/>
                <w:kern w:val="0"/>
                <w:sz w:val="22"/>
              </w:rPr>
              <w:t>3.采用三折叠开合式托板，展开后托板尺寸≥A4面积，收起时小巧不占空间，高效利用挂墙面积。</w:t>
            </w:r>
            <w:r>
              <w:rPr>
                <w:rFonts w:hint="eastAsia" w:ascii="宋体" w:hAnsi="宋体" w:cs="宋体"/>
                <w:kern w:val="0"/>
                <w:sz w:val="22"/>
              </w:rPr>
              <w:br w:type="textWrapping"/>
            </w:r>
            <w:r>
              <w:rPr>
                <w:rFonts w:hint="eastAsia" w:ascii="宋体" w:hAnsi="宋体" w:cs="宋体"/>
                <w:kern w:val="0"/>
                <w:sz w:val="22"/>
              </w:rPr>
              <w:t>4.采用USB高速接口，单根USB线实现供电、高清数据传输需求。</w:t>
            </w:r>
            <w:r>
              <w:rPr>
                <w:rFonts w:hint="eastAsia" w:ascii="宋体" w:hAnsi="宋体" w:cs="宋体"/>
                <w:kern w:val="0"/>
                <w:sz w:val="22"/>
              </w:rPr>
              <w:br w:type="textWrapping"/>
            </w:r>
            <w:r>
              <w:rPr>
                <w:rFonts w:hint="eastAsia" w:ascii="宋体" w:hAnsi="宋体" w:cs="宋体"/>
                <w:kern w:val="0"/>
                <w:sz w:val="22"/>
              </w:rPr>
              <w:t>▲5.采用≥1200W像素自动对焦摄像头，可拍摄A4画幅。</w:t>
            </w:r>
            <w:r>
              <w:rPr>
                <w:rFonts w:hint="eastAsia" w:ascii="宋体" w:hAnsi="宋体" w:cs="宋体"/>
                <w:kern w:val="0"/>
                <w:sz w:val="22"/>
              </w:rPr>
              <w:br w:type="textWrapping"/>
            </w:r>
            <w:r>
              <w:rPr>
                <w:rFonts w:hint="eastAsia" w:ascii="宋体" w:hAnsi="宋体" w:cs="宋体"/>
                <w:kern w:val="0"/>
                <w:sz w:val="22"/>
              </w:rPr>
              <w:t>6.支持通过双击屏幕画面任意位置，即时改变对焦位置，可对立体物体的局部进行精确对焦。</w:t>
            </w:r>
            <w:r>
              <w:rPr>
                <w:rFonts w:hint="eastAsia" w:ascii="宋体" w:hAnsi="宋体" w:cs="宋体"/>
                <w:kern w:val="0"/>
                <w:sz w:val="22"/>
              </w:rPr>
              <w:br w:type="textWrapping"/>
            </w: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2"/>
              </w:rPr>
              <w:br w:type="textWrapping"/>
            </w:r>
            <w:r>
              <w:rPr>
                <w:rFonts w:hint="eastAsia" w:ascii="宋体" w:hAnsi="宋体" w:cs="宋体"/>
                <w:kern w:val="0"/>
                <w:sz w:val="22"/>
              </w:rPr>
              <w:t>二、展台软件</w:t>
            </w:r>
            <w:r>
              <w:rPr>
                <w:rFonts w:hint="eastAsia" w:ascii="宋体" w:hAnsi="宋体" w:cs="宋体"/>
                <w:kern w:val="0"/>
                <w:sz w:val="22"/>
              </w:rPr>
              <w:br w:type="textWrapping"/>
            </w:r>
            <w:r>
              <w:rPr>
                <w:rFonts w:hint="eastAsia" w:ascii="宋体" w:hAnsi="宋体" w:cs="宋体"/>
                <w:kern w:val="0"/>
                <w:sz w:val="22"/>
              </w:rPr>
              <w:t>▲1、支持对展台实时画面进行放大、缩小、旋转、自适应、冻结画面等操作。</w:t>
            </w:r>
            <w:r>
              <w:rPr>
                <w:rFonts w:hint="eastAsia" w:ascii="宋体" w:hAnsi="宋体" w:cs="宋体"/>
                <w:kern w:val="0"/>
                <w:sz w:val="22"/>
              </w:rPr>
              <w:br w:type="textWrapping"/>
            </w:r>
            <w:r>
              <w:rPr>
                <w:rFonts w:hint="eastAsia" w:ascii="宋体" w:hAnsi="宋体" w:cs="宋体"/>
                <w:kern w:val="0"/>
                <w:sz w:val="22"/>
              </w:rPr>
              <w:t>2、支持展台画面实时批注，预设多种笔划粗细及颜色供选择，且支持对展台画面联同批注内容进行同步缩放、移动。</w:t>
            </w:r>
            <w:r>
              <w:rPr>
                <w:rFonts w:hint="eastAsia" w:ascii="宋体" w:hAnsi="宋体" w:cs="宋体"/>
                <w:kern w:val="0"/>
                <w:sz w:val="22"/>
              </w:rPr>
              <w:br w:type="textWrapping"/>
            </w:r>
            <w:r>
              <w:rPr>
                <w:rFonts w:hint="eastAsia" w:ascii="宋体" w:hAnsi="宋体" w:cs="宋体"/>
                <w:kern w:val="0"/>
                <w:sz w:val="22"/>
              </w:rPr>
              <w:t>3、支持展台画面拍照截图并进行多图预览，可对任一图片进行全屏显示。</w:t>
            </w:r>
            <w:r>
              <w:rPr>
                <w:rFonts w:hint="eastAsia" w:ascii="宋体" w:hAnsi="宋体" w:cs="宋体"/>
                <w:kern w:val="0"/>
                <w:sz w:val="22"/>
              </w:rPr>
              <w:br w:type="textWrapping"/>
            </w:r>
            <w:r>
              <w:rPr>
                <w:rFonts w:hint="eastAsia" w:ascii="宋体" w:hAnsi="宋体" w:cs="宋体"/>
                <w:kern w:val="0"/>
                <w:sz w:val="22"/>
              </w:rPr>
              <w:t>4、老师可在一体机或电脑上选择延时拍照功能，支持5秒或10秒延时模式，预留充足时间以便调整拍摄内容。</w:t>
            </w:r>
            <w:r>
              <w:rPr>
                <w:rFonts w:hint="eastAsia" w:ascii="宋体" w:hAnsi="宋体" w:cs="宋体"/>
                <w:kern w:val="0"/>
                <w:sz w:val="22"/>
              </w:rPr>
              <w:br w:type="textWrapping"/>
            </w:r>
            <w:r>
              <w:rPr>
                <w:rFonts w:hint="eastAsia" w:ascii="宋体" w:hAnsi="宋体" w:cs="宋体"/>
                <w:kern w:val="0"/>
                <w:sz w:val="22"/>
              </w:rPr>
              <w:t>5、可选择图像、文本或动态等多种情景模式，适应不同展示内容。</w:t>
            </w:r>
            <w:r>
              <w:rPr>
                <w:rFonts w:hint="eastAsia" w:ascii="宋体" w:hAnsi="宋体" w:cs="宋体"/>
                <w:kern w:val="0"/>
                <w:sz w:val="22"/>
              </w:rPr>
              <w:br w:type="textWrapping"/>
            </w: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2"/>
              </w:rPr>
              <w:br w:type="textWrapping"/>
            </w: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567" w:type="dxa"/>
            <w:shd w:val="clear" w:color="auto" w:fill="auto"/>
            <w:vAlign w:val="center"/>
          </w:tcPr>
          <w:p w14:paraId="66847FC4">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4266723">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504F5087">
            <w:pPr>
              <w:widowControl/>
              <w:jc w:val="center"/>
              <w:rPr>
                <w:rFonts w:ascii="宋体" w:hAnsi="宋体" w:cs="宋体"/>
                <w:kern w:val="0"/>
                <w:sz w:val="22"/>
              </w:rPr>
            </w:pPr>
            <w:r>
              <w:rPr>
                <w:rFonts w:hint="eastAsia" w:ascii="宋体" w:hAnsi="宋体" w:cs="宋体"/>
                <w:kern w:val="0"/>
                <w:sz w:val="22"/>
              </w:rPr>
              <w:t>900</w:t>
            </w:r>
          </w:p>
        </w:tc>
        <w:tc>
          <w:tcPr>
            <w:tcW w:w="966" w:type="dxa"/>
            <w:gridSpan w:val="2"/>
            <w:shd w:val="clear" w:color="auto" w:fill="auto"/>
            <w:vAlign w:val="center"/>
          </w:tcPr>
          <w:p w14:paraId="0DD12855">
            <w:pPr>
              <w:widowControl/>
              <w:jc w:val="center"/>
              <w:rPr>
                <w:rFonts w:ascii="宋体" w:hAnsi="宋体" w:cs="宋体"/>
                <w:kern w:val="0"/>
                <w:sz w:val="22"/>
              </w:rPr>
            </w:pPr>
            <w:r>
              <w:rPr>
                <w:rFonts w:hint="eastAsia" w:ascii="宋体" w:hAnsi="宋体" w:cs="宋体"/>
                <w:kern w:val="0"/>
                <w:sz w:val="22"/>
              </w:rPr>
              <w:t>900</w:t>
            </w:r>
          </w:p>
        </w:tc>
      </w:tr>
      <w:tr w14:paraId="1DD8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568A634A">
            <w:pPr>
              <w:widowControl/>
              <w:jc w:val="center"/>
              <w:rPr>
                <w:rFonts w:ascii="宋体" w:hAnsi="宋体" w:cs="宋体"/>
                <w:kern w:val="0"/>
                <w:sz w:val="22"/>
              </w:rPr>
            </w:pPr>
            <w:r>
              <w:rPr>
                <w:rFonts w:hint="eastAsia" w:ascii="宋体" w:hAnsi="宋体" w:cs="宋体"/>
                <w:kern w:val="0"/>
                <w:sz w:val="22"/>
              </w:rPr>
              <w:t>3</w:t>
            </w:r>
          </w:p>
        </w:tc>
        <w:tc>
          <w:tcPr>
            <w:tcW w:w="1199" w:type="dxa"/>
            <w:shd w:val="clear" w:color="auto" w:fill="auto"/>
            <w:vAlign w:val="center"/>
          </w:tcPr>
          <w:p w14:paraId="160FED58">
            <w:pPr>
              <w:widowControl/>
              <w:jc w:val="center"/>
              <w:rPr>
                <w:rFonts w:ascii="宋体" w:hAnsi="宋体" w:cs="宋体"/>
                <w:kern w:val="0"/>
                <w:sz w:val="22"/>
              </w:rPr>
            </w:pPr>
            <w:r>
              <w:rPr>
                <w:rFonts w:hint="eastAsia" w:ascii="宋体" w:hAnsi="宋体" w:cs="宋体"/>
                <w:kern w:val="0"/>
                <w:sz w:val="22"/>
              </w:rPr>
              <w:t>终端配套软件</w:t>
            </w:r>
          </w:p>
        </w:tc>
        <w:tc>
          <w:tcPr>
            <w:tcW w:w="4885" w:type="dxa"/>
            <w:shd w:val="clear" w:color="auto" w:fill="auto"/>
            <w:vAlign w:val="center"/>
          </w:tcPr>
          <w:p w14:paraId="7C110C2D">
            <w:pPr>
              <w:widowControl/>
              <w:jc w:val="left"/>
              <w:rPr>
                <w:rFonts w:ascii="宋体" w:hAnsi="宋体" w:cs="宋体"/>
                <w:kern w:val="0"/>
                <w:sz w:val="22"/>
              </w:rPr>
            </w:pPr>
            <w:r>
              <w:rPr>
                <w:rFonts w:hint="eastAsia" w:ascii="宋体" w:hAnsi="宋体" w:cs="宋体"/>
                <w:kern w:val="0"/>
                <w:sz w:val="22"/>
              </w:rPr>
              <w:t>▲1、厂家提供终端配套监测软件后端管理平台供学校统一管理。</w:t>
            </w:r>
            <w:r>
              <w:rPr>
                <w:rFonts w:hint="eastAsia" w:ascii="宋体" w:hAnsi="宋体" w:cs="宋体"/>
                <w:kern w:val="0"/>
                <w:sz w:val="22"/>
              </w:rPr>
              <w:br w:type="textWrapping"/>
            </w:r>
            <w:r>
              <w:rPr>
                <w:rFonts w:hint="eastAsia" w:ascii="宋体" w:hAnsi="宋体" w:cs="宋体"/>
                <w:kern w:val="0"/>
                <w:sz w:val="22"/>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r>
              <w:rPr>
                <w:rFonts w:hint="eastAsia" w:ascii="宋体" w:hAnsi="宋体" w:cs="宋体"/>
                <w:kern w:val="0"/>
                <w:sz w:val="22"/>
              </w:rPr>
              <w:br w:type="textWrapping"/>
            </w:r>
            <w:r>
              <w:rPr>
                <w:rFonts w:hint="eastAsia" w:ascii="宋体" w:hAnsi="宋体" w:cs="宋体"/>
                <w:kern w:val="0"/>
                <w:sz w:val="22"/>
              </w:rPr>
              <w:t>3、平台支持对全校智慧教室所安装的教学信息化设备进行集中运维管理和策略部署。</w:t>
            </w:r>
            <w:r>
              <w:rPr>
                <w:rFonts w:hint="eastAsia" w:ascii="宋体" w:hAnsi="宋体" w:cs="宋体"/>
                <w:kern w:val="0"/>
                <w:sz w:val="22"/>
              </w:rPr>
              <w:br w:type="textWrapping"/>
            </w:r>
            <w:r>
              <w:rPr>
                <w:rFonts w:hint="eastAsia" w:ascii="宋体" w:hAnsi="宋体" w:cs="宋体"/>
                <w:kern w:val="0"/>
                <w:sz w:val="22"/>
              </w:rPr>
              <w:t>4、管理平台可远程对选定的交互智能平板一体机推送动态文字滚动公告，可对公告文字的颜色、粗体以及播放次数、推送时间进行设置。</w:t>
            </w:r>
            <w:r>
              <w:rPr>
                <w:rFonts w:hint="eastAsia" w:ascii="宋体" w:hAnsi="宋体" w:cs="宋体"/>
                <w:kern w:val="0"/>
                <w:sz w:val="22"/>
              </w:rPr>
              <w:br w:type="textWrapping"/>
            </w:r>
            <w:r>
              <w:rPr>
                <w:rFonts w:hint="eastAsia" w:ascii="宋体" w:hAnsi="宋体" w:cs="宋体"/>
                <w:kern w:val="0"/>
                <w:sz w:val="22"/>
              </w:rPr>
              <w:t>5、管理平台可远程开启指定交互智能平板一体机倒计日功能并设定倒计日截止日期，便于重大教学安排的提醒提示。</w:t>
            </w:r>
            <w:r>
              <w:rPr>
                <w:rFonts w:hint="eastAsia" w:ascii="宋体" w:hAnsi="宋体" w:cs="宋体"/>
                <w:kern w:val="0"/>
                <w:sz w:val="22"/>
              </w:rPr>
              <w:br w:type="textWrapping"/>
            </w:r>
            <w:r>
              <w:rPr>
                <w:rFonts w:hint="eastAsia" w:ascii="宋体" w:hAnsi="宋体" w:cs="宋体"/>
                <w:kern w:val="0"/>
                <w:sz w:val="22"/>
              </w:rPr>
              <w:t>6、管理平台支持批量对交互智能平板一体机进行软件远程部署，配套专用教学软件批量部署支持静默安装。</w:t>
            </w:r>
            <w:r>
              <w:rPr>
                <w:rFonts w:hint="eastAsia" w:ascii="宋体" w:hAnsi="宋体" w:cs="宋体"/>
                <w:kern w:val="0"/>
                <w:sz w:val="22"/>
              </w:rPr>
              <w:br w:type="textWrapping"/>
            </w:r>
            <w:r>
              <w:rPr>
                <w:rFonts w:hint="eastAsia" w:ascii="宋体" w:hAnsi="宋体" w:cs="宋体"/>
                <w:kern w:val="0"/>
                <w:sz w:val="22"/>
              </w:rPr>
              <w:t>7、管理平台提供巡课值守模式，自动轮循显示处于运行状态的交互智能平板一体机使用界面。</w:t>
            </w:r>
            <w:r>
              <w:rPr>
                <w:rFonts w:hint="eastAsia" w:ascii="宋体" w:hAnsi="宋体" w:cs="宋体"/>
                <w:kern w:val="0"/>
                <w:sz w:val="22"/>
              </w:rPr>
              <w:br w:type="textWrapping"/>
            </w:r>
            <w:r>
              <w:rPr>
                <w:rFonts w:hint="eastAsia" w:ascii="宋体" w:hAnsi="宋体" w:cs="宋体"/>
                <w:kern w:val="0"/>
                <w:sz w:val="22"/>
              </w:rPr>
              <w:t>8、管理平台实时显示交互智能平板一体机异常的告警提示，并同步将异常信息推送至管理员移动端工作平台。</w:t>
            </w:r>
            <w:r>
              <w:rPr>
                <w:rFonts w:hint="eastAsia" w:ascii="宋体" w:hAnsi="宋体" w:cs="宋体"/>
                <w:kern w:val="0"/>
                <w:sz w:val="22"/>
              </w:rPr>
              <w:br w:type="textWrapping"/>
            </w:r>
            <w:r>
              <w:rPr>
                <w:rFonts w:hint="eastAsia" w:ascii="宋体" w:hAnsi="宋体" w:cs="宋体"/>
                <w:kern w:val="0"/>
                <w:sz w:val="22"/>
              </w:rPr>
              <w:t>9、管理平台根据设备日常运行状况综合生成设备健康值，可查看设备健康值排名并进行正序、反序排列。</w:t>
            </w:r>
            <w:r>
              <w:rPr>
                <w:rFonts w:hint="eastAsia" w:ascii="宋体" w:hAnsi="宋体" w:cs="宋体"/>
                <w:kern w:val="0"/>
                <w:sz w:val="22"/>
              </w:rPr>
              <w:br w:type="textWrapping"/>
            </w:r>
            <w:r>
              <w:rPr>
                <w:rFonts w:hint="eastAsia" w:ascii="宋体" w:hAnsi="宋体" w:cs="宋体"/>
                <w:kern w:val="0"/>
                <w:sz w:val="22"/>
              </w:rPr>
              <w:t>10、管理平台为学校提供专属识别代码，互联网环境下的交互智能平板一体机输入专属代码接入管理平台即可在通过管理平台对设备进行远程管理。支持按照年级、班级自定义交互智能平板一体机名称，方便管理员对应管理。</w:t>
            </w:r>
            <w:r>
              <w:rPr>
                <w:rFonts w:hint="eastAsia" w:ascii="宋体" w:hAnsi="宋体" w:cs="宋体"/>
                <w:kern w:val="0"/>
                <w:sz w:val="22"/>
              </w:rPr>
              <w:br w:type="textWrapping"/>
            </w:r>
            <w:r>
              <w:rPr>
                <w:rFonts w:hint="eastAsia" w:ascii="宋体" w:hAnsi="宋体" w:cs="宋体"/>
                <w:kern w:val="0"/>
                <w:sz w:val="22"/>
              </w:rPr>
              <w:t>11、交互智能平板一体机支持磁盘级系统还原保护，可根据教学需要自由选择磁盘分区冻结、解冻还原保护。</w:t>
            </w:r>
            <w:r>
              <w:rPr>
                <w:rFonts w:hint="eastAsia" w:ascii="宋体" w:hAnsi="宋体" w:cs="宋体"/>
                <w:kern w:val="0"/>
                <w:sz w:val="22"/>
              </w:rPr>
              <w:br w:type="textWrapping"/>
            </w:r>
            <w:r>
              <w:rPr>
                <w:rFonts w:hint="eastAsia" w:ascii="宋体" w:hAnsi="宋体" w:cs="宋体"/>
                <w:kern w:val="0"/>
                <w:sz w:val="22"/>
              </w:rPr>
              <w:t>12、可在交互智能平板一体机查看设备基本信息，如：系统、CPU、内存、硬盘、MCU、TV、触摸框等信息，方便老师管理设备。</w:t>
            </w:r>
          </w:p>
        </w:tc>
        <w:tc>
          <w:tcPr>
            <w:tcW w:w="567" w:type="dxa"/>
            <w:shd w:val="clear" w:color="auto" w:fill="auto"/>
            <w:vAlign w:val="center"/>
          </w:tcPr>
          <w:p w14:paraId="350D17EE">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525BC96C">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264B0469">
            <w:pPr>
              <w:widowControl/>
              <w:jc w:val="center"/>
              <w:rPr>
                <w:rFonts w:ascii="宋体" w:hAnsi="宋体" w:cs="宋体"/>
                <w:kern w:val="0"/>
                <w:sz w:val="22"/>
              </w:rPr>
            </w:pPr>
            <w:r>
              <w:rPr>
                <w:rFonts w:hint="eastAsia" w:ascii="宋体" w:hAnsi="宋体" w:cs="宋体"/>
                <w:kern w:val="0"/>
                <w:sz w:val="22"/>
              </w:rPr>
              <w:t>800</w:t>
            </w:r>
          </w:p>
        </w:tc>
        <w:tc>
          <w:tcPr>
            <w:tcW w:w="966" w:type="dxa"/>
            <w:gridSpan w:val="2"/>
            <w:shd w:val="clear" w:color="auto" w:fill="auto"/>
            <w:vAlign w:val="center"/>
          </w:tcPr>
          <w:p w14:paraId="26F4F142">
            <w:pPr>
              <w:widowControl/>
              <w:jc w:val="center"/>
              <w:rPr>
                <w:rFonts w:ascii="宋体" w:hAnsi="宋体" w:cs="宋体"/>
                <w:kern w:val="0"/>
                <w:sz w:val="22"/>
              </w:rPr>
            </w:pPr>
            <w:r>
              <w:rPr>
                <w:rFonts w:hint="eastAsia" w:ascii="宋体" w:hAnsi="宋体" w:cs="宋体"/>
                <w:kern w:val="0"/>
                <w:sz w:val="22"/>
              </w:rPr>
              <w:t>800</w:t>
            </w:r>
          </w:p>
        </w:tc>
      </w:tr>
      <w:tr w14:paraId="7F30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CD7EFD1">
            <w:pPr>
              <w:widowControl/>
              <w:jc w:val="center"/>
              <w:rPr>
                <w:rFonts w:ascii="宋体" w:hAnsi="宋体" w:cs="宋体"/>
                <w:kern w:val="0"/>
                <w:sz w:val="22"/>
              </w:rPr>
            </w:pPr>
            <w:r>
              <w:rPr>
                <w:rFonts w:hint="eastAsia" w:ascii="宋体" w:hAnsi="宋体" w:cs="宋体"/>
                <w:kern w:val="0"/>
                <w:sz w:val="22"/>
              </w:rPr>
              <w:t>4</w:t>
            </w:r>
          </w:p>
        </w:tc>
        <w:tc>
          <w:tcPr>
            <w:tcW w:w="1199" w:type="dxa"/>
            <w:shd w:val="clear" w:color="auto" w:fill="auto"/>
            <w:vAlign w:val="center"/>
          </w:tcPr>
          <w:p w14:paraId="5317EA9C">
            <w:pPr>
              <w:widowControl/>
              <w:jc w:val="center"/>
              <w:rPr>
                <w:rFonts w:ascii="宋体" w:hAnsi="宋体" w:cs="宋体"/>
                <w:kern w:val="0"/>
                <w:sz w:val="22"/>
              </w:rPr>
            </w:pPr>
            <w:r>
              <w:rPr>
                <w:rFonts w:hint="eastAsia" w:ascii="宋体" w:hAnsi="宋体" w:cs="宋体"/>
                <w:kern w:val="0"/>
                <w:sz w:val="22"/>
              </w:rPr>
              <w:t>推拉黑板</w:t>
            </w:r>
          </w:p>
        </w:tc>
        <w:tc>
          <w:tcPr>
            <w:tcW w:w="4885" w:type="dxa"/>
            <w:shd w:val="clear" w:color="auto" w:fill="auto"/>
            <w:vAlign w:val="center"/>
          </w:tcPr>
          <w:p w14:paraId="579039AA">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567" w:type="dxa"/>
            <w:shd w:val="clear" w:color="auto" w:fill="auto"/>
            <w:vAlign w:val="center"/>
          </w:tcPr>
          <w:p w14:paraId="5301042D">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90A0EE2">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41E9DA74">
            <w:pPr>
              <w:widowControl/>
              <w:jc w:val="center"/>
              <w:rPr>
                <w:rFonts w:ascii="宋体" w:hAnsi="宋体" w:cs="宋体"/>
                <w:kern w:val="0"/>
                <w:sz w:val="22"/>
              </w:rPr>
            </w:pPr>
            <w:r>
              <w:rPr>
                <w:rFonts w:hint="eastAsia" w:ascii="宋体" w:hAnsi="宋体" w:cs="宋体"/>
                <w:kern w:val="0"/>
                <w:sz w:val="22"/>
              </w:rPr>
              <w:t>1300</w:t>
            </w:r>
          </w:p>
        </w:tc>
        <w:tc>
          <w:tcPr>
            <w:tcW w:w="966" w:type="dxa"/>
            <w:gridSpan w:val="2"/>
            <w:shd w:val="clear" w:color="auto" w:fill="auto"/>
            <w:vAlign w:val="center"/>
          </w:tcPr>
          <w:p w14:paraId="436E72A0">
            <w:pPr>
              <w:widowControl/>
              <w:jc w:val="center"/>
              <w:rPr>
                <w:rFonts w:ascii="宋体" w:hAnsi="宋体" w:cs="宋体"/>
                <w:kern w:val="0"/>
                <w:sz w:val="22"/>
              </w:rPr>
            </w:pPr>
            <w:r>
              <w:rPr>
                <w:rFonts w:hint="eastAsia" w:ascii="宋体" w:hAnsi="宋体" w:cs="宋体"/>
                <w:kern w:val="0"/>
                <w:sz w:val="22"/>
              </w:rPr>
              <w:t>1300</w:t>
            </w:r>
          </w:p>
        </w:tc>
      </w:tr>
      <w:tr w14:paraId="3EAF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790DDB2A">
            <w:pPr>
              <w:widowControl/>
              <w:jc w:val="center"/>
              <w:rPr>
                <w:rFonts w:ascii="宋体" w:hAnsi="宋体" w:cs="宋体"/>
                <w:kern w:val="0"/>
                <w:sz w:val="22"/>
              </w:rPr>
            </w:pPr>
            <w:r>
              <w:rPr>
                <w:rFonts w:hint="eastAsia" w:ascii="宋体" w:hAnsi="宋体" w:cs="宋体"/>
                <w:kern w:val="0"/>
                <w:sz w:val="22"/>
              </w:rPr>
              <w:t>5</w:t>
            </w:r>
          </w:p>
        </w:tc>
        <w:tc>
          <w:tcPr>
            <w:tcW w:w="1199" w:type="dxa"/>
            <w:shd w:val="clear" w:color="auto" w:fill="auto"/>
            <w:vAlign w:val="center"/>
          </w:tcPr>
          <w:p w14:paraId="239DE627">
            <w:pPr>
              <w:widowControl/>
              <w:jc w:val="center"/>
              <w:rPr>
                <w:rFonts w:ascii="宋体" w:hAnsi="宋体" w:cs="宋体"/>
                <w:kern w:val="0"/>
                <w:sz w:val="22"/>
              </w:rPr>
            </w:pPr>
            <w:r>
              <w:rPr>
                <w:rFonts w:hint="eastAsia" w:ascii="宋体" w:hAnsi="宋体" w:cs="宋体"/>
                <w:kern w:val="0"/>
                <w:sz w:val="22"/>
              </w:rPr>
              <w:t>音响话筒</w:t>
            </w:r>
          </w:p>
        </w:tc>
        <w:tc>
          <w:tcPr>
            <w:tcW w:w="4885" w:type="dxa"/>
            <w:shd w:val="clear" w:color="auto" w:fill="auto"/>
            <w:vAlign w:val="center"/>
          </w:tcPr>
          <w:p w14:paraId="7B931E70">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567" w:type="dxa"/>
            <w:shd w:val="clear" w:color="auto" w:fill="auto"/>
            <w:vAlign w:val="center"/>
          </w:tcPr>
          <w:p w14:paraId="56039856">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62F7F993">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5E2E708A">
            <w:pPr>
              <w:widowControl/>
              <w:jc w:val="center"/>
              <w:rPr>
                <w:rFonts w:ascii="宋体" w:hAnsi="宋体" w:cs="宋体"/>
                <w:kern w:val="0"/>
                <w:sz w:val="22"/>
              </w:rPr>
            </w:pPr>
            <w:r>
              <w:rPr>
                <w:rFonts w:hint="eastAsia" w:ascii="宋体" w:hAnsi="宋体" w:cs="宋体"/>
                <w:kern w:val="0"/>
                <w:sz w:val="22"/>
              </w:rPr>
              <w:t>1300</w:t>
            </w:r>
          </w:p>
        </w:tc>
        <w:tc>
          <w:tcPr>
            <w:tcW w:w="966" w:type="dxa"/>
            <w:gridSpan w:val="2"/>
            <w:shd w:val="clear" w:color="auto" w:fill="auto"/>
            <w:vAlign w:val="center"/>
          </w:tcPr>
          <w:p w14:paraId="36A04CCE">
            <w:pPr>
              <w:widowControl/>
              <w:jc w:val="center"/>
              <w:rPr>
                <w:rFonts w:ascii="宋体" w:hAnsi="宋体" w:cs="宋体"/>
                <w:kern w:val="0"/>
                <w:sz w:val="22"/>
              </w:rPr>
            </w:pPr>
            <w:r>
              <w:rPr>
                <w:rFonts w:hint="eastAsia" w:ascii="宋体" w:hAnsi="宋体" w:cs="宋体"/>
                <w:kern w:val="0"/>
                <w:sz w:val="22"/>
              </w:rPr>
              <w:t>1300</w:t>
            </w:r>
          </w:p>
        </w:tc>
      </w:tr>
      <w:tr w14:paraId="4659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33151FB">
            <w:pPr>
              <w:widowControl/>
              <w:jc w:val="center"/>
              <w:rPr>
                <w:rFonts w:ascii="宋体" w:hAnsi="宋体" w:cs="宋体"/>
                <w:kern w:val="0"/>
                <w:sz w:val="22"/>
              </w:rPr>
            </w:pPr>
            <w:r>
              <w:rPr>
                <w:rFonts w:hint="eastAsia" w:ascii="宋体" w:hAnsi="宋体" w:cs="宋体"/>
                <w:kern w:val="0"/>
                <w:sz w:val="22"/>
              </w:rPr>
              <w:t>6</w:t>
            </w:r>
          </w:p>
        </w:tc>
        <w:tc>
          <w:tcPr>
            <w:tcW w:w="1199" w:type="dxa"/>
            <w:shd w:val="clear" w:color="auto" w:fill="auto"/>
            <w:vAlign w:val="center"/>
          </w:tcPr>
          <w:p w14:paraId="7622F3D4">
            <w:pPr>
              <w:widowControl/>
              <w:jc w:val="center"/>
              <w:rPr>
                <w:rFonts w:ascii="宋体" w:hAnsi="宋体" w:cs="宋体"/>
                <w:kern w:val="0"/>
                <w:sz w:val="22"/>
              </w:rPr>
            </w:pPr>
            <w:r>
              <w:rPr>
                <w:rFonts w:hint="eastAsia" w:ascii="宋体" w:hAnsi="宋体" w:cs="宋体"/>
                <w:kern w:val="0"/>
                <w:sz w:val="22"/>
              </w:rPr>
              <w:t>教学讲台</w:t>
            </w:r>
          </w:p>
        </w:tc>
        <w:tc>
          <w:tcPr>
            <w:tcW w:w="4885" w:type="dxa"/>
            <w:shd w:val="clear" w:color="auto" w:fill="auto"/>
            <w:vAlign w:val="center"/>
          </w:tcPr>
          <w:p w14:paraId="35F11091">
            <w:pPr>
              <w:widowControl/>
              <w:jc w:val="left"/>
              <w:rPr>
                <w:rFonts w:ascii="宋体" w:hAnsi="宋体" w:cs="宋体"/>
                <w:kern w:val="0"/>
                <w:sz w:val="22"/>
              </w:rPr>
            </w:pPr>
            <w:r>
              <w:rPr>
                <w:rFonts w:hint="eastAsia" w:ascii="宋体" w:hAnsi="宋体" w:cs="宋体"/>
                <w:kern w:val="0"/>
                <w:sz w:val="22"/>
              </w:rPr>
              <w:t>1.规格：≥1100mm×500mm×900mm（长×宽×高）（±5mm）；</w:t>
            </w:r>
            <w:r>
              <w:rPr>
                <w:rFonts w:hint="eastAsia" w:ascii="宋体" w:hAnsi="宋体" w:cs="宋体"/>
                <w:kern w:val="0"/>
                <w:sz w:val="22"/>
              </w:rPr>
              <w:br w:type="textWrapping"/>
            </w:r>
            <w:r>
              <w:rPr>
                <w:rFonts w:hint="eastAsia" w:ascii="宋体" w:hAnsi="宋体" w:cs="宋体"/>
                <w:kern w:val="0"/>
                <w:sz w:val="22"/>
              </w:rPr>
              <w:t>2.基材：多层实木，经防腐、防虫处理，外贴木皮；抗划耐磨防撞，硬度强。</w:t>
            </w:r>
            <w:r>
              <w:rPr>
                <w:rFonts w:hint="eastAsia" w:ascii="宋体" w:hAnsi="宋体" w:cs="宋体"/>
                <w:kern w:val="0"/>
                <w:sz w:val="22"/>
              </w:rPr>
              <w:br w:type="textWrapping"/>
            </w:r>
            <w:r>
              <w:rPr>
                <w:rFonts w:hint="eastAsia" w:ascii="宋体" w:hAnsi="宋体" w:cs="宋体"/>
                <w:kern w:val="0"/>
                <w:sz w:val="22"/>
              </w:rPr>
              <w:t>3.脚底面采用橡胶垫以减少噪声，并到达防潮效果；</w:t>
            </w:r>
            <w:r>
              <w:rPr>
                <w:rFonts w:hint="eastAsia" w:ascii="宋体" w:hAnsi="宋体" w:cs="宋体"/>
                <w:kern w:val="0"/>
                <w:sz w:val="22"/>
              </w:rPr>
              <w:br w:type="textWrapping"/>
            </w:r>
            <w:r>
              <w:rPr>
                <w:rFonts w:hint="eastAsia" w:ascii="宋体" w:hAnsi="宋体" w:cs="宋体"/>
                <w:kern w:val="0"/>
                <w:sz w:val="22"/>
              </w:rPr>
              <w:t>4.桌竖向边角作半径为30mm的圆弧处理；</w:t>
            </w:r>
            <w:r>
              <w:rPr>
                <w:rFonts w:hint="eastAsia" w:ascii="宋体" w:hAnsi="宋体" w:cs="宋体"/>
                <w:kern w:val="0"/>
                <w:sz w:val="22"/>
              </w:rPr>
              <w:br w:type="textWrapping"/>
            </w:r>
            <w:r>
              <w:rPr>
                <w:rFonts w:hint="eastAsia" w:ascii="宋体" w:hAnsi="宋体" w:cs="宋体"/>
                <w:kern w:val="0"/>
                <w:sz w:val="22"/>
              </w:rPr>
              <w:t>5.讲桌边板（靠近黑板面除外）高出台面30mm作为台面围边。</w:t>
            </w:r>
            <w:r>
              <w:rPr>
                <w:rFonts w:hint="eastAsia" w:ascii="宋体" w:hAnsi="宋体" w:cs="宋体"/>
                <w:kern w:val="0"/>
                <w:sz w:val="22"/>
              </w:rPr>
              <w:br w:type="textWrapping"/>
            </w:r>
            <w:r>
              <w:rPr>
                <w:rFonts w:hint="eastAsia" w:ascii="宋体" w:hAnsi="宋体" w:cs="宋体"/>
                <w:kern w:val="0"/>
                <w:sz w:val="22"/>
              </w:rPr>
              <w:t>6.结构：</w:t>
            </w:r>
            <w:r>
              <w:rPr>
                <w:rFonts w:hint="eastAsia" w:ascii="宋体" w:hAnsi="宋体" w:cs="宋体"/>
                <w:kern w:val="0"/>
                <w:sz w:val="22"/>
              </w:rPr>
              <w:br w:type="textWrapping"/>
            </w:r>
            <w:r>
              <w:rPr>
                <w:rFonts w:hint="eastAsia" w:ascii="宋体" w:hAnsi="宋体" w:cs="宋体"/>
                <w:kern w:val="0"/>
                <w:sz w:val="22"/>
              </w:rPr>
              <w:t>（1）桌面下部有搁板，隔板厚度不小于18mm；</w:t>
            </w:r>
            <w:r>
              <w:rPr>
                <w:rFonts w:hint="eastAsia" w:ascii="宋体" w:hAnsi="宋体" w:cs="宋体"/>
                <w:kern w:val="0"/>
                <w:sz w:val="22"/>
              </w:rPr>
              <w:br w:type="textWrapping"/>
            </w:r>
            <w:r>
              <w:rPr>
                <w:rFonts w:hint="eastAsia" w:ascii="宋体" w:hAnsi="宋体" w:cs="宋体"/>
                <w:kern w:val="0"/>
                <w:sz w:val="22"/>
              </w:rPr>
              <w:t>（2）隔板和桌面之间配有两个抽屉；</w:t>
            </w:r>
            <w:r>
              <w:rPr>
                <w:rFonts w:hint="eastAsia" w:ascii="宋体" w:hAnsi="宋体" w:cs="宋体"/>
                <w:kern w:val="0"/>
                <w:sz w:val="22"/>
              </w:rPr>
              <w:br w:type="textWrapping"/>
            </w:r>
            <w:r>
              <w:rPr>
                <w:rFonts w:hint="eastAsia" w:ascii="宋体" w:hAnsi="宋体" w:cs="宋体"/>
                <w:kern w:val="0"/>
                <w:sz w:val="22"/>
              </w:rPr>
              <w:t>（3）隔板和桌面在靠近讲台侧边开直径50mm圆孔，便于走线；圆孔下方均钉有配线固定夹或固定扣，便于理线。</w:t>
            </w:r>
            <w:r>
              <w:rPr>
                <w:rFonts w:hint="eastAsia" w:ascii="宋体" w:hAnsi="宋体" w:cs="宋体"/>
                <w:kern w:val="0"/>
                <w:sz w:val="22"/>
              </w:rPr>
              <w:br w:type="textWrapping"/>
            </w:r>
            <w:r>
              <w:rPr>
                <w:rFonts w:hint="eastAsia" w:ascii="宋体" w:hAnsi="宋体" w:cs="宋体"/>
                <w:kern w:val="0"/>
                <w:sz w:val="22"/>
              </w:rPr>
              <w:t>7.台面宽度须大于立脚宽度。</w:t>
            </w:r>
            <w:r>
              <w:rPr>
                <w:rFonts w:hint="eastAsia" w:ascii="宋体" w:hAnsi="宋体" w:cs="宋体"/>
                <w:kern w:val="0"/>
                <w:sz w:val="22"/>
              </w:rPr>
              <w:br w:type="textWrapping"/>
            </w:r>
            <w:r>
              <w:rPr>
                <w:rFonts w:hint="eastAsia" w:ascii="宋体" w:hAnsi="宋体" w:cs="宋体"/>
                <w:kern w:val="0"/>
                <w:sz w:val="22"/>
              </w:rPr>
              <w:t>▲8.中标人根据学校实际环境及用户需求出具设计图纸。</w:t>
            </w:r>
          </w:p>
        </w:tc>
        <w:tc>
          <w:tcPr>
            <w:tcW w:w="567" w:type="dxa"/>
            <w:shd w:val="clear" w:color="auto" w:fill="auto"/>
            <w:vAlign w:val="center"/>
          </w:tcPr>
          <w:p w14:paraId="7C154A96">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57DB5A5F">
            <w:pPr>
              <w:widowControl/>
              <w:jc w:val="center"/>
              <w:rPr>
                <w:rFonts w:ascii="宋体" w:hAnsi="宋体" w:cs="宋体"/>
                <w:kern w:val="0"/>
                <w:sz w:val="22"/>
              </w:rPr>
            </w:pPr>
            <w:r>
              <w:rPr>
                <w:rFonts w:hint="eastAsia" w:ascii="宋体" w:hAnsi="宋体" w:cs="宋体"/>
                <w:kern w:val="0"/>
                <w:sz w:val="22"/>
              </w:rPr>
              <w:t>张</w:t>
            </w:r>
          </w:p>
        </w:tc>
        <w:tc>
          <w:tcPr>
            <w:tcW w:w="768" w:type="dxa"/>
            <w:shd w:val="clear" w:color="auto" w:fill="auto"/>
            <w:noWrap/>
            <w:vAlign w:val="center"/>
          </w:tcPr>
          <w:p w14:paraId="1526CE59">
            <w:pPr>
              <w:widowControl/>
              <w:jc w:val="center"/>
              <w:rPr>
                <w:rFonts w:ascii="宋体" w:hAnsi="宋体" w:cs="宋体"/>
                <w:kern w:val="0"/>
                <w:sz w:val="22"/>
              </w:rPr>
            </w:pPr>
            <w:r>
              <w:rPr>
                <w:rFonts w:hint="eastAsia" w:ascii="宋体" w:hAnsi="宋体" w:cs="宋体"/>
                <w:kern w:val="0"/>
                <w:sz w:val="22"/>
              </w:rPr>
              <w:t>1000</w:t>
            </w:r>
          </w:p>
        </w:tc>
        <w:tc>
          <w:tcPr>
            <w:tcW w:w="966" w:type="dxa"/>
            <w:gridSpan w:val="2"/>
            <w:shd w:val="clear" w:color="auto" w:fill="auto"/>
            <w:vAlign w:val="center"/>
          </w:tcPr>
          <w:p w14:paraId="0CC6EC06">
            <w:pPr>
              <w:widowControl/>
              <w:jc w:val="center"/>
              <w:rPr>
                <w:rFonts w:ascii="宋体" w:hAnsi="宋体" w:cs="宋体"/>
                <w:kern w:val="0"/>
                <w:sz w:val="22"/>
              </w:rPr>
            </w:pPr>
            <w:r>
              <w:rPr>
                <w:rFonts w:hint="eastAsia" w:ascii="宋体" w:hAnsi="宋体" w:cs="宋体"/>
                <w:kern w:val="0"/>
                <w:sz w:val="22"/>
              </w:rPr>
              <w:t>1000</w:t>
            </w:r>
          </w:p>
        </w:tc>
      </w:tr>
      <w:tr w14:paraId="2D9A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E7C8594">
            <w:pPr>
              <w:widowControl/>
              <w:jc w:val="center"/>
              <w:rPr>
                <w:rFonts w:ascii="宋体" w:hAnsi="宋体" w:cs="宋体"/>
                <w:kern w:val="0"/>
                <w:sz w:val="22"/>
              </w:rPr>
            </w:pPr>
            <w:r>
              <w:rPr>
                <w:rFonts w:hint="eastAsia" w:ascii="宋体" w:hAnsi="宋体" w:cs="宋体"/>
                <w:kern w:val="0"/>
                <w:sz w:val="22"/>
              </w:rPr>
              <w:t>7</w:t>
            </w:r>
          </w:p>
        </w:tc>
        <w:tc>
          <w:tcPr>
            <w:tcW w:w="1199" w:type="dxa"/>
            <w:shd w:val="clear" w:color="auto" w:fill="auto"/>
            <w:vAlign w:val="center"/>
          </w:tcPr>
          <w:p w14:paraId="3A1D63B2">
            <w:pPr>
              <w:widowControl/>
              <w:jc w:val="center"/>
              <w:rPr>
                <w:rFonts w:ascii="宋体" w:hAnsi="宋体" w:cs="宋体"/>
                <w:kern w:val="0"/>
                <w:sz w:val="22"/>
              </w:rPr>
            </w:pPr>
            <w:r>
              <w:rPr>
                <w:rFonts w:hint="eastAsia" w:ascii="宋体" w:hAnsi="宋体" w:cs="宋体"/>
                <w:kern w:val="0"/>
                <w:sz w:val="22"/>
              </w:rPr>
              <w:t>教辅设备</w:t>
            </w:r>
          </w:p>
        </w:tc>
        <w:tc>
          <w:tcPr>
            <w:tcW w:w="4885" w:type="dxa"/>
            <w:shd w:val="clear" w:color="auto" w:fill="auto"/>
            <w:vAlign w:val="center"/>
          </w:tcPr>
          <w:p w14:paraId="148670EB">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567" w:type="dxa"/>
            <w:shd w:val="clear" w:color="auto" w:fill="auto"/>
            <w:vAlign w:val="center"/>
          </w:tcPr>
          <w:p w14:paraId="04A6A544">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81ED688">
            <w:pPr>
              <w:widowControl/>
              <w:jc w:val="center"/>
              <w:rPr>
                <w:rFonts w:ascii="宋体" w:hAnsi="宋体" w:cs="宋体"/>
                <w:kern w:val="0"/>
                <w:sz w:val="22"/>
              </w:rPr>
            </w:pPr>
            <w:r>
              <w:rPr>
                <w:rFonts w:hint="eastAsia" w:ascii="宋体" w:hAnsi="宋体" w:cs="宋体"/>
                <w:kern w:val="0"/>
                <w:sz w:val="22"/>
              </w:rPr>
              <w:t>批</w:t>
            </w:r>
          </w:p>
        </w:tc>
        <w:tc>
          <w:tcPr>
            <w:tcW w:w="768" w:type="dxa"/>
            <w:shd w:val="clear" w:color="auto" w:fill="auto"/>
            <w:noWrap/>
            <w:vAlign w:val="center"/>
          </w:tcPr>
          <w:p w14:paraId="2218D50F">
            <w:pPr>
              <w:widowControl/>
              <w:jc w:val="center"/>
              <w:rPr>
                <w:rFonts w:ascii="宋体" w:hAnsi="宋体" w:cs="宋体"/>
                <w:kern w:val="0"/>
                <w:sz w:val="22"/>
              </w:rPr>
            </w:pPr>
            <w:r>
              <w:rPr>
                <w:rFonts w:hint="eastAsia" w:ascii="宋体" w:hAnsi="宋体" w:cs="宋体"/>
                <w:kern w:val="0"/>
                <w:sz w:val="22"/>
              </w:rPr>
              <w:t>300</w:t>
            </w:r>
          </w:p>
        </w:tc>
        <w:tc>
          <w:tcPr>
            <w:tcW w:w="966" w:type="dxa"/>
            <w:gridSpan w:val="2"/>
            <w:shd w:val="clear" w:color="auto" w:fill="auto"/>
            <w:vAlign w:val="center"/>
          </w:tcPr>
          <w:p w14:paraId="2DB25606">
            <w:pPr>
              <w:widowControl/>
              <w:jc w:val="center"/>
              <w:rPr>
                <w:rFonts w:ascii="宋体" w:hAnsi="宋体" w:cs="宋体"/>
                <w:kern w:val="0"/>
                <w:sz w:val="22"/>
              </w:rPr>
            </w:pPr>
            <w:r>
              <w:rPr>
                <w:rFonts w:hint="eastAsia" w:ascii="宋体" w:hAnsi="宋体" w:cs="宋体"/>
                <w:kern w:val="0"/>
                <w:sz w:val="22"/>
              </w:rPr>
              <w:t>300</w:t>
            </w:r>
          </w:p>
        </w:tc>
      </w:tr>
      <w:tr w14:paraId="1DFF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D54FFE5">
            <w:pPr>
              <w:widowControl/>
              <w:jc w:val="center"/>
              <w:rPr>
                <w:rFonts w:ascii="宋体" w:hAnsi="宋体" w:cs="宋体"/>
                <w:kern w:val="0"/>
                <w:sz w:val="22"/>
              </w:rPr>
            </w:pPr>
            <w:r>
              <w:rPr>
                <w:rFonts w:hint="eastAsia" w:ascii="宋体" w:hAnsi="宋体" w:cs="宋体"/>
                <w:kern w:val="0"/>
                <w:sz w:val="22"/>
              </w:rPr>
              <w:t>8</w:t>
            </w:r>
          </w:p>
        </w:tc>
        <w:tc>
          <w:tcPr>
            <w:tcW w:w="1199" w:type="dxa"/>
            <w:shd w:val="clear" w:color="auto" w:fill="auto"/>
            <w:vAlign w:val="center"/>
          </w:tcPr>
          <w:p w14:paraId="30E9CCE8">
            <w:pPr>
              <w:widowControl/>
              <w:jc w:val="center"/>
              <w:rPr>
                <w:rFonts w:ascii="宋体" w:hAnsi="宋体" w:cs="宋体"/>
                <w:kern w:val="0"/>
                <w:sz w:val="22"/>
              </w:rPr>
            </w:pPr>
            <w:r>
              <w:rPr>
                <w:rFonts w:hint="eastAsia" w:ascii="宋体" w:hAnsi="宋体" w:cs="宋体"/>
                <w:kern w:val="0"/>
                <w:sz w:val="22"/>
              </w:rPr>
              <w:t>周边配套设备及辅助材料及安装要求</w:t>
            </w:r>
          </w:p>
        </w:tc>
        <w:tc>
          <w:tcPr>
            <w:tcW w:w="4885" w:type="dxa"/>
            <w:shd w:val="clear" w:color="auto" w:fill="auto"/>
            <w:vAlign w:val="center"/>
          </w:tcPr>
          <w:p w14:paraId="1466BC85">
            <w:pPr>
              <w:widowControl/>
              <w:jc w:val="left"/>
              <w:rPr>
                <w:rFonts w:ascii="宋体" w:hAnsi="宋体" w:cs="宋体"/>
                <w:kern w:val="0"/>
                <w:sz w:val="22"/>
              </w:rPr>
            </w:pPr>
            <w:r>
              <w:rPr>
                <w:rFonts w:hint="eastAsia" w:ascii="宋体" w:hAnsi="宋体" w:cs="宋体"/>
                <w:kern w:val="0"/>
                <w:sz w:val="22"/>
              </w:rPr>
              <w:t>1、材料：国产优质10米HDMI线缆，国产优质铜线电源线：RVV 3*2.5mm，国产优质音频线：100芯*2股，10米  接头3.5mm，国产优质五孔明装插座等必备配件。国产优质六类非屏蔽网线、 20*15PVC不燃线槽（管）、视频线接头、电源插座等线材设备以及相关的周边设备、音视频线接头及相关配件、材料全部包干并安装、调试、培训直至设备正常使用；</w:t>
            </w:r>
            <w:r>
              <w:rPr>
                <w:rFonts w:hint="eastAsia" w:ascii="宋体" w:hAnsi="宋体" w:cs="宋体"/>
                <w:kern w:val="0"/>
                <w:sz w:val="22"/>
              </w:rPr>
              <w:br w:type="textWrapping"/>
            </w:r>
            <w:r>
              <w:rPr>
                <w:rFonts w:hint="eastAsia" w:ascii="宋体" w:hAnsi="宋体" w:cs="宋体"/>
                <w:kern w:val="0"/>
                <w:sz w:val="22"/>
              </w:rPr>
              <w:t>2、安装工艺：安装前要把安装方案的思路、优点、可能存在的问题事先与学校沟通好，形成书面协议，由学校盖章确认后再实施。</w:t>
            </w:r>
          </w:p>
        </w:tc>
        <w:tc>
          <w:tcPr>
            <w:tcW w:w="567" w:type="dxa"/>
            <w:shd w:val="clear" w:color="auto" w:fill="auto"/>
            <w:vAlign w:val="center"/>
          </w:tcPr>
          <w:p w14:paraId="445B04CC">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72D3CEB6">
            <w:pPr>
              <w:widowControl/>
              <w:jc w:val="center"/>
              <w:rPr>
                <w:rFonts w:ascii="宋体" w:hAnsi="宋体" w:cs="宋体"/>
                <w:kern w:val="0"/>
                <w:sz w:val="22"/>
              </w:rPr>
            </w:pPr>
            <w:r>
              <w:rPr>
                <w:rFonts w:hint="eastAsia" w:ascii="宋体" w:hAnsi="宋体" w:cs="宋体"/>
                <w:kern w:val="0"/>
                <w:sz w:val="22"/>
              </w:rPr>
              <w:t>项</w:t>
            </w:r>
          </w:p>
        </w:tc>
        <w:tc>
          <w:tcPr>
            <w:tcW w:w="768" w:type="dxa"/>
            <w:shd w:val="clear" w:color="auto" w:fill="auto"/>
            <w:noWrap/>
            <w:vAlign w:val="center"/>
          </w:tcPr>
          <w:p w14:paraId="42AE1CB2">
            <w:pPr>
              <w:widowControl/>
              <w:jc w:val="center"/>
              <w:rPr>
                <w:rFonts w:ascii="宋体" w:hAnsi="宋体" w:cs="宋体"/>
                <w:kern w:val="0"/>
                <w:sz w:val="22"/>
              </w:rPr>
            </w:pPr>
            <w:r>
              <w:rPr>
                <w:rFonts w:hint="eastAsia" w:ascii="宋体" w:hAnsi="宋体" w:cs="宋体"/>
                <w:kern w:val="0"/>
                <w:sz w:val="22"/>
              </w:rPr>
              <w:t>400</w:t>
            </w:r>
          </w:p>
        </w:tc>
        <w:tc>
          <w:tcPr>
            <w:tcW w:w="966" w:type="dxa"/>
            <w:gridSpan w:val="2"/>
            <w:shd w:val="clear" w:color="auto" w:fill="auto"/>
            <w:vAlign w:val="center"/>
          </w:tcPr>
          <w:p w14:paraId="2C8FA6D1">
            <w:pPr>
              <w:widowControl/>
              <w:jc w:val="center"/>
              <w:rPr>
                <w:rFonts w:ascii="宋体" w:hAnsi="宋体" w:cs="宋体"/>
                <w:kern w:val="0"/>
                <w:sz w:val="22"/>
              </w:rPr>
            </w:pPr>
            <w:r>
              <w:rPr>
                <w:rFonts w:hint="eastAsia" w:ascii="宋体" w:hAnsi="宋体" w:cs="宋体"/>
                <w:kern w:val="0"/>
                <w:sz w:val="22"/>
              </w:rPr>
              <w:t>400</w:t>
            </w:r>
          </w:p>
        </w:tc>
      </w:tr>
      <w:tr w14:paraId="3438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9C76A37">
            <w:pPr>
              <w:widowControl/>
              <w:jc w:val="center"/>
              <w:rPr>
                <w:rFonts w:ascii="宋体" w:hAnsi="宋体" w:cs="宋体"/>
                <w:kern w:val="0"/>
                <w:sz w:val="22"/>
              </w:rPr>
            </w:pPr>
            <w:r>
              <w:rPr>
                <w:rFonts w:hint="eastAsia" w:ascii="宋体" w:hAnsi="宋体" w:cs="宋体"/>
                <w:kern w:val="0"/>
                <w:sz w:val="22"/>
              </w:rPr>
              <w:t>9</w:t>
            </w:r>
          </w:p>
        </w:tc>
        <w:tc>
          <w:tcPr>
            <w:tcW w:w="1199" w:type="dxa"/>
            <w:shd w:val="clear" w:color="auto" w:fill="auto"/>
            <w:vAlign w:val="center"/>
          </w:tcPr>
          <w:p w14:paraId="2242A07E">
            <w:pPr>
              <w:widowControl/>
              <w:jc w:val="center"/>
              <w:rPr>
                <w:rFonts w:ascii="宋体" w:hAnsi="宋体" w:cs="宋体"/>
                <w:kern w:val="0"/>
                <w:sz w:val="22"/>
              </w:rPr>
            </w:pPr>
            <w:r>
              <w:rPr>
                <w:rFonts w:hint="eastAsia" w:ascii="宋体" w:hAnsi="宋体" w:cs="宋体"/>
                <w:kern w:val="0"/>
                <w:sz w:val="22"/>
              </w:rPr>
              <w:t>教师演示台</w:t>
            </w:r>
          </w:p>
        </w:tc>
        <w:tc>
          <w:tcPr>
            <w:tcW w:w="4885" w:type="dxa"/>
            <w:shd w:val="clear" w:color="auto" w:fill="auto"/>
            <w:vAlign w:val="center"/>
          </w:tcPr>
          <w:p w14:paraId="7113B373">
            <w:pPr>
              <w:widowControl/>
              <w:jc w:val="left"/>
              <w:rPr>
                <w:rFonts w:ascii="宋体" w:hAnsi="宋体" w:cs="宋体"/>
                <w:kern w:val="0"/>
                <w:sz w:val="22"/>
              </w:rPr>
            </w:pPr>
            <w:r>
              <w:rPr>
                <w:rFonts w:hint="eastAsia" w:ascii="宋体" w:hAnsi="宋体" w:cs="宋体"/>
                <w:kern w:val="0"/>
                <w:sz w:val="22"/>
              </w:rPr>
              <w:t>规格：≥2400mm（L）×600mm（W）×850mm（H）</w:t>
            </w:r>
            <w:r>
              <w:rPr>
                <w:rFonts w:hint="eastAsia" w:ascii="宋体" w:hAnsi="宋体" w:cs="宋体"/>
                <w:kern w:val="0"/>
                <w:sz w:val="22"/>
              </w:rPr>
              <w:br w:type="textWrapping"/>
            </w:r>
            <w:r>
              <w:rPr>
                <w:rFonts w:hint="eastAsia" w:ascii="宋体" w:hAnsi="宋体" w:cs="宋体"/>
                <w:kern w:val="0"/>
                <w:sz w:val="22"/>
              </w:rPr>
              <w:t>台面：采用≥40mm厚俄罗斯优质樟子松实木板精致加工，桌面铺设透明水晶胶</w:t>
            </w:r>
            <w:r>
              <w:rPr>
                <w:rFonts w:hint="eastAsia" w:ascii="宋体" w:hAnsi="宋体" w:cs="宋体"/>
                <w:kern w:val="0"/>
                <w:sz w:val="22"/>
              </w:rPr>
              <w:br w:type="textWrapping"/>
            </w:r>
            <w:r>
              <w:rPr>
                <w:rFonts w:hint="eastAsia" w:ascii="宋体" w:hAnsi="宋体" w:cs="宋体"/>
                <w:kern w:val="0"/>
                <w:sz w:val="22"/>
              </w:rPr>
              <w:t>桌身：选用铝木结构，侧板配≥16mm厚优质三聚氰胺脂板，电源插座到位，内带抽屉和对开门柜子；可预留多媒体设备（显示器，主机，多媒体设备）的位置。</w:t>
            </w:r>
          </w:p>
        </w:tc>
        <w:tc>
          <w:tcPr>
            <w:tcW w:w="567" w:type="dxa"/>
            <w:shd w:val="clear" w:color="auto" w:fill="auto"/>
            <w:vAlign w:val="center"/>
          </w:tcPr>
          <w:p w14:paraId="1BD82D07">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4F442EE6">
            <w:pPr>
              <w:widowControl/>
              <w:jc w:val="center"/>
              <w:rPr>
                <w:rFonts w:ascii="宋体" w:hAnsi="宋体" w:cs="宋体"/>
                <w:kern w:val="0"/>
                <w:sz w:val="22"/>
              </w:rPr>
            </w:pPr>
            <w:r>
              <w:rPr>
                <w:rFonts w:hint="eastAsia" w:ascii="宋体" w:hAnsi="宋体" w:cs="宋体"/>
                <w:kern w:val="0"/>
                <w:sz w:val="22"/>
              </w:rPr>
              <w:t>张</w:t>
            </w:r>
          </w:p>
        </w:tc>
        <w:tc>
          <w:tcPr>
            <w:tcW w:w="768" w:type="dxa"/>
            <w:shd w:val="clear" w:color="auto" w:fill="auto"/>
            <w:noWrap/>
            <w:vAlign w:val="center"/>
          </w:tcPr>
          <w:p w14:paraId="05C800BB">
            <w:pPr>
              <w:widowControl/>
              <w:jc w:val="center"/>
              <w:rPr>
                <w:rFonts w:ascii="宋体" w:hAnsi="宋体" w:cs="宋体"/>
                <w:kern w:val="0"/>
                <w:sz w:val="22"/>
              </w:rPr>
            </w:pPr>
            <w:r>
              <w:rPr>
                <w:rFonts w:hint="eastAsia" w:ascii="宋体" w:hAnsi="宋体" w:cs="宋体"/>
                <w:kern w:val="0"/>
                <w:sz w:val="22"/>
              </w:rPr>
              <w:t>3600</w:t>
            </w:r>
          </w:p>
        </w:tc>
        <w:tc>
          <w:tcPr>
            <w:tcW w:w="966" w:type="dxa"/>
            <w:gridSpan w:val="2"/>
            <w:shd w:val="clear" w:color="auto" w:fill="auto"/>
            <w:vAlign w:val="center"/>
          </w:tcPr>
          <w:p w14:paraId="64D0AADF">
            <w:pPr>
              <w:widowControl/>
              <w:jc w:val="center"/>
              <w:rPr>
                <w:rFonts w:ascii="宋体" w:hAnsi="宋体" w:cs="宋体"/>
                <w:kern w:val="0"/>
                <w:sz w:val="22"/>
              </w:rPr>
            </w:pPr>
            <w:r>
              <w:rPr>
                <w:rFonts w:hint="eastAsia" w:ascii="宋体" w:hAnsi="宋体" w:cs="宋体"/>
                <w:kern w:val="0"/>
                <w:sz w:val="22"/>
              </w:rPr>
              <w:t>3600</w:t>
            </w:r>
          </w:p>
        </w:tc>
      </w:tr>
      <w:tr w14:paraId="10D1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7936686">
            <w:pPr>
              <w:widowControl/>
              <w:jc w:val="center"/>
              <w:rPr>
                <w:rFonts w:ascii="宋体" w:hAnsi="宋体" w:cs="宋体"/>
                <w:kern w:val="0"/>
                <w:sz w:val="22"/>
              </w:rPr>
            </w:pPr>
            <w:r>
              <w:rPr>
                <w:rFonts w:hint="eastAsia" w:ascii="宋体" w:hAnsi="宋体" w:cs="宋体"/>
                <w:kern w:val="0"/>
                <w:sz w:val="22"/>
              </w:rPr>
              <w:t>10</w:t>
            </w:r>
          </w:p>
        </w:tc>
        <w:tc>
          <w:tcPr>
            <w:tcW w:w="1199" w:type="dxa"/>
            <w:shd w:val="clear" w:color="auto" w:fill="auto"/>
            <w:vAlign w:val="center"/>
          </w:tcPr>
          <w:p w14:paraId="1CD11B51">
            <w:pPr>
              <w:widowControl/>
              <w:jc w:val="center"/>
              <w:rPr>
                <w:rFonts w:ascii="宋体" w:hAnsi="宋体" w:cs="宋体"/>
                <w:kern w:val="0"/>
                <w:sz w:val="22"/>
              </w:rPr>
            </w:pPr>
            <w:r>
              <w:rPr>
                <w:rFonts w:hint="eastAsia" w:ascii="宋体" w:hAnsi="宋体" w:cs="宋体"/>
                <w:kern w:val="0"/>
                <w:sz w:val="22"/>
              </w:rPr>
              <w:t>学生实验台</w:t>
            </w:r>
          </w:p>
        </w:tc>
        <w:tc>
          <w:tcPr>
            <w:tcW w:w="4885" w:type="dxa"/>
            <w:shd w:val="clear" w:color="auto" w:fill="auto"/>
            <w:vAlign w:val="center"/>
          </w:tcPr>
          <w:p w14:paraId="1D11B6D6">
            <w:pPr>
              <w:widowControl/>
              <w:jc w:val="left"/>
              <w:rPr>
                <w:rFonts w:ascii="宋体" w:hAnsi="宋体" w:cs="宋体"/>
                <w:kern w:val="0"/>
                <w:sz w:val="22"/>
              </w:rPr>
            </w:pPr>
            <w:r>
              <w:rPr>
                <w:rFonts w:hint="eastAsia" w:ascii="宋体" w:hAnsi="宋体" w:cs="宋体"/>
                <w:kern w:val="0"/>
                <w:sz w:val="22"/>
              </w:rPr>
              <w:t>规格：≥2400mm（L）×1200mm（W）×780mm（H）双面8人用</w:t>
            </w:r>
            <w:r>
              <w:rPr>
                <w:rFonts w:hint="eastAsia" w:ascii="宋体" w:hAnsi="宋体" w:cs="宋体"/>
                <w:kern w:val="0"/>
                <w:sz w:val="22"/>
              </w:rPr>
              <w:br w:type="textWrapping"/>
            </w:r>
            <w:r>
              <w:rPr>
                <w:rFonts w:hint="eastAsia" w:ascii="宋体" w:hAnsi="宋体" w:cs="宋体"/>
                <w:kern w:val="0"/>
                <w:sz w:val="22"/>
              </w:rPr>
              <w:t>台面：采用≥40mm厚俄罗斯优质樟子松实木板精致加工，桌面铺设透明水晶胶，加防护网。</w:t>
            </w:r>
            <w:r>
              <w:rPr>
                <w:rFonts w:hint="eastAsia" w:ascii="宋体" w:hAnsi="宋体" w:cs="宋体"/>
                <w:kern w:val="0"/>
                <w:sz w:val="22"/>
              </w:rPr>
              <w:br w:type="textWrapping"/>
            </w:r>
            <w:r>
              <w:rPr>
                <w:rFonts w:hint="eastAsia" w:ascii="宋体" w:hAnsi="宋体" w:cs="宋体"/>
                <w:kern w:val="0"/>
                <w:sz w:val="22"/>
              </w:rPr>
              <w:t>桌身:采用≥60×40mm方钢烤漆骨架，带抽屉和底柜。</w:t>
            </w:r>
          </w:p>
        </w:tc>
        <w:tc>
          <w:tcPr>
            <w:tcW w:w="567" w:type="dxa"/>
            <w:shd w:val="clear" w:color="auto" w:fill="auto"/>
            <w:vAlign w:val="center"/>
          </w:tcPr>
          <w:p w14:paraId="4BA0035D">
            <w:pPr>
              <w:widowControl/>
              <w:jc w:val="center"/>
              <w:rPr>
                <w:rFonts w:ascii="宋体" w:hAnsi="宋体" w:cs="宋体"/>
                <w:kern w:val="0"/>
                <w:sz w:val="22"/>
              </w:rPr>
            </w:pPr>
            <w:r>
              <w:rPr>
                <w:rFonts w:hint="eastAsia" w:ascii="宋体" w:hAnsi="宋体" w:cs="宋体"/>
                <w:kern w:val="0"/>
                <w:sz w:val="22"/>
              </w:rPr>
              <w:t>7</w:t>
            </w:r>
          </w:p>
        </w:tc>
        <w:tc>
          <w:tcPr>
            <w:tcW w:w="650" w:type="dxa"/>
            <w:shd w:val="clear" w:color="auto" w:fill="auto"/>
            <w:vAlign w:val="center"/>
          </w:tcPr>
          <w:p w14:paraId="54ADD589">
            <w:pPr>
              <w:widowControl/>
              <w:jc w:val="center"/>
              <w:rPr>
                <w:rFonts w:ascii="宋体" w:hAnsi="宋体" w:cs="宋体"/>
                <w:kern w:val="0"/>
                <w:sz w:val="22"/>
              </w:rPr>
            </w:pPr>
            <w:r>
              <w:rPr>
                <w:rFonts w:hint="eastAsia" w:ascii="宋体" w:hAnsi="宋体" w:cs="宋体"/>
                <w:kern w:val="0"/>
                <w:sz w:val="22"/>
              </w:rPr>
              <w:t>张</w:t>
            </w:r>
          </w:p>
        </w:tc>
        <w:tc>
          <w:tcPr>
            <w:tcW w:w="768" w:type="dxa"/>
            <w:shd w:val="clear" w:color="auto" w:fill="auto"/>
            <w:noWrap/>
            <w:vAlign w:val="center"/>
          </w:tcPr>
          <w:p w14:paraId="2BE5BEF0">
            <w:pPr>
              <w:widowControl/>
              <w:jc w:val="center"/>
              <w:rPr>
                <w:rFonts w:ascii="宋体" w:hAnsi="宋体" w:cs="宋体"/>
                <w:kern w:val="0"/>
                <w:sz w:val="22"/>
              </w:rPr>
            </w:pPr>
            <w:r>
              <w:rPr>
                <w:rFonts w:hint="eastAsia" w:ascii="宋体" w:hAnsi="宋体" w:cs="宋体"/>
                <w:kern w:val="0"/>
                <w:sz w:val="22"/>
              </w:rPr>
              <w:t>7200</w:t>
            </w:r>
          </w:p>
        </w:tc>
        <w:tc>
          <w:tcPr>
            <w:tcW w:w="966" w:type="dxa"/>
            <w:gridSpan w:val="2"/>
            <w:shd w:val="clear" w:color="auto" w:fill="auto"/>
            <w:vAlign w:val="center"/>
          </w:tcPr>
          <w:p w14:paraId="27DAD2AF">
            <w:pPr>
              <w:widowControl/>
              <w:jc w:val="center"/>
              <w:rPr>
                <w:rFonts w:ascii="宋体" w:hAnsi="宋体" w:cs="宋体"/>
                <w:kern w:val="0"/>
                <w:sz w:val="22"/>
              </w:rPr>
            </w:pPr>
            <w:r>
              <w:rPr>
                <w:rFonts w:hint="eastAsia" w:ascii="宋体" w:hAnsi="宋体" w:cs="宋体"/>
                <w:kern w:val="0"/>
                <w:sz w:val="22"/>
              </w:rPr>
              <w:t>50400</w:t>
            </w:r>
          </w:p>
        </w:tc>
      </w:tr>
      <w:tr w14:paraId="3E53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6AC8EB6">
            <w:pPr>
              <w:widowControl/>
              <w:jc w:val="center"/>
              <w:rPr>
                <w:rFonts w:ascii="宋体" w:hAnsi="宋体" w:cs="宋体"/>
                <w:kern w:val="0"/>
                <w:sz w:val="22"/>
              </w:rPr>
            </w:pPr>
            <w:r>
              <w:rPr>
                <w:rFonts w:hint="eastAsia" w:ascii="宋体" w:hAnsi="宋体" w:cs="宋体"/>
                <w:kern w:val="0"/>
                <w:sz w:val="22"/>
              </w:rPr>
              <w:t>11</w:t>
            </w:r>
          </w:p>
        </w:tc>
        <w:tc>
          <w:tcPr>
            <w:tcW w:w="1199" w:type="dxa"/>
            <w:shd w:val="clear" w:color="auto" w:fill="auto"/>
            <w:vAlign w:val="center"/>
          </w:tcPr>
          <w:p w14:paraId="64EBBAF9">
            <w:pPr>
              <w:widowControl/>
              <w:jc w:val="center"/>
              <w:rPr>
                <w:rFonts w:ascii="宋体" w:hAnsi="宋体" w:cs="宋体"/>
                <w:kern w:val="0"/>
                <w:sz w:val="22"/>
              </w:rPr>
            </w:pPr>
            <w:r>
              <w:rPr>
                <w:rFonts w:hint="eastAsia" w:ascii="宋体" w:hAnsi="宋体" w:cs="宋体"/>
                <w:kern w:val="0"/>
                <w:sz w:val="22"/>
              </w:rPr>
              <w:t>学生电源</w:t>
            </w:r>
          </w:p>
        </w:tc>
        <w:tc>
          <w:tcPr>
            <w:tcW w:w="4885" w:type="dxa"/>
            <w:shd w:val="clear" w:color="auto" w:fill="auto"/>
            <w:vAlign w:val="center"/>
          </w:tcPr>
          <w:p w14:paraId="4270E103">
            <w:pPr>
              <w:widowControl/>
              <w:jc w:val="left"/>
              <w:rPr>
                <w:rFonts w:ascii="宋体" w:hAnsi="宋体" w:cs="宋体"/>
                <w:kern w:val="0"/>
                <w:sz w:val="22"/>
              </w:rPr>
            </w:pPr>
            <w:r>
              <w:rPr>
                <w:rFonts w:hint="eastAsia" w:ascii="宋体" w:hAnsi="宋体" w:cs="宋体"/>
                <w:kern w:val="0"/>
                <w:sz w:val="22"/>
              </w:rPr>
              <w:t>二路交流220V电压输出,电流5A。</w:t>
            </w:r>
          </w:p>
          <w:p w14:paraId="7F7501E8">
            <w:pPr>
              <w:widowControl/>
              <w:jc w:val="left"/>
              <w:rPr>
                <w:rFonts w:ascii="宋体" w:hAnsi="宋体" w:cs="宋体"/>
                <w:kern w:val="0"/>
                <w:sz w:val="22"/>
              </w:rPr>
            </w:pPr>
            <w:r>
              <w:rPr>
                <w:rFonts w:hint="eastAsia" w:ascii="宋体" w:hAnsi="宋体" w:cs="宋体"/>
                <w:kern w:val="0"/>
                <w:sz w:val="22"/>
              </w:rPr>
              <w:t>电源系统符合JY/T0374-2004《教学实验室设备 电源系统》标准。</w:t>
            </w:r>
          </w:p>
        </w:tc>
        <w:tc>
          <w:tcPr>
            <w:tcW w:w="567" w:type="dxa"/>
            <w:shd w:val="clear" w:color="auto" w:fill="auto"/>
            <w:vAlign w:val="center"/>
          </w:tcPr>
          <w:p w14:paraId="46D72EF8">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4831CC84">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397FB76D">
            <w:pPr>
              <w:widowControl/>
              <w:jc w:val="center"/>
              <w:rPr>
                <w:rFonts w:ascii="宋体" w:hAnsi="宋体" w:cs="宋体"/>
                <w:kern w:val="0"/>
                <w:sz w:val="22"/>
              </w:rPr>
            </w:pPr>
            <w:r>
              <w:rPr>
                <w:rFonts w:hint="eastAsia" w:ascii="宋体" w:hAnsi="宋体" w:cs="宋体"/>
                <w:kern w:val="0"/>
                <w:sz w:val="22"/>
              </w:rPr>
              <w:t>45</w:t>
            </w:r>
          </w:p>
        </w:tc>
        <w:tc>
          <w:tcPr>
            <w:tcW w:w="966" w:type="dxa"/>
            <w:gridSpan w:val="2"/>
            <w:shd w:val="clear" w:color="auto" w:fill="auto"/>
            <w:vAlign w:val="center"/>
          </w:tcPr>
          <w:p w14:paraId="73AC9168">
            <w:pPr>
              <w:widowControl/>
              <w:jc w:val="center"/>
              <w:rPr>
                <w:rFonts w:ascii="宋体" w:hAnsi="宋体" w:cs="宋体"/>
                <w:kern w:val="0"/>
                <w:sz w:val="22"/>
              </w:rPr>
            </w:pPr>
            <w:r>
              <w:rPr>
                <w:rFonts w:hint="eastAsia" w:ascii="宋体" w:hAnsi="宋体" w:cs="宋体"/>
                <w:kern w:val="0"/>
                <w:sz w:val="22"/>
              </w:rPr>
              <w:t>2520</w:t>
            </w:r>
          </w:p>
        </w:tc>
      </w:tr>
      <w:tr w14:paraId="7CB1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1BECE755">
            <w:pPr>
              <w:widowControl/>
              <w:jc w:val="center"/>
              <w:rPr>
                <w:rFonts w:ascii="宋体" w:hAnsi="宋体" w:cs="宋体"/>
                <w:kern w:val="0"/>
                <w:sz w:val="22"/>
              </w:rPr>
            </w:pPr>
            <w:r>
              <w:rPr>
                <w:rFonts w:hint="eastAsia" w:ascii="宋体" w:hAnsi="宋体" w:cs="宋体"/>
                <w:kern w:val="0"/>
                <w:sz w:val="22"/>
              </w:rPr>
              <w:t>12</w:t>
            </w:r>
          </w:p>
        </w:tc>
        <w:tc>
          <w:tcPr>
            <w:tcW w:w="1199" w:type="dxa"/>
            <w:shd w:val="clear" w:color="auto" w:fill="auto"/>
            <w:vAlign w:val="center"/>
          </w:tcPr>
          <w:p w14:paraId="6A736C10">
            <w:pPr>
              <w:widowControl/>
              <w:jc w:val="center"/>
              <w:rPr>
                <w:rFonts w:ascii="宋体" w:hAnsi="宋体" w:cs="宋体"/>
                <w:kern w:val="0"/>
                <w:sz w:val="22"/>
              </w:rPr>
            </w:pPr>
            <w:r>
              <w:rPr>
                <w:rFonts w:hint="eastAsia" w:ascii="宋体" w:hAnsi="宋体" w:cs="宋体"/>
                <w:kern w:val="0"/>
                <w:sz w:val="22"/>
              </w:rPr>
              <w:t>教师椅</w:t>
            </w:r>
          </w:p>
        </w:tc>
        <w:tc>
          <w:tcPr>
            <w:tcW w:w="4885" w:type="dxa"/>
            <w:shd w:val="clear" w:color="auto" w:fill="auto"/>
            <w:vAlign w:val="center"/>
          </w:tcPr>
          <w:p w14:paraId="690586E3">
            <w:pPr>
              <w:widowControl/>
              <w:jc w:val="left"/>
              <w:rPr>
                <w:rFonts w:ascii="宋体" w:hAnsi="宋体" w:cs="宋体"/>
                <w:kern w:val="0"/>
                <w:sz w:val="22"/>
              </w:rPr>
            </w:pPr>
            <w:r>
              <w:rPr>
                <w:rFonts w:hint="eastAsia" w:ascii="宋体" w:hAnsi="宋体" w:cs="宋体"/>
                <w:kern w:val="0"/>
                <w:sz w:val="22"/>
              </w:rPr>
              <w:t>1.优质PU皮面，海绵坐垫；</w:t>
            </w:r>
            <w:r>
              <w:rPr>
                <w:rFonts w:hint="eastAsia" w:ascii="宋体" w:hAnsi="宋体" w:cs="宋体"/>
                <w:kern w:val="0"/>
                <w:sz w:val="22"/>
              </w:rPr>
              <w:br w:type="textWrapping"/>
            </w:r>
            <w:r>
              <w:rPr>
                <w:rFonts w:hint="eastAsia" w:ascii="宋体" w:hAnsi="宋体" w:cs="宋体"/>
                <w:kern w:val="0"/>
                <w:sz w:val="22"/>
              </w:rPr>
              <w:t>2.黑色PP加玻纤内外塑框；</w:t>
            </w:r>
            <w:r>
              <w:rPr>
                <w:rFonts w:hint="eastAsia" w:ascii="宋体" w:hAnsi="宋体" w:cs="宋体"/>
                <w:kern w:val="0"/>
                <w:sz w:val="22"/>
              </w:rPr>
              <w:br w:type="textWrapping"/>
            </w:r>
            <w:r>
              <w:rPr>
                <w:rFonts w:hint="eastAsia" w:ascii="宋体" w:hAnsi="宋体" w:cs="宋体"/>
                <w:kern w:val="0"/>
                <w:sz w:val="22"/>
              </w:rPr>
              <w:t>3.一体成型PP固定扶手；</w:t>
            </w:r>
            <w:r>
              <w:rPr>
                <w:rFonts w:hint="eastAsia" w:ascii="宋体" w:hAnsi="宋体" w:cs="宋体"/>
                <w:kern w:val="0"/>
                <w:sz w:val="22"/>
              </w:rPr>
              <w:br w:type="textWrapping"/>
            </w:r>
            <w:r>
              <w:rPr>
                <w:rFonts w:hint="eastAsia" w:ascii="宋体" w:hAnsi="宋体" w:cs="宋体"/>
                <w:kern w:val="0"/>
                <w:sz w:val="22"/>
              </w:rPr>
              <w:t>4.中靠背46-49cm，人体工程学设计；</w:t>
            </w:r>
            <w:r>
              <w:rPr>
                <w:rFonts w:hint="eastAsia" w:ascii="宋体" w:hAnsi="宋体" w:cs="宋体"/>
                <w:kern w:val="0"/>
                <w:sz w:val="22"/>
              </w:rPr>
              <w:br w:type="textWrapping"/>
            </w:r>
            <w:r>
              <w:rPr>
                <w:rFonts w:hint="eastAsia" w:ascii="宋体" w:hAnsi="宋体" w:cs="宋体"/>
                <w:kern w:val="0"/>
                <w:sz w:val="22"/>
              </w:rPr>
              <w:t>5.1.2mm厚汽杆；</w:t>
            </w:r>
            <w:r>
              <w:rPr>
                <w:rFonts w:hint="eastAsia" w:ascii="宋体" w:hAnsi="宋体" w:cs="宋体"/>
                <w:kern w:val="0"/>
                <w:sz w:val="22"/>
              </w:rPr>
              <w:br w:type="textWrapping"/>
            </w:r>
            <w:r>
              <w:rPr>
                <w:rFonts w:hint="eastAsia" w:ascii="宋体" w:hAnsi="宋体" w:cs="宋体"/>
                <w:kern w:val="0"/>
                <w:sz w:val="22"/>
              </w:rPr>
              <w:t>6.300#PP加纤五星塑脚；</w:t>
            </w:r>
            <w:r>
              <w:rPr>
                <w:rFonts w:hint="eastAsia" w:ascii="宋体" w:hAnsi="宋体" w:cs="宋体"/>
                <w:kern w:val="0"/>
                <w:sz w:val="22"/>
              </w:rPr>
              <w:br w:type="textWrapping"/>
            </w:r>
            <w:r>
              <w:rPr>
                <w:rFonts w:hint="eastAsia" w:ascii="宋体" w:hAnsi="宋体" w:cs="宋体"/>
                <w:kern w:val="0"/>
                <w:sz w:val="22"/>
              </w:rPr>
              <w:t>7.</w:t>
            </w:r>
            <w:r>
              <w:rPr>
                <w:rFonts w:ascii="Calibri" w:hAnsi="Calibri" w:cs="Calibri"/>
                <w:kern w:val="0"/>
                <w:sz w:val="22"/>
              </w:rPr>
              <w:t>φ</w:t>
            </w:r>
            <w:r>
              <w:rPr>
                <w:rFonts w:hint="eastAsia" w:ascii="宋体" w:hAnsi="宋体" w:cs="宋体"/>
                <w:kern w:val="0"/>
                <w:sz w:val="22"/>
              </w:rPr>
              <w:t>50mm黑边尼龙万向轮。</w:t>
            </w:r>
          </w:p>
        </w:tc>
        <w:tc>
          <w:tcPr>
            <w:tcW w:w="567" w:type="dxa"/>
            <w:shd w:val="clear" w:color="auto" w:fill="auto"/>
            <w:vAlign w:val="center"/>
          </w:tcPr>
          <w:p w14:paraId="1414B3F2">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7947F997">
            <w:pPr>
              <w:widowControl/>
              <w:jc w:val="center"/>
              <w:rPr>
                <w:rFonts w:ascii="宋体" w:hAnsi="宋体" w:cs="宋体"/>
                <w:kern w:val="0"/>
                <w:sz w:val="22"/>
              </w:rPr>
            </w:pPr>
            <w:r>
              <w:rPr>
                <w:rFonts w:hint="eastAsia" w:ascii="宋体" w:hAnsi="宋体" w:cs="宋体"/>
                <w:kern w:val="0"/>
                <w:sz w:val="22"/>
              </w:rPr>
              <w:t>张</w:t>
            </w:r>
          </w:p>
        </w:tc>
        <w:tc>
          <w:tcPr>
            <w:tcW w:w="768" w:type="dxa"/>
            <w:shd w:val="clear" w:color="auto" w:fill="auto"/>
            <w:noWrap/>
            <w:vAlign w:val="center"/>
          </w:tcPr>
          <w:p w14:paraId="593F1C47">
            <w:pPr>
              <w:widowControl/>
              <w:jc w:val="center"/>
              <w:rPr>
                <w:rFonts w:ascii="宋体" w:hAnsi="宋体" w:cs="宋体"/>
                <w:kern w:val="0"/>
                <w:sz w:val="22"/>
              </w:rPr>
            </w:pPr>
            <w:r>
              <w:rPr>
                <w:rFonts w:hint="eastAsia" w:ascii="宋体" w:hAnsi="宋体" w:cs="宋体"/>
                <w:kern w:val="0"/>
                <w:sz w:val="22"/>
              </w:rPr>
              <w:t>820</w:t>
            </w:r>
          </w:p>
        </w:tc>
        <w:tc>
          <w:tcPr>
            <w:tcW w:w="966" w:type="dxa"/>
            <w:gridSpan w:val="2"/>
            <w:shd w:val="clear" w:color="auto" w:fill="auto"/>
            <w:vAlign w:val="center"/>
          </w:tcPr>
          <w:p w14:paraId="652CA489">
            <w:pPr>
              <w:widowControl/>
              <w:jc w:val="center"/>
              <w:rPr>
                <w:rFonts w:ascii="宋体" w:hAnsi="宋体" w:cs="宋体"/>
                <w:kern w:val="0"/>
                <w:sz w:val="22"/>
              </w:rPr>
            </w:pPr>
            <w:r>
              <w:rPr>
                <w:rFonts w:hint="eastAsia" w:ascii="宋体" w:hAnsi="宋体" w:cs="宋体"/>
                <w:kern w:val="0"/>
                <w:sz w:val="22"/>
              </w:rPr>
              <w:t>820</w:t>
            </w:r>
          </w:p>
        </w:tc>
      </w:tr>
      <w:tr w14:paraId="005A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E4C3681">
            <w:pPr>
              <w:widowControl/>
              <w:jc w:val="center"/>
              <w:rPr>
                <w:rFonts w:ascii="宋体" w:hAnsi="宋体" w:cs="宋体"/>
                <w:kern w:val="0"/>
                <w:sz w:val="22"/>
              </w:rPr>
            </w:pPr>
            <w:r>
              <w:rPr>
                <w:rFonts w:hint="eastAsia" w:ascii="宋体" w:hAnsi="宋体" w:cs="宋体"/>
                <w:kern w:val="0"/>
                <w:sz w:val="22"/>
              </w:rPr>
              <w:t>13</w:t>
            </w:r>
          </w:p>
        </w:tc>
        <w:tc>
          <w:tcPr>
            <w:tcW w:w="1199" w:type="dxa"/>
            <w:shd w:val="clear" w:color="auto" w:fill="auto"/>
            <w:vAlign w:val="center"/>
          </w:tcPr>
          <w:p w14:paraId="3CD3CE0D">
            <w:pPr>
              <w:widowControl/>
              <w:jc w:val="center"/>
              <w:rPr>
                <w:rFonts w:ascii="宋体" w:hAnsi="宋体" w:cs="宋体"/>
                <w:kern w:val="0"/>
                <w:sz w:val="22"/>
              </w:rPr>
            </w:pPr>
            <w:r>
              <w:rPr>
                <w:rFonts w:hint="eastAsia" w:ascii="宋体" w:hAnsi="宋体" w:cs="宋体"/>
                <w:kern w:val="0"/>
                <w:sz w:val="22"/>
              </w:rPr>
              <w:t>学生实验凳</w:t>
            </w:r>
          </w:p>
        </w:tc>
        <w:tc>
          <w:tcPr>
            <w:tcW w:w="4885" w:type="dxa"/>
            <w:shd w:val="clear" w:color="auto" w:fill="auto"/>
            <w:vAlign w:val="center"/>
          </w:tcPr>
          <w:p w14:paraId="2494A4BD">
            <w:pPr>
              <w:widowControl/>
              <w:rPr>
                <w:rFonts w:ascii="宋体" w:hAnsi="宋体" w:cs="宋体"/>
                <w:kern w:val="0"/>
                <w:sz w:val="22"/>
              </w:rPr>
            </w:pPr>
            <w:r>
              <w:rPr>
                <w:rFonts w:hint="eastAsia" w:ascii="宋体" w:hAnsi="宋体" w:cs="宋体"/>
                <w:kern w:val="0"/>
                <w:sz w:val="22"/>
              </w:rPr>
              <w:t>规格：≥350mm×250mm×450mm</w:t>
            </w:r>
            <w:r>
              <w:rPr>
                <w:rFonts w:hint="eastAsia" w:ascii="宋体" w:hAnsi="宋体" w:cs="宋体"/>
                <w:kern w:val="0"/>
                <w:sz w:val="22"/>
              </w:rPr>
              <w:br w:type="textWrapping"/>
            </w:r>
            <w:r>
              <w:rPr>
                <w:rFonts w:hint="eastAsia" w:ascii="宋体" w:hAnsi="宋体" w:cs="宋体"/>
                <w:kern w:val="0"/>
                <w:sz w:val="22"/>
              </w:rPr>
              <w:t>钢木结构，方钢≥25mm×25mm凳面采用≥25mm厚三聚氰胺贴面板经机械加工而成，裸露部位均用优质PVC材料利用机械高温热熔工艺封边，粘力强，密封性稳定，经久耐用；凳架采用方管焊接而成。</w:t>
            </w:r>
          </w:p>
        </w:tc>
        <w:tc>
          <w:tcPr>
            <w:tcW w:w="567" w:type="dxa"/>
            <w:shd w:val="clear" w:color="auto" w:fill="auto"/>
            <w:vAlign w:val="center"/>
          </w:tcPr>
          <w:p w14:paraId="75809C3B">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61F67EC4">
            <w:pPr>
              <w:widowControl/>
              <w:jc w:val="center"/>
              <w:rPr>
                <w:rFonts w:ascii="宋体" w:hAnsi="宋体" w:cs="宋体"/>
                <w:kern w:val="0"/>
                <w:sz w:val="22"/>
              </w:rPr>
            </w:pPr>
            <w:r>
              <w:rPr>
                <w:rFonts w:hint="eastAsia" w:ascii="宋体" w:hAnsi="宋体" w:cs="宋体"/>
                <w:kern w:val="0"/>
                <w:sz w:val="22"/>
              </w:rPr>
              <w:t>张</w:t>
            </w:r>
          </w:p>
        </w:tc>
        <w:tc>
          <w:tcPr>
            <w:tcW w:w="768" w:type="dxa"/>
            <w:shd w:val="clear" w:color="auto" w:fill="auto"/>
            <w:noWrap/>
            <w:vAlign w:val="center"/>
          </w:tcPr>
          <w:p w14:paraId="4869FE71">
            <w:pPr>
              <w:widowControl/>
              <w:jc w:val="center"/>
              <w:rPr>
                <w:rFonts w:ascii="宋体" w:hAnsi="宋体" w:cs="宋体"/>
                <w:kern w:val="0"/>
                <w:sz w:val="22"/>
              </w:rPr>
            </w:pPr>
            <w:r>
              <w:rPr>
                <w:rFonts w:hint="eastAsia" w:ascii="宋体" w:hAnsi="宋体" w:cs="宋体"/>
                <w:kern w:val="0"/>
                <w:sz w:val="22"/>
              </w:rPr>
              <w:t>105</w:t>
            </w:r>
          </w:p>
        </w:tc>
        <w:tc>
          <w:tcPr>
            <w:tcW w:w="966" w:type="dxa"/>
            <w:gridSpan w:val="2"/>
            <w:shd w:val="clear" w:color="auto" w:fill="auto"/>
            <w:vAlign w:val="center"/>
          </w:tcPr>
          <w:p w14:paraId="25531BB4">
            <w:pPr>
              <w:widowControl/>
              <w:jc w:val="center"/>
              <w:rPr>
                <w:rFonts w:ascii="宋体" w:hAnsi="宋体" w:cs="宋体"/>
                <w:kern w:val="0"/>
                <w:sz w:val="22"/>
              </w:rPr>
            </w:pPr>
            <w:r>
              <w:rPr>
                <w:rFonts w:hint="eastAsia" w:ascii="宋体" w:hAnsi="宋体" w:cs="宋体"/>
                <w:kern w:val="0"/>
                <w:sz w:val="22"/>
              </w:rPr>
              <w:t>5880</w:t>
            </w:r>
          </w:p>
        </w:tc>
      </w:tr>
      <w:tr w14:paraId="0BD3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F2E4D32">
            <w:pPr>
              <w:widowControl/>
              <w:jc w:val="center"/>
              <w:rPr>
                <w:rFonts w:ascii="宋体" w:hAnsi="宋体" w:cs="宋体"/>
                <w:kern w:val="0"/>
                <w:sz w:val="22"/>
              </w:rPr>
            </w:pPr>
            <w:r>
              <w:rPr>
                <w:rFonts w:hint="eastAsia" w:ascii="宋体" w:hAnsi="宋体" w:cs="宋体"/>
                <w:kern w:val="0"/>
                <w:sz w:val="22"/>
              </w:rPr>
              <w:t>14</w:t>
            </w:r>
          </w:p>
        </w:tc>
        <w:tc>
          <w:tcPr>
            <w:tcW w:w="1199" w:type="dxa"/>
            <w:shd w:val="clear" w:color="auto" w:fill="auto"/>
            <w:vAlign w:val="center"/>
          </w:tcPr>
          <w:p w14:paraId="1E5438BB">
            <w:pPr>
              <w:widowControl/>
              <w:jc w:val="center"/>
              <w:rPr>
                <w:rFonts w:ascii="宋体" w:hAnsi="宋体" w:cs="宋体"/>
                <w:kern w:val="0"/>
                <w:sz w:val="22"/>
              </w:rPr>
            </w:pPr>
            <w:r>
              <w:rPr>
                <w:rFonts w:hint="eastAsia" w:ascii="宋体" w:hAnsi="宋体" w:cs="宋体"/>
                <w:kern w:val="0"/>
                <w:sz w:val="22"/>
              </w:rPr>
              <w:t>边台</w:t>
            </w:r>
          </w:p>
        </w:tc>
        <w:tc>
          <w:tcPr>
            <w:tcW w:w="4885" w:type="dxa"/>
            <w:shd w:val="clear" w:color="auto" w:fill="auto"/>
            <w:vAlign w:val="center"/>
          </w:tcPr>
          <w:p w14:paraId="20111D53">
            <w:pPr>
              <w:widowControl/>
              <w:jc w:val="left"/>
              <w:rPr>
                <w:rFonts w:ascii="宋体" w:hAnsi="宋体" w:cs="宋体"/>
                <w:kern w:val="0"/>
                <w:sz w:val="22"/>
              </w:rPr>
            </w:pPr>
            <w:r>
              <w:rPr>
                <w:rFonts w:hint="eastAsia" w:ascii="宋体" w:hAnsi="宋体" w:cs="宋体"/>
                <w:kern w:val="0"/>
                <w:sz w:val="22"/>
              </w:rPr>
              <w:t>规格：≥1200mm（L）×600mm（W）×780mm（H）</w:t>
            </w:r>
            <w:r>
              <w:rPr>
                <w:rFonts w:hint="eastAsia" w:ascii="宋体" w:hAnsi="宋体" w:cs="宋体"/>
                <w:kern w:val="0"/>
                <w:sz w:val="22"/>
              </w:rPr>
              <w:br w:type="textWrapping"/>
            </w:r>
            <w:r>
              <w:rPr>
                <w:rFonts w:hint="eastAsia" w:ascii="宋体" w:hAnsi="宋体" w:cs="宋体"/>
                <w:kern w:val="0"/>
                <w:sz w:val="22"/>
              </w:rPr>
              <w:t>台面：采用≥40mm厚俄罗斯优质樟子松实木板精致加工，桌面铺设透明水晶胶，木板精致加工。</w:t>
            </w:r>
            <w:r>
              <w:rPr>
                <w:rFonts w:hint="eastAsia" w:ascii="宋体" w:hAnsi="宋体" w:cs="宋体"/>
                <w:kern w:val="0"/>
                <w:sz w:val="22"/>
              </w:rPr>
              <w:br w:type="textWrapping"/>
            </w:r>
            <w:r>
              <w:rPr>
                <w:rFonts w:hint="eastAsia" w:ascii="宋体" w:hAnsi="宋体" w:cs="宋体"/>
                <w:kern w:val="0"/>
                <w:sz w:val="22"/>
              </w:rPr>
              <w:t>桌身:采用≥60mm×40mm方钢烤漆骨架，配≥16mm厚优质三聚氰胺饰面板。</w:t>
            </w:r>
          </w:p>
        </w:tc>
        <w:tc>
          <w:tcPr>
            <w:tcW w:w="567" w:type="dxa"/>
            <w:shd w:val="clear" w:color="auto" w:fill="auto"/>
            <w:vAlign w:val="center"/>
          </w:tcPr>
          <w:p w14:paraId="4B9EC641">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252881EF">
            <w:pPr>
              <w:widowControl/>
              <w:jc w:val="center"/>
              <w:rPr>
                <w:rFonts w:ascii="宋体" w:hAnsi="宋体" w:cs="宋体"/>
                <w:kern w:val="0"/>
                <w:sz w:val="22"/>
              </w:rPr>
            </w:pPr>
            <w:r>
              <w:rPr>
                <w:rFonts w:hint="eastAsia" w:ascii="宋体" w:hAnsi="宋体" w:cs="宋体"/>
                <w:kern w:val="0"/>
                <w:sz w:val="22"/>
              </w:rPr>
              <w:t>张</w:t>
            </w:r>
          </w:p>
        </w:tc>
        <w:tc>
          <w:tcPr>
            <w:tcW w:w="768" w:type="dxa"/>
            <w:shd w:val="clear" w:color="auto" w:fill="auto"/>
            <w:noWrap/>
            <w:vAlign w:val="center"/>
          </w:tcPr>
          <w:p w14:paraId="1E0D6AE5">
            <w:pPr>
              <w:widowControl/>
              <w:jc w:val="center"/>
              <w:rPr>
                <w:rFonts w:ascii="宋体" w:hAnsi="宋体" w:cs="宋体"/>
                <w:kern w:val="0"/>
                <w:sz w:val="22"/>
              </w:rPr>
            </w:pPr>
            <w:r>
              <w:rPr>
                <w:rFonts w:hint="eastAsia" w:ascii="宋体" w:hAnsi="宋体" w:cs="宋体"/>
                <w:kern w:val="0"/>
                <w:sz w:val="22"/>
              </w:rPr>
              <w:t>1800</w:t>
            </w:r>
          </w:p>
        </w:tc>
        <w:tc>
          <w:tcPr>
            <w:tcW w:w="966" w:type="dxa"/>
            <w:gridSpan w:val="2"/>
            <w:shd w:val="clear" w:color="auto" w:fill="auto"/>
            <w:vAlign w:val="center"/>
          </w:tcPr>
          <w:p w14:paraId="03CA8818">
            <w:pPr>
              <w:widowControl/>
              <w:jc w:val="center"/>
              <w:rPr>
                <w:rFonts w:ascii="宋体" w:hAnsi="宋体" w:cs="宋体"/>
                <w:kern w:val="0"/>
                <w:sz w:val="22"/>
              </w:rPr>
            </w:pPr>
            <w:r>
              <w:rPr>
                <w:rFonts w:hint="eastAsia" w:ascii="宋体" w:hAnsi="宋体" w:cs="宋体"/>
                <w:kern w:val="0"/>
                <w:sz w:val="22"/>
              </w:rPr>
              <w:t>7200</w:t>
            </w:r>
          </w:p>
        </w:tc>
      </w:tr>
      <w:tr w14:paraId="4DE3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5513640F">
            <w:pPr>
              <w:widowControl/>
              <w:jc w:val="center"/>
              <w:rPr>
                <w:rFonts w:ascii="宋体" w:hAnsi="宋体" w:cs="宋体"/>
                <w:kern w:val="0"/>
                <w:sz w:val="22"/>
              </w:rPr>
            </w:pPr>
            <w:r>
              <w:rPr>
                <w:rFonts w:hint="eastAsia" w:ascii="宋体" w:hAnsi="宋体" w:cs="宋体"/>
                <w:kern w:val="0"/>
                <w:sz w:val="22"/>
              </w:rPr>
              <w:t>15</w:t>
            </w:r>
          </w:p>
        </w:tc>
        <w:tc>
          <w:tcPr>
            <w:tcW w:w="1199" w:type="dxa"/>
            <w:shd w:val="clear" w:color="auto" w:fill="auto"/>
            <w:vAlign w:val="center"/>
          </w:tcPr>
          <w:p w14:paraId="63F268CA">
            <w:pPr>
              <w:widowControl/>
              <w:jc w:val="center"/>
              <w:rPr>
                <w:rFonts w:ascii="宋体" w:hAnsi="宋体" w:cs="宋体"/>
                <w:kern w:val="0"/>
                <w:sz w:val="22"/>
              </w:rPr>
            </w:pPr>
            <w:r>
              <w:rPr>
                <w:rFonts w:hint="eastAsia" w:ascii="宋体" w:hAnsi="宋体" w:cs="宋体"/>
                <w:kern w:val="0"/>
                <w:sz w:val="22"/>
              </w:rPr>
              <w:t>边台电源</w:t>
            </w:r>
          </w:p>
        </w:tc>
        <w:tc>
          <w:tcPr>
            <w:tcW w:w="4885" w:type="dxa"/>
            <w:shd w:val="clear" w:color="auto" w:fill="auto"/>
            <w:vAlign w:val="center"/>
          </w:tcPr>
          <w:p w14:paraId="65AB0950">
            <w:pPr>
              <w:widowControl/>
              <w:jc w:val="left"/>
              <w:rPr>
                <w:rFonts w:ascii="宋体" w:hAnsi="宋体" w:cs="宋体"/>
                <w:kern w:val="0"/>
                <w:sz w:val="22"/>
              </w:rPr>
            </w:pPr>
            <w:r>
              <w:rPr>
                <w:rFonts w:hint="eastAsia" w:ascii="宋体" w:hAnsi="宋体" w:cs="宋体"/>
                <w:kern w:val="0"/>
                <w:sz w:val="22"/>
              </w:rPr>
              <w:t>二路交流220V电压输出,电流5A。</w:t>
            </w:r>
          </w:p>
        </w:tc>
        <w:tc>
          <w:tcPr>
            <w:tcW w:w="567" w:type="dxa"/>
            <w:shd w:val="clear" w:color="auto" w:fill="auto"/>
            <w:vAlign w:val="center"/>
          </w:tcPr>
          <w:p w14:paraId="6D912C88">
            <w:pPr>
              <w:widowControl/>
              <w:jc w:val="center"/>
              <w:rPr>
                <w:rFonts w:ascii="宋体" w:hAnsi="宋体" w:cs="宋体"/>
                <w:kern w:val="0"/>
                <w:sz w:val="22"/>
              </w:rPr>
            </w:pPr>
            <w:r>
              <w:rPr>
                <w:rFonts w:hint="eastAsia" w:ascii="宋体" w:hAnsi="宋体" w:cs="宋体"/>
                <w:kern w:val="0"/>
                <w:sz w:val="22"/>
              </w:rPr>
              <w:t>8</w:t>
            </w:r>
          </w:p>
        </w:tc>
        <w:tc>
          <w:tcPr>
            <w:tcW w:w="650" w:type="dxa"/>
            <w:shd w:val="clear" w:color="auto" w:fill="auto"/>
            <w:vAlign w:val="center"/>
          </w:tcPr>
          <w:p w14:paraId="756661E0">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73C5D3F8">
            <w:pPr>
              <w:widowControl/>
              <w:jc w:val="center"/>
              <w:rPr>
                <w:rFonts w:ascii="宋体" w:hAnsi="宋体" w:cs="宋体"/>
                <w:kern w:val="0"/>
                <w:sz w:val="22"/>
              </w:rPr>
            </w:pPr>
            <w:r>
              <w:rPr>
                <w:rFonts w:hint="eastAsia" w:ascii="宋体" w:hAnsi="宋体" w:cs="宋体"/>
                <w:kern w:val="0"/>
                <w:sz w:val="22"/>
              </w:rPr>
              <w:t>36</w:t>
            </w:r>
          </w:p>
        </w:tc>
        <w:tc>
          <w:tcPr>
            <w:tcW w:w="966" w:type="dxa"/>
            <w:gridSpan w:val="2"/>
            <w:shd w:val="clear" w:color="auto" w:fill="auto"/>
            <w:vAlign w:val="center"/>
          </w:tcPr>
          <w:p w14:paraId="0761CC34">
            <w:pPr>
              <w:widowControl/>
              <w:jc w:val="center"/>
              <w:rPr>
                <w:rFonts w:ascii="宋体" w:hAnsi="宋体" w:cs="宋体"/>
                <w:kern w:val="0"/>
                <w:sz w:val="22"/>
              </w:rPr>
            </w:pPr>
            <w:r>
              <w:rPr>
                <w:rFonts w:hint="eastAsia" w:ascii="宋体" w:hAnsi="宋体" w:cs="宋体"/>
                <w:kern w:val="0"/>
                <w:sz w:val="22"/>
              </w:rPr>
              <w:t>288</w:t>
            </w:r>
          </w:p>
        </w:tc>
      </w:tr>
      <w:tr w14:paraId="5265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3229BCDA">
            <w:pPr>
              <w:widowControl/>
              <w:jc w:val="center"/>
              <w:rPr>
                <w:rFonts w:ascii="宋体" w:hAnsi="宋体" w:cs="宋体"/>
                <w:kern w:val="0"/>
                <w:sz w:val="22"/>
              </w:rPr>
            </w:pPr>
            <w:r>
              <w:rPr>
                <w:rFonts w:hint="eastAsia" w:ascii="宋体" w:hAnsi="宋体" w:cs="宋体"/>
                <w:kern w:val="0"/>
                <w:sz w:val="22"/>
              </w:rPr>
              <w:t>16</w:t>
            </w:r>
          </w:p>
        </w:tc>
        <w:tc>
          <w:tcPr>
            <w:tcW w:w="1199" w:type="dxa"/>
            <w:shd w:val="clear" w:color="auto" w:fill="auto"/>
            <w:vAlign w:val="center"/>
          </w:tcPr>
          <w:p w14:paraId="063ECE31">
            <w:pPr>
              <w:widowControl/>
              <w:jc w:val="center"/>
              <w:rPr>
                <w:rFonts w:ascii="宋体" w:hAnsi="宋体" w:cs="宋体"/>
                <w:kern w:val="0"/>
                <w:sz w:val="22"/>
              </w:rPr>
            </w:pPr>
            <w:r>
              <w:rPr>
                <w:rFonts w:hint="eastAsia" w:ascii="宋体" w:hAnsi="宋体" w:cs="宋体"/>
                <w:kern w:val="0"/>
                <w:sz w:val="22"/>
              </w:rPr>
              <w:t>展示柜</w:t>
            </w:r>
          </w:p>
        </w:tc>
        <w:tc>
          <w:tcPr>
            <w:tcW w:w="4885" w:type="dxa"/>
            <w:shd w:val="clear" w:color="auto" w:fill="auto"/>
            <w:vAlign w:val="center"/>
          </w:tcPr>
          <w:p w14:paraId="3278DCDB">
            <w:pPr>
              <w:widowControl/>
              <w:rPr>
                <w:rFonts w:ascii="宋体" w:hAnsi="宋体" w:cs="宋体"/>
                <w:kern w:val="0"/>
                <w:sz w:val="22"/>
              </w:rPr>
            </w:pPr>
            <w:r>
              <w:rPr>
                <w:rFonts w:hint="eastAsia" w:ascii="宋体" w:hAnsi="宋体" w:cs="宋体"/>
                <w:kern w:val="0"/>
                <w:sz w:val="22"/>
              </w:rPr>
              <w:t>1. 规格≥1000mm（L）×500mm（W）×2000mm（H）</w:t>
            </w:r>
            <w:r>
              <w:rPr>
                <w:rFonts w:hint="eastAsia" w:ascii="宋体" w:hAnsi="宋体" w:cs="宋体"/>
                <w:kern w:val="0"/>
                <w:sz w:val="22"/>
              </w:rPr>
              <w:br w:type="textWrapping"/>
            </w:r>
            <w:r>
              <w:rPr>
                <w:rFonts w:hint="eastAsia" w:ascii="宋体" w:hAnsi="宋体" w:cs="宋体"/>
                <w:kern w:val="0"/>
                <w:sz w:val="22"/>
              </w:rPr>
              <w:t>2. 柜体下部规格≥1000mm×500mm×600mm，采用≥16mm厚三聚氰胺贴面板经机械加工而成，柜体为板式对开门。上柜体规格≥1000mm×500mm×1400mm采用≥5mm厚玻璃构成，推拉门，上柜内设≥8mm厚玻璃隔板2层。四边由铝合金框架组成</w:t>
            </w:r>
          </w:p>
        </w:tc>
        <w:tc>
          <w:tcPr>
            <w:tcW w:w="567" w:type="dxa"/>
            <w:shd w:val="clear" w:color="auto" w:fill="auto"/>
            <w:vAlign w:val="center"/>
          </w:tcPr>
          <w:p w14:paraId="61BD9A18">
            <w:pPr>
              <w:widowControl/>
              <w:jc w:val="center"/>
              <w:rPr>
                <w:rFonts w:ascii="宋体" w:hAnsi="宋体" w:cs="宋体"/>
                <w:kern w:val="0"/>
                <w:sz w:val="22"/>
              </w:rPr>
            </w:pPr>
            <w:r>
              <w:rPr>
                <w:rFonts w:hint="eastAsia" w:ascii="宋体" w:hAnsi="宋体" w:cs="宋体"/>
                <w:kern w:val="0"/>
                <w:sz w:val="22"/>
              </w:rPr>
              <w:t>4</w:t>
            </w:r>
          </w:p>
        </w:tc>
        <w:tc>
          <w:tcPr>
            <w:tcW w:w="650" w:type="dxa"/>
            <w:shd w:val="clear" w:color="auto" w:fill="auto"/>
            <w:vAlign w:val="center"/>
          </w:tcPr>
          <w:p w14:paraId="41CD7112">
            <w:pPr>
              <w:widowControl/>
              <w:jc w:val="center"/>
              <w:rPr>
                <w:rFonts w:ascii="宋体" w:hAnsi="宋体" w:cs="宋体"/>
                <w:kern w:val="0"/>
                <w:sz w:val="22"/>
              </w:rPr>
            </w:pPr>
            <w:r>
              <w:rPr>
                <w:rFonts w:hint="eastAsia" w:ascii="宋体" w:hAnsi="宋体" w:cs="宋体"/>
                <w:kern w:val="0"/>
                <w:sz w:val="22"/>
              </w:rPr>
              <w:t>个</w:t>
            </w:r>
          </w:p>
        </w:tc>
        <w:tc>
          <w:tcPr>
            <w:tcW w:w="768" w:type="dxa"/>
            <w:shd w:val="clear" w:color="auto" w:fill="auto"/>
            <w:noWrap/>
            <w:vAlign w:val="center"/>
          </w:tcPr>
          <w:p w14:paraId="01779E07">
            <w:pPr>
              <w:widowControl/>
              <w:jc w:val="center"/>
              <w:rPr>
                <w:rFonts w:ascii="宋体" w:hAnsi="宋体" w:cs="宋体"/>
                <w:kern w:val="0"/>
                <w:sz w:val="22"/>
              </w:rPr>
            </w:pPr>
            <w:r>
              <w:rPr>
                <w:rFonts w:hint="eastAsia" w:ascii="宋体" w:hAnsi="宋体" w:cs="宋体"/>
                <w:kern w:val="0"/>
                <w:sz w:val="22"/>
              </w:rPr>
              <w:t>2755</w:t>
            </w:r>
          </w:p>
        </w:tc>
        <w:tc>
          <w:tcPr>
            <w:tcW w:w="966" w:type="dxa"/>
            <w:gridSpan w:val="2"/>
            <w:shd w:val="clear" w:color="auto" w:fill="auto"/>
            <w:vAlign w:val="center"/>
          </w:tcPr>
          <w:p w14:paraId="64F627E4">
            <w:pPr>
              <w:widowControl/>
              <w:jc w:val="center"/>
              <w:rPr>
                <w:rFonts w:ascii="宋体" w:hAnsi="宋体" w:cs="宋体"/>
                <w:kern w:val="0"/>
                <w:sz w:val="22"/>
              </w:rPr>
            </w:pPr>
            <w:r>
              <w:rPr>
                <w:rFonts w:hint="eastAsia" w:ascii="宋体" w:hAnsi="宋体" w:cs="宋体"/>
                <w:kern w:val="0"/>
                <w:sz w:val="22"/>
              </w:rPr>
              <w:t>11020</w:t>
            </w:r>
          </w:p>
        </w:tc>
      </w:tr>
      <w:tr w14:paraId="3532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10C57A89">
            <w:pPr>
              <w:widowControl/>
              <w:jc w:val="center"/>
              <w:rPr>
                <w:rFonts w:ascii="宋体" w:hAnsi="宋体" w:cs="宋体"/>
                <w:kern w:val="0"/>
                <w:sz w:val="22"/>
              </w:rPr>
            </w:pPr>
            <w:r>
              <w:rPr>
                <w:rFonts w:hint="eastAsia" w:ascii="宋体" w:hAnsi="宋体" w:cs="宋体"/>
                <w:kern w:val="0"/>
                <w:sz w:val="22"/>
              </w:rPr>
              <w:t>17</w:t>
            </w:r>
          </w:p>
        </w:tc>
        <w:tc>
          <w:tcPr>
            <w:tcW w:w="1199" w:type="dxa"/>
            <w:shd w:val="clear" w:color="auto" w:fill="auto"/>
            <w:vAlign w:val="center"/>
          </w:tcPr>
          <w:p w14:paraId="02FA82FC">
            <w:pPr>
              <w:widowControl/>
              <w:jc w:val="center"/>
              <w:rPr>
                <w:rFonts w:ascii="宋体" w:hAnsi="宋体" w:cs="宋体"/>
                <w:kern w:val="0"/>
                <w:sz w:val="22"/>
              </w:rPr>
            </w:pPr>
            <w:r>
              <w:rPr>
                <w:rFonts w:hint="eastAsia" w:ascii="宋体" w:hAnsi="宋体" w:cs="宋体"/>
                <w:kern w:val="0"/>
                <w:sz w:val="22"/>
              </w:rPr>
              <w:t>施工布线系统集成</w:t>
            </w:r>
          </w:p>
        </w:tc>
        <w:tc>
          <w:tcPr>
            <w:tcW w:w="4885" w:type="dxa"/>
            <w:shd w:val="clear" w:color="auto" w:fill="auto"/>
            <w:vAlign w:val="center"/>
          </w:tcPr>
          <w:p w14:paraId="5F7FAD46">
            <w:pPr>
              <w:widowControl/>
              <w:rPr>
                <w:rFonts w:ascii="宋体" w:hAnsi="宋体" w:cs="宋体"/>
                <w:kern w:val="0"/>
                <w:sz w:val="22"/>
              </w:rPr>
            </w:pPr>
            <w:r>
              <w:rPr>
                <w:rFonts w:hint="eastAsia" w:ascii="宋体" w:hAnsi="宋体" w:cs="宋体"/>
                <w:kern w:val="0"/>
                <w:sz w:val="22"/>
              </w:rPr>
              <w:t>1、每桌取电连接线1.5mm²软铜质电线对接至主线2.5mm²；</w:t>
            </w:r>
            <w:r>
              <w:rPr>
                <w:rFonts w:hint="eastAsia" w:ascii="宋体" w:hAnsi="宋体" w:cs="宋体"/>
                <w:kern w:val="0"/>
                <w:sz w:val="22"/>
              </w:rPr>
              <w:br w:type="textWrapping"/>
            </w:r>
            <w:r>
              <w:rPr>
                <w:rFonts w:hint="eastAsia" w:ascii="宋体" w:hAnsi="宋体" w:cs="宋体"/>
                <w:kern w:val="0"/>
                <w:sz w:val="22"/>
              </w:rPr>
              <w:t>2、电源主线采用2.5mm²国标ZR—RV铜软线铺设；选用Ф20或Ф25PVC阻燃线管，每桌取电连接线采用合理规格线管；</w:t>
            </w:r>
            <w:r>
              <w:rPr>
                <w:rFonts w:hint="eastAsia" w:ascii="宋体" w:hAnsi="宋体" w:cs="宋体"/>
                <w:kern w:val="0"/>
                <w:sz w:val="22"/>
              </w:rPr>
              <w:br w:type="textWrapping"/>
            </w:r>
            <w:r>
              <w:rPr>
                <w:rFonts w:hint="eastAsia" w:ascii="宋体" w:hAnsi="宋体" w:cs="宋体"/>
                <w:kern w:val="0"/>
                <w:sz w:val="22"/>
              </w:rPr>
              <w:t>3、线槽线管、胶布等其他安装耗材。</w:t>
            </w:r>
          </w:p>
        </w:tc>
        <w:tc>
          <w:tcPr>
            <w:tcW w:w="567" w:type="dxa"/>
            <w:shd w:val="clear" w:color="auto" w:fill="auto"/>
            <w:vAlign w:val="center"/>
          </w:tcPr>
          <w:p w14:paraId="40274B52">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3E81610E">
            <w:pPr>
              <w:widowControl/>
              <w:jc w:val="center"/>
              <w:rPr>
                <w:rFonts w:ascii="宋体" w:hAnsi="宋体" w:cs="宋体"/>
                <w:kern w:val="0"/>
                <w:sz w:val="22"/>
              </w:rPr>
            </w:pPr>
            <w:r>
              <w:rPr>
                <w:rFonts w:hint="eastAsia" w:ascii="宋体" w:hAnsi="宋体" w:cs="宋体"/>
                <w:kern w:val="0"/>
                <w:sz w:val="22"/>
              </w:rPr>
              <w:t>间</w:t>
            </w:r>
          </w:p>
        </w:tc>
        <w:tc>
          <w:tcPr>
            <w:tcW w:w="768" w:type="dxa"/>
            <w:shd w:val="clear" w:color="auto" w:fill="auto"/>
            <w:noWrap/>
            <w:vAlign w:val="center"/>
          </w:tcPr>
          <w:p w14:paraId="04752EE1">
            <w:pPr>
              <w:widowControl/>
              <w:jc w:val="center"/>
              <w:rPr>
                <w:rFonts w:ascii="宋体" w:hAnsi="宋体" w:cs="宋体"/>
                <w:kern w:val="0"/>
                <w:sz w:val="22"/>
              </w:rPr>
            </w:pPr>
            <w:r>
              <w:rPr>
                <w:rFonts w:hint="eastAsia" w:ascii="宋体" w:hAnsi="宋体" w:cs="宋体"/>
                <w:kern w:val="0"/>
                <w:sz w:val="22"/>
              </w:rPr>
              <w:t>10000</w:t>
            </w:r>
          </w:p>
        </w:tc>
        <w:tc>
          <w:tcPr>
            <w:tcW w:w="966" w:type="dxa"/>
            <w:gridSpan w:val="2"/>
            <w:shd w:val="clear" w:color="auto" w:fill="auto"/>
            <w:vAlign w:val="center"/>
          </w:tcPr>
          <w:p w14:paraId="1E942A95">
            <w:pPr>
              <w:widowControl/>
              <w:jc w:val="center"/>
              <w:rPr>
                <w:rFonts w:ascii="宋体" w:hAnsi="宋体" w:cs="宋体"/>
                <w:kern w:val="0"/>
                <w:sz w:val="22"/>
              </w:rPr>
            </w:pPr>
            <w:r>
              <w:rPr>
                <w:rFonts w:hint="eastAsia" w:ascii="宋体" w:hAnsi="宋体" w:cs="宋体"/>
                <w:kern w:val="0"/>
                <w:sz w:val="22"/>
              </w:rPr>
              <w:t>10000</w:t>
            </w:r>
          </w:p>
        </w:tc>
      </w:tr>
      <w:tr w14:paraId="237E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86" w:type="dxa"/>
            <w:gridSpan w:val="3"/>
            <w:shd w:val="clear" w:color="auto" w:fill="auto"/>
            <w:noWrap/>
            <w:vAlign w:val="center"/>
          </w:tcPr>
          <w:p w14:paraId="6812F063">
            <w:pPr>
              <w:widowControl/>
              <w:jc w:val="left"/>
              <w:textAlignment w:val="center"/>
              <w:rPr>
                <w:rFonts w:ascii="宋体" w:hAnsi="宋体" w:cs="宋体"/>
                <w:kern w:val="0"/>
                <w:sz w:val="22"/>
              </w:rPr>
            </w:pPr>
            <w:r>
              <w:rPr>
                <w:rFonts w:hint="eastAsia" w:ascii="宋体" w:hAnsi="宋体" w:cs="宋体"/>
                <w:b/>
                <w:bCs/>
                <w:kern w:val="0"/>
                <w:sz w:val="22"/>
              </w:rPr>
              <w:t>2、教学教具、学具</w:t>
            </w:r>
          </w:p>
        </w:tc>
        <w:tc>
          <w:tcPr>
            <w:tcW w:w="567" w:type="dxa"/>
            <w:shd w:val="clear" w:color="auto" w:fill="auto"/>
            <w:vAlign w:val="center"/>
          </w:tcPr>
          <w:p w14:paraId="399D0305">
            <w:pPr>
              <w:widowControl/>
              <w:jc w:val="center"/>
              <w:textAlignment w:val="center"/>
              <w:rPr>
                <w:rFonts w:ascii="宋体" w:hAnsi="宋体" w:cs="宋体"/>
                <w:kern w:val="0"/>
                <w:sz w:val="22"/>
              </w:rPr>
            </w:pPr>
          </w:p>
        </w:tc>
        <w:tc>
          <w:tcPr>
            <w:tcW w:w="650" w:type="dxa"/>
            <w:shd w:val="clear" w:color="auto" w:fill="auto"/>
            <w:vAlign w:val="center"/>
          </w:tcPr>
          <w:p w14:paraId="5789B6B9">
            <w:pPr>
              <w:widowControl/>
              <w:jc w:val="center"/>
              <w:textAlignment w:val="center"/>
              <w:rPr>
                <w:rFonts w:ascii="宋体" w:hAnsi="宋体" w:cs="宋体"/>
                <w:kern w:val="0"/>
                <w:sz w:val="22"/>
              </w:rPr>
            </w:pPr>
          </w:p>
        </w:tc>
        <w:tc>
          <w:tcPr>
            <w:tcW w:w="768" w:type="dxa"/>
            <w:shd w:val="clear" w:color="auto" w:fill="auto"/>
            <w:noWrap/>
            <w:vAlign w:val="center"/>
          </w:tcPr>
          <w:p w14:paraId="5933C43A">
            <w:pPr>
              <w:widowControl/>
              <w:jc w:val="center"/>
              <w:textAlignment w:val="center"/>
              <w:rPr>
                <w:rFonts w:ascii="宋体" w:hAnsi="宋体" w:cs="宋体"/>
                <w:color w:val="000000"/>
                <w:kern w:val="0"/>
                <w:sz w:val="22"/>
              </w:rPr>
            </w:pPr>
          </w:p>
        </w:tc>
        <w:tc>
          <w:tcPr>
            <w:tcW w:w="966" w:type="dxa"/>
            <w:gridSpan w:val="2"/>
            <w:shd w:val="clear" w:color="auto" w:fill="auto"/>
            <w:vAlign w:val="center"/>
          </w:tcPr>
          <w:p w14:paraId="31FBC9ED">
            <w:pPr>
              <w:widowControl/>
              <w:jc w:val="center"/>
              <w:textAlignment w:val="center"/>
              <w:rPr>
                <w:rFonts w:ascii="宋体" w:hAnsi="宋体" w:cs="宋体"/>
                <w:kern w:val="0"/>
                <w:sz w:val="22"/>
              </w:rPr>
            </w:pPr>
          </w:p>
        </w:tc>
      </w:tr>
      <w:tr w14:paraId="0301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86" w:type="dxa"/>
            <w:gridSpan w:val="3"/>
            <w:shd w:val="clear" w:color="auto" w:fill="auto"/>
            <w:noWrap/>
            <w:vAlign w:val="center"/>
          </w:tcPr>
          <w:p w14:paraId="3FB544BE">
            <w:pPr>
              <w:widowControl/>
              <w:jc w:val="left"/>
              <w:textAlignment w:val="center"/>
              <w:rPr>
                <w:rFonts w:ascii="宋体" w:hAnsi="宋体" w:cs="宋体"/>
                <w:kern w:val="0"/>
                <w:sz w:val="22"/>
              </w:rPr>
            </w:pPr>
            <w:r>
              <w:rPr>
                <w:rFonts w:hint="eastAsia" w:ascii="宋体" w:hAnsi="宋体" w:cs="宋体"/>
                <w:b/>
                <w:bCs/>
                <w:kern w:val="0"/>
                <w:sz w:val="22"/>
              </w:rPr>
              <w:t>一、木工——制作与设计</w:t>
            </w:r>
          </w:p>
        </w:tc>
        <w:tc>
          <w:tcPr>
            <w:tcW w:w="567" w:type="dxa"/>
            <w:shd w:val="clear" w:color="auto" w:fill="auto"/>
            <w:vAlign w:val="center"/>
          </w:tcPr>
          <w:p w14:paraId="281B0BF6">
            <w:pPr>
              <w:widowControl/>
              <w:jc w:val="center"/>
              <w:textAlignment w:val="center"/>
              <w:rPr>
                <w:rFonts w:ascii="宋体" w:hAnsi="宋体" w:cs="宋体"/>
                <w:kern w:val="0"/>
                <w:sz w:val="22"/>
              </w:rPr>
            </w:pPr>
          </w:p>
        </w:tc>
        <w:tc>
          <w:tcPr>
            <w:tcW w:w="650" w:type="dxa"/>
            <w:shd w:val="clear" w:color="auto" w:fill="auto"/>
            <w:vAlign w:val="center"/>
          </w:tcPr>
          <w:p w14:paraId="30A6952A">
            <w:pPr>
              <w:widowControl/>
              <w:jc w:val="center"/>
              <w:textAlignment w:val="center"/>
              <w:rPr>
                <w:rFonts w:ascii="宋体" w:hAnsi="宋体" w:cs="宋体"/>
                <w:kern w:val="0"/>
                <w:sz w:val="22"/>
              </w:rPr>
            </w:pPr>
          </w:p>
        </w:tc>
        <w:tc>
          <w:tcPr>
            <w:tcW w:w="768" w:type="dxa"/>
            <w:shd w:val="clear" w:color="auto" w:fill="auto"/>
            <w:noWrap/>
            <w:vAlign w:val="center"/>
          </w:tcPr>
          <w:p w14:paraId="01B539F6">
            <w:pPr>
              <w:widowControl/>
              <w:jc w:val="center"/>
              <w:textAlignment w:val="center"/>
              <w:rPr>
                <w:rFonts w:ascii="宋体" w:hAnsi="宋体" w:cs="宋体"/>
                <w:color w:val="000000"/>
                <w:kern w:val="0"/>
                <w:sz w:val="22"/>
              </w:rPr>
            </w:pPr>
          </w:p>
        </w:tc>
        <w:tc>
          <w:tcPr>
            <w:tcW w:w="966" w:type="dxa"/>
            <w:gridSpan w:val="2"/>
            <w:shd w:val="clear" w:color="auto" w:fill="auto"/>
            <w:vAlign w:val="center"/>
          </w:tcPr>
          <w:p w14:paraId="207D53B5">
            <w:pPr>
              <w:widowControl/>
              <w:jc w:val="center"/>
              <w:textAlignment w:val="center"/>
              <w:rPr>
                <w:rFonts w:ascii="宋体" w:hAnsi="宋体" w:cs="宋体"/>
                <w:kern w:val="0"/>
                <w:sz w:val="22"/>
              </w:rPr>
            </w:pPr>
          </w:p>
        </w:tc>
      </w:tr>
      <w:tr w14:paraId="37DD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59CB783E">
            <w:pPr>
              <w:widowControl/>
              <w:jc w:val="center"/>
              <w:rPr>
                <w:rFonts w:ascii="宋体" w:hAnsi="宋体" w:cs="宋体"/>
                <w:color w:val="000000"/>
                <w:kern w:val="0"/>
                <w:sz w:val="22"/>
              </w:rPr>
            </w:pPr>
            <w:r>
              <w:rPr>
                <w:rFonts w:hint="eastAsia" w:ascii="宋体" w:hAnsi="宋体" w:cs="宋体"/>
                <w:kern w:val="0"/>
                <w:sz w:val="22"/>
              </w:rPr>
              <w:t>18</w:t>
            </w:r>
          </w:p>
        </w:tc>
        <w:tc>
          <w:tcPr>
            <w:tcW w:w="1199" w:type="dxa"/>
            <w:shd w:val="clear" w:color="auto" w:fill="auto"/>
            <w:vAlign w:val="center"/>
          </w:tcPr>
          <w:p w14:paraId="6DD0C6A1">
            <w:pPr>
              <w:widowControl/>
              <w:jc w:val="center"/>
              <w:rPr>
                <w:rFonts w:ascii="宋体" w:hAnsi="宋体" w:cs="宋体"/>
                <w:kern w:val="0"/>
                <w:sz w:val="22"/>
              </w:rPr>
            </w:pPr>
            <w:r>
              <w:rPr>
                <w:rFonts w:hint="eastAsia" w:ascii="宋体" w:hAnsi="宋体" w:cs="宋体"/>
                <w:kern w:val="0"/>
                <w:sz w:val="22"/>
              </w:rPr>
              <w:t>木工工具</w:t>
            </w:r>
          </w:p>
        </w:tc>
        <w:tc>
          <w:tcPr>
            <w:tcW w:w="4885" w:type="dxa"/>
            <w:shd w:val="clear" w:color="auto" w:fill="auto"/>
            <w:vAlign w:val="center"/>
          </w:tcPr>
          <w:p w14:paraId="7D60F2BD">
            <w:pPr>
              <w:widowControl/>
              <w:rPr>
                <w:rFonts w:ascii="宋体" w:hAnsi="宋体" w:cs="宋体"/>
                <w:kern w:val="0"/>
                <w:sz w:val="22"/>
              </w:rPr>
            </w:pPr>
            <w:r>
              <w:rPr>
                <w:rFonts w:hint="eastAsia" w:ascii="宋体" w:hAnsi="宋体" w:cs="宋体"/>
                <w:kern w:val="0"/>
                <w:sz w:val="22"/>
              </w:rPr>
              <w:t>木工锯1把、木锉1把、手摇钻1台、盒尺1件、U形线锯1把、线锯条10根、小光刨子1把、木工锤1把、砂纸5张 、墨斗1件、壁纸刀1把、扁铲1把、凿子1把、斧子1把、角尺1把、鸟刨1件、油石1块</w:t>
            </w:r>
          </w:p>
        </w:tc>
        <w:tc>
          <w:tcPr>
            <w:tcW w:w="567" w:type="dxa"/>
            <w:shd w:val="clear" w:color="auto" w:fill="auto"/>
            <w:vAlign w:val="center"/>
          </w:tcPr>
          <w:p w14:paraId="0B4D3E5D">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2D5E3972">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12CEA515">
            <w:pPr>
              <w:widowControl/>
              <w:jc w:val="center"/>
              <w:rPr>
                <w:rFonts w:ascii="宋体" w:hAnsi="宋体" w:cs="宋体"/>
                <w:color w:val="000000"/>
                <w:kern w:val="0"/>
                <w:sz w:val="22"/>
              </w:rPr>
            </w:pPr>
            <w:r>
              <w:rPr>
                <w:rFonts w:hint="eastAsia" w:ascii="宋体" w:hAnsi="宋体" w:cs="宋体"/>
                <w:kern w:val="0"/>
                <w:sz w:val="22"/>
              </w:rPr>
              <w:t>450</w:t>
            </w:r>
          </w:p>
        </w:tc>
        <w:tc>
          <w:tcPr>
            <w:tcW w:w="966" w:type="dxa"/>
            <w:gridSpan w:val="2"/>
            <w:shd w:val="clear" w:color="auto" w:fill="auto"/>
            <w:vAlign w:val="center"/>
          </w:tcPr>
          <w:p w14:paraId="1C9FC1DD">
            <w:pPr>
              <w:widowControl/>
              <w:jc w:val="center"/>
              <w:rPr>
                <w:rFonts w:ascii="宋体" w:hAnsi="宋体" w:cs="宋体"/>
                <w:kern w:val="0"/>
                <w:sz w:val="22"/>
              </w:rPr>
            </w:pPr>
            <w:r>
              <w:rPr>
                <w:rFonts w:hint="eastAsia" w:ascii="宋体" w:hAnsi="宋体" w:cs="宋体"/>
                <w:kern w:val="0"/>
                <w:sz w:val="22"/>
              </w:rPr>
              <w:t>12600</w:t>
            </w:r>
          </w:p>
        </w:tc>
      </w:tr>
      <w:tr w14:paraId="6620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3663AB1A">
            <w:pPr>
              <w:widowControl/>
              <w:jc w:val="center"/>
              <w:rPr>
                <w:rFonts w:ascii="宋体" w:hAnsi="宋体" w:cs="宋体"/>
                <w:color w:val="000000"/>
                <w:kern w:val="0"/>
                <w:sz w:val="22"/>
              </w:rPr>
            </w:pPr>
            <w:r>
              <w:rPr>
                <w:rFonts w:hint="eastAsia" w:ascii="宋体" w:hAnsi="宋体" w:cs="宋体"/>
                <w:kern w:val="0"/>
                <w:sz w:val="22"/>
              </w:rPr>
              <w:t>19</w:t>
            </w:r>
          </w:p>
        </w:tc>
        <w:tc>
          <w:tcPr>
            <w:tcW w:w="1199" w:type="dxa"/>
            <w:shd w:val="clear" w:color="auto" w:fill="auto"/>
            <w:vAlign w:val="center"/>
          </w:tcPr>
          <w:p w14:paraId="28A7CFD3">
            <w:pPr>
              <w:widowControl/>
              <w:jc w:val="center"/>
              <w:rPr>
                <w:rFonts w:ascii="宋体" w:hAnsi="宋体" w:cs="宋体"/>
                <w:kern w:val="0"/>
                <w:sz w:val="22"/>
              </w:rPr>
            </w:pPr>
            <w:r>
              <w:rPr>
                <w:rFonts w:hint="eastAsia" w:ascii="宋体" w:hAnsi="宋体" w:cs="宋体"/>
                <w:kern w:val="0"/>
                <w:sz w:val="22"/>
              </w:rPr>
              <w:t>台虎钳</w:t>
            </w:r>
          </w:p>
        </w:tc>
        <w:tc>
          <w:tcPr>
            <w:tcW w:w="4885" w:type="dxa"/>
            <w:shd w:val="clear" w:color="auto" w:fill="auto"/>
            <w:vAlign w:val="center"/>
          </w:tcPr>
          <w:p w14:paraId="48DCA127">
            <w:pPr>
              <w:widowControl/>
              <w:rPr>
                <w:rFonts w:ascii="宋体" w:hAnsi="宋体" w:cs="宋体"/>
                <w:kern w:val="0"/>
                <w:sz w:val="22"/>
              </w:rPr>
            </w:pPr>
            <w:r>
              <w:rPr>
                <w:rFonts w:hint="eastAsia" w:ascii="宋体" w:hAnsi="宋体" w:cs="宋体"/>
                <w:kern w:val="0"/>
                <w:sz w:val="22"/>
              </w:rPr>
              <w:t>规格：60mm</w:t>
            </w:r>
          </w:p>
        </w:tc>
        <w:tc>
          <w:tcPr>
            <w:tcW w:w="567" w:type="dxa"/>
            <w:shd w:val="clear" w:color="auto" w:fill="auto"/>
            <w:vAlign w:val="center"/>
          </w:tcPr>
          <w:p w14:paraId="531F244B">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6CC023E4">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222DC915">
            <w:pPr>
              <w:widowControl/>
              <w:jc w:val="center"/>
              <w:rPr>
                <w:rFonts w:ascii="宋体" w:hAnsi="宋体" w:cs="宋体"/>
                <w:color w:val="000000"/>
                <w:kern w:val="0"/>
                <w:sz w:val="22"/>
              </w:rPr>
            </w:pPr>
            <w:r>
              <w:rPr>
                <w:rFonts w:hint="eastAsia" w:ascii="宋体" w:hAnsi="宋体" w:cs="宋体"/>
                <w:kern w:val="0"/>
                <w:sz w:val="22"/>
              </w:rPr>
              <w:t>170</w:t>
            </w:r>
          </w:p>
        </w:tc>
        <w:tc>
          <w:tcPr>
            <w:tcW w:w="966" w:type="dxa"/>
            <w:gridSpan w:val="2"/>
            <w:shd w:val="clear" w:color="auto" w:fill="auto"/>
            <w:vAlign w:val="center"/>
          </w:tcPr>
          <w:p w14:paraId="5187E9CB">
            <w:pPr>
              <w:widowControl/>
              <w:jc w:val="center"/>
              <w:rPr>
                <w:rFonts w:ascii="宋体" w:hAnsi="宋体" w:cs="宋体"/>
                <w:kern w:val="0"/>
                <w:sz w:val="22"/>
              </w:rPr>
            </w:pPr>
            <w:r>
              <w:rPr>
                <w:rFonts w:hint="eastAsia" w:ascii="宋体" w:hAnsi="宋体" w:cs="宋体"/>
                <w:kern w:val="0"/>
                <w:sz w:val="22"/>
              </w:rPr>
              <w:t>4760</w:t>
            </w:r>
          </w:p>
        </w:tc>
      </w:tr>
      <w:tr w14:paraId="15AD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86" w:type="dxa"/>
            <w:gridSpan w:val="3"/>
            <w:shd w:val="clear" w:color="auto" w:fill="auto"/>
            <w:noWrap/>
            <w:vAlign w:val="center"/>
          </w:tcPr>
          <w:p w14:paraId="18896605">
            <w:pPr>
              <w:widowControl/>
              <w:jc w:val="left"/>
              <w:textAlignment w:val="center"/>
              <w:rPr>
                <w:rFonts w:ascii="宋体" w:hAnsi="宋体" w:cs="宋体"/>
                <w:kern w:val="0"/>
                <w:sz w:val="22"/>
              </w:rPr>
            </w:pPr>
            <w:r>
              <w:rPr>
                <w:rFonts w:hint="eastAsia" w:ascii="宋体" w:hAnsi="宋体" w:cs="宋体"/>
                <w:b/>
                <w:bCs/>
                <w:kern w:val="0"/>
                <w:sz w:val="22"/>
              </w:rPr>
              <w:t>二、金工——制作与设计</w:t>
            </w:r>
          </w:p>
        </w:tc>
        <w:tc>
          <w:tcPr>
            <w:tcW w:w="567" w:type="dxa"/>
            <w:shd w:val="clear" w:color="auto" w:fill="auto"/>
            <w:vAlign w:val="center"/>
          </w:tcPr>
          <w:p w14:paraId="6A1B89C2">
            <w:pPr>
              <w:widowControl/>
              <w:jc w:val="center"/>
              <w:textAlignment w:val="center"/>
              <w:rPr>
                <w:rFonts w:ascii="宋体" w:hAnsi="宋体" w:cs="宋体"/>
                <w:kern w:val="0"/>
                <w:sz w:val="22"/>
              </w:rPr>
            </w:pPr>
          </w:p>
        </w:tc>
        <w:tc>
          <w:tcPr>
            <w:tcW w:w="650" w:type="dxa"/>
            <w:shd w:val="clear" w:color="auto" w:fill="auto"/>
            <w:vAlign w:val="center"/>
          </w:tcPr>
          <w:p w14:paraId="3D80BD4E">
            <w:pPr>
              <w:widowControl/>
              <w:jc w:val="center"/>
              <w:textAlignment w:val="center"/>
              <w:rPr>
                <w:rFonts w:ascii="宋体" w:hAnsi="宋体" w:cs="宋体"/>
                <w:kern w:val="0"/>
                <w:sz w:val="22"/>
              </w:rPr>
            </w:pPr>
          </w:p>
        </w:tc>
        <w:tc>
          <w:tcPr>
            <w:tcW w:w="768" w:type="dxa"/>
            <w:shd w:val="clear" w:color="auto" w:fill="auto"/>
            <w:noWrap/>
            <w:vAlign w:val="center"/>
          </w:tcPr>
          <w:p w14:paraId="0EEB2D69">
            <w:pPr>
              <w:widowControl/>
              <w:jc w:val="center"/>
              <w:textAlignment w:val="center"/>
              <w:rPr>
                <w:rFonts w:ascii="宋体" w:hAnsi="宋体" w:cs="宋体"/>
                <w:color w:val="000000"/>
                <w:kern w:val="0"/>
                <w:sz w:val="22"/>
              </w:rPr>
            </w:pPr>
          </w:p>
        </w:tc>
        <w:tc>
          <w:tcPr>
            <w:tcW w:w="966" w:type="dxa"/>
            <w:gridSpan w:val="2"/>
            <w:shd w:val="clear" w:color="auto" w:fill="auto"/>
            <w:vAlign w:val="center"/>
          </w:tcPr>
          <w:p w14:paraId="6F39C0FA">
            <w:pPr>
              <w:widowControl/>
              <w:jc w:val="center"/>
              <w:textAlignment w:val="center"/>
              <w:rPr>
                <w:rFonts w:ascii="宋体" w:hAnsi="宋体" w:cs="宋体"/>
                <w:kern w:val="0"/>
                <w:sz w:val="22"/>
              </w:rPr>
            </w:pPr>
          </w:p>
        </w:tc>
      </w:tr>
      <w:tr w14:paraId="7FF5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CE343DE">
            <w:pPr>
              <w:widowControl/>
              <w:jc w:val="center"/>
              <w:rPr>
                <w:rFonts w:ascii="宋体" w:hAnsi="宋体" w:cs="宋体"/>
                <w:kern w:val="0"/>
                <w:sz w:val="22"/>
              </w:rPr>
            </w:pPr>
            <w:r>
              <w:rPr>
                <w:rFonts w:hint="eastAsia" w:ascii="宋体" w:hAnsi="宋体" w:cs="宋体"/>
                <w:kern w:val="0"/>
                <w:sz w:val="22"/>
              </w:rPr>
              <w:t>20</w:t>
            </w:r>
          </w:p>
        </w:tc>
        <w:tc>
          <w:tcPr>
            <w:tcW w:w="1199" w:type="dxa"/>
            <w:shd w:val="clear" w:color="auto" w:fill="auto"/>
            <w:vAlign w:val="center"/>
          </w:tcPr>
          <w:p w14:paraId="25AF6A06">
            <w:pPr>
              <w:widowControl/>
              <w:jc w:val="center"/>
              <w:rPr>
                <w:rFonts w:ascii="宋体" w:hAnsi="宋体" w:cs="宋体"/>
                <w:kern w:val="0"/>
                <w:sz w:val="22"/>
              </w:rPr>
            </w:pPr>
            <w:r>
              <w:rPr>
                <w:rFonts w:hint="eastAsia" w:ascii="宋体" w:hAnsi="宋体" w:cs="宋体"/>
                <w:kern w:val="0"/>
                <w:sz w:val="22"/>
              </w:rPr>
              <w:t>金工工具</w:t>
            </w:r>
          </w:p>
        </w:tc>
        <w:tc>
          <w:tcPr>
            <w:tcW w:w="4885" w:type="dxa"/>
            <w:shd w:val="clear" w:color="auto" w:fill="auto"/>
            <w:vAlign w:val="center"/>
          </w:tcPr>
          <w:p w14:paraId="558341DE">
            <w:pPr>
              <w:widowControl/>
              <w:rPr>
                <w:rFonts w:ascii="宋体" w:hAnsi="宋体" w:cs="宋体"/>
                <w:kern w:val="0"/>
                <w:sz w:val="22"/>
              </w:rPr>
            </w:pPr>
            <w:r>
              <w:rPr>
                <w:rFonts w:hint="eastAsia" w:ascii="宋体" w:hAnsi="宋体" w:cs="宋体"/>
                <w:kern w:val="0"/>
                <w:sz w:val="22"/>
              </w:rPr>
              <w:t>螺丝刀（一字、十字）各</w:t>
            </w:r>
            <w:r>
              <w:rPr>
                <w:kern w:val="0"/>
                <w:sz w:val="22"/>
              </w:rPr>
              <w:t>1</w:t>
            </w:r>
            <w:r>
              <w:rPr>
                <w:rFonts w:hint="eastAsia" w:ascii="宋体" w:hAnsi="宋体" w:cs="宋体"/>
                <w:kern w:val="0"/>
                <w:sz w:val="22"/>
              </w:rPr>
              <w:t>把、小号榔头</w:t>
            </w:r>
            <w:r>
              <w:rPr>
                <w:kern w:val="0"/>
                <w:sz w:val="22"/>
              </w:rPr>
              <w:t>1</w:t>
            </w:r>
            <w:r>
              <w:rPr>
                <w:rFonts w:hint="eastAsia" w:ascii="宋体" w:hAnsi="宋体" w:cs="宋体"/>
                <w:kern w:val="0"/>
                <w:sz w:val="22"/>
              </w:rPr>
              <w:t>把、钢丝钳</w:t>
            </w:r>
            <w:r>
              <w:rPr>
                <w:kern w:val="0"/>
                <w:sz w:val="22"/>
              </w:rPr>
              <w:t>1</w:t>
            </w:r>
            <w:r>
              <w:rPr>
                <w:rFonts w:hint="eastAsia" w:ascii="宋体" w:hAnsi="宋体" w:cs="宋体"/>
                <w:kern w:val="0"/>
                <w:sz w:val="22"/>
              </w:rPr>
              <w:t>把、尖嘴钳</w:t>
            </w:r>
            <w:r>
              <w:rPr>
                <w:kern w:val="0"/>
                <w:sz w:val="22"/>
              </w:rPr>
              <w:t>1</w:t>
            </w:r>
            <w:r>
              <w:rPr>
                <w:rFonts w:hint="eastAsia" w:ascii="宋体" w:hAnsi="宋体" w:cs="宋体"/>
                <w:kern w:val="0"/>
                <w:sz w:val="22"/>
              </w:rPr>
              <w:t>把、凿子</w:t>
            </w:r>
            <w:r>
              <w:rPr>
                <w:kern w:val="0"/>
                <w:sz w:val="22"/>
              </w:rPr>
              <w:t>1</w:t>
            </w:r>
            <w:r>
              <w:rPr>
                <w:rFonts w:hint="eastAsia" w:ascii="宋体" w:hAnsi="宋体" w:cs="宋体"/>
                <w:kern w:val="0"/>
                <w:sz w:val="22"/>
              </w:rPr>
              <w:t>把、金属剪</w:t>
            </w:r>
            <w:r>
              <w:rPr>
                <w:kern w:val="0"/>
                <w:sz w:val="22"/>
              </w:rPr>
              <w:t>1</w:t>
            </w:r>
            <w:r>
              <w:rPr>
                <w:rFonts w:hint="eastAsia" w:ascii="宋体" w:hAnsi="宋体" w:cs="宋体"/>
                <w:kern w:val="0"/>
                <w:sz w:val="22"/>
              </w:rPr>
              <w:t>把、钢板尺</w:t>
            </w:r>
            <w:r>
              <w:rPr>
                <w:kern w:val="0"/>
                <w:sz w:val="22"/>
              </w:rPr>
              <w:t>1</w:t>
            </w:r>
            <w:r>
              <w:rPr>
                <w:rFonts w:hint="eastAsia" w:ascii="宋体" w:hAnsi="宋体" w:cs="宋体"/>
                <w:kern w:val="0"/>
                <w:sz w:val="22"/>
              </w:rPr>
              <w:t>把、小台钳</w:t>
            </w:r>
            <w:r>
              <w:rPr>
                <w:kern w:val="0"/>
                <w:sz w:val="22"/>
              </w:rPr>
              <w:t>1</w:t>
            </w:r>
            <w:r>
              <w:rPr>
                <w:rFonts w:hint="eastAsia" w:ascii="宋体" w:hAnsi="宋体" w:cs="宋体"/>
                <w:kern w:val="0"/>
                <w:sz w:val="22"/>
              </w:rPr>
              <w:t>台、钢锯</w:t>
            </w:r>
            <w:r>
              <w:rPr>
                <w:kern w:val="0"/>
                <w:sz w:val="22"/>
              </w:rPr>
              <w:t>1</w:t>
            </w:r>
            <w:r>
              <w:rPr>
                <w:rFonts w:hint="eastAsia" w:ascii="宋体" w:hAnsi="宋体" w:cs="宋体"/>
                <w:kern w:val="0"/>
                <w:sz w:val="22"/>
              </w:rPr>
              <w:t>把、钢锯条</w:t>
            </w:r>
            <w:r>
              <w:rPr>
                <w:kern w:val="0"/>
                <w:sz w:val="22"/>
              </w:rPr>
              <w:t>3</w:t>
            </w:r>
            <w:r>
              <w:rPr>
                <w:rFonts w:hint="eastAsia" w:ascii="宋体" w:hAnsi="宋体" w:cs="宋体"/>
                <w:kern w:val="0"/>
                <w:sz w:val="22"/>
              </w:rPr>
              <w:t>根、铁砧子</w:t>
            </w:r>
            <w:r>
              <w:rPr>
                <w:kern w:val="0"/>
                <w:sz w:val="22"/>
              </w:rPr>
              <w:t>1</w:t>
            </w:r>
            <w:r>
              <w:rPr>
                <w:rFonts w:hint="eastAsia" w:ascii="宋体" w:hAnsi="宋体" w:cs="宋体"/>
                <w:kern w:val="0"/>
                <w:sz w:val="22"/>
              </w:rPr>
              <w:t>件、钢锉</w:t>
            </w:r>
            <w:r>
              <w:rPr>
                <w:kern w:val="0"/>
                <w:sz w:val="22"/>
              </w:rPr>
              <w:t>1</w:t>
            </w:r>
            <w:r>
              <w:rPr>
                <w:rFonts w:hint="eastAsia" w:ascii="宋体" w:hAnsi="宋体" w:cs="宋体"/>
                <w:kern w:val="0"/>
                <w:sz w:val="22"/>
              </w:rPr>
              <w:t>把、三角锉</w:t>
            </w:r>
            <w:r>
              <w:rPr>
                <w:kern w:val="0"/>
                <w:sz w:val="22"/>
              </w:rPr>
              <w:t>1</w:t>
            </w:r>
            <w:r>
              <w:rPr>
                <w:rFonts w:hint="eastAsia" w:ascii="宋体" w:hAnsi="宋体" w:cs="宋体"/>
                <w:kern w:val="0"/>
                <w:sz w:val="22"/>
              </w:rPr>
              <w:t>把、什锦锉</w:t>
            </w:r>
            <w:r>
              <w:rPr>
                <w:kern w:val="0"/>
                <w:sz w:val="22"/>
              </w:rPr>
              <w:t>1</w:t>
            </w:r>
            <w:r>
              <w:rPr>
                <w:rFonts w:hint="eastAsia" w:ascii="宋体" w:hAnsi="宋体" w:cs="宋体"/>
                <w:kern w:val="0"/>
                <w:sz w:val="22"/>
              </w:rPr>
              <w:t>套</w:t>
            </w:r>
          </w:p>
        </w:tc>
        <w:tc>
          <w:tcPr>
            <w:tcW w:w="567" w:type="dxa"/>
            <w:shd w:val="clear" w:color="auto" w:fill="auto"/>
            <w:vAlign w:val="center"/>
          </w:tcPr>
          <w:p w14:paraId="2782CBC0">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5FCF4004">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2CD7CD4B">
            <w:pPr>
              <w:widowControl/>
              <w:jc w:val="center"/>
              <w:rPr>
                <w:rFonts w:ascii="宋体" w:hAnsi="宋体" w:cs="宋体"/>
                <w:kern w:val="0"/>
                <w:sz w:val="22"/>
              </w:rPr>
            </w:pPr>
            <w:r>
              <w:rPr>
                <w:rFonts w:hint="eastAsia" w:ascii="宋体" w:hAnsi="宋体" w:cs="宋体"/>
                <w:kern w:val="0"/>
                <w:sz w:val="22"/>
              </w:rPr>
              <w:t>450</w:t>
            </w:r>
          </w:p>
        </w:tc>
        <w:tc>
          <w:tcPr>
            <w:tcW w:w="966" w:type="dxa"/>
            <w:gridSpan w:val="2"/>
            <w:shd w:val="clear" w:color="auto" w:fill="auto"/>
            <w:vAlign w:val="center"/>
          </w:tcPr>
          <w:p w14:paraId="6DEB890A">
            <w:pPr>
              <w:widowControl/>
              <w:jc w:val="center"/>
              <w:rPr>
                <w:rFonts w:ascii="宋体" w:hAnsi="宋体" w:cs="宋体"/>
                <w:kern w:val="0"/>
                <w:sz w:val="22"/>
              </w:rPr>
            </w:pPr>
            <w:r>
              <w:rPr>
                <w:rFonts w:hint="eastAsia" w:ascii="宋体" w:hAnsi="宋体" w:cs="宋体"/>
                <w:kern w:val="0"/>
                <w:sz w:val="22"/>
              </w:rPr>
              <w:t>12600</w:t>
            </w:r>
          </w:p>
        </w:tc>
      </w:tr>
      <w:tr w14:paraId="6631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7DB80A6C">
            <w:pPr>
              <w:widowControl/>
              <w:jc w:val="center"/>
              <w:rPr>
                <w:rFonts w:ascii="宋体" w:hAnsi="宋体" w:cs="宋体"/>
                <w:kern w:val="0"/>
                <w:sz w:val="22"/>
              </w:rPr>
            </w:pPr>
            <w:r>
              <w:rPr>
                <w:rFonts w:hint="eastAsia" w:ascii="宋体" w:hAnsi="宋体" w:cs="宋体"/>
                <w:kern w:val="0"/>
                <w:sz w:val="22"/>
              </w:rPr>
              <w:t>21</w:t>
            </w:r>
          </w:p>
        </w:tc>
        <w:tc>
          <w:tcPr>
            <w:tcW w:w="1199" w:type="dxa"/>
            <w:shd w:val="clear" w:color="auto" w:fill="auto"/>
            <w:vAlign w:val="center"/>
          </w:tcPr>
          <w:p w14:paraId="1874C90C">
            <w:pPr>
              <w:widowControl/>
              <w:jc w:val="center"/>
              <w:rPr>
                <w:rFonts w:ascii="宋体" w:hAnsi="宋体" w:cs="宋体"/>
                <w:kern w:val="0"/>
                <w:sz w:val="22"/>
              </w:rPr>
            </w:pPr>
            <w:r>
              <w:rPr>
                <w:rFonts w:hint="eastAsia" w:ascii="宋体" w:hAnsi="宋体" w:cs="宋体"/>
                <w:kern w:val="0"/>
                <w:sz w:val="22"/>
              </w:rPr>
              <w:t>游标卡尺</w:t>
            </w:r>
          </w:p>
        </w:tc>
        <w:tc>
          <w:tcPr>
            <w:tcW w:w="4885" w:type="dxa"/>
            <w:shd w:val="clear" w:color="auto" w:fill="auto"/>
            <w:vAlign w:val="center"/>
          </w:tcPr>
          <w:p w14:paraId="535195EB">
            <w:pPr>
              <w:widowControl/>
              <w:rPr>
                <w:rFonts w:ascii="宋体" w:hAnsi="宋体" w:cs="宋体"/>
                <w:kern w:val="0"/>
                <w:sz w:val="22"/>
              </w:rPr>
            </w:pPr>
            <w:r>
              <w:rPr>
                <w:rFonts w:hint="eastAsia" w:ascii="宋体" w:hAnsi="宋体" w:cs="宋体"/>
                <w:kern w:val="0"/>
                <w:sz w:val="22"/>
              </w:rPr>
              <w:t>150mm，</w:t>
            </w:r>
            <w:r>
              <w:rPr>
                <w:rFonts w:hint="eastAsia" w:ascii="仿宋_GB2312" w:hAnsi="宋体" w:eastAsia="仿宋_GB2312" w:cs="宋体"/>
                <w:kern w:val="0"/>
                <w:sz w:val="22"/>
              </w:rPr>
              <w:t>0.1mm</w:t>
            </w:r>
          </w:p>
        </w:tc>
        <w:tc>
          <w:tcPr>
            <w:tcW w:w="567" w:type="dxa"/>
            <w:shd w:val="clear" w:color="auto" w:fill="auto"/>
            <w:vAlign w:val="center"/>
          </w:tcPr>
          <w:p w14:paraId="7BF139ED">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704825F7">
            <w:pPr>
              <w:widowControl/>
              <w:jc w:val="center"/>
              <w:rPr>
                <w:rFonts w:ascii="宋体" w:hAnsi="宋体" w:cs="宋体"/>
                <w:kern w:val="0"/>
                <w:sz w:val="22"/>
              </w:rPr>
            </w:pPr>
            <w:r>
              <w:rPr>
                <w:rFonts w:hint="eastAsia" w:ascii="宋体" w:hAnsi="宋体" w:cs="宋体"/>
                <w:kern w:val="0"/>
                <w:sz w:val="22"/>
              </w:rPr>
              <w:t>把</w:t>
            </w:r>
          </w:p>
        </w:tc>
        <w:tc>
          <w:tcPr>
            <w:tcW w:w="768" w:type="dxa"/>
            <w:shd w:val="clear" w:color="auto" w:fill="auto"/>
            <w:noWrap/>
            <w:vAlign w:val="center"/>
          </w:tcPr>
          <w:p w14:paraId="1AE57217">
            <w:pPr>
              <w:widowControl/>
              <w:jc w:val="center"/>
              <w:rPr>
                <w:rFonts w:ascii="宋体" w:hAnsi="宋体" w:cs="宋体"/>
                <w:kern w:val="0"/>
                <w:sz w:val="22"/>
              </w:rPr>
            </w:pPr>
            <w:r>
              <w:rPr>
                <w:rFonts w:hint="eastAsia" w:ascii="宋体" w:hAnsi="宋体" w:cs="宋体"/>
                <w:kern w:val="0"/>
                <w:sz w:val="22"/>
              </w:rPr>
              <w:t>150</w:t>
            </w:r>
          </w:p>
        </w:tc>
        <w:tc>
          <w:tcPr>
            <w:tcW w:w="966" w:type="dxa"/>
            <w:gridSpan w:val="2"/>
            <w:shd w:val="clear" w:color="auto" w:fill="auto"/>
            <w:vAlign w:val="center"/>
          </w:tcPr>
          <w:p w14:paraId="6F568B7C">
            <w:pPr>
              <w:widowControl/>
              <w:jc w:val="center"/>
              <w:rPr>
                <w:rFonts w:ascii="宋体" w:hAnsi="宋体" w:cs="宋体"/>
                <w:kern w:val="0"/>
                <w:sz w:val="22"/>
              </w:rPr>
            </w:pPr>
            <w:r>
              <w:rPr>
                <w:rFonts w:hint="eastAsia" w:ascii="宋体" w:hAnsi="宋体" w:cs="宋体"/>
                <w:kern w:val="0"/>
                <w:sz w:val="22"/>
              </w:rPr>
              <w:t>4200</w:t>
            </w:r>
          </w:p>
        </w:tc>
      </w:tr>
      <w:tr w14:paraId="5287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5F2BE75">
            <w:pPr>
              <w:widowControl/>
              <w:jc w:val="center"/>
              <w:rPr>
                <w:rFonts w:ascii="宋体" w:hAnsi="宋体" w:cs="宋体"/>
                <w:kern w:val="0"/>
                <w:sz w:val="22"/>
              </w:rPr>
            </w:pPr>
            <w:r>
              <w:rPr>
                <w:rFonts w:hint="eastAsia" w:ascii="宋体" w:hAnsi="宋体" w:cs="宋体"/>
                <w:kern w:val="0"/>
                <w:sz w:val="22"/>
              </w:rPr>
              <w:t>22</w:t>
            </w:r>
          </w:p>
        </w:tc>
        <w:tc>
          <w:tcPr>
            <w:tcW w:w="1199" w:type="dxa"/>
            <w:shd w:val="clear" w:color="auto" w:fill="auto"/>
            <w:vAlign w:val="center"/>
          </w:tcPr>
          <w:p w14:paraId="6C8146FF">
            <w:pPr>
              <w:widowControl/>
              <w:jc w:val="center"/>
              <w:rPr>
                <w:rFonts w:ascii="宋体" w:hAnsi="宋体" w:cs="宋体"/>
                <w:kern w:val="0"/>
                <w:sz w:val="22"/>
              </w:rPr>
            </w:pPr>
            <w:r>
              <w:rPr>
                <w:rFonts w:hint="eastAsia" w:ascii="宋体" w:hAnsi="宋体" w:cs="宋体"/>
                <w:kern w:val="0"/>
                <w:sz w:val="22"/>
              </w:rPr>
              <w:t>台虎钳</w:t>
            </w:r>
          </w:p>
        </w:tc>
        <w:tc>
          <w:tcPr>
            <w:tcW w:w="4885" w:type="dxa"/>
            <w:shd w:val="clear" w:color="auto" w:fill="auto"/>
            <w:vAlign w:val="center"/>
          </w:tcPr>
          <w:p w14:paraId="368DA331">
            <w:pPr>
              <w:widowControl/>
              <w:rPr>
                <w:rFonts w:ascii="宋体" w:hAnsi="宋体" w:cs="宋体"/>
                <w:kern w:val="0"/>
                <w:sz w:val="22"/>
              </w:rPr>
            </w:pPr>
            <w:r>
              <w:rPr>
                <w:rFonts w:hint="eastAsia" w:ascii="宋体" w:hAnsi="宋体" w:cs="宋体"/>
                <w:kern w:val="0"/>
                <w:sz w:val="22"/>
              </w:rPr>
              <w:t>旋转式，规格：</w:t>
            </w:r>
            <w:r>
              <w:rPr>
                <w:kern w:val="0"/>
                <w:sz w:val="22"/>
              </w:rPr>
              <w:t>125mm</w:t>
            </w:r>
            <w:r>
              <w:rPr>
                <w:rFonts w:hint="eastAsia" w:ascii="宋体" w:hAnsi="宋体" w:cs="宋体"/>
                <w:kern w:val="0"/>
                <w:sz w:val="22"/>
              </w:rPr>
              <w:t>，钳身和钳座为铸铁，调节螺杆和钳口夹铁为优质合金钢，钳身在钳座上可以</w:t>
            </w:r>
            <w:r>
              <w:rPr>
                <w:kern w:val="0"/>
                <w:sz w:val="22"/>
              </w:rPr>
              <w:t>360</w:t>
            </w:r>
            <w:r>
              <w:rPr>
                <w:rFonts w:hint="eastAsia" w:ascii="宋体" w:hAnsi="宋体" w:cs="宋体"/>
                <w:kern w:val="0"/>
                <w:sz w:val="22"/>
              </w:rPr>
              <w:t>°旋转，调节螺杆调节灵活，手感良好，外观符合</w:t>
            </w:r>
            <w:r>
              <w:rPr>
                <w:kern w:val="0"/>
                <w:sz w:val="22"/>
              </w:rPr>
              <w:t>JY0001-2003</w:t>
            </w:r>
            <w:r>
              <w:rPr>
                <w:rFonts w:hint="eastAsia" w:ascii="宋体" w:hAnsi="宋体" w:cs="宋体"/>
                <w:kern w:val="0"/>
                <w:sz w:val="22"/>
              </w:rPr>
              <w:t>的有关规定。</w:t>
            </w:r>
          </w:p>
        </w:tc>
        <w:tc>
          <w:tcPr>
            <w:tcW w:w="567" w:type="dxa"/>
            <w:shd w:val="clear" w:color="auto" w:fill="auto"/>
            <w:vAlign w:val="center"/>
          </w:tcPr>
          <w:p w14:paraId="72BA60B2">
            <w:pPr>
              <w:widowControl/>
              <w:jc w:val="center"/>
              <w:rPr>
                <w:rFonts w:ascii="宋体" w:hAnsi="宋体" w:cs="宋体"/>
                <w:kern w:val="0"/>
                <w:sz w:val="22"/>
              </w:rPr>
            </w:pPr>
            <w:r>
              <w:rPr>
                <w:rFonts w:hint="eastAsia" w:ascii="宋体" w:hAnsi="宋体" w:cs="宋体"/>
                <w:kern w:val="0"/>
                <w:sz w:val="22"/>
              </w:rPr>
              <w:t>2</w:t>
            </w:r>
          </w:p>
        </w:tc>
        <w:tc>
          <w:tcPr>
            <w:tcW w:w="650" w:type="dxa"/>
            <w:shd w:val="clear" w:color="auto" w:fill="auto"/>
            <w:vAlign w:val="center"/>
          </w:tcPr>
          <w:p w14:paraId="731C7AF5">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26A5F13B">
            <w:pPr>
              <w:widowControl/>
              <w:jc w:val="center"/>
              <w:rPr>
                <w:rFonts w:ascii="宋体" w:hAnsi="宋体" w:cs="宋体"/>
                <w:kern w:val="0"/>
                <w:sz w:val="22"/>
              </w:rPr>
            </w:pPr>
            <w:r>
              <w:rPr>
                <w:rFonts w:hint="eastAsia" w:ascii="宋体" w:hAnsi="宋体" w:cs="宋体"/>
                <w:kern w:val="0"/>
                <w:sz w:val="22"/>
              </w:rPr>
              <w:t>400</w:t>
            </w:r>
          </w:p>
        </w:tc>
        <w:tc>
          <w:tcPr>
            <w:tcW w:w="966" w:type="dxa"/>
            <w:gridSpan w:val="2"/>
            <w:shd w:val="clear" w:color="auto" w:fill="auto"/>
            <w:vAlign w:val="center"/>
          </w:tcPr>
          <w:p w14:paraId="47243163">
            <w:pPr>
              <w:widowControl/>
              <w:jc w:val="center"/>
              <w:rPr>
                <w:rFonts w:ascii="宋体" w:hAnsi="宋体" w:cs="宋体"/>
                <w:kern w:val="0"/>
                <w:sz w:val="22"/>
              </w:rPr>
            </w:pPr>
            <w:r>
              <w:rPr>
                <w:rFonts w:hint="eastAsia" w:ascii="宋体" w:hAnsi="宋体" w:cs="宋体"/>
                <w:kern w:val="0"/>
                <w:sz w:val="22"/>
              </w:rPr>
              <w:t>800</w:t>
            </w:r>
          </w:p>
        </w:tc>
      </w:tr>
      <w:tr w14:paraId="563F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302DFAA4">
            <w:pPr>
              <w:widowControl/>
              <w:jc w:val="center"/>
              <w:rPr>
                <w:rFonts w:ascii="宋体" w:hAnsi="宋体" w:cs="宋体"/>
                <w:kern w:val="0"/>
                <w:sz w:val="22"/>
              </w:rPr>
            </w:pPr>
            <w:r>
              <w:rPr>
                <w:rFonts w:hint="eastAsia" w:ascii="宋体" w:hAnsi="宋体" w:cs="宋体"/>
                <w:kern w:val="0"/>
                <w:sz w:val="22"/>
              </w:rPr>
              <w:t>23</w:t>
            </w:r>
          </w:p>
        </w:tc>
        <w:tc>
          <w:tcPr>
            <w:tcW w:w="1199" w:type="dxa"/>
            <w:shd w:val="clear" w:color="auto" w:fill="auto"/>
            <w:vAlign w:val="center"/>
          </w:tcPr>
          <w:p w14:paraId="6EF54017">
            <w:pPr>
              <w:widowControl/>
              <w:jc w:val="center"/>
              <w:rPr>
                <w:rFonts w:ascii="宋体" w:hAnsi="宋体" w:cs="宋体"/>
                <w:kern w:val="0"/>
                <w:sz w:val="22"/>
              </w:rPr>
            </w:pPr>
            <w:r>
              <w:rPr>
                <w:rFonts w:hint="eastAsia" w:ascii="宋体" w:hAnsi="宋体" w:cs="宋体"/>
                <w:kern w:val="0"/>
                <w:sz w:val="22"/>
              </w:rPr>
              <w:t>车床</w:t>
            </w:r>
          </w:p>
        </w:tc>
        <w:tc>
          <w:tcPr>
            <w:tcW w:w="4885" w:type="dxa"/>
            <w:shd w:val="clear" w:color="auto" w:fill="auto"/>
            <w:vAlign w:val="center"/>
          </w:tcPr>
          <w:p w14:paraId="51A89C61">
            <w:pPr>
              <w:widowControl/>
              <w:rPr>
                <w:rFonts w:ascii="宋体" w:hAnsi="宋体" w:cs="宋体"/>
                <w:kern w:val="0"/>
                <w:sz w:val="22"/>
              </w:rPr>
            </w:pPr>
            <w:r>
              <w:rPr>
                <w:rFonts w:hint="eastAsia" w:ascii="宋体" w:hAnsi="宋体" w:cs="宋体"/>
                <w:kern w:val="0"/>
                <w:sz w:val="22"/>
              </w:rPr>
              <w:t>小型</w:t>
            </w:r>
          </w:p>
        </w:tc>
        <w:tc>
          <w:tcPr>
            <w:tcW w:w="567" w:type="dxa"/>
            <w:shd w:val="clear" w:color="auto" w:fill="auto"/>
            <w:vAlign w:val="center"/>
          </w:tcPr>
          <w:p w14:paraId="4C840FFA">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165C264">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37DF1E44">
            <w:pPr>
              <w:widowControl/>
              <w:jc w:val="center"/>
              <w:rPr>
                <w:rFonts w:ascii="宋体" w:hAnsi="宋体" w:cs="宋体"/>
                <w:kern w:val="0"/>
                <w:sz w:val="22"/>
              </w:rPr>
            </w:pPr>
            <w:r>
              <w:rPr>
                <w:rFonts w:hint="eastAsia" w:ascii="宋体" w:hAnsi="宋体" w:cs="宋体"/>
                <w:kern w:val="0"/>
                <w:sz w:val="22"/>
              </w:rPr>
              <w:t>3000</w:t>
            </w:r>
          </w:p>
        </w:tc>
        <w:tc>
          <w:tcPr>
            <w:tcW w:w="966" w:type="dxa"/>
            <w:gridSpan w:val="2"/>
            <w:shd w:val="clear" w:color="auto" w:fill="auto"/>
            <w:vAlign w:val="center"/>
          </w:tcPr>
          <w:p w14:paraId="0598E96E">
            <w:pPr>
              <w:widowControl/>
              <w:jc w:val="center"/>
              <w:rPr>
                <w:rFonts w:ascii="宋体" w:hAnsi="宋体" w:cs="宋体"/>
                <w:kern w:val="0"/>
                <w:sz w:val="22"/>
              </w:rPr>
            </w:pPr>
            <w:r>
              <w:rPr>
                <w:rFonts w:hint="eastAsia" w:ascii="宋体" w:hAnsi="宋体" w:cs="宋体"/>
                <w:kern w:val="0"/>
                <w:sz w:val="22"/>
              </w:rPr>
              <w:t>3000</w:t>
            </w:r>
          </w:p>
        </w:tc>
      </w:tr>
      <w:tr w14:paraId="2ACB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8CB899C">
            <w:pPr>
              <w:widowControl/>
              <w:jc w:val="center"/>
              <w:rPr>
                <w:rFonts w:ascii="宋体" w:hAnsi="宋体" w:cs="宋体"/>
                <w:kern w:val="0"/>
                <w:sz w:val="22"/>
              </w:rPr>
            </w:pPr>
            <w:r>
              <w:rPr>
                <w:rFonts w:hint="eastAsia" w:ascii="宋体" w:hAnsi="宋体" w:cs="宋体"/>
                <w:kern w:val="0"/>
                <w:sz w:val="22"/>
              </w:rPr>
              <w:t>24</w:t>
            </w:r>
          </w:p>
        </w:tc>
        <w:tc>
          <w:tcPr>
            <w:tcW w:w="1199" w:type="dxa"/>
            <w:shd w:val="clear" w:color="auto" w:fill="auto"/>
            <w:vAlign w:val="center"/>
          </w:tcPr>
          <w:p w14:paraId="636B0C52">
            <w:pPr>
              <w:widowControl/>
              <w:jc w:val="center"/>
              <w:rPr>
                <w:rFonts w:ascii="宋体" w:hAnsi="宋体" w:cs="宋体"/>
                <w:kern w:val="0"/>
                <w:sz w:val="22"/>
              </w:rPr>
            </w:pPr>
            <w:r>
              <w:rPr>
                <w:rFonts w:hint="eastAsia" w:ascii="宋体" w:hAnsi="宋体" w:cs="宋体"/>
                <w:kern w:val="0"/>
                <w:sz w:val="22"/>
              </w:rPr>
              <w:t>台钻</w:t>
            </w:r>
          </w:p>
        </w:tc>
        <w:tc>
          <w:tcPr>
            <w:tcW w:w="4885" w:type="dxa"/>
            <w:shd w:val="clear" w:color="auto" w:fill="auto"/>
            <w:vAlign w:val="center"/>
          </w:tcPr>
          <w:p w14:paraId="1CC4A026">
            <w:pPr>
              <w:widowControl/>
              <w:rPr>
                <w:rFonts w:ascii="宋体" w:hAnsi="宋体" w:cs="宋体"/>
                <w:kern w:val="0"/>
                <w:sz w:val="22"/>
              </w:rPr>
            </w:pPr>
            <w:r>
              <w:rPr>
                <w:rFonts w:hint="eastAsia" w:ascii="宋体" w:hAnsi="宋体" w:cs="宋体"/>
                <w:kern w:val="0"/>
                <w:sz w:val="22"/>
              </w:rPr>
              <w:t>最大钻孔直径</w:t>
            </w:r>
            <w:r>
              <w:rPr>
                <w:kern w:val="0"/>
                <w:sz w:val="22"/>
              </w:rPr>
              <w:t>13mm</w:t>
            </w:r>
          </w:p>
        </w:tc>
        <w:tc>
          <w:tcPr>
            <w:tcW w:w="567" w:type="dxa"/>
            <w:shd w:val="clear" w:color="auto" w:fill="auto"/>
            <w:vAlign w:val="center"/>
          </w:tcPr>
          <w:p w14:paraId="3E409D08">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4FD523D5">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3ECC79BF">
            <w:pPr>
              <w:widowControl/>
              <w:jc w:val="center"/>
              <w:rPr>
                <w:rFonts w:ascii="宋体" w:hAnsi="宋体" w:cs="宋体"/>
                <w:kern w:val="0"/>
                <w:sz w:val="22"/>
              </w:rPr>
            </w:pPr>
            <w:r>
              <w:rPr>
                <w:rFonts w:hint="eastAsia" w:ascii="宋体" w:hAnsi="宋体" w:cs="宋体"/>
                <w:kern w:val="0"/>
                <w:sz w:val="22"/>
              </w:rPr>
              <w:t>1200</w:t>
            </w:r>
          </w:p>
        </w:tc>
        <w:tc>
          <w:tcPr>
            <w:tcW w:w="966" w:type="dxa"/>
            <w:gridSpan w:val="2"/>
            <w:shd w:val="clear" w:color="auto" w:fill="auto"/>
            <w:vAlign w:val="center"/>
          </w:tcPr>
          <w:p w14:paraId="45676649">
            <w:pPr>
              <w:widowControl/>
              <w:jc w:val="center"/>
              <w:rPr>
                <w:rFonts w:ascii="宋体" w:hAnsi="宋体" w:cs="宋体"/>
                <w:kern w:val="0"/>
                <w:sz w:val="22"/>
              </w:rPr>
            </w:pPr>
            <w:r>
              <w:rPr>
                <w:rFonts w:hint="eastAsia" w:ascii="宋体" w:hAnsi="宋体" w:cs="宋体"/>
                <w:kern w:val="0"/>
                <w:sz w:val="22"/>
              </w:rPr>
              <w:t>1200</w:t>
            </w:r>
          </w:p>
        </w:tc>
      </w:tr>
      <w:tr w14:paraId="740D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6891200">
            <w:pPr>
              <w:widowControl/>
              <w:jc w:val="center"/>
              <w:rPr>
                <w:rFonts w:ascii="宋体" w:hAnsi="宋体" w:cs="宋体"/>
                <w:kern w:val="0"/>
                <w:sz w:val="22"/>
              </w:rPr>
            </w:pPr>
            <w:r>
              <w:rPr>
                <w:rFonts w:hint="eastAsia" w:ascii="宋体" w:hAnsi="宋体" w:cs="宋体"/>
                <w:kern w:val="0"/>
                <w:sz w:val="22"/>
              </w:rPr>
              <w:t>25</w:t>
            </w:r>
          </w:p>
        </w:tc>
        <w:tc>
          <w:tcPr>
            <w:tcW w:w="1199" w:type="dxa"/>
            <w:shd w:val="clear" w:color="auto" w:fill="auto"/>
            <w:vAlign w:val="center"/>
          </w:tcPr>
          <w:p w14:paraId="33847D3E">
            <w:pPr>
              <w:widowControl/>
              <w:jc w:val="center"/>
              <w:rPr>
                <w:rFonts w:ascii="宋体" w:hAnsi="宋体" w:cs="宋体"/>
                <w:kern w:val="0"/>
                <w:sz w:val="22"/>
              </w:rPr>
            </w:pPr>
            <w:r>
              <w:rPr>
                <w:rFonts w:hint="eastAsia" w:ascii="宋体" w:hAnsi="宋体" w:cs="宋体"/>
                <w:kern w:val="0"/>
                <w:sz w:val="22"/>
              </w:rPr>
              <w:t>砂轮机</w:t>
            </w:r>
          </w:p>
        </w:tc>
        <w:tc>
          <w:tcPr>
            <w:tcW w:w="4885" w:type="dxa"/>
            <w:shd w:val="clear" w:color="auto" w:fill="auto"/>
            <w:vAlign w:val="center"/>
          </w:tcPr>
          <w:p w14:paraId="7CC574EF">
            <w:pPr>
              <w:widowControl/>
              <w:rPr>
                <w:rFonts w:ascii="宋体" w:hAnsi="宋体" w:cs="宋体"/>
                <w:kern w:val="0"/>
                <w:sz w:val="22"/>
              </w:rPr>
            </w:pPr>
            <w:r>
              <w:rPr>
                <w:rFonts w:hint="eastAsia" w:ascii="宋体" w:hAnsi="宋体" w:cs="宋体"/>
                <w:kern w:val="0"/>
                <w:sz w:val="22"/>
              </w:rPr>
              <w:t>使用电源：</w:t>
            </w:r>
            <w:r>
              <w:rPr>
                <w:kern w:val="0"/>
                <w:sz w:val="22"/>
              </w:rPr>
              <w:t>AC220V 50HZ</w:t>
            </w:r>
            <w:r>
              <w:rPr>
                <w:rFonts w:hint="eastAsia" w:ascii="宋体" w:hAnsi="宋体" w:cs="宋体"/>
                <w:kern w:val="0"/>
                <w:sz w:val="22"/>
              </w:rPr>
              <w:t>、电机功率：</w:t>
            </w:r>
            <w:r>
              <w:rPr>
                <w:kern w:val="0"/>
                <w:sz w:val="22"/>
              </w:rPr>
              <w:t>300W</w:t>
            </w:r>
            <w:r>
              <w:rPr>
                <w:rFonts w:hint="eastAsia" w:ascii="宋体" w:hAnsi="宋体" w:cs="宋体"/>
                <w:kern w:val="0"/>
                <w:sz w:val="22"/>
              </w:rPr>
              <w:t>、砂轮直径：</w:t>
            </w:r>
            <w:r>
              <w:rPr>
                <w:kern w:val="0"/>
                <w:sz w:val="22"/>
              </w:rPr>
              <w:t>125mm</w:t>
            </w:r>
          </w:p>
        </w:tc>
        <w:tc>
          <w:tcPr>
            <w:tcW w:w="567" w:type="dxa"/>
            <w:shd w:val="clear" w:color="auto" w:fill="auto"/>
            <w:vAlign w:val="center"/>
          </w:tcPr>
          <w:p w14:paraId="3E23E49E">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02065B8B">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48F28451">
            <w:pPr>
              <w:widowControl/>
              <w:jc w:val="center"/>
              <w:rPr>
                <w:rFonts w:ascii="宋体" w:hAnsi="宋体" w:cs="宋体"/>
                <w:kern w:val="0"/>
                <w:sz w:val="22"/>
              </w:rPr>
            </w:pPr>
            <w:r>
              <w:rPr>
                <w:rFonts w:hint="eastAsia" w:ascii="宋体" w:hAnsi="宋体" w:cs="宋体"/>
                <w:kern w:val="0"/>
                <w:sz w:val="22"/>
              </w:rPr>
              <w:t>650</w:t>
            </w:r>
          </w:p>
        </w:tc>
        <w:tc>
          <w:tcPr>
            <w:tcW w:w="966" w:type="dxa"/>
            <w:gridSpan w:val="2"/>
            <w:shd w:val="clear" w:color="auto" w:fill="auto"/>
            <w:vAlign w:val="center"/>
          </w:tcPr>
          <w:p w14:paraId="1ACAE056">
            <w:pPr>
              <w:widowControl/>
              <w:jc w:val="center"/>
              <w:rPr>
                <w:rFonts w:ascii="宋体" w:hAnsi="宋体" w:cs="宋体"/>
                <w:kern w:val="0"/>
                <w:sz w:val="22"/>
              </w:rPr>
            </w:pPr>
            <w:r>
              <w:rPr>
                <w:rFonts w:hint="eastAsia" w:ascii="宋体" w:hAnsi="宋体" w:cs="宋体"/>
                <w:kern w:val="0"/>
                <w:sz w:val="22"/>
              </w:rPr>
              <w:t>650</w:t>
            </w:r>
          </w:p>
        </w:tc>
      </w:tr>
      <w:tr w14:paraId="165A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86" w:type="dxa"/>
            <w:gridSpan w:val="3"/>
            <w:shd w:val="clear" w:color="auto" w:fill="auto"/>
            <w:noWrap/>
            <w:vAlign w:val="center"/>
          </w:tcPr>
          <w:p w14:paraId="32502C46">
            <w:pPr>
              <w:widowControl/>
              <w:jc w:val="left"/>
              <w:textAlignment w:val="center"/>
              <w:rPr>
                <w:rFonts w:ascii="宋体" w:hAnsi="宋体" w:cs="宋体"/>
                <w:kern w:val="0"/>
                <w:sz w:val="22"/>
              </w:rPr>
            </w:pPr>
            <w:r>
              <w:rPr>
                <w:rFonts w:hint="eastAsia" w:ascii="宋体" w:hAnsi="宋体" w:cs="宋体"/>
                <w:b/>
                <w:bCs/>
                <w:kern w:val="0"/>
                <w:sz w:val="22"/>
              </w:rPr>
              <w:t>三、种植技术</w:t>
            </w:r>
          </w:p>
        </w:tc>
        <w:tc>
          <w:tcPr>
            <w:tcW w:w="567" w:type="dxa"/>
            <w:shd w:val="clear" w:color="auto" w:fill="auto"/>
            <w:vAlign w:val="center"/>
          </w:tcPr>
          <w:p w14:paraId="48BF40B0">
            <w:pPr>
              <w:widowControl/>
              <w:jc w:val="center"/>
              <w:textAlignment w:val="center"/>
              <w:rPr>
                <w:rFonts w:ascii="宋体" w:hAnsi="宋体" w:cs="宋体"/>
                <w:kern w:val="0"/>
                <w:sz w:val="22"/>
              </w:rPr>
            </w:pPr>
          </w:p>
        </w:tc>
        <w:tc>
          <w:tcPr>
            <w:tcW w:w="650" w:type="dxa"/>
            <w:shd w:val="clear" w:color="auto" w:fill="auto"/>
            <w:vAlign w:val="center"/>
          </w:tcPr>
          <w:p w14:paraId="6C216FCF">
            <w:pPr>
              <w:widowControl/>
              <w:jc w:val="center"/>
              <w:textAlignment w:val="center"/>
              <w:rPr>
                <w:rFonts w:ascii="宋体" w:hAnsi="宋体" w:cs="宋体"/>
                <w:kern w:val="0"/>
                <w:sz w:val="22"/>
              </w:rPr>
            </w:pPr>
          </w:p>
        </w:tc>
        <w:tc>
          <w:tcPr>
            <w:tcW w:w="768" w:type="dxa"/>
            <w:shd w:val="clear" w:color="auto" w:fill="auto"/>
            <w:noWrap/>
            <w:vAlign w:val="center"/>
          </w:tcPr>
          <w:p w14:paraId="59CB4A2A">
            <w:pPr>
              <w:widowControl/>
              <w:jc w:val="center"/>
              <w:textAlignment w:val="center"/>
              <w:rPr>
                <w:rFonts w:ascii="宋体" w:hAnsi="宋体" w:cs="宋体"/>
                <w:color w:val="000000"/>
                <w:kern w:val="0"/>
                <w:sz w:val="22"/>
              </w:rPr>
            </w:pPr>
          </w:p>
        </w:tc>
        <w:tc>
          <w:tcPr>
            <w:tcW w:w="966" w:type="dxa"/>
            <w:gridSpan w:val="2"/>
            <w:shd w:val="clear" w:color="auto" w:fill="auto"/>
            <w:vAlign w:val="center"/>
          </w:tcPr>
          <w:p w14:paraId="66E911BC">
            <w:pPr>
              <w:widowControl/>
              <w:jc w:val="center"/>
              <w:textAlignment w:val="center"/>
              <w:rPr>
                <w:rFonts w:ascii="宋体" w:hAnsi="宋体" w:cs="宋体"/>
                <w:kern w:val="0"/>
                <w:sz w:val="22"/>
              </w:rPr>
            </w:pPr>
          </w:p>
        </w:tc>
      </w:tr>
      <w:tr w14:paraId="5FE1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0BE50FB">
            <w:pPr>
              <w:widowControl/>
              <w:jc w:val="center"/>
              <w:rPr>
                <w:rFonts w:ascii="宋体" w:hAnsi="宋体" w:cs="宋体"/>
                <w:kern w:val="0"/>
                <w:sz w:val="22"/>
              </w:rPr>
            </w:pPr>
            <w:r>
              <w:rPr>
                <w:rFonts w:hint="eastAsia" w:ascii="宋体" w:hAnsi="宋体" w:cs="宋体"/>
                <w:kern w:val="0"/>
                <w:sz w:val="22"/>
              </w:rPr>
              <w:t>26</w:t>
            </w:r>
          </w:p>
        </w:tc>
        <w:tc>
          <w:tcPr>
            <w:tcW w:w="1199" w:type="dxa"/>
            <w:shd w:val="clear" w:color="auto" w:fill="auto"/>
            <w:vAlign w:val="center"/>
          </w:tcPr>
          <w:p w14:paraId="403563E2">
            <w:pPr>
              <w:widowControl/>
              <w:jc w:val="center"/>
              <w:rPr>
                <w:rFonts w:ascii="宋体" w:hAnsi="宋体" w:cs="宋体"/>
                <w:kern w:val="0"/>
                <w:sz w:val="22"/>
              </w:rPr>
            </w:pPr>
            <w:r>
              <w:rPr>
                <w:rFonts w:hint="eastAsia" w:ascii="宋体" w:hAnsi="宋体" w:cs="宋体"/>
                <w:kern w:val="0"/>
                <w:sz w:val="22"/>
              </w:rPr>
              <w:t>小型种植工具</w:t>
            </w:r>
          </w:p>
        </w:tc>
        <w:tc>
          <w:tcPr>
            <w:tcW w:w="4885" w:type="dxa"/>
            <w:shd w:val="clear" w:color="auto" w:fill="auto"/>
            <w:vAlign w:val="center"/>
          </w:tcPr>
          <w:p w14:paraId="5B459F81">
            <w:pPr>
              <w:widowControl/>
              <w:rPr>
                <w:rFonts w:ascii="宋体" w:hAnsi="宋体" w:cs="宋体"/>
                <w:kern w:val="0"/>
                <w:sz w:val="22"/>
              </w:rPr>
            </w:pPr>
            <w:r>
              <w:rPr>
                <w:rFonts w:hint="eastAsia" w:ascii="宋体" w:hAnsi="宋体" w:cs="宋体"/>
                <w:kern w:val="0"/>
                <w:sz w:val="22"/>
              </w:rPr>
              <w:t>美工刀</w:t>
            </w:r>
            <w:r>
              <w:rPr>
                <w:kern w:val="0"/>
                <w:sz w:val="22"/>
              </w:rPr>
              <w:t>1</w:t>
            </w:r>
            <w:r>
              <w:rPr>
                <w:rFonts w:hint="eastAsia" w:ascii="宋体" w:hAnsi="宋体" w:cs="宋体"/>
                <w:kern w:val="0"/>
                <w:sz w:val="22"/>
              </w:rPr>
              <w:t>件、枝剪</w:t>
            </w:r>
            <w:r>
              <w:rPr>
                <w:kern w:val="0"/>
                <w:sz w:val="22"/>
              </w:rPr>
              <w:t>1</w:t>
            </w:r>
            <w:r>
              <w:rPr>
                <w:rFonts w:hint="eastAsia" w:ascii="宋体" w:hAnsi="宋体" w:cs="宋体"/>
                <w:kern w:val="0"/>
                <w:sz w:val="22"/>
              </w:rPr>
              <w:t>把、</w:t>
            </w:r>
            <w:r>
              <w:rPr>
                <w:kern w:val="0"/>
                <w:sz w:val="22"/>
              </w:rPr>
              <w:t>3m</w:t>
            </w:r>
            <w:r>
              <w:rPr>
                <w:rFonts w:hint="eastAsia" w:ascii="宋体" w:hAnsi="宋体" w:cs="宋体"/>
                <w:kern w:val="0"/>
                <w:sz w:val="22"/>
              </w:rPr>
              <w:t>卷尺</w:t>
            </w:r>
            <w:r>
              <w:rPr>
                <w:kern w:val="0"/>
                <w:sz w:val="22"/>
              </w:rPr>
              <w:t>1</w:t>
            </w:r>
            <w:r>
              <w:rPr>
                <w:rFonts w:hint="eastAsia" w:ascii="宋体" w:hAnsi="宋体" w:cs="宋体"/>
                <w:kern w:val="0"/>
                <w:sz w:val="22"/>
              </w:rPr>
              <w:t>件、手工园林锯</w:t>
            </w:r>
            <w:r>
              <w:rPr>
                <w:kern w:val="0"/>
                <w:sz w:val="22"/>
              </w:rPr>
              <w:t>1</w:t>
            </w:r>
            <w:r>
              <w:rPr>
                <w:rFonts w:hint="eastAsia" w:ascii="宋体" w:hAnsi="宋体" w:cs="宋体"/>
                <w:kern w:val="0"/>
                <w:sz w:val="22"/>
              </w:rPr>
              <w:t>件、园林大三件套（锹、耙）</w:t>
            </w:r>
            <w:r>
              <w:rPr>
                <w:kern w:val="0"/>
                <w:sz w:val="22"/>
              </w:rPr>
              <w:t>3</w:t>
            </w:r>
            <w:r>
              <w:rPr>
                <w:rFonts w:hint="eastAsia" w:ascii="宋体" w:hAnsi="宋体" w:cs="宋体"/>
                <w:kern w:val="0"/>
                <w:sz w:val="22"/>
              </w:rPr>
              <w:t>件、园林小三件套（锹、耙）</w:t>
            </w:r>
            <w:r>
              <w:rPr>
                <w:kern w:val="0"/>
                <w:sz w:val="22"/>
              </w:rPr>
              <w:t>3</w:t>
            </w:r>
            <w:r>
              <w:rPr>
                <w:rFonts w:hint="eastAsia" w:ascii="宋体" w:hAnsi="宋体" w:cs="宋体"/>
                <w:kern w:val="0"/>
                <w:sz w:val="22"/>
              </w:rPr>
              <w:t>件、草坪剪</w:t>
            </w:r>
            <w:r>
              <w:rPr>
                <w:kern w:val="0"/>
                <w:sz w:val="22"/>
              </w:rPr>
              <w:t>1</w:t>
            </w:r>
            <w:r>
              <w:rPr>
                <w:rFonts w:hint="eastAsia" w:ascii="宋体" w:hAnsi="宋体" w:cs="宋体"/>
                <w:kern w:val="0"/>
                <w:sz w:val="22"/>
              </w:rPr>
              <w:t>件、剪刀</w:t>
            </w:r>
            <w:r>
              <w:rPr>
                <w:kern w:val="0"/>
                <w:sz w:val="22"/>
              </w:rPr>
              <w:t>1</w:t>
            </w:r>
            <w:r>
              <w:rPr>
                <w:rFonts w:hint="eastAsia" w:ascii="宋体" w:hAnsi="宋体" w:cs="宋体"/>
                <w:kern w:val="0"/>
                <w:sz w:val="22"/>
              </w:rPr>
              <w:t>把、扎绳</w:t>
            </w:r>
            <w:r>
              <w:rPr>
                <w:kern w:val="0"/>
                <w:sz w:val="22"/>
              </w:rPr>
              <w:t>1</w:t>
            </w:r>
            <w:r>
              <w:rPr>
                <w:rFonts w:hint="eastAsia" w:ascii="宋体" w:hAnsi="宋体" w:cs="宋体"/>
                <w:kern w:val="0"/>
                <w:sz w:val="22"/>
              </w:rPr>
              <w:t>件、喷嘴（带接头）</w:t>
            </w:r>
            <w:r>
              <w:rPr>
                <w:kern w:val="0"/>
                <w:sz w:val="22"/>
              </w:rPr>
              <w:t>3</w:t>
            </w:r>
            <w:r>
              <w:rPr>
                <w:rFonts w:hint="eastAsia" w:ascii="宋体" w:hAnsi="宋体" w:cs="宋体"/>
                <w:kern w:val="0"/>
                <w:sz w:val="22"/>
              </w:rPr>
              <w:t>件</w:t>
            </w:r>
          </w:p>
        </w:tc>
        <w:tc>
          <w:tcPr>
            <w:tcW w:w="567" w:type="dxa"/>
            <w:shd w:val="clear" w:color="auto" w:fill="auto"/>
            <w:vAlign w:val="center"/>
          </w:tcPr>
          <w:p w14:paraId="1904FFDE">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6FD89F9E">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64706489">
            <w:pPr>
              <w:widowControl/>
              <w:jc w:val="center"/>
              <w:rPr>
                <w:rFonts w:ascii="宋体" w:hAnsi="宋体" w:cs="宋体"/>
                <w:kern w:val="0"/>
                <w:sz w:val="22"/>
              </w:rPr>
            </w:pPr>
            <w:r>
              <w:rPr>
                <w:rFonts w:hint="eastAsia" w:ascii="宋体" w:hAnsi="宋体" w:cs="宋体"/>
                <w:kern w:val="0"/>
                <w:sz w:val="22"/>
              </w:rPr>
              <w:t>350</w:t>
            </w:r>
          </w:p>
        </w:tc>
        <w:tc>
          <w:tcPr>
            <w:tcW w:w="966" w:type="dxa"/>
            <w:gridSpan w:val="2"/>
            <w:shd w:val="clear" w:color="auto" w:fill="auto"/>
            <w:vAlign w:val="center"/>
          </w:tcPr>
          <w:p w14:paraId="46CDCA97">
            <w:pPr>
              <w:widowControl/>
              <w:jc w:val="center"/>
              <w:rPr>
                <w:rFonts w:ascii="宋体" w:hAnsi="宋体" w:cs="宋体"/>
                <w:kern w:val="0"/>
                <w:sz w:val="22"/>
              </w:rPr>
            </w:pPr>
            <w:r>
              <w:rPr>
                <w:rFonts w:hint="eastAsia" w:ascii="宋体" w:hAnsi="宋体" w:cs="宋体"/>
                <w:kern w:val="0"/>
                <w:sz w:val="22"/>
              </w:rPr>
              <w:t>9800</w:t>
            </w:r>
          </w:p>
        </w:tc>
      </w:tr>
      <w:tr w14:paraId="5B80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74D421BE">
            <w:pPr>
              <w:widowControl/>
              <w:jc w:val="center"/>
              <w:rPr>
                <w:rFonts w:ascii="宋体" w:hAnsi="宋体" w:cs="宋体"/>
                <w:kern w:val="0"/>
                <w:sz w:val="22"/>
              </w:rPr>
            </w:pPr>
            <w:r>
              <w:rPr>
                <w:rFonts w:hint="eastAsia" w:ascii="宋体" w:hAnsi="宋体" w:cs="宋体"/>
                <w:kern w:val="0"/>
                <w:sz w:val="22"/>
              </w:rPr>
              <w:t>27</w:t>
            </w:r>
          </w:p>
        </w:tc>
        <w:tc>
          <w:tcPr>
            <w:tcW w:w="1199" w:type="dxa"/>
            <w:shd w:val="clear" w:color="auto" w:fill="auto"/>
            <w:vAlign w:val="center"/>
          </w:tcPr>
          <w:p w14:paraId="091F606D">
            <w:pPr>
              <w:widowControl/>
              <w:jc w:val="center"/>
              <w:rPr>
                <w:rFonts w:ascii="宋体" w:hAnsi="宋体" w:cs="宋体"/>
                <w:kern w:val="0"/>
                <w:sz w:val="22"/>
              </w:rPr>
            </w:pPr>
            <w:r>
              <w:rPr>
                <w:rFonts w:hint="eastAsia" w:ascii="宋体" w:hAnsi="宋体" w:cs="宋体"/>
                <w:kern w:val="0"/>
                <w:sz w:val="22"/>
              </w:rPr>
              <w:t>种植工具</w:t>
            </w:r>
          </w:p>
        </w:tc>
        <w:tc>
          <w:tcPr>
            <w:tcW w:w="4885" w:type="dxa"/>
            <w:shd w:val="clear" w:color="auto" w:fill="auto"/>
            <w:vAlign w:val="center"/>
          </w:tcPr>
          <w:p w14:paraId="13C2E661">
            <w:pPr>
              <w:widowControl/>
              <w:rPr>
                <w:rFonts w:ascii="宋体" w:hAnsi="宋体" w:cs="宋体"/>
                <w:kern w:val="0"/>
                <w:sz w:val="22"/>
              </w:rPr>
            </w:pPr>
            <w:r>
              <w:rPr>
                <w:rFonts w:hint="eastAsia" w:ascii="宋体" w:hAnsi="宋体" w:cs="宋体"/>
                <w:kern w:val="0"/>
                <w:sz w:val="22"/>
              </w:rPr>
              <w:t>锄头1把、尖锹1把、镐1把、叉子1把、耙1把、喷壶1个、水桶1个、篮子1个</w:t>
            </w:r>
          </w:p>
        </w:tc>
        <w:tc>
          <w:tcPr>
            <w:tcW w:w="567" w:type="dxa"/>
            <w:shd w:val="clear" w:color="auto" w:fill="auto"/>
            <w:vAlign w:val="center"/>
          </w:tcPr>
          <w:p w14:paraId="370CD43B">
            <w:pPr>
              <w:widowControl/>
              <w:jc w:val="center"/>
              <w:rPr>
                <w:rFonts w:ascii="宋体" w:hAnsi="宋体" w:cs="宋体"/>
                <w:kern w:val="0"/>
                <w:sz w:val="22"/>
              </w:rPr>
            </w:pPr>
            <w:r>
              <w:rPr>
                <w:rFonts w:hint="eastAsia" w:ascii="宋体" w:hAnsi="宋体" w:cs="宋体"/>
                <w:kern w:val="0"/>
                <w:sz w:val="22"/>
              </w:rPr>
              <w:t>14</w:t>
            </w:r>
          </w:p>
        </w:tc>
        <w:tc>
          <w:tcPr>
            <w:tcW w:w="650" w:type="dxa"/>
            <w:shd w:val="clear" w:color="auto" w:fill="auto"/>
            <w:vAlign w:val="center"/>
          </w:tcPr>
          <w:p w14:paraId="0236AFBB">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070059AD">
            <w:pPr>
              <w:widowControl/>
              <w:jc w:val="center"/>
              <w:rPr>
                <w:rFonts w:ascii="宋体" w:hAnsi="宋体" w:cs="宋体"/>
                <w:kern w:val="0"/>
                <w:sz w:val="22"/>
              </w:rPr>
            </w:pPr>
            <w:r>
              <w:rPr>
                <w:rFonts w:hint="eastAsia" w:ascii="宋体" w:hAnsi="宋体" w:cs="宋体"/>
                <w:kern w:val="0"/>
                <w:sz w:val="22"/>
              </w:rPr>
              <w:t>390</w:t>
            </w:r>
          </w:p>
        </w:tc>
        <w:tc>
          <w:tcPr>
            <w:tcW w:w="966" w:type="dxa"/>
            <w:gridSpan w:val="2"/>
            <w:shd w:val="clear" w:color="auto" w:fill="auto"/>
            <w:vAlign w:val="center"/>
          </w:tcPr>
          <w:p w14:paraId="337CF2EE">
            <w:pPr>
              <w:widowControl/>
              <w:jc w:val="center"/>
              <w:rPr>
                <w:rFonts w:ascii="宋体" w:hAnsi="宋体" w:cs="宋体"/>
                <w:kern w:val="0"/>
                <w:sz w:val="22"/>
              </w:rPr>
            </w:pPr>
            <w:r>
              <w:rPr>
                <w:rFonts w:hint="eastAsia" w:ascii="宋体" w:hAnsi="宋体" w:cs="宋体"/>
                <w:kern w:val="0"/>
                <w:sz w:val="22"/>
              </w:rPr>
              <w:t>5460</w:t>
            </w:r>
          </w:p>
        </w:tc>
      </w:tr>
      <w:tr w14:paraId="576B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6A151DC">
            <w:pPr>
              <w:widowControl/>
              <w:jc w:val="center"/>
              <w:rPr>
                <w:rFonts w:ascii="宋体" w:hAnsi="宋体" w:cs="宋体"/>
                <w:kern w:val="0"/>
                <w:sz w:val="22"/>
              </w:rPr>
            </w:pPr>
            <w:r>
              <w:rPr>
                <w:rFonts w:hint="eastAsia" w:ascii="宋体" w:hAnsi="宋体" w:cs="宋体"/>
                <w:kern w:val="0"/>
                <w:sz w:val="22"/>
              </w:rPr>
              <w:t>28</w:t>
            </w:r>
          </w:p>
        </w:tc>
        <w:tc>
          <w:tcPr>
            <w:tcW w:w="1199" w:type="dxa"/>
            <w:shd w:val="clear" w:color="auto" w:fill="auto"/>
            <w:vAlign w:val="center"/>
          </w:tcPr>
          <w:p w14:paraId="55CE62F3">
            <w:pPr>
              <w:widowControl/>
              <w:jc w:val="center"/>
              <w:rPr>
                <w:rFonts w:ascii="宋体" w:hAnsi="宋体" w:cs="宋体"/>
                <w:kern w:val="0"/>
                <w:sz w:val="22"/>
              </w:rPr>
            </w:pPr>
            <w:r>
              <w:rPr>
                <w:rFonts w:hint="eastAsia" w:ascii="宋体" w:hAnsi="宋体" w:cs="宋体"/>
                <w:kern w:val="0"/>
                <w:sz w:val="22"/>
              </w:rPr>
              <w:t>喷壶</w:t>
            </w:r>
          </w:p>
        </w:tc>
        <w:tc>
          <w:tcPr>
            <w:tcW w:w="4885" w:type="dxa"/>
            <w:shd w:val="clear" w:color="auto" w:fill="auto"/>
            <w:vAlign w:val="center"/>
          </w:tcPr>
          <w:p w14:paraId="69B6F20C">
            <w:pPr>
              <w:widowControl/>
              <w:rPr>
                <w:rFonts w:ascii="宋体" w:hAnsi="宋体" w:cs="宋体"/>
                <w:kern w:val="0"/>
                <w:sz w:val="22"/>
              </w:rPr>
            </w:pPr>
            <w:r>
              <w:rPr>
                <w:rFonts w:hint="eastAsia" w:ascii="宋体" w:hAnsi="宋体" w:cs="宋体"/>
                <w:kern w:val="0"/>
                <w:sz w:val="22"/>
              </w:rPr>
              <w:t>小号塑制</w:t>
            </w:r>
            <w:r>
              <w:rPr>
                <w:kern w:val="0"/>
                <w:sz w:val="22"/>
              </w:rPr>
              <w:t>260ml</w:t>
            </w:r>
            <w:r>
              <w:rPr>
                <w:rFonts w:hint="eastAsia" w:ascii="宋体" w:hAnsi="宋体" w:cs="宋体"/>
                <w:kern w:val="0"/>
                <w:sz w:val="22"/>
              </w:rPr>
              <w:t>、大号塑制</w:t>
            </w:r>
            <w:r>
              <w:rPr>
                <w:kern w:val="0"/>
                <w:sz w:val="22"/>
              </w:rPr>
              <w:t>500ml</w:t>
            </w:r>
          </w:p>
        </w:tc>
        <w:tc>
          <w:tcPr>
            <w:tcW w:w="567" w:type="dxa"/>
            <w:shd w:val="clear" w:color="auto" w:fill="auto"/>
            <w:vAlign w:val="center"/>
          </w:tcPr>
          <w:p w14:paraId="2A70942C">
            <w:pPr>
              <w:widowControl/>
              <w:jc w:val="center"/>
              <w:rPr>
                <w:rFonts w:ascii="宋体" w:hAnsi="宋体" w:cs="宋体"/>
                <w:kern w:val="0"/>
                <w:sz w:val="22"/>
              </w:rPr>
            </w:pPr>
            <w:r>
              <w:rPr>
                <w:rFonts w:hint="eastAsia" w:ascii="宋体" w:hAnsi="宋体" w:cs="宋体"/>
                <w:kern w:val="0"/>
                <w:sz w:val="22"/>
              </w:rPr>
              <w:t>5</w:t>
            </w:r>
          </w:p>
        </w:tc>
        <w:tc>
          <w:tcPr>
            <w:tcW w:w="650" w:type="dxa"/>
            <w:shd w:val="clear" w:color="auto" w:fill="auto"/>
            <w:vAlign w:val="center"/>
          </w:tcPr>
          <w:p w14:paraId="3BF11F58">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2C4C5820">
            <w:pPr>
              <w:widowControl/>
              <w:jc w:val="center"/>
              <w:rPr>
                <w:rFonts w:ascii="宋体" w:hAnsi="宋体" w:cs="宋体"/>
                <w:kern w:val="0"/>
                <w:sz w:val="22"/>
              </w:rPr>
            </w:pPr>
            <w:r>
              <w:rPr>
                <w:rFonts w:hint="eastAsia" w:ascii="宋体" w:hAnsi="宋体" w:cs="宋体"/>
                <w:kern w:val="0"/>
                <w:sz w:val="22"/>
              </w:rPr>
              <w:t>25</w:t>
            </w:r>
          </w:p>
        </w:tc>
        <w:tc>
          <w:tcPr>
            <w:tcW w:w="966" w:type="dxa"/>
            <w:gridSpan w:val="2"/>
            <w:shd w:val="clear" w:color="auto" w:fill="auto"/>
            <w:vAlign w:val="center"/>
          </w:tcPr>
          <w:p w14:paraId="07DD7F59">
            <w:pPr>
              <w:widowControl/>
              <w:jc w:val="center"/>
              <w:rPr>
                <w:rFonts w:ascii="宋体" w:hAnsi="宋体" w:cs="宋体"/>
                <w:kern w:val="0"/>
                <w:sz w:val="22"/>
              </w:rPr>
            </w:pPr>
            <w:r>
              <w:rPr>
                <w:rFonts w:hint="eastAsia" w:ascii="宋体" w:hAnsi="宋体" w:cs="宋体"/>
                <w:kern w:val="0"/>
                <w:sz w:val="22"/>
              </w:rPr>
              <w:t>125</w:t>
            </w:r>
          </w:p>
        </w:tc>
      </w:tr>
      <w:tr w14:paraId="164F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44CC243">
            <w:pPr>
              <w:widowControl/>
              <w:jc w:val="center"/>
              <w:rPr>
                <w:rFonts w:ascii="宋体" w:hAnsi="宋体" w:cs="宋体"/>
                <w:kern w:val="0"/>
                <w:sz w:val="22"/>
              </w:rPr>
            </w:pPr>
            <w:r>
              <w:rPr>
                <w:rFonts w:hint="eastAsia" w:ascii="宋体" w:hAnsi="宋体" w:cs="宋体"/>
                <w:kern w:val="0"/>
                <w:sz w:val="22"/>
              </w:rPr>
              <w:t>29</w:t>
            </w:r>
          </w:p>
        </w:tc>
        <w:tc>
          <w:tcPr>
            <w:tcW w:w="1199" w:type="dxa"/>
            <w:shd w:val="clear" w:color="auto" w:fill="auto"/>
            <w:vAlign w:val="center"/>
          </w:tcPr>
          <w:p w14:paraId="4FC55569">
            <w:pPr>
              <w:widowControl/>
              <w:jc w:val="center"/>
              <w:rPr>
                <w:rFonts w:ascii="宋体" w:hAnsi="宋体" w:cs="宋体"/>
                <w:kern w:val="0"/>
                <w:sz w:val="22"/>
              </w:rPr>
            </w:pPr>
            <w:r>
              <w:rPr>
                <w:rFonts w:hint="eastAsia" w:ascii="宋体" w:hAnsi="宋体" w:cs="宋体"/>
                <w:kern w:val="0"/>
                <w:sz w:val="22"/>
              </w:rPr>
              <w:t>筛子</w:t>
            </w:r>
          </w:p>
        </w:tc>
        <w:tc>
          <w:tcPr>
            <w:tcW w:w="4885" w:type="dxa"/>
            <w:shd w:val="clear" w:color="auto" w:fill="auto"/>
            <w:vAlign w:val="center"/>
          </w:tcPr>
          <w:p w14:paraId="606A8B83">
            <w:pPr>
              <w:widowControl/>
              <w:rPr>
                <w:rFonts w:ascii="宋体" w:hAnsi="宋体" w:cs="宋体"/>
                <w:kern w:val="0"/>
                <w:sz w:val="22"/>
              </w:rPr>
            </w:pPr>
            <w:r>
              <w:rPr>
                <w:rFonts w:hint="eastAsia" w:ascii="宋体" w:hAnsi="宋体" w:cs="宋体"/>
                <w:kern w:val="0"/>
                <w:sz w:val="22"/>
              </w:rPr>
              <w:t>大筛子</w:t>
            </w:r>
            <w:r>
              <w:rPr>
                <w:kern w:val="0"/>
                <w:sz w:val="22"/>
              </w:rPr>
              <w:t>400mm*400mm</w:t>
            </w:r>
            <w:r>
              <w:rPr>
                <w:rFonts w:hint="eastAsia" w:ascii="宋体" w:hAnsi="宋体" w:cs="宋体"/>
                <w:kern w:val="0"/>
                <w:sz w:val="22"/>
              </w:rPr>
              <w:t>、小筛子</w:t>
            </w:r>
            <w:r>
              <w:rPr>
                <w:kern w:val="0"/>
                <w:sz w:val="22"/>
              </w:rPr>
              <w:t>300*300mm</w:t>
            </w:r>
            <w:r>
              <w:rPr>
                <w:rFonts w:hint="eastAsia" w:ascii="宋体" w:hAnsi="宋体" w:cs="宋体"/>
                <w:kern w:val="0"/>
                <w:sz w:val="22"/>
              </w:rPr>
              <w:t>各</w:t>
            </w:r>
            <w:r>
              <w:rPr>
                <w:kern w:val="0"/>
                <w:sz w:val="22"/>
              </w:rPr>
              <w:t>1</w:t>
            </w:r>
            <w:r>
              <w:rPr>
                <w:rFonts w:hint="eastAsia" w:ascii="宋体" w:hAnsi="宋体" w:cs="宋体"/>
                <w:kern w:val="0"/>
                <w:sz w:val="22"/>
              </w:rPr>
              <w:t>个，材质：边框选用优质木材、筛底为铁丝网，目数：</w:t>
            </w:r>
            <w:r>
              <w:rPr>
                <w:kern w:val="0"/>
                <w:sz w:val="22"/>
              </w:rPr>
              <w:t>5*5mm</w:t>
            </w:r>
          </w:p>
        </w:tc>
        <w:tc>
          <w:tcPr>
            <w:tcW w:w="567" w:type="dxa"/>
            <w:shd w:val="clear" w:color="auto" w:fill="auto"/>
            <w:vAlign w:val="center"/>
          </w:tcPr>
          <w:p w14:paraId="72770FC8">
            <w:pPr>
              <w:widowControl/>
              <w:jc w:val="center"/>
              <w:rPr>
                <w:rFonts w:ascii="宋体" w:hAnsi="宋体" w:cs="宋体"/>
                <w:kern w:val="0"/>
                <w:sz w:val="22"/>
              </w:rPr>
            </w:pPr>
            <w:r>
              <w:rPr>
                <w:rFonts w:hint="eastAsia" w:ascii="宋体" w:hAnsi="宋体" w:cs="宋体"/>
                <w:kern w:val="0"/>
                <w:sz w:val="22"/>
              </w:rPr>
              <w:t>5</w:t>
            </w:r>
          </w:p>
        </w:tc>
        <w:tc>
          <w:tcPr>
            <w:tcW w:w="650" w:type="dxa"/>
            <w:shd w:val="clear" w:color="auto" w:fill="auto"/>
            <w:vAlign w:val="center"/>
          </w:tcPr>
          <w:p w14:paraId="5CA55AC6">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4E984628">
            <w:pPr>
              <w:widowControl/>
              <w:jc w:val="center"/>
              <w:rPr>
                <w:rFonts w:ascii="宋体" w:hAnsi="宋体" w:cs="宋体"/>
                <w:kern w:val="0"/>
                <w:sz w:val="22"/>
              </w:rPr>
            </w:pPr>
            <w:r>
              <w:rPr>
                <w:rFonts w:hint="eastAsia" w:ascii="宋体" w:hAnsi="宋体" w:cs="宋体"/>
                <w:kern w:val="0"/>
                <w:sz w:val="22"/>
              </w:rPr>
              <w:t>80</w:t>
            </w:r>
          </w:p>
        </w:tc>
        <w:tc>
          <w:tcPr>
            <w:tcW w:w="966" w:type="dxa"/>
            <w:gridSpan w:val="2"/>
            <w:shd w:val="clear" w:color="auto" w:fill="auto"/>
            <w:vAlign w:val="center"/>
          </w:tcPr>
          <w:p w14:paraId="42C83968">
            <w:pPr>
              <w:widowControl/>
              <w:jc w:val="center"/>
              <w:rPr>
                <w:rFonts w:ascii="宋体" w:hAnsi="宋体" w:cs="宋体"/>
                <w:kern w:val="0"/>
                <w:sz w:val="22"/>
              </w:rPr>
            </w:pPr>
            <w:r>
              <w:rPr>
                <w:rFonts w:hint="eastAsia" w:ascii="宋体" w:hAnsi="宋体" w:cs="宋体"/>
                <w:kern w:val="0"/>
                <w:sz w:val="22"/>
              </w:rPr>
              <w:t>400</w:t>
            </w:r>
          </w:p>
        </w:tc>
      </w:tr>
      <w:tr w14:paraId="34E3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77536160">
            <w:pPr>
              <w:widowControl/>
              <w:jc w:val="center"/>
              <w:rPr>
                <w:rFonts w:ascii="宋体" w:hAnsi="宋体" w:cs="宋体"/>
                <w:kern w:val="0"/>
                <w:sz w:val="22"/>
              </w:rPr>
            </w:pPr>
            <w:r>
              <w:rPr>
                <w:rFonts w:hint="eastAsia" w:ascii="宋体" w:hAnsi="宋体" w:cs="宋体"/>
                <w:kern w:val="0"/>
                <w:sz w:val="22"/>
              </w:rPr>
              <w:t>30</w:t>
            </w:r>
          </w:p>
        </w:tc>
        <w:tc>
          <w:tcPr>
            <w:tcW w:w="1199" w:type="dxa"/>
            <w:shd w:val="clear" w:color="auto" w:fill="auto"/>
            <w:vAlign w:val="center"/>
          </w:tcPr>
          <w:p w14:paraId="54CBA060">
            <w:pPr>
              <w:widowControl/>
              <w:jc w:val="center"/>
              <w:rPr>
                <w:rFonts w:ascii="宋体" w:hAnsi="宋体" w:cs="宋体"/>
                <w:kern w:val="0"/>
                <w:sz w:val="22"/>
              </w:rPr>
            </w:pPr>
            <w:r>
              <w:rPr>
                <w:rFonts w:hint="eastAsia" w:ascii="宋体" w:hAnsi="宋体" w:cs="宋体"/>
                <w:kern w:val="0"/>
                <w:sz w:val="22"/>
              </w:rPr>
              <w:t>喷雾器</w:t>
            </w:r>
          </w:p>
        </w:tc>
        <w:tc>
          <w:tcPr>
            <w:tcW w:w="4885" w:type="dxa"/>
            <w:shd w:val="clear" w:color="auto" w:fill="auto"/>
            <w:vAlign w:val="center"/>
          </w:tcPr>
          <w:p w14:paraId="22D4707F">
            <w:pPr>
              <w:widowControl/>
              <w:rPr>
                <w:rFonts w:ascii="宋体" w:hAnsi="宋体" w:cs="宋体"/>
                <w:kern w:val="0"/>
                <w:sz w:val="22"/>
              </w:rPr>
            </w:pPr>
            <w:r>
              <w:rPr>
                <w:rFonts w:hint="eastAsia" w:ascii="宋体" w:hAnsi="宋体" w:cs="宋体"/>
                <w:kern w:val="0"/>
                <w:sz w:val="22"/>
              </w:rPr>
              <w:t>大号手持式、塑料</w:t>
            </w:r>
          </w:p>
        </w:tc>
        <w:tc>
          <w:tcPr>
            <w:tcW w:w="567" w:type="dxa"/>
            <w:shd w:val="clear" w:color="auto" w:fill="auto"/>
            <w:vAlign w:val="center"/>
          </w:tcPr>
          <w:p w14:paraId="4AEC8803">
            <w:pPr>
              <w:widowControl/>
              <w:jc w:val="center"/>
              <w:rPr>
                <w:rFonts w:ascii="宋体" w:hAnsi="宋体" w:cs="宋体"/>
                <w:kern w:val="0"/>
                <w:sz w:val="22"/>
              </w:rPr>
            </w:pPr>
            <w:r>
              <w:rPr>
                <w:rFonts w:hint="eastAsia" w:ascii="宋体" w:hAnsi="宋体" w:cs="宋体"/>
                <w:kern w:val="0"/>
                <w:sz w:val="22"/>
              </w:rPr>
              <w:t>5</w:t>
            </w:r>
          </w:p>
        </w:tc>
        <w:tc>
          <w:tcPr>
            <w:tcW w:w="650" w:type="dxa"/>
            <w:shd w:val="clear" w:color="auto" w:fill="auto"/>
            <w:vAlign w:val="center"/>
          </w:tcPr>
          <w:p w14:paraId="6F2AA6B1">
            <w:pPr>
              <w:widowControl/>
              <w:jc w:val="center"/>
              <w:rPr>
                <w:rFonts w:ascii="宋体" w:hAnsi="宋体" w:cs="宋体"/>
                <w:kern w:val="0"/>
                <w:sz w:val="22"/>
              </w:rPr>
            </w:pPr>
            <w:r>
              <w:rPr>
                <w:rFonts w:hint="eastAsia" w:ascii="宋体" w:hAnsi="宋体" w:cs="宋体"/>
                <w:kern w:val="0"/>
                <w:sz w:val="22"/>
              </w:rPr>
              <w:t>付</w:t>
            </w:r>
          </w:p>
        </w:tc>
        <w:tc>
          <w:tcPr>
            <w:tcW w:w="768" w:type="dxa"/>
            <w:shd w:val="clear" w:color="auto" w:fill="auto"/>
            <w:noWrap/>
            <w:vAlign w:val="center"/>
          </w:tcPr>
          <w:p w14:paraId="5249B8B4">
            <w:pPr>
              <w:widowControl/>
              <w:jc w:val="center"/>
              <w:rPr>
                <w:rFonts w:ascii="宋体" w:hAnsi="宋体" w:cs="宋体"/>
                <w:kern w:val="0"/>
                <w:sz w:val="22"/>
              </w:rPr>
            </w:pPr>
            <w:r>
              <w:rPr>
                <w:rFonts w:hint="eastAsia" w:ascii="宋体" w:hAnsi="宋体" w:cs="宋体"/>
                <w:kern w:val="0"/>
                <w:sz w:val="22"/>
              </w:rPr>
              <w:t>40</w:t>
            </w:r>
          </w:p>
        </w:tc>
        <w:tc>
          <w:tcPr>
            <w:tcW w:w="966" w:type="dxa"/>
            <w:gridSpan w:val="2"/>
            <w:shd w:val="clear" w:color="auto" w:fill="auto"/>
            <w:vAlign w:val="center"/>
          </w:tcPr>
          <w:p w14:paraId="713FBA83">
            <w:pPr>
              <w:widowControl/>
              <w:jc w:val="center"/>
              <w:rPr>
                <w:rFonts w:ascii="宋体" w:hAnsi="宋体" w:cs="宋体"/>
                <w:kern w:val="0"/>
                <w:sz w:val="22"/>
              </w:rPr>
            </w:pPr>
            <w:r>
              <w:rPr>
                <w:rFonts w:hint="eastAsia" w:ascii="宋体" w:hAnsi="宋体" w:cs="宋体"/>
                <w:kern w:val="0"/>
                <w:sz w:val="22"/>
              </w:rPr>
              <w:t>200</w:t>
            </w:r>
          </w:p>
        </w:tc>
      </w:tr>
      <w:tr w14:paraId="5BEF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A5DEF0C">
            <w:pPr>
              <w:widowControl/>
              <w:jc w:val="center"/>
              <w:rPr>
                <w:rFonts w:ascii="宋体" w:hAnsi="宋体" w:cs="宋体"/>
                <w:kern w:val="0"/>
                <w:sz w:val="22"/>
              </w:rPr>
            </w:pPr>
            <w:r>
              <w:rPr>
                <w:rFonts w:hint="eastAsia" w:ascii="宋体" w:hAnsi="宋体" w:cs="宋体"/>
                <w:kern w:val="0"/>
                <w:sz w:val="22"/>
              </w:rPr>
              <w:t>31</w:t>
            </w:r>
          </w:p>
        </w:tc>
        <w:tc>
          <w:tcPr>
            <w:tcW w:w="1199" w:type="dxa"/>
            <w:shd w:val="clear" w:color="auto" w:fill="auto"/>
            <w:vAlign w:val="center"/>
          </w:tcPr>
          <w:p w14:paraId="50A854DC">
            <w:pPr>
              <w:widowControl/>
              <w:jc w:val="center"/>
              <w:rPr>
                <w:rFonts w:ascii="宋体" w:hAnsi="宋体" w:cs="宋体"/>
                <w:kern w:val="0"/>
                <w:sz w:val="22"/>
              </w:rPr>
            </w:pPr>
            <w:r>
              <w:rPr>
                <w:rFonts w:hint="eastAsia" w:ascii="宋体" w:hAnsi="宋体" w:cs="宋体"/>
                <w:kern w:val="0"/>
                <w:sz w:val="22"/>
              </w:rPr>
              <w:t>花盆</w:t>
            </w:r>
          </w:p>
        </w:tc>
        <w:tc>
          <w:tcPr>
            <w:tcW w:w="4885" w:type="dxa"/>
            <w:shd w:val="clear" w:color="auto" w:fill="auto"/>
            <w:vAlign w:val="center"/>
          </w:tcPr>
          <w:p w14:paraId="64CC49EC">
            <w:pPr>
              <w:widowControl/>
              <w:rPr>
                <w:rFonts w:ascii="宋体" w:hAnsi="宋体" w:cs="宋体"/>
                <w:kern w:val="0"/>
                <w:sz w:val="22"/>
              </w:rPr>
            </w:pPr>
            <w:r>
              <w:rPr>
                <w:rFonts w:hint="eastAsia" w:ascii="宋体" w:hAnsi="宋体" w:cs="宋体"/>
                <w:kern w:val="0"/>
                <w:sz w:val="22"/>
              </w:rPr>
              <w:t>塑制，内直径</w:t>
            </w:r>
            <w:r>
              <w:rPr>
                <w:kern w:val="0"/>
                <w:sz w:val="22"/>
              </w:rPr>
              <w:t>190mm</w:t>
            </w:r>
          </w:p>
        </w:tc>
        <w:tc>
          <w:tcPr>
            <w:tcW w:w="567" w:type="dxa"/>
            <w:shd w:val="clear" w:color="auto" w:fill="auto"/>
            <w:vAlign w:val="center"/>
          </w:tcPr>
          <w:p w14:paraId="0C3CBFF3">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119C7F42">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3BCAC05F">
            <w:pPr>
              <w:widowControl/>
              <w:jc w:val="center"/>
              <w:rPr>
                <w:rFonts w:ascii="宋体" w:hAnsi="宋体" w:cs="宋体"/>
                <w:kern w:val="0"/>
                <w:sz w:val="22"/>
              </w:rPr>
            </w:pPr>
            <w:r>
              <w:rPr>
                <w:rFonts w:hint="eastAsia" w:ascii="宋体" w:hAnsi="宋体" w:cs="宋体"/>
                <w:kern w:val="0"/>
                <w:sz w:val="22"/>
              </w:rPr>
              <w:t>10</w:t>
            </w:r>
          </w:p>
        </w:tc>
        <w:tc>
          <w:tcPr>
            <w:tcW w:w="966" w:type="dxa"/>
            <w:gridSpan w:val="2"/>
            <w:shd w:val="clear" w:color="auto" w:fill="auto"/>
            <w:vAlign w:val="center"/>
          </w:tcPr>
          <w:p w14:paraId="6C42DB98">
            <w:pPr>
              <w:widowControl/>
              <w:jc w:val="center"/>
              <w:rPr>
                <w:rFonts w:ascii="宋体" w:hAnsi="宋体" w:cs="宋体"/>
                <w:kern w:val="0"/>
                <w:sz w:val="22"/>
              </w:rPr>
            </w:pPr>
            <w:r>
              <w:rPr>
                <w:rFonts w:hint="eastAsia" w:ascii="宋体" w:hAnsi="宋体" w:cs="宋体"/>
                <w:kern w:val="0"/>
                <w:sz w:val="22"/>
              </w:rPr>
              <w:t>560</w:t>
            </w:r>
          </w:p>
        </w:tc>
      </w:tr>
      <w:tr w14:paraId="121F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4F63FE3">
            <w:pPr>
              <w:widowControl/>
              <w:jc w:val="center"/>
              <w:rPr>
                <w:rFonts w:ascii="宋体" w:hAnsi="宋体" w:cs="宋体"/>
                <w:kern w:val="0"/>
                <w:sz w:val="22"/>
              </w:rPr>
            </w:pPr>
            <w:r>
              <w:rPr>
                <w:rFonts w:hint="eastAsia" w:ascii="宋体" w:hAnsi="宋体" w:cs="宋体"/>
                <w:kern w:val="0"/>
                <w:sz w:val="22"/>
              </w:rPr>
              <w:t>32</w:t>
            </w:r>
          </w:p>
        </w:tc>
        <w:tc>
          <w:tcPr>
            <w:tcW w:w="1199" w:type="dxa"/>
            <w:shd w:val="clear" w:color="auto" w:fill="auto"/>
            <w:vAlign w:val="center"/>
          </w:tcPr>
          <w:p w14:paraId="75FDA98C">
            <w:pPr>
              <w:widowControl/>
              <w:jc w:val="center"/>
              <w:rPr>
                <w:rFonts w:ascii="宋体" w:hAnsi="宋体" w:cs="宋体"/>
                <w:kern w:val="0"/>
                <w:sz w:val="22"/>
              </w:rPr>
            </w:pPr>
            <w:r>
              <w:rPr>
                <w:rFonts w:hint="eastAsia" w:ascii="宋体" w:hAnsi="宋体" w:cs="宋体"/>
                <w:kern w:val="0"/>
                <w:sz w:val="22"/>
              </w:rPr>
              <w:t>无土栽培盆</w:t>
            </w:r>
          </w:p>
        </w:tc>
        <w:tc>
          <w:tcPr>
            <w:tcW w:w="4885" w:type="dxa"/>
            <w:shd w:val="clear" w:color="auto" w:fill="auto"/>
            <w:vAlign w:val="center"/>
          </w:tcPr>
          <w:p w14:paraId="1F5E6802">
            <w:pPr>
              <w:widowControl/>
              <w:rPr>
                <w:rFonts w:ascii="宋体" w:hAnsi="宋体" w:cs="宋体"/>
                <w:kern w:val="0"/>
                <w:sz w:val="22"/>
              </w:rPr>
            </w:pPr>
            <w:r>
              <w:rPr>
                <w:rFonts w:hint="eastAsia" w:ascii="宋体" w:hAnsi="宋体" w:cs="宋体"/>
                <w:kern w:val="0"/>
                <w:sz w:val="22"/>
              </w:rPr>
              <w:t>2类，玻璃制品，鱼缸形、圆柱形</w:t>
            </w:r>
          </w:p>
        </w:tc>
        <w:tc>
          <w:tcPr>
            <w:tcW w:w="567" w:type="dxa"/>
            <w:shd w:val="clear" w:color="auto" w:fill="auto"/>
            <w:vAlign w:val="center"/>
          </w:tcPr>
          <w:p w14:paraId="03C8C9DB">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48F481B8">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67213B4B">
            <w:pPr>
              <w:widowControl/>
              <w:jc w:val="center"/>
              <w:rPr>
                <w:rFonts w:ascii="宋体" w:hAnsi="宋体" w:cs="宋体"/>
                <w:kern w:val="0"/>
                <w:sz w:val="22"/>
              </w:rPr>
            </w:pPr>
            <w:r>
              <w:rPr>
                <w:rFonts w:hint="eastAsia" w:ascii="宋体" w:hAnsi="宋体" w:cs="宋体"/>
                <w:kern w:val="0"/>
                <w:sz w:val="22"/>
              </w:rPr>
              <w:t>75</w:t>
            </w:r>
          </w:p>
        </w:tc>
        <w:tc>
          <w:tcPr>
            <w:tcW w:w="966" w:type="dxa"/>
            <w:gridSpan w:val="2"/>
            <w:shd w:val="clear" w:color="auto" w:fill="auto"/>
            <w:vAlign w:val="center"/>
          </w:tcPr>
          <w:p w14:paraId="00ECA915">
            <w:pPr>
              <w:widowControl/>
              <w:jc w:val="center"/>
              <w:rPr>
                <w:rFonts w:ascii="宋体" w:hAnsi="宋体" w:cs="宋体"/>
                <w:kern w:val="0"/>
                <w:sz w:val="22"/>
              </w:rPr>
            </w:pPr>
            <w:r>
              <w:rPr>
                <w:rFonts w:hint="eastAsia" w:ascii="宋体" w:hAnsi="宋体" w:cs="宋体"/>
                <w:kern w:val="0"/>
                <w:sz w:val="22"/>
              </w:rPr>
              <w:t>2100</w:t>
            </w:r>
          </w:p>
        </w:tc>
      </w:tr>
      <w:tr w14:paraId="6436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51653D16">
            <w:pPr>
              <w:widowControl/>
              <w:jc w:val="center"/>
              <w:rPr>
                <w:rFonts w:ascii="宋体" w:hAnsi="宋体" w:cs="宋体"/>
                <w:kern w:val="0"/>
                <w:sz w:val="22"/>
              </w:rPr>
            </w:pPr>
            <w:r>
              <w:rPr>
                <w:rFonts w:hint="eastAsia" w:ascii="宋体" w:hAnsi="宋体" w:cs="宋体"/>
                <w:kern w:val="0"/>
                <w:sz w:val="22"/>
              </w:rPr>
              <w:t>33</w:t>
            </w:r>
          </w:p>
        </w:tc>
        <w:tc>
          <w:tcPr>
            <w:tcW w:w="1199" w:type="dxa"/>
            <w:shd w:val="clear" w:color="auto" w:fill="auto"/>
            <w:vAlign w:val="center"/>
          </w:tcPr>
          <w:p w14:paraId="33E56439">
            <w:pPr>
              <w:widowControl/>
              <w:jc w:val="center"/>
              <w:rPr>
                <w:rFonts w:ascii="宋体" w:hAnsi="宋体" w:cs="宋体"/>
                <w:kern w:val="0"/>
                <w:sz w:val="22"/>
              </w:rPr>
            </w:pPr>
            <w:r>
              <w:rPr>
                <w:rFonts w:hint="eastAsia" w:ascii="宋体" w:hAnsi="宋体" w:cs="宋体"/>
                <w:kern w:val="0"/>
                <w:sz w:val="22"/>
              </w:rPr>
              <w:t>育种育苗箱</w:t>
            </w:r>
          </w:p>
        </w:tc>
        <w:tc>
          <w:tcPr>
            <w:tcW w:w="4885" w:type="dxa"/>
            <w:shd w:val="clear" w:color="auto" w:fill="auto"/>
            <w:vAlign w:val="center"/>
          </w:tcPr>
          <w:p w14:paraId="0242BE2B">
            <w:pPr>
              <w:widowControl/>
              <w:rPr>
                <w:rFonts w:ascii="宋体" w:hAnsi="宋体" w:cs="宋体"/>
                <w:kern w:val="0"/>
                <w:sz w:val="22"/>
              </w:rPr>
            </w:pPr>
            <w:r>
              <w:rPr>
                <w:rFonts w:hint="eastAsia" w:ascii="宋体" w:hAnsi="宋体" w:cs="宋体"/>
                <w:kern w:val="0"/>
                <w:sz w:val="22"/>
              </w:rPr>
              <w:t>规格：</w:t>
            </w:r>
            <w:r>
              <w:rPr>
                <w:kern w:val="0"/>
                <w:sz w:val="22"/>
              </w:rPr>
              <w:t>529*260*65mm</w:t>
            </w:r>
            <w:r>
              <w:rPr>
                <w:rFonts w:hint="eastAsia" w:ascii="宋体" w:hAnsi="宋体" w:cs="宋体"/>
                <w:kern w:val="0"/>
                <w:sz w:val="22"/>
              </w:rPr>
              <w:t>、</w:t>
            </w:r>
            <w:r>
              <w:rPr>
                <w:kern w:val="0"/>
                <w:sz w:val="22"/>
              </w:rPr>
              <w:t xml:space="preserve"> </w:t>
            </w:r>
            <w:r>
              <w:rPr>
                <w:rFonts w:hint="eastAsia" w:ascii="宋体" w:hAnsi="宋体" w:cs="宋体"/>
                <w:kern w:val="0"/>
                <w:sz w:val="22"/>
              </w:rPr>
              <w:t>育种育苗箱塑制、有渗水功能</w:t>
            </w:r>
          </w:p>
        </w:tc>
        <w:tc>
          <w:tcPr>
            <w:tcW w:w="567" w:type="dxa"/>
            <w:shd w:val="clear" w:color="auto" w:fill="auto"/>
            <w:vAlign w:val="center"/>
          </w:tcPr>
          <w:p w14:paraId="55863AD5">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198BD49A">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2467CC8C">
            <w:pPr>
              <w:widowControl/>
              <w:jc w:val="center"/>
              <w:rPr>
                <w:rFonts w:ascii="宋体" w:hAnsi="宋体" w:cs="宋体"/>
                <w:kern w:val="0"/>
                <w:sz w:val="22"/>
              </w:rPr>
            </w:pPr>
            <w:r>
              <w:rPr>
                <w:rFonts w:hint="eastAsia" w:ascii="宋体" w:hAnsi="宋体" w:cs="宋体"/>
                <w:kern w:val="0"/>
                <w:sz w:val="22"/>
              </w:rPr>
              <w:t>15</w:t>
            </w:r>
          </w:p>
        </w:tc>
        <w:tc>
          <w:tcPr>
            <w:tcW w:w="966" w:type="dxa"/>
            <w:gridSpan w:val="2"/>
            <w:shd w:val="clear" w:color="auto" w:fill="auto"/>
            <w:vAlign w:val="center"/>
          </w:tcPr>
          <w:p w14:paraId="3D1EDDF8">
            <w:pPr>
              <w:widowControl/>
              <w:jc w:val="center"/>
              <w:rPr>
                <w:rFonts w:ascii="宋体" w:hAnsi="宋体" w:cs="宋体"/>
                <w:kern w:val="0"/>
                <w:sz w:val="22"/>
              </w:rPr>
            </w:pPr>
            <w:r>
              <w:rPr>
                <w:rFonts w:hint="eastAsia" w:ascii="宋体" w:hAnsi="宋体" w:cs="宋体"/>
                <w:kern w:val="0"/>
                <w:sz w:val="22"/>
              </w:rPr>
              <w:t>150</w:t>
            </w:r>
          </w:p>
        </w:tc>
      </w:tr>
      <w:tr w14:paraId="196F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E9D47C1">
            <w:pPr>
              <w:widowControl/>
              <w:jc w:val="center"/>
              <w:rPr>
                <w:rFonts w:ascii="宋体" w:hAnsi="宋体" w:cs="宋体"/>
                <w:kern w:val="0"/>
                <w:sz w:val="22"/>
              </w:rPr>
            </w:pPr>
            <w:r>
              <w:rPr>
                <w:rFonts w:hint="eastAsia" w:ascii="宋体" w:hAnsi="宋体" w:cs="宋体"/>
                <w:kern w:val="0"/>
                <w:sz w:val="22"/>
              </w:rPr>
              <w:t>34</w:t>
            </w:r>
          </w:p>
        </w:tc>
        <w:tc>
          <w:tcPr>
            <w:tcW w:w="1199" w:type="dxa"/>
            <w:shd w:val="clear" w:color="auto" w:fill="auto"/>
            <w:vAlign w:val="center"/>
          </w:tcPr>
          <w:p w14:paraId="42D67468">
            <w:pPr>
              <w:widowControl/>
              <w:jc w:val="center"/>
              <w:rPr>
                <w:rFonts w:ascii="宋体" w:hAnsi="宋体" w:cs="宋体"/>
                <w:kern w:val="0"/>
                <w:sz w:val="22"/>
              </w:rPr>
            </w:pPr>
            <w:r>
              <w:rPr>
                <w:rFonts w:hint="eastAsia" w:ascii="宋体" w:hAnsi="宋体" w:cs="宋体"/>
                <w:kern w:val="0"/>
                <w:sz w:val="22"/>
              </w:rPr>
              <w:t>育种盆</w:t>
            </w:r>
            <w:r>
              <w:rPr>
                <w:rFonts w:ascii="Tahoma" w:hAnsi="Tahoma" w:cs="Tahoma"/>
                <w:kern w:val="0"/>
                <w:sz w:val="22"/>
              </w:rPr>
              <w:t>(</w:t>
            </w:r>
            <w:r>
              <w:rPr>
                <w:rFonts w:hint="eastAsia" w:ascii="宋体" w:hAnsi="宋体" w:cs="宋体"/>
                <w:kern w:val="0"/>
                <w:sz w:val="22"/>
              </w:rPr>
              <w:t>穴盘</w:t>
            </w:r>
            <w:r>
              <w:rPr>
                <w:rFonts w:ascii="Tahoma" w:hAnsi="Tahoma" w:cs="Tahoma"/>
                <w:kern w:val="0"/>
                <w:sz w:val="22"/>
              </w:rPr>
              <w:t>)</w:t>
            </w:r>
          </w:p>
        </w:tc>
        <w:tc>
          <w:tcPr>
            <w:tcW w:w="4885" w:type="dxa"/>
            <w:shd w:val="clear" w:color="auto" w:fill="auto"/>
            <w:vAlign w:val="center"/>
          </w:tcPr>
          <w:p w14:paraId="383C8396">
            <w:pPr>
              <w:widowControl/>
              <w:rPr>
                <w:kern w:val="0"/>
                <w:sz w:val="22"/>
              </w:rPr>
            </w:pPr>
            <w:r>
              <w:rPr>
                <w:kern w:val="0"/>
                <w:sz w:val="22"/>
              </w:rPr>
              <w:t>50</w:t>
            </w:r>
            <w:r>
              <w:rPr>
                <w:rFonts w:hint="eastAsia" w:ascii="宋体" w:hAnsi="宋体"/>
                <w:kern w:val="0"/>
                <w:sz w:val="22"/>
              </w:rPr>
              <w:t>眼育种盆、塑制、有渗水功能</w:t>
            </w:r>
          </w:p>
        </w:tc>
        <w:tc>
          <w:tcPr>
            <w:tcW w:w="567" w:type="dxa"/>
            <w:shd w:val="clear" w:color="auto" w:fill="auto"/>
            <w:vAlign w:val="center"/>
          </w:tcPr>
          <w:p w14:paraId="0490E81D">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4625531D">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20F24A51">
            <w:pPr>
              <w:widowControl/>
              <w:jc w:val="center"/>
              <w:rPr>
                <w:rFonts w:ascii="宋体" w:hAnsi="宋体" w:cs="宋体"/>
                <w:kern w:val="0"/>
                <w:sz w:val="22"/>
              </w:rPr>
            </w:pPr>
            <w:r>
              <w:rPr>
                <w:rFonts w:hint="eastAsia" w:ascii="宋体" w:hAnsi="宋体" w:cs="宋体"/>
                <w:kern w:val="0"/>
                <w:sz w:val="22"/>
              </w:rPr>
              <w:t>15</w:t>
            </w:r>
          </w:p>
        </w:tc>
        <w:tc>
          <w:tcPr>
            <w:tcW w:w="966" w:type="dxa"/>
            <w:gridSpan w:val="2"/>
            <w:shd w:val="clear" w:color="auto" w:fill="auto"/>
            <w:vAlign w:val="center"/>
          </w:tcPr>
          <w:p w14:paraId="0A19C38C">
            <w:pPr>
              <w:widowControl/>
              <w:jc w:val="center"/>
              <w:rPr>
                <w:rFonts w:ascii="宋体" w:hAnsi="宋体" w:cs="宋体"/>
                <w:kern w:val="0"/>
                <w:sz w:val="22"/>
              </w:rPr>
            </w:pPr>
            <w:r>
              <w:rPr>
                <w:rFonts w:hint="eastAsia" w:ascii="宋体" w:hAnsi="宋体" w:cs="宋体"/>
                <w:kern w:val="0"/>
                <w:sz w:val="22"/>
              </w:rPr>
              <w:t>420</w:t>
            </w:r>
          </w:p>
        </w:tc>
      </w:tr>
      <w:tr w14:paraId="334D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86" w:type="dxa"/>
            <w:gridSpan w:val="3"/>
            <w:shd w:val="clear" w:color="auto" w:fill="auto"/>
            <w:noWrap/>
            <w:vAlign w:val="center"/>
          </w:tcPr>
          <w:p w14:paraId="63F101B8">
            <w:pPr>
              <w:widowControl/>
              <w:jc w:val="left"/>
              <w:textAlignment w:val="center"/>
              <w:rPr>
                <w:rFonts w:ascii="宋体" w:hAnsi="宋体" w:cs="宋体"/>
                <w:kern w:val="0"/>
                <w:sz w:val="22"/>
              </w:rPr>
            </w:pPr>
            <w:r>
              <w:rPr>
                <w:rFonts w:hint="eastAsia" w:ascii="宋体" w:hAnsi="宋体" w:cs="宋体"/>
                <w:b/>
                <w:bCs/>
                <w:kern w:val="0"/>
                <w:sz w:val="22"/>
              </w:rPr>
              <w:t>四、器械维修技术</w:t>
            </w:r>
          </w:p>
        </w:tc>
        <w:tc>
          <w:tcPr>
            <w:tcW w:w="567" w:type="dxa"/>
            <w:shd w:val="clear" w:color="auto" w:fill="auto"/>
            <w:vAlign w:val="center"/>
          </w:tcPr>
          <w:p w14:paraId="2FDBCCE8">
            <w:pPr>
              <w:widowControl/>
              <w:jc w:val="center"/>
              <w:textAlignment w:val="center"/>
              <w:rPr>
                <w:rFonts w:ascii="宋体" w:hAnsi="宋体" w:cs="宋体"/>
                <w:kern w:val="0"/>
                <w:sz w:val="22"/>
              </w:rPr>
            </w:pPr>
          </w:p>
        </w:tc>
        <w:tc>
          <w:tcPr>
            <w:tcW w:w="650" w:type="dxa"/>
            <w:shd w:val="clear" w:color="auto" w:fill="auto"/>
            <w:vAlign w:val="center"/>
          </w:tcPr>
          <w:p w14:paraId="1E50AAB0">
            <w:pPr>
              <w:widowControl/>
              <w:jc w:val="center"/>
              <w:textAlignment w:val="center"/>
              <w:rPr>
                <w:rFonts w:ascii="宋体" w:hAnsi="宋体" w:cs="宋体"/>
                <w:kern w:val="0"/>
                <w:sz w:val="22"/>
              </w:rPr>
            </w:pPr>
          </w:p>
        </w:tc>
        <w:tc>
          <w:tcPr>
            <w:tcW w:w="768" w:type="dxa"/>
            <w:shd w:val="clear" w:color="auto" w:fill="auto"/>
            <w:noWrap/>
            <w:vAlign w:val="center"/>
          </w:tcPr>
          <w:p w14:paraId="17B0E394">
            <w:pPr>
              <w:widowControl/>
              <w:jc w:val="center"/>
              <w:textAlignment w:val="center"/>
              <w:rPr>
                <w:rFonts w:ascii="宋体" w:hAnsi="宋体" w:cs="宋体"/>
                <w:color w:val="000000"/>
                <w:kern w:val="0"/>
                <w:sz w:val="22"/>
              </w:rPr>
            </w:pPr>
          </w:p>
        </w:tc>
        <w:tc>
          <w:tcPr>
            <w:tcW w:w="966" w:type="dxa"/>
            <w:gridSpan w:val="2"/>
            <w:shd w:val="clear" w:color="auto" w:fill="auto"/>
            <w:vAlign w:val="center"/>
          </w:tcPr>
          <w:p w14:paraId="78175CBC">
            <w:pPr>
              <w:widowControl/>
              <w:jc w:val="center"/>
              <w:textAlignment w:val="center"/>
              <w:rPr>
                <w:rFonts w:ascii="宋体" w:hAnsi="宋体" w:cs="宋体"/>
                <w:kern w:val="0"/>
                <w:sz w:val="22"/>
              </w:rPr>
            </w:pPr>
          </w:p>
        </w:tc>
      </w:tr>
      <w:tr w14:paraId="72B6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1116D25">
            <w:pPr>
              <w:widowControl/>
              <w:jc w:val="center"/>
              <w:rPr>
                <w:rFonts w:ascii="宋体" w:hAnsi="宋体" w:cs="宋体"/>
                <w:kern w:val="0"/>
                <w:sz w:val="22"/>
              </w:rPr>
            </w:pPr>
            <w:r>
              <w:rPr>
                <w:rFonts w:hint="eastAsia" w:ascii="宋体" w:hAnsi="宋体" w:cs="宋体"/>
                <w:kern w:val="0"/>
                <w:sz w:val="22"/>
              </w:rPr>
              <w:t>35</w:t>
            </w:r>
          </w:p>
        </w:tc>
        <w:tc>
          <w:tcPr>
            <w:tcW w:w="1199" w:type="dxa"/>
            <w:shd w:val="clear" w:color="auto" w:fill="auto"/>
            <w:vAlign w:val="center"/>
          </w:tcPr>
          <w:p w14:paraId="5494F0B8">
            <w:pPr>
              <w:widowControl/>
              <w:jc w:val="center"/>
              <w:rPr>
                <w:rFonts w:ascii="宋体" w:hAnsi="宋体" w:cs="宋体"/>
                <w:kern w:val="0"/>
                <w:sz w:val="22"/>
              </w:rPr>
            </w:pPr>
            <w:r>
              <w:rPr>
                <w:rFonts w:hint="eastAsia" w:ascii="宋体" w:hAnsi="宋体" w:cs="宋体"/>
                <w:kern w:val="0"/>
                <w:sz w:val="22"/>
              </w:rPr>
              <w:t>自行车零配件</w:t>
            </w:r>
          </w:p>
        </w:tc>
        <w:tc>
          <w:tcPr>
            <w:tcW w:w="4885" w:type="dxa"/>
            <w:shd w:val="clear" w:color="auto" w:fill="auto"/>
            <w:vAlign w:val="center"/>
          </w:tcPr>
          <w:p w14:paraId="70E3993C">
            <w:pPr>
              <w:widowControl/>
              <w:rPr>
                <w:rFonts w:ascii="宋体" w:hAnsi="宋体" w:cs="宋体"/>
                <w:kern w:val="0"/>
                <w:sz w:val="22"/>
              </w:rPr>
            </w:pPr>
            <w:r>
              <w:rPr>
                <w:rFonts w:hint="eastAsia" w:ascii="宋体" w:hAnsi="宋体" w:cs="宋体"/>
                <w:kern w:val="0"/>
                <w:sz w:val="22"/>
              </w:rPr>
              <w:t>飞轮</w:t>
            </w:r>
            <w:r>
              <w:rPr>
                <w:kern w:val="0"/>
                <w:sz w:val="22"/>
              </w:rPr>
              <w:t>1</w:t>
            </w:r>
            <w:r>
              <w:rPr>
                <w:rFonts w:hint="eastAsia" w:ascii="宋体" w:hAnsi="宋体" w:cs="宋体"/>
                <w:kern w:val="0"/>
                <w:sz w:val="22"/>
              </w:rPr>
              <w:t>个、闸线</w:t>
            </w:r>
            <w:r>
              <w:rPr>
                <w:kern w:val="0"/>
                <w:sz w:val="22"/>
              </w:rPr>
              <w:t>2</w:t>
            </w:r>
            <w:r>
              <w:rPr>
                <w:rFonts w:hint="eastAsia" w:ascii="宋体" w:hAnsi="宋体" w:cs="宋体"/>
                <w:kern w:val="0"/>
                <w:sz w:val="22"/>
              </w:rPr>
              <w:t>个、前轴</w:t>
            </w:r>
            <w:r>
              <w:rPr>
                <w:kern w:val="0"/>
                <w:sz w:val="22"/>
              </w:rPr>
              <w:t>1</w:t>
            </w:r>
            <w:r>
              <w:rPr>
                <w:rFonts w:hint="eastAsia" w:ascii="宋体" w:hAnsi="宋体" w:cs="宋体"/>
                <w:kern w:val="0"/>
                <w:sz w:val="22"/>
              </w:rPr>
              <w:t>个、中轴</w:t>
            </w:r>
            <w:r>
              <w:rPr>
                <w:kern w:val="0"/>
                <w:sz w:val="22"/>
              </w:rPr>
              <w:t>1</w:t>
            </w:r>
            <w:r>
              <w:rPr>
                <w:rFonts w:hint="eastAsia" w:ascii="宋体" w:hAnsi="宋体" w:cs="宋体"/>
                <w:kern w:val="0"/>
                <w:sz w:val="22"/>
              </w:rPr>
              <w:t>个、后轴</w:t>
            </w:r>
            <w:r>
              <w:rPr>
                <w:kern w:val="0"/>
                <w:sz w:val="22"/>
              </w:rPr>
              <w:t>1</w:t>
            </w:r>
            <w:r>
              <w:rPr>
                <w:rFonts w:hint="eastAsia" w:ascii="宋体" w:hAnsi="宋体" w:cs="宋体"/>
                <w:kern w:val="0"/>
                <w:sz w:val="22"/>
              </w:rPr>
              <w:t>个、车铃</w:t>
            </w:r>
            <w:r>
              <w:rPr>
                <w:kern w:val="0"/>
                <w:sz w:val="22"/>
              </w:rPr>
              <w:t>1</w:t>
            </w:r>
            <w:r>
              <w:rPr>
                <w:rFonts w:hint="eastAsia" w:ascii="宋体" w:hAnsi="宋体" w:cs="宋体"/>
                <w:kern w:val="0"/>
                <w:sz w:val="22"/>
              </w:rPr>
              <w:t>个、轴条</w:t>
            </w:r>
            <w:r>
              <w:rPr>
                <w:kern w:val="0"/>
                <w:sz w:val="22"/>
              </w:rPr>
              <w:t>4</w:t>
            </w:r>
            <w:r>
              <w:rPr>
                <w:rFonts w:hint="eastAsia" w:ascii="宋体" w:hAnsi="宋体" w:cs="宋体"/>
                <w:kern w:val="0"/>
                <w:sz w:val="22"/>
              </w:rPr>
              <w:t>根、拉簧</w:t>
            </w:r>
            <w:r>
              <w:rPr>
                <w:kern w:val="0"/>
                <w:sz w:val="22"/>
              </w:rPr>
              <w:t>2</w:t>
            </w:r>
            <w:r>
              <w:rPr>
                <w:rFonts w:hint="eastAsia" w:ascii="宋体" w:hAnsi="宋体" w:cs="宋体"/>
                <w:kern w:val="0"/>
                <w:sz w:val="22"/>
              </w:rPr>
              <w:t>个、闸扳手</w:t>
            </w:r>
            <w:r>
              <w:rPr>
                <w:kern w:val="0"/>
                <w:sz w:val="22"/>
              </w:rPr>
              <w:t>1</w:t>
            </w:r>
            <w:r>
              <w:rPr>
                <w:rFonts w:hint="eastAsia" w:ascii="宋体" w:hAnsi="宋体" w:cs="宋体"/>
                <w:kern w:val="0"/>
                <w:sz w:val="22"/>
              </w:rPr>
              <w:t>对、大腿串销</w:t>
            </w:r>
            <w:r>
              <w:rPr>
                <w:kern w:val="0"/>
                <w:sz w:val="22"/>
              </w:rPr>
              <w:t>1</w:t>
            </w:r>
            <w:r>
              <w:rPr>
                <w:rFonts w:hint="eastAsia" w:ascii="宋体" w:hAnsi="宋体" w:cs="宋体"/>
                <w:kern w:val="0"/>
                <w:sz w:val="22"/>
              </w:rPr>
              <w:t>对、大腿</w:t>
            </w:r>
            <w:r>
              <w:rPr>
                <w:kern w:val="0"/>
                <w:sz w:val="22"/>
              </w:rPr>
              <w:t>1</w:t>
            </w:r>
            <w:r>
              <w:rPr>
                <w:rFonts w:hint="eastAsia" w:ascii="宋体" w:hAnsi="宋体" w:cs="宋体"/>
                <w:kern w:val="0"/>
                <w:sz w:val="22"/>
              </w:rPr>
              <w:t>付、后拉轿</w:t>
            </w:r>
            <w:r>
              <w:rPr>
                <w:kern w:val="0"/>
                <w:sz w:val="22"/>
              </w:rPr>
              <w:t>1</w:t>
            </w:r>
            <w:r>
              <w:rPr>
                <w:rFonts w:hint="eastAsia" w:ascii="宋体" w:hAnsi="宋体" w:cs="宋体"/>
                <w:kern w:val="0"/>
                <w:sz w:val="22"/>
              </w:rPr>
              <w:t>付、前后轴挡</w:t>
            </w:r>
            <w:r>
              <w:rPr>
                <w:kern w:val="0"/>
                <w:sz w:val="22"/>
              </w:rPr>
              <w:t>2</w:t>
            </w:r>
            <w:r>
              <w:rPr>
                <w:rFonts w:hint="eastAsia" w:ascii="宋体" w:hAnsi="宋体" w:cs="宋体"/>
                <w:kern w:val="0"/>
                <w:sz w:val="22"/>
              </w:rPr>
              <w:t>个、前叉子档</w:t>
            </w:r>
            <w:r>
              <w:rPr>
                <w:kern w:val="0"/>
                <w:sz w:val="22"/>
              </w:rPr>
              <w:t>1</w:t>
            </w:r>
            <w:r>
              <w:rPr>
                <w:rFonts w:hint="eastAsia" w:ascii="宋体" w:hAnsi="宋体" w:cs="宋体"/>
                <w:kern w:val="0"/>
                <w:sz w:val="22"/>
              </w:rPr>
              <w:t>付、车胎气门</w:t>
            </w:r>
            <w:r>
              <w:rPr>
                <w:kern w:val="0"/>
                <w:sz w:val="22"/>
              </w:rPr>
              <w:t>1</w:t>
            </w:r>
            <w:r>
              <w:rPr>
                <w:rFonts w:hint="eastAsia" w:ascii="宋体" w:hAnsi="宋体" w:cs="宋体"/>
                <w:kern w:val="0"/>
                <w:sz w:val="22"/>
              </w:rPr>
              <w:t>套、备用螺丝平垫</w:t>
            </w:r>
            <w:r>
              <w:rPr>
                <w:kern w:val="0"/>
                <w:sz w:val="22"/>
              </w:rPr>
              <w:t>10</w:t>
            </w:r>
            <w:r>
              <w:rPr>
                <w:rFonts w:hint="eastAsia" w:ascii="宋体" w:hAnsi="宋体" w:cs="宋体"/>
                <w:kern w:val="0"/>
                <w:sz w:val="22"/>
              </w:rPr>
              <w:t>件、车胎</w:t>
            </w:r>
            <w:r>
              <w:rPr>
                <w:kern w:val="0"/>
                <w:sz w:val="22"/>
              </w:rPr>
              <w:t>1</w:t>
            </w:r>
            <w:r>
              <w:rPr>
                <w:rFonts w:hint="eastAsia" w:ascii="宋体" w:hAnsi="宋体" w:cs="宋体"/>
                <w:kern w:val="0"/>
                <w:sz w:val="22"/>
              </w:rPr>
              <w:t>条、轴碗</w:t>
            </w:r>
            <w:r>
              <w:rPr>
                <w:kern w:val="0"/>
                <w:sz w:val="22"/>
              </w:rPr>
              <w:t>2</w:t>
            </w:r>
            <w:r>
              <w:rPr>
                <w:rFonts w:hint="eastAsia" w:ascii="宋体" w:hAnsi="宋体" w:cs="宋体"/>
                <w:kern w:val="0"/>
                <w:sz w:val="22"/>
              </w:rPr>
              <w:t>支、</w:t>
            </w:r>
            <w:r>
              <w:rPr>
                <w:kern w:val="0"/>
                <w:sz w:val="22"/>
              </w:rPr>
              <w:t>4mm</w:t>
            </w:r>
            <w:r>
              <w:rPr>
                <w:rFonts w:hint="eastAsia" w:ascii="宋体" w:hAnsi="宋体" w:cs="宋体"/>
                <w:kern w:val="0"/>
                <w:sz w:val="22"/>
              </w:rPr>
              <w:t>珠子</w:t>
            </w:r>
            <w:r>
              <w:rPr>
                <w:kern w:val="0"/>
                <w:sz w:val="22"/>
              </w:rPr>
              <w:t>1</w:t>
            </w:r>
            <w:r>
              <w:rPr>
                <w:rFonts w:hint="eastAsia" w:ascii="宋体" w:hAnsi="宋体" w:cs="宋体"/>
                <w:kern w:val="0"/>
                <w:sz w:val="22"/>
              </w:rPr>
              <w:t>袋、</w:t>
            </w:r>
            <w:r>
              <w:rPr>
                <w:kern w:val="0"/>
                <w:sz w:val="22"/>
              </w:rPr>
              <w:t>6mm</w:t>
            </w:r>
            <w:r>
              <w:rPr>
                <w:rFonts w:hint="eastAsia" w:ascii="宋体" w:hAnsi="宋体" w:cs="宋体"/>
                <w:kern w:val="0"/>
                <w:sz w:val="22"/>
              </w:rPr>
              <w:t>珠子</w:t>
            </w:r>
            <w:r>
              <w:rPr>
                <w:kern w:val="0"/>
                <w:sz w:val="22"/>
              </w:rPr>
              <w:t>1</w:t>
            </w:r>
            <w:r>
              <w:rPr>
                <w:rFonts w:hint="eastAsia" w:ascii="宋体" w:hAnsi="宋体" w:cs="宋体"/>
                <w:kern w:val="0"/>
                <w:sz w:val="22"/>
              </w:rPr>
              <w:t>袋、闸皮</w:t>
            </w:r>
            <w:r>
              <w:rPr>
                <w:kern w:val="0"/>
                <w:sz w:val="22"/>
              </w:rPr>
              <w:t>2</w:t>
            </w:r>
            <w:r>
              <w:rPr>
                <w:rFonts w:hint="eastAsia" w:ascii="宋体" w:hAnsi="宋体" w:cs="宋体"/>
                <w:kern w:val="0"/>
                <w:sz w:val="22"/>
              </w:rPr>
              <w:t>个、脚蹬子</w:t>
            </w:r>
            <w:r>
              <w:rPr>
                <w:kern w:val="0"/>
                <w:sz w:val="22"/>
              </w:rPr>
              <w:t>1</w:t>
            </w:r>
            <w:r>
              <w:rPr>
                <w:rFonts w:hint="eastAsia" w:ascii="宋体" w:hAnsi="宋体" w:cs="宋体"/>
                <w:kern w:val="0"/>
                <w:sz w:val="22"/>
              </w:rPr>
              <w:t>付</w:t>
            </w:r>
          </w:p>
        </w:tc>
        <w:tc>
          <w:tcPr>
            <w:tcW w:w="567" w:type="dxa"/>
            <w:shd w:val="clear" w:color="auto" w:fill="auto"/>
            <w:vAlign w:val="center"/>
          </w:tcPr>
          <w:p w14:paraId="667A7D31">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0421BE4F">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1D8E99B1">
            <w:pPr>
              <w:widowControl/>
              <w:jc w:val="center"/>
              <w:rPr>
                <w:rFonts w:ascii="宋体" w:hAnsi="宋体" w:cs="宋体"/>
                <w:kern w:val="0"/>
                <w:sz w:val="22"/>
              </w:rPr>
            </w:pPr>
            <w:r>
              <w:rPr>
                <w:rFonts w:hint="eastAsia" w:ascii="宋体" w:hAnsi="宋体" w:cs="宋体"/>
                <w:kern w:val="0"/>
                <w:sz w:val="22"/>
              </w:rPr>
              <w:t>300</w:t>
            </w:r>
          </w:p>
        </w:tc>
        <w:tc>
          <w:tcPr>
            <w:tcW w:w="966" w:type="dxa"/>
            <w:gridSpan w:val="2"/>
            <w:shd w:val="clear" w:color="auto" w:fill="auto"/>
            <w:vAlign w:val="center"/>
          </w:tcPr>
          <w:p w14:paraId="02AAEF99">
            <w:pPr>
              <w:widowControl/>
              <w:jc w:val="center"/>
              <w:rPr>
                <w:rFonts w:ascii="宋体" w:hAnsi="宋体" w:cs="宋体"/>
                <w:kern w:val="0"/>
                <w:sz w:val="22"/>
              </w:rPr>
            </w:pPr>
            <w:r>
              <w:rPr>
                <w:rFonts w:hint="eastAsia" w:ascii="宋体" w:hAnsi="宋体" w:cs="宋体"/>
                <w:kern w:val="0"/>
                <w:sz w:val="22"/>
              </w:rPr>
              <w:t>3000</w:t>
            </w:r>
          </w:p>
        </w:tc>
      </w:tr>
      <w:tr w14:paraId="7D97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5E8BFE3B">
            <w:pPr>
              <w:widowControl/>
              <w:jc w:val="center"/>
              <w:rPr>
                <w:rFonts w:ascii="宋体" w:hAnsi="宋体" w:cs="宋体"/>
                <w:kern w:val="0"/>
                <w:sz w:val="22"/>
              </w:rPr>
            </w:pPr>
            <w:r>
              <w:rPr>
                <w:rFonts w:hint="eastAsia" w:ascii="宋体" w:hAnsi="宋体" w:cs="宋体"/>
                <w:kern w:val="0"/>
                <w:sz w:val="22"/>
              </w:rPr>
              <w:t>36</w:t>
            </w:r>
          </w:p>
        </w:tc>
        <w:tc>
          <w:tcPr>
            <w:tcW w:w="1199" w:type="dxa"/>
            <w:shd w:val="clear" w:color="auto" w:fill="auto"/>
            <w:vAlign w:val="center"/>
          </w:tcPr>
          <w:p w14:paraId="3BA50D4D">
            <w:pPr>
              <w:widowControl/>
              <w:jc w:val="center"/>
              <w:rPr>
                <w:rFonts w:ascii="宋体" w:hAnsi="宋体" w:cs="宋体"/>
                <w:kern w:val="0"/>
                <w:sz w:val="22"/>
              </w:rPr>
            </w:pPr>
            <w:r>
              <w:rPr>
                <w:rFonts w:hint="eastAsia" w:ascii="宋体" w:hAnsi="宋体" w:cs="宋体"/>
                <w:kern w:val="0"/>
                <w:sz w:val="22"/>
              </w:rPr>
              <w:t>自行车</w:t>
            </w:r>
          </w:p>
        </w:tc>
        <w:tc>
          <w:tcPr>
            <w:tcW w:w="4885" w:type="dxa"/>
            <w:shd w:val="clear" w:color="auto" w:fill="auto"/>
            <w:vAlign w:val="center"/>
          </w:tcPr>
          <w:p w14:paraId="45FC2414">
            <w:pPr>
              <w:widowControl/>
              <w:rPr>
                <w:kern w:val="0"/>
                <w:sz w:val="22"/>
              </w:rPr>
            </w:pPr>
            <w:r>
              <w:rPr>
                <w:kern w:val="0"/>
                <w:sz w:val="22"/>
              </w:rPr>
              <w:t>26</w:t>
            </w:r>
            <w:r>
              <w:rPr>
                <w:rFonts w:hint="eastAsia" w:ascii="宋体" w:hAnsi="宋体"/>
                <w:kern w:val="0"/>
                <w:sz w:val="22"/>
              </w:rPr>
              <w:t>″</w:t>
            </w:r>
          </w:p>
        </w:tc>
        <w:tc>
          <w:tcPr>
            <w:tcW w:w="567" w:type="dxa"/>
            <w:shd w:val="clear" w:color="auto" w:fill="auto"/>
            <w:vAlign w:val="center"/>
          </w:tcPr>
          <w:p w14:paraId="7500FCB0">
            <w:pPr>
              <w:widowControl/>
              <w:jc w:val="center"/>
              <w:rPr>
                <w:rFonts w:ascii="宋体" w:hAnsi="宋体" w:cs="宋体"/>
                <w:kern w:val="0"/>
                <w:sz w:val="22"/>
              </w:rPr>
            </w:pPr>
            <w:r>
              <w:rPr>
                <w:rFonts w:hint="eastAsia" w:ascii="宋体" w:hAnsi="宋体" w:cs="宋体"/>
                <w:kern w:val="0"/>
                <w:sz w:val="22"/>
              </w:rPr>
              <w:t>10</w:t>
            </w:r>
          </w:p>
        </w:tc>
        <w:tc>
          <w:tcPr>
            <w:tcW w:w="650" w:type="dxa"/>
            <w:shd w:val="clear" w:color="auto" w:fill="auto"/>
            <w:vAlign w:val="center"/>
          </w:tcPr>
          <w:p w14:paraId="41EADB95">
            <w:pPr>
              <w:widowControl/>
              <w:jc w:val="center"/>
              <w:rPr>
                <w:rFonts w:ascii="宋体" w:hAnsi="宋体" w:cs="宋体"/>
                <w:kern w:val="0"/>
                <w:sz w:val="22"/>
              </w:rPr>
            </w:pPr>
            <w:r>
              <w:rPr>
                <w:rFonts w:hint="eastAsia" w:ascii="宋体" w:hAnsi="宋体" w:cs="宋体"/>
                <w:kern w:val="0"/>
                <w:sz w:val="22"/>
              </w:rPr>
              <w:t>辆</w:t>
            </w:r>
          </w:p>
        </w:tc>
        <w:tc>
          <w:tcPr>
            <w:tcW w:w="768" w:type="dxa"/>
            <w:shd w:val="clear" w:color="auto" w:fill="auto"/>
            <w:noWrap/>
            <w:vAlign w:val="center"/>
          </w:tcPr>
          <w:p w14:paraId="69F6AF7B">
            <w:pPr>
              <w:widowControl/>
              <w:jc w:val="center"/>
              <w:rPr>
                <w:rFonts w:ascii="宋体" w:hAnsi="宋体" w:cs="宋体"/>
                <w:kern w:val="0"/>
                <w:sz w:val="22"/>
              </w:rPr>
            </w:pPr>
            <w:r>
              <w:rPr>
                <w:rFonts w:hint="eastAsia" w:ascii="宋体" w:hAnsi="宋体" w:cs="宋体"/>
                <w:kern w:val="0"/>
                <w:sz w:val="22"/>
              </w:rPr>
              <w:t>800</w:t>
            </w:r>
          </w:p>
        </w:tc>
        <w:tc>
          <w:tcPr>
            <w:tcW w:w="966" w:type="dxa"/>
            <w:gridSpan w:val="2"/>
            <w:shd w:val="clear" w:color="auto" w:fill="auto"/>
            <w:vAlign w:val="center"/>
          </w:tcPr>
          <w:p w14:paraId="37B6DF0C">
            <w:pPr>
              <w:widowControl/>
              <w:jc w:val="center"/>
              <w:rPr>
                <w:rFonts w:ascii="宋体" w:hAnsi="宋体" w:cs="宋体"/>
                <w:kern w:val="0"/>
                <w:sz w:val="22"/>
              </w:rPr>
            </w:pPr>
            <w:r>
              <w:rPr>
                <w:rFonts w:hint="eastAsia" w:ascii="宋体" w:hAnsi="宋体" w:cs="宋体"/>
                <w:kern w:val="0"/>
                <w:sz w:val="22"/>
              </w:rPr>
              <w:t>8000</w:t>
            </w:r>
          </w:p>
        </w:tc>
      </w:tr>
      <w:tr w14:paraId="735B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3A6047F2">
            <w:pPr>
              <w:widowControl/>
              <w:jc w:val="center"/>
              <w:rPr>
                <w:rFonts w:ascii="宋体" w:hAnsi="宋体" w:cs="宋体"/>
                <w:kern w:val="0"/>
                <w:sz w:val="22"/>
              </w:rPr>
            </w:pPr>
            <w:r>
              <w:rPr>
                <w:rFonts w:hint="eastAsia" w:ascii="宋体" w:hAnsi="宋体" w:cs="宋体"/>
                <w:kern w:val="0"/>
                <w:sz w:val="22"/>
              </w:rPr>
              <w:t>37</w:t>
            </w:r>
          </w:p>
        </w:tc>
        <w:tc>
          <w:tcPr>
            <w:tcW w:w="1199" w:type="dxa"/>
            <w:shd w:val="clear" w:color="auto" w:fill="auto"/>
            <w:vAlign w:val="center"/>
          </w:tcPr>
          <w:p w14:paraId="1AB4EEC0">
            <w:pPr>
              <w:widowControl/>
              <w:jc w:val="center"/>
              <w:rPr>
                <w:rFonts w:ascii="宋体" w:hAnsi="宋体" w:cs="宋体"/>
                <w:kern w:val="0"/>
                <w:sz w:val="22"/>
              </w:rPr>
            </w:pPr>
            <w:r>
              <w:rPr>
                <w:rFonts w:hint="eastAsia" w:ascii="宋体" w:hAnsi="宋体" w:cs="宋体"/>
                <w:kern w:val="0"/>
                <w:sz w:val="22"/>
              </w:rPr>
              <w:t>自行车维修工具</w:t>
            </w:r>
          </w:p>
        </w:tc>
        <w:tc>
          <w:tcPr>
            <w:tcW w:w="4885" w:type="dxa"/>
            <w:shd w:val="clear" w:color="auto" w:fill="auto"/>
            <w:vAlign w:val="center"/>
          </w:tcPr>
          <w:p w14:paraId="2A37FB71">
            <w:pPr>
              <w:widowControl/>
              <w:rPr>
                <w:rFonts w:ascii="宋体" w:hAnsi="宋体" w:cs="宋体"/>
                <w:kern w:val="0"/>
                <w:sz w:val="22"/>
              </w:rPr>
            </w:pPr>
            <w:r>
              <w:rPr>
                <w:rFonts w:hint="eastAsia" w:ascii="宋体" w:hAnsi="宋体" w:cs="宋体"/>
                <w:kern w:val="0"/>
                <w:sz w:val="22"/>
              </w:rPr>
              <w:t>花扳子</w:t>
            </w:r>
            <w:r>
              <w:rPr>
                <w:kern w:val="0"/>
                <w:sz w:val="22"/>
              </w:rPr>
              <w:t>1</w:t>
            </w:r>
            <w:r>
              <w:rPr>
                <w:rFonts w:hint="eastAsia" w:ascii="宋体" w:hAnsi="宋体" w:cs="宋体"/>
                <w:kern w:val="0"/>
                <w:sz w:val="22"/>
              </w:rPr>
              <w:t>把、辐条扳子</w:t>
            </w:r>
            <w:r>
              <w:rPr>
                <w:kern w:val="0"/>
                <w:sz w:val="22"/>
              </w:rPr>
              <w:t>1</w:t>
            </w:r>
            <w:r>
              <w:rPr>
                <w:rFonts w:hint="eastAsia" w:ascii="宋体" w:hAnsi="宋体" w:cs="宋体"/>
                <w:kern w:val="0"/>
                <w:sz w:val="22"/>
              </w:rPr>
              <w:t>把、开口扳子</w:t>
            </w:r>
            <w:r>
              <w:rPr>
                <w:kern w:val="0"/>
                <w:sz w:val="22"/>
              </w:rPr>
              <w:t>2</w:t>
            </w:r>
            <w:r>
              <w:rPr>
                <w:rFonts w:hint="eastAsia" w:ascii="宋体" w:hAnsi="宋体" w:cs="宋体"/>
                <w:kern w:val="0"/>
                <w:sz w:val="22"/>
              </w:rPr>
              <w:t>把、</w:t>
            </w:r>
            <w:r>
              <w:rPr>
                <w:kern w:val="0"/>
                <w:sz w:val="22"/>
              </w:rPr>
              <w:t xml:space="preserve"> </w:t>
            </w:r>
            <w:r>
              <w:rPr>
                <w:rFonts w:hint="eastAsia" w:ascii="宋体" w:hAnsi="宋体" w:cs="宋体"/>
                <w:kern w:val="0"/>
                <w:sz w:val="22"/>
              </w:rPr>
              <w:t>小台钳</w:t>
            </w:r>
            <w:r>
              <w:rPr>
                <w:kern w:val="0"/>
                <w:sz w:val="22"/>
              </w:rPr>
              <w:t>1</w:t>
            </w:r>
            <w:r>
              <w:rPr>
                <w:rFonts w:hint="eastAsia" w:ascii="宋体" w:hAnsi="宋体" w:cs="宋体"/>
                <w:kern w:val="0"/>
                <w:sz w:val="22"/>
              </w:rPr>
              <w:t>个、锤子</w:t>
            </w:r>
            <w:r>
              <w:rPr>
                <w:kern w:val="0"/>
                <w:sz w:val="22"/>
              </w:rPr>
              <w:t>1</w:t>
            </w:r>
            <w:r>
              <w:rPr>
                <w:rFonts w:hint="eastAsia" w:ascii="宋体" w:hAnsi="宋体" w:cs="宋体"/>
                <w:kern w:val="0"/>
                <w:sz w:val="22"/>
              </w:rPr>
              <w:t>把、冷补胶</w:t>
            </w:r>
            <w:r>
              <w:rPr>
                <w:kern w:val="0"/>
                <w:sz w:val="22"/>
              </w:rPr>
              <w:t>2</w:t>
            </w:r>
            <w:r>
              <w:rPr>
                <w:rFonts w:hint="eastAsia" w:ascii="宋体" w:hAnsi="宋体" w:cs="宋体"/>
                <w:kern w:val="0"/>
                <w:sz w:val="22"/>
              </w:rPr>
              <w:t>块、活扳子</w:t>
            </w:r>
            <w:r>
              <w:rPr>
                <w:kern w:val="0"/>
                <w:sz w:val="22"/>
              </w:rPr>
              <w:t>1</w:t>
            </w:r>
            <w:r>
              <w:rPr>
                <w:rFonts w:hint="eastAsia" w:ascii="宋体" w:hAnsi="宋体" w:cs="宋体"/>
                <w:kern w:val="0"/>
                <w:sz w:val="22"/>
              </w:rPr>
              <w:t>把、扒胎器</w:t>
            </w:r>
            <w:r>
              <w:rPr>
                <w:kern w:val="0"/>
                <w:sz w:val="22"/>
              </w:rPr>
              <w:t>1</w:t>
            </w:r>
            <w:r>
              <w:rPr>
                <w:rFonts w:hint="eastAsia" w:ascii="宋体" w:hAnsi="宋体" w:cs="宋体"/>
                <w:kern w:val="0"/>
                <w:sz w:val="22"/>
              </w:rPr>
              <w:t>件、补胎锉</w:t>
            </w:r>
            <w:r>
              <w:rPr>
                <w:kern w:val="0"/>
                <w:sz w:val="22"/>
              </w:rPr>
              <w:t>1</w:t>
            </w:r>
            <w:r>
              <w:rPr>
                <w:rFonts w:hint="eastAsia" w:ascii="宋体" w:hAnsi="宋体" w:cs="宋体"/>
                <w:kern w:val="0"/>
                <w:sz w:val="22"/>
              </w:rPr>
              <w:t>个、改锥</w:t>
            </w:r>
            <w:r>
              <w:rPr>
                <w:kern w:val="0"/>
                <w:sz w:val="22"/>
              </w:rPr>
              <w:t>2</w:t>
            </w:r>
            <w:r>
              <w:rPr>
                <w:rFonts w:hint="eastAsia" w:ascii="宋体" w:hAnsi="宋体" w:cs="宋体"/>
                <w:kern w:val="0"/>
                <w:sz w:val="22"/>
              </w:rPr>
              <w:t>个、克丝钳</w:t>
            </w:r>
            <w:r>
              <w:rPr>
                <w:kern w:val="0"/>
                <w:sz w:val="22"/>
              </w:rPr>
              <w:t>1</w:t>
            </w:r>
            <w:r>
              <w:rPr>
                <w:rFonts w:hint="eastAsia" w:ascii="宋体" w:hAnsi="宋体" w:cs="宋体"/>
                <w:kern w:val="0"/>
                <w:sz w:val="22"/>
              </w:rPr>
              <w:t>把</w:t>
            </w:r>
          </w:p>
        </w:tc>
        <w:tc>
          <w:tcPr>
            <w:tcW w:w="567" w:type="dxa"/>
            <w:shd w:val="clear" w:color="auto" w:fill="auto"/>
            <w:vAlign w:val="center"/>
          </w:tcPr>
          <w:p w14:paraId="40B5E0AA">
            <w:pPr>
              <w:widowControl/>
              <w:jc w:val="center"/>
              <w:rPr>
                <w:rFonts w:ascii="宋体" w:hAnsi="宋体" w:cs="宋体"/>
                <w:kern w:val="0"/>
                <w:sz w:val="22"/>
              </w:rPr>
            </w:pPr>
            <w:r>
              <w:rPr>
                <w:rFonts w:hint="eastAsia" w:ascii="宋体" w:hAnsi="宋体" w:cs="宋体"/>
                <w:kern w:val="0"/>
                <w:sz w:val="22"/>
              </w:rPr>
              <w:t>14</w:t>
            </w:r>
          </w:p>
        </w:tc>
        <w:tc>
          <w:tcPr>
            <w:tcW w:w="650" w:type="dxa"/>
            <w:shd w:val="clear" w:color="auto" w:fill="auto"/>
            <w:vAlign w:val="center"/>
          </w:tcPr>
          <w:p w14:paraId="1C789F98">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5A8F48C8">
            <w:pPr>
              <w:widowControl/>
              <w:jc w:val="center"/>
              <w:rPr>
                <w:rFonts w:ascii="宋体" w:hAnsi="宋体" w:cs="宋体"/>
                <w:kern w:val="0"/>
                <w:sz w:val="22"/>
              </w:rPr>
            </w:pPr>
            <w:r>
              <w:rPr>
                <w:rFonts w:hint="eastAsia" w:ascii="宋体" w:hAnsi="宋体" w:cs="宋体"/>
                <w:kern w:val="0"/>
                <w:sz w:val="22"/>
              </w:rPr>
              <w:t>300</w:t>
            </w:r>
          </w:p>
        </w:tc>
        <w:tc>
          <w:tcPr>
            <w:tcW w:w="966" w:type="dxa"/>
            <w:gridSpan w:val="2"/>
            <w:shd w:val="clear" w:color="auto" w:fill="auto"/>
            <w:vAlign w:val="center"/>
          </w:tcPr>
          <w:p w14:paraId="45E81432">
            <w:pPr>
              <w:widowControl/>
              <w:jc w:val="center"/>
              <w:rPr>
                <w:rFonts w:ascii="宋体" w:hAnsi="宋体" w:cs="宋体"/>
                <w:kern w:val="0"/>
                <w:sz w:val="22"/>
              </w:rPr>
            </w:pPr>
            <w:r>
              <w:rPr>
                <w:rFonts w:hint="eastAsia" w:ascii="宋体" w:hAnsi="宋体" w:cs="宋体"/>
                <w:kern w:val="0"/>
                <w:sz w:val="22"/>
              </w:rPr>
              <w:t>4200</w:t>
            </w:r>
          </w:p>
        </w:tc>
      </w:tr>
      <w:tr w14:paraId="0253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1D00DE17">
            <w:pPr>
              <w:widowControl/>
              <w:jc w:val="center"/>
              <w:rPr>
                <w:rFonts w:ascii="宋体" w:hAnsi="宋体" w:cs="宋体"/>
                <w:kern w:val="0"/>
                <w:sz w:val="22"/>
              </w:rPr>
            </w:pPr>
            <w:r>
              <w:rPr>
                <w:rFonts w:hint="eastAsia" w:ascii="宋体" w:hAnsi="宋体" w:cs="宋体"/>
                <w:kern w:val="0"/>
                <w:sz w:val="22"/>
              </w:rPr>
              <w:t>38</w:t>
            </w:r>
          </w:p>
        </w:tc>
        <w:tc>
          <w:tcPr>
            <w:tcW w:w="1199" w:type="dxa"/>
            <w:shd w:val="clear" w:color="auto" w:fill="auto"/>
            <w:vAlign w:val="center"/>
          </w:tcPr>
          <w:p w14:paraId="4554CDA1">
            <w:pPr>
              <w:widowControl/>
              <w:jc w:val="center"/>
              <w:rPr>
                <w:rFonts w:ascii="宋体" w:hAnsi="宋体" w:cs="宋体"/>
                <w:kern w:val="0"/>
                <w:sz w:val="22"/>
              </w:rPr>
            </w:pPr>
            <w:r>
              <w:rPr>
                <w:rFonts w:hint="eastAsia" w:ascii="宋体" w:hAnsi="宋体" w:cs="宋体"/>
                <w:kern w:val="0"/>
                <w:sz w:val="22"/>
              </w:rPr>
              <w:t>通用水暖器材</w:t>
            </w:r>
          </w:p>
        </w:tc>
        <w:tc>
          <w:tcPr>
            <w:tcW w:w="4885" w:type="dxa"/>
            <w:shd w:val="clear" w:color="auto" w:fill="auto"/>
            <w:vAlign w:val="center"/>
          </w:tcPr>
          <w:p w14:paraId="616178F2">
            <w:pPr>
              <w:widowControl/>
              <w:rPr>
                <w:rFonts w:ascii="宋体" w:hAnsi="宋体" w:cs="宋体"/>
                <w:kern w:val="0"/>
                <w:sz w:val="22"/>
              </w:rPr>
            </w:pPr>
            <w:r>
              <w:rPr>
                <w:rFonts w:hint="eastAsia" w:ascii="宋体" w:hAnsi="宋体" w:cs="宋体"/>
                <w:kern w:val="0"/>
                <w:sz w:val="22"/>
              </w:rPr>
              <w:t>角阀</w:t>
            </w:r>
            <w:r>
              <w:rPr>
                <w:kern w:val="0"/>
                <w:sz w:val="22"/>
              </w:rPr>
              <w:t>1</w:t>
            </w:r>
            <w:r>
              <w:rPr>
                <w:rFonts w:hint="eastAsia" w:ascii="宋体" w:hAnsi="宋体" w:cs="宋体"/>
                <w:kern w:val="0"/>
                <w:sz w:val="22"/>
              </w:rPr>
              <w:t>个、闸板阀</w:t>
            </w:r>
            <w:r>
              <w:rPr>
                <w:kern w:val="0"/>
                <w:sz w:val="22"/>
              </w:rPr>
              <w:t>1</w:t>
            </w:r>
            <w:r>
              <w:rPr>
                <w:rFonts w:hint="eastAsia" w:ascii="宋体" w:hAnsi="宋体" w:cs="宋体"/>
                <w:kern w:val="0"/>
                <w:sz w:val="22"/>
              </w:rPr>
              <w:t>个、膨胀管卡</w:t>
            </w:r>
            <w:r>
              <w:rPr>
                <w:kern w:val="0"/>
                <w:sz w:val="22"/>
              </w:rPr>
              <w:t>1</w:t>
            </w:r>
            <w:r>
              <w:rPr>
                <w:rFonts w:hint="eastAsia" w:ascii="宋体" w:hAnsi="宋体" w:cs="宋体"/>
                <w:kern w:val="0"/>
                <w:sz w:val="22"/>
              </w:rPr>
              <w:t>个、活接丝</w:t>
            </w:r>
            <w:r>
              <w:rPr>
                <w:kern w:val="0"/>
                <w:sz w:val="22"/>
              </w:rPr>
              <w:t>1</w:t>
            </w:r>
            <w:r>
              <w:rPr>
                <w:rFonts w:hint="eastAsia" w:ascii="宋体" w:hAnsi="宋体" w:cs="宋体"/>
                <w:kern w:val="0"/>
                <w:sz w:val="22"/>
              </w:rPr>
              <w:t>个、外丝</w:t>
            </w:r>
            <w:r>
              <w:rPr>
                <w:kern w:val="0"/>
                <w:sz w:val="22"/>
              </w:rPr>
              <w:t>1</w:t>
            </w:r>
            <w:r>
              <w:rPr>
                <w:rFonts w:hint="eastAsia" w:ascii="宋体" w:hAnsi="宋体" w:cs="宋体"/>
                <w:kern w:val="0"/>
                <w:sz w:val="22"/>
              </w:rPr>
              <w:t>个、补芯</w:t>
            </w:r>
            <w:r>
              <w:rPr>
                <w:kern w:val="0"/>
                <w:sz w:val="22"/>
              </w:rPr>
              <w:t>1</w:t>
            </w:r>
            <w:r>
              <w:rPr>
                <w:rFonts w:hint="eastAsia" w:ascii="宋体" w:hAnsi="宋体" w:cs="宋体"/>
                <w:kern w:val="0"/>
                <w:sz w:val="22"/>
              </w:rPr>
              <w:t>个、三通</w:t>
            </w:r>
            <w:r>
              <w:rPr>
                <w:kern w:val="0"/>
                <w:sz w:val="22"/>
              </w:rPr>
              <w:t>2</w:t>
            </w:r>
            <w:r>
              <w:rPr>
                <w:rFonts w:hint="eastAsia" w:ascii="宋体" w:hAnsi="宋体" w:cs="宋体"/>
                <w:kern w:val="0"/>
                <w:sz w:val="22"/>
              </w:rPr>
              <w:t>个、弯头</w:t>
            </w:r>
            <w:r>
              <w:rPr>
                <w:kern w:val="0"/>
                <w:sz w:val="22"/>
              </w:rPr>
              <w:t>3</w:t>
            </w:r>
            <w:r>
              <w:rPr>
                <w:rFonts w:hint="eastAsia" w:ascii="宋体" w:hAnsi="宋体" w:cs="宋体"/>
                <w:kern w:val="0"/>
                <w:sz w:val="22"/>
              </w:rPr>
              <w:t>个、丝堵</w:t>
            </w:r>
            <w:r>
              <w:rPr>
                <w:kern w:val="0"/>
                <w:sz w:val="22"/>
              </w:rPr>
              <w:t>1</w:t>
            </w:r>
            <w:r>
              <w:rPr>
                <w:rFonts w:hint="eastAsia" w:ascii="宋体" w:hAnsi="宋体" w:cs="宋体"/>
                <w:kern w:val="0"/>
                <w:sz w:val="22"/>
              </w:rPr>
              <w:t>个、四通</w:t>
            </w:r>
            <w:r>
              <w:rPr>
                <w:kern w:val="0"/>
                <w:sz w:val="22"/>
              </w:rPr>
              <w:t>1</w:t>
            </w:r>
            <w:r>
              <w:rPr>
                <w:rFonts w:hint="eastAsia" w:ascii="宋体" w:hAnsi="宋体" w:cs="宋体"/>
                <w:kern w:val="0"/>
                <w:sz w:val="22"/>
              </w:rPr>
              <w:t>个、管古</w:t>
            </w:r>
            <w:r>
              <w:rPr>
                <w:kern w:val="0"/>
                <w:sz w:val="22"/>
              </w:rPr>
              <w:t>2</w:t>
            </w:r>
            <w:r>
              <w:rPr>
                <w:rFonts w:hint="eastAsia" w:ascii="宋体" w:hAnsi="宋体" w:cs="宋体"/>
                <w:kern w:val="0"/>
                <w:sz w:val="22"/>
              </w:rPr>
              <w:t>个、排气阀</w:t>
            </w:r>
            <w:r>
              <w:rPr>
                <w:kern w:val="0"/>
                <w:sz w:val="22"/>
              </w:rPr>
              <w:t>1</w:t>
            </w:r>
            <w:r>
              <w:rPr>
                <w:rFonts w:hint="eastAsia" w:ascii="宋体" w:hAnsi="宋体" w:cs="宋体"/>
                <w:kern w:val="0"/>
                <w:sz w:val="22"/>
              </w:rPr>
              <w:t>个、水咀</w:t>
            </w:r>
            <w:r>
              <w:rPr>
                <w:kern w:val="0"/>
                <w:sz w:val="22"/>
              </w:rPr>
              <w:t>2</w:t>
            </w:r>
            <w:r>
              <w:rPr>
                <w:rFonts w:hint="eastAsia" w:ascii="宋体" w:hAnsi="宋体" w:cs="宋体"/>
                <w:kern w:val="0"/>
                <w:sz w:val="22"/>
              </w:rPr>
              <w:t>个、球阀</w:t>
            </w:r>
            <w:r>
              <w:rPr>
                <w:kern w:val="0"/>
                <w:sz w:val="22"/>
              </w:rPr>
              <w:t>2</w:t>
            </w:r>
            <w:r>
              <w:rPr>
                <w:rFonts w:hint="eastAsia" w:ascii="宋体" w:hAnsi="宋体" w:cs="宋体"/>
                <w:kern w:val="0"/>
                <w:sz w:val="22"/>
              </w:rPr>
              <w:t>个、直闭阀</w:t>
            </w:r>
            <w:r>
              <w:rPr>
                <w:kern w:val="0"/>
                <w:sz w:val="22"/>
              </w:rPr>
              <w:t>2</w:t>
            </w:r>
            <w:r>
              <w:rPr>
                <w:rFonts w:hint="eastAsia" w:ascii="宋体" w:hAnsi="宋体" w:cs="宋体"/>
                <w:kern w:val="0"/>
                <w:sz w:val="22"/>
              </w:rPr>
              <w:t>个、角阀</w:t>
            </w:r>
            <w:r>
              <w:rPr>
                <w:kern w:val="0"/>
                <w:sz w:val="22"/>
              </w:rPr>
              <w:t>1</w:t>
            </w:r>
            <w:r>
              <w:rPr>
                <w:rFonts w:hint="eastAsia" w:ascii="宋体" w:hAnsi="宋体" w:cs="宋体"/>
                <w:kern w:val="0"/>
                <w:sz w:val="22"/>
              </w:rPr>
              <w:t>个、喷头</w:t>
            </w:r>
            <w:r>
              <w:rPr>
                <w:kern w:val="0"/>
                <w:sz w:val="22"/>
              </w:rPr>
              <w:t>1</w:t>
            </w:r>
            <w:r>
              <w:rPr>
                <w:rFonts w:hint="eastAsia" w:ascii="宋体" w:hAnsi="宋体" w:cs="宋体"/>
                <w:kern w:val="0"/>
                <w:sz w:val="22"/>
              </w:rPr>
              <w:t>个、软管</w:t>
            </w:r>
            <w:r>
              <w:rPr>
                <w:kern w:val="0"/>
                <w:sz w:val="22"/>
              </w:rPr>
              <w:t>1</w:t>
            </w:r>
            <w:r>
              <w:rPr>
                <w:rFonts w:hint="eastAsia" w:ascii="宋体" w:hAnsi="宋体" w:cs="宋体"/>
                <w:kern w:val="0"/>
                <w:sz w:val="22"/>
              </w:rPr>
              <w:t>个、生料带</w:t>
            </w:r>
            <w:r>
              <w:rPr>
                <w:kern w:val="0"/>
                <w:sz w:val="22"/>
              </w:rPr>
              <w:t>1</w:t>
            </w:r>
            <w:r>
              <w:rPr>
                <w:rFonts w:hint="eastAsia" w:ascii="宋体" w:hAnsi="宋体" w:cs="宋体"/>
                <w:kern w:val="0"/>
                <w:sz w:val="22"/>
              </w:rPr>
              <w:t>盒、下水配件</w:t>
            </w:r>
            <w:r>
              <w:rPr>
                <w:kern w:val="0"/>
                <w:sz w:val="22"/>
              </w:rPr>
              <w:t>9</w:t>
            </w:r>
            <w:r>
              <w:rPr>
                <w:rFonts w:hint="eastAsia" w:ascii="宋体" w:hAnsi="宋体" w:cs="宋体"/>
                <w:kern w:val="0"/>
                <w:sz w:val="22"/>
              </w:rPr>
              <w:t>件</w:t>
            </w:r>
          </w:p>
        </w:tc>
        <w:tc>
          <w:tcPr>
            <w:tcW w:w="567" w:type="dxa"/>
            <w:shd w:val="clear" w:color="auto" w:fill="auto"/>
            <w:vAlign w:val="center"/>
          </w:tcPr>
          <w:p w14:paraId="7369C57C">
            <w:pPr>
              <w:widowControl/>
              <w:jc w:val="center"/>
              <w:rPr>
                <w:rFonts w:ascii="宋体" w:hAnsi="宋体" w:cs="宋体"/>
                <w:kern w:val="0"/>
                <w:sz w:val="22"/>
              </w:rPr>
            </w:pPr>
            <w:r>
              <w:rPr>
                <w:rFonts w:hint="eastAsia" w:ascii="宋体" w:hAnsi="宋体" w:cs="宋体"/>
                <w:kern w:val="0"/>
                <w:sz w:val="22"/>
              </w:rPr>
              <w:t>14</w:t>
            </w:r>
          </w:p>
        </w:tc>
        <w:tc>
          <w:tcPr>
            <w:tcW w:w="650" w:type="dxa"/>
            <w:shd w:val="clear" w:color="auto" w:fill="auto"/>
            <w:vAlign w:val="center"/>
          </w:tcPr>
          <w:p w14:paraId="3BCA23A1">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54C59B73">
            <w:pPr>
              <w:widowControl/>
              <w:jc w:val="center"/>
              <w:rPr>
                <w:rFonts w:ascii="宋体" w:hAnsi="宋体" w:cs="宋体"/>
                <w:kern w:val="0"/>
                <w:sz w:val="22"/>
              </w:rPr>
            </w:pPr>
            <w:r>
              <w:rPr>
                <w:rFonts w:hint="eastAsia" w:ascii="宋体" w:hAnsi="宋体" w:cs="宋体"/>
                <w:kern w:val="0"/>
                <w:sz w:val="22"/>
              </w:rPr>
              <w:t>450</w:t>
            </w:r>
          </w:p>
        </w:tc>
        <w:tc>
          <w:tcPr>
            <w:tcW w:w="966" w:type="dxa"/>
            <w:gridSpan w:val="2"/>
            <w:shd w:val="clear" w:color="auto" w:fill="auto"/>
            <w:vAlign w:val="center"/>
          </w:tcPr>
          <w:p w14:paraId="3BE95AF4">
            <w:pPr>
              <w:widowControl/>
              <w:jc w:val="center"/>
              <w:rPr>
                <w:rFonts w:ascii="宋体" w:hAnsi="宋体" w:cs="宋体"/>
                <w:kern w:val="0"/>
                <w:sz w:val="22"/>
              </w:rPr>
            </w:pPr>
            <w:r>
              <w:rPr>
                <w:rFonts w:hint="eastAsia" w:ascii="宋体" w:hAnsi="宋体" w:cs="宋体"/>
                <w:kern w:val="0"/>
                <w:sz w:val="22"/>
              </w:rPr>
              <w:t>6300</w:t>
            </w:r>
          </w:p>
        </w:tc>
      </w:tr>
      <w:tr w14:paraId="3AFC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5C3D708">
            <w:pPr>
              <w:widowControl/>
              <w:jc w:val="center"/>
              <w:rPr>
                <w:rFonts w:ascii="宋体" w:hAnsi="宋体" w:cs="宋体"/>
                <w:kern w:val="0"/>
                <w:sz w:val="22"/>
              </w:rPr>
            </w:pPr>
            <w:r>
              <w:rPr>
                <w:rFonts w:hint="eastAsia" w:ascii="宋体" w:hAnsi="宋体" w:cs="宋体"/>
                <w:kern w:val="0"/>
                <w:sz w:val="22"/>
              </w:rPr>
              <w:t>39</w:t>
            </w:r>
          </w:p>
        </w:tc>
        <w:tc>
          <w:tcPr>
            <w:tcW w:w="1199" w:type="dxa"/>
            <w:shd w:val="clear" w:color="auto" w:fill="auto"/>
            <w:vAlign w:val="center"/>
          </w:tcPr>
          <w:p w14:paraId="051D3889">
            <w:pPr>
              <w:widowControl/>
              <w:jc w:val="center"/>
              <w:rPr>
                <w:rFonts w:ascii="宋体" w:hAnsi="宋体" w:cs="宋体"/>
                <w:kern w:val="0"/>
                <w:sz w:val="22"/>
              </w:rPr>
            </w:pPr>
            <w:r>
              <w:rPr>
                <w:rFonts w:hint="eastAsia" w:ascii="宋体" w:hAnsi="宋体" w:cs="宋体"/>
                <w:kern w:val="0"/>
                <w:sz w:val="22"/>
              </w:rPr>
              <w:t>水暖维修工具</w:t>
            </w:r>
          </w:p>
        </w:tc>
        <w:tc>
          <w:tcPr>
            <w:tcW w:w="4885" w:type="dxa"/>
            <w:shd w:val="clear" w:color="auto" w:fill="auto"/>
            <w:vAlign w:val="center"/>
          </w:tcPr>
          <w:p w14:paraId="4D0E9618">
            <w:pPr>
              <w:widowControl/>
              <w:rPr>
                <w:rFonts w:ascii="宋体" w:hAnsi="宋体" w:cs="宋体"/>
                <w:kern w:val="0"/>
                <w:sz w:val="22"/>
              </w:rPr>
            </w:pPr>
            <w:r>
              <w:rPr>
                <w:rFonts w:hint="eastAsia" w:ascii="宋体" w:hAnsi="宋体" w:cs="宋体"/>
                <w:kern w:val="0"/>
                <w:sz w:val="22"/>
              </w:rPr>
              <w:t>大管钳</w:t>
            </w:r>
            <w:r>
              <w:rPr>
                <w:kern w:val="0"/>
                <w:sz w:val="22"/>
              </w:rPr>
              <w:t>1</w:t>
            </w:r>
            <w:r>
              <w:rPr>
                <w:rFonts w:hint="eastAsia" w:ascii="宋体" w:hAnsi="宋体" w:cs="宋体"/>
                <w:kern w:val="0"/>
                <w:sz w:val="22"/>
              </w:rPr>
              <w:t>件、小管钳</w:t>
            </w:r>
            <w:r>
              <w:rPr>
                <w:kern w:val="0"/>
                <w:sz w:val="22"/>
              </w:rPr>
              <w:t>1</w:t>
            </w:r>
            <w:r>
              <w:rPr>
                <w:rFonts w:hint="eastAsia" w:ascii="宋体" w:hAnsi="宋体" w:cs="宋体"/>
                <w:kern w:val="0"/>
                <w:sz w:val="22"/>
              </w:rPr>
              <w:t>件、盒尺</w:t>
            </w:r>
            <w:r>
              <w:rPr>
                <w:kern w:val="0"/>
                <w:sz w:val="22"/>
              </w:rPr>
              <w:t>1</w:t>
            </w:r>
            <w:r>
              <w:rPr>
                <w:rFonts w:hint="eastAsia" w:ascii="宋体" w:hAnsi="宋体" w:cs="宋体"/>
                <w:kern w:val="0"/>
                <w:sz w:val="22"/>
              </w:rPr>
              <w:t>件、切管刀</w:t>
            </w:r>
            <w:r>
              <w:rPr>
                <w:kern w:val="0"/>
                <w:sz w:val="22"/>
              </w:rPr>
              <w:t>1</w:t>
            </w:r>
            <w:r>
              <w:rPr>
                <w:rFonts w:hint="eastAsia" w:ascii="宋体" w:hAnsi="宋体" w:cs="宋体"/>
                <w:kern w:val="0"/>
                <w:sz w:val="22"/>
              </w:rPr>
              <w:t>件、管子绞板</w:t>
            </w:r>
            <w:r>
              <w:rPr>
                <w:kern w:val="0"/>
                <w:sz w:val="22"/>
              </w:rPr>
              <w:t>1</w:t>
            </w:r>
            <w:r>
              <w:rPr>
                <w:rFonts w:hint="eastAsia" w:ascii="宋体" w:hAnsi="宋体" w:cs="宋体"/>
                <w:kern w:val="0"/>
                <w:sz w:val="22"/>
              </w:rPr>
              <w:t>套、板牙</w:t>
            </w:r>
            <w:r>
              <w:rPr>
                <w:kern w:val="0"/>
                <w:sz w:val="22"/>
              </w:rPr>
              <w:t>3</w:t>
            </w:r>
            <w:r>
              <w:rPr>
                <w:rFonts w:hint="eastAsia" w:ascii="宋体" w:hAnsi="宋体" w:cs="宋体"/>
                <w:kern w:val="0"/>
                <w:sz w:val="22"/>
              </w:rPr>
              <w:t>件、活动扳手</w:t>
            </w:r>
            <w:r>
              <w:rPr>
                <w:kern w:val="0"/>
                <w:sz w:val="22"/>
              </w:rPr>
              <w:t>1</w:t>
            </w:r>
            <w:r>
              <w:rPr>
                <w:rFonts w:hint="eastAsia" w:ascii="宋体" w:hAnsi="宋体" w:cs="宋体"/>
                <w:kern w:val="0"/>
                <w:sz w:val="22"/>
              </w:rPr>
              <w:t>件、锤子</w:t>
            </w:r>
            <w:r>
              <w:rPr>
                <w:kern w:val="0"/>
                <w:sz w:val="22"/>
              </w:rPr>
              <w:t>1</w:t>
            </w:r>
            <w:r>
              <w:rPr>
                <w:rFonts w:hint="eastAsia" w:ascii="宋体" w:hAnsi="宋体" w:cs="宋体"/>
                <w:kern w:val="0"/>
                <w:sz w:val="22"/>
              </w:rPr>
              <w:t>件</w:t>
            </w:r>
          </w:p>
        </w:tc>
        <w:tc>
          <w:tcPr>
            <w:tcW w:w="567" w:type="dxa"/>
            <w:shd w:val="clear" w:color="auto" w:fill="auto"/>
            <w:vAlign w:val="center"/>
          </w:tcPr>
          <w:p w14:paraId="43A0E4A5">
            <w:pPr>
              <w:widowControl/>
              <w:jc w:val="center"/>
              <w:rPr>
                <w:rFonts w:ascii="宋体" w:hAnsi="宋体" w:cs="宋体"/>
                <w:kern w:val="0"/>
                <w:sz w:val="22"/>
              </w:rPr>
            </w:pPr>
            <w:r>
              <w:rPr>
                <w:rFonts w:hint="eastAsia" w:ascii="宋体" w:hAnsi="宋体" w:cs="宋体"/>
                <w:kern w:val="0"/>
                <w:sz w:val="22"/>
              </w:rPr>
              <w:t>14</w:t>
            </w:r>
          </w:p>
        </w:tc>
        <w:tc>
          <w:tcPr>
            <w:tcW w:w="650" w:type="dxa"/>
            <w:shd w:val="clear" w:color="auto" w:fill="auto"/>
            <w:vAlign w:val="center"/>
          </w:tcPr>
          <w:p w14:paraId="0E706430">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08C03B8A">
            <w:pPr>
              <w:widowControl/>
              <w:jc w:val="center"/>
              <w:rPr>
                <w:rFonts w:ascii="宋体" w:hAnsi="宋体" w:cs="宋体"/>
                <w:kern w:val="0"/>
                <w:sz w:val="22"/>
              </w:rPr>
            </w:pPr>
            <w:r>
              <w:rPr>
                <w:rFonts w:hint="eastAsia" w:ascii="宋体" w:hAnsi="宋体" w:cs="宋体"/>
                <w:kern w:val="0"/>
                <w:sz w:val="22"/>
              </w:rPr>
              <w:t>750</w:t>
            </w:r>
          </w:p>
        </w:tc>
        <w:tc>
          <w:tcPr>
            <w:tcW w:w="966" w:type="dxa"/>
            <w:gridSpan w:val="2"/>
            <w:shd w:val="clear" w:color="auto" w:fill="auto"/>
            <w:vAlign w:val="center"/>
          </w:tcPr>
          <w:p w14:paraId="51B8D627">
            <w:pPr>
              <w:widowControl/>
              <w:jc w:val="center"/>
              <w:rPr>
                <w:rFonts w:ascii="宋体" w:hAnsi="宋体" w:cs="宋体"/>
                <w:kern w:val="0"/>
                <w:sz w:val="22"/>
              </w:rPr>
            </w:pPr>
            <w:r>
              <w:rPr>
                <w:rFonts w:hint="eastAsia" w:ascii="宋体" w:hAnsi="宋体" w:cs="宋体"/>
                <w:kern w:val="0"/>
                <w:sz w:val="22"/>
              </w:rPr>
              <w:t>10500</w:t>
            </w:r>
          </w:p>
        </w:tc>
      </w:tr>
      <w:tr w14:paraId="43A9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86" w:type="dxa"/>
            <w:gridSpan w:val="3"/>
            <w:shd w:val="clear" w:color="auto" w:fill="auto"/>
            <w:noWrap/>
            <w:vAlign w:val="center"/>
          </w:tcPr>
          <w:p w14:paraId="02B21F45">
            <w:pPr>
              <w:widowControl/>
              <w:jc w:val="left"/>
              <w:textAlignment w:val="center"/>
              <w:rPr>
                <w:rFonts w:ascii="宋体" w:hAnsi="宋体" w:cs="宋体"/>
                <w:kern w:val="0"/>
                <w:sz w:val="22"/>
              </w:rPr>
            </w:pPr>
            <w:r>
              <w:rPr>
                <w:rFonts w:hint="eastAsia" w:ascii="宋体" w:hAnsi="宋体" w:cs="宋体"/>
                <w:b/>
                <w:bCs/>
                <w:kern w:val="0"/>
                <w:sz w:val="22"/>
              </w:rPr>
              <w:t>五、烹饪技术</w:t>
            </w:r>
          </w:p>
        </w:tc>
        <w:tc>
          <w:tcPr>
            <w:tcW w:w="567" w:type="dxa"/>
            <w:shd w:val="clear" w:color="auto" w:fill="auto"/>
            <w:vAlign w:val="center"/>
          </w:tcPr>
          <w:p w14:paraId="06665DA8">
            <w:pPr>
              <w:widowControl/>
              <w:jc w:val="center"/>
              <w:textAlignment w:val="center"/>
              <w:rPr>
                <w:rFonts w:ascii="宋体" w:hAnsi="宋体" w:cs="宋体"/>
                <w:kern w:val="0"/>
                <w:sz w:val="22"/>
              </w:rPr>
            </w:pPr>
          </w:p>
        </w:tc>
        <w:tc>
          <w:tcPr>
            <w:tcW w:w="650" w:type="dxa"/>
            <w:shd w:val="clear" w:color="auto" w:fill="auto"/>
            <w:vAlign w:val="center"/>
          </w:tcPr>
          <w:p w14:paraId="2023A35E">
            <w:pPr>
              <w:widowControl/>
              <w:jc w:val="center"/>
              <w:textAlignment w:val="center"/>
              <w:rPr>
                <w:rFonts w:ascii="宋体" w:hAnsi="宋体" w:cs="宋体"/>
                <w:kern w:val="0"/>
                <w:sz w:val="22"/>
              </w:rPr>
            </w:pPr>
          </w:p>
        </w:tc>
        <w:tc>
          <w:tcPr>
            <w:tcW w:w="768" w:type="dxa"/>
            <w:shd w:val="clear" w:color="auto" w:fill="auto"/>
            <w:noWrap/>
            <w:vAlign w:val="center"/>
          </w:tcPr>
          <w:p w14:paraId="123F1380">
            <w:pPr>
              <w:widowControl/>
              <w:jc w:val="center"/>
              <w:textAlignment w:val="center"/>
              <w:rPr>
                <w:rFonts w:ascii="宋体" w:hAnsi="宋体" w:cs="宋体"/>
                <w:color w:val="000000"/>
                <w:kern w:val="0"/>
                <w:sz w:val="22"/>
              </w:rPr>
            </w:pPr>
          </w:p>
        </w:tc>
        <w:tc>
          <w:tcPr>
            <w:tcW w:w="966" w:type="dxa"/>
            <w:gridSpan w:val="2"/>
            <w:shd w:val="clear" w:color="auto" w:fill="auto"/>
            <w:vAlign w:val="center"/>
          </w:tcPr>
          <w:p w14:paraId="18DBCF3C">
            <w:pPr>
              <w:widowControl/>
              <w:jc w:val="center"/>
              <w:textAlignment w:val="center"/>
              <w:rPr>
                <w:rFonts w:ascii="宋体" w:hAnsi="宋体" w:cs="宋体"/>
                <w:kern w:val="0"/>
                <w:sz w:val="22"/>
              </w:rPr>
            </w:pPr>
          </w:p>
        </w:tc>
      </w:tr>
      <w:tr w14:paraId="08BD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A437508">
            <w:pPr>
              <w:widowControl/>
              <w:jc w:val="center"/>
              <w:rPr>
                <w:rFonts w:ascii="宋体" w:hAnsi="宋体" w:cs="宋体"/>
                <w:kern w:val="0"/>
                <w:sz w:val="22"/>
              </w:rPr>
            </w:pPr>
            <w:r>
              <w:rPr>
                <w:rFonts w:hint="eastAsia" w:ascii="宋体" w:hAnsi="宋体" w:cs="宋体"/>
                <w:kern w:val="0"/>
                <w:sz w:val="22"/>
              </w:rPr>
              <w:t>40</w:t>
            </w:r>
          </w:p>
        </w:tc>
        <w:tc>
          <w:tcPr>
            <w:tcW w:w="1199" w:type="dxa"/>
            <w:shd w:val="clear" w:color="auto" w:fill="auto"/>
            <w:vAlign w:val="center"/>
          </w:tcPr>
          <w:p w14:paraId="38EDA174">
            <w:pPr>
              <w:widowControl/>
              <w:jc w:val="center"/>
              <w:rPr>
                <w:rFonts w:ascii="宋体" w:hAnsi="宋体" w:cs="宋体"/>
                <w:kern w:val="0"/>
                <w:sz w:val="22"/>
              </w:rPr>
            </w:pPr>
            <w:r>
              <w:rPr>
                <w:rFonts w:hint="eastAsia" w:ascii="宋体" w:hAnsi="宋体" w:cs="宋体"/>
                <w:kern w:val="0"/>
                <w:sz w:val="22"/>
              </w:rPr>
              <w:t>炊具</w:t>
            </w:r>
          </w:p>
        </w:tc>
        <w:tc>
          <w:tcPr>
            <w:tcW w:w="4885" w:type="dxa"/>
            <w:shd w:val="clear" w:color="auto" w:fill="auto"/>
            <w:vAlign w:val="center"/>
          </w:tcPr>
          <w:p w14:paraId="0F57A80D">
            <w:pPr>
              <w:widowControl/>
              <w:rPr>
                <w:rFonts w:ascii="宋体" w:hAnsi="宋体" w:cs="宋体"/>
                <w:kern w:val="0"/>
                <w:sz w:val="22"/>
              </w:rPr>
            </w:pPr>
            <w:r>
              <w:rPr>
                <w:rFonts w:hint="eastAsia" w:ascii="宋体" w:hAnsi="宋体" w:cs="宋体"/>
                <w:kern w:val="0"/>
                <w:sz w:val="22"/>
              </w:rPr>
              <w:t>炒勺</w:t>
            </w:r>
            <w:r>
              <w:rPr>
                <w:kern w:val="0"/>
                <w:sz w:val="22"/>
              </w:rPr>
              <w:t>1</w:t>
            </w:r>
            <w:r>
              <w:rPr>
                <w:rFonts w:hint="eastAsia" w:ascii="宋体" w:hAnsi="宋体" w:cs="宋体"/>
                <w:kern w:val="0"/>
                <w:sz w:val="22"/>
              </w:rPr>
              <w:t>个、面板</w:t>
            </w:r>
            <w:r>
              <w:rPr>
                <w:kern w:val="0"/>
                <w:sz w:val="22"/>
              </w:rPr>
              <w:t>1</w:t>
            </w:r>
            <w:r>
              <w:rPr>
                <w:rFonts w:hint="eastAsia" w:ascii="宋体" w:hAnsi="宋体" w:cs="宋体"/>
                <w:kern w:val="0"/>
                <w:sz w:val="22"/>
              </w:rPr>
              <w:t>个、面杖</w:t>
            </w:r>
            <w:r>
              <w:rPr>
                <w:kern w:val="0"/>
                <w:sz w:val="22"/>
              </w:rPr>
              <w:t>1</w:t>
            </w:r>
            <w:r>
              <w:rPr>
                <w:rFonts w:hint="eastAsia" w:ascii="宋体" w:hAnsi="宋体" w:cs="宋体"/>
                <w:kern w:val="0"/>
                <w:sz w:val="22"/>
              </w:rPr>
              <w:t>个、蒸锅（不锈钢）</w:t>
            </w:r>
            <w:r>
              <w:rPr>
                <w:kern w:val="0"/>
                <w:sz w:val="22"/>
              </w:rPr>
              <w:t>1</w:t>
            </w:r>
            <w:r>
              <w:rPr>
                <w:rFonts w:hint="eastAsia" w:ascii="宋体" w:hAnsi="宋体" w:cs="宋体"/>
                <w:kern w:val="0"/>
                <w:sz w:val="22"/>
              </w:rPr>
              <w:t>个、面盆</w:t>
            </w:r>
            <w:r>
              <w:rPr>
                <w:kern w:val="0"/>
                <w:sz w:val="22"/>
              </w:rPr>
              <w:t>1</w:t>
            </w:r>
            <w:r>
              <w:rPr>
                <w:rFonts w:hint="eastAsia" w:ascii="宋体" w:hAnsi="宋体" w:cs="宋体"/>
                <w:kern w:val="0"/>
                <w:sz w:val="22"/>
              </w:rPr>
              <w:t>个、洗菜盆</w:t>
            </w:r>
            <w:r>
              <w:rPr>
                <w:kern w:val="0"/>
                <w:sz w:val="22"/>
              </w:rPr>
              <w:t>1</w:t>
            </w:r>
            <w:r>
              <w:rPr>
                <w:rFonts w:hint="eastAsia" w:ascii="宋体" w:hAnsi="宋体" w:cs="宋体"/>
                <w:kern w:val="0"/>
                <w:sz w:val="22"/>
              </w:rPr>
              <w:t>个、锅刷</w:t>
            </w:r>
            <w:r>
              <w:rPr>
                <w:kern w:val="0"/>
                <w:sz w:val="22"/>
              </w:rPr>
              <w:t>1</w:t>
            </w:r>
            <w:r>
              <w:rPr>
                <w:rFonts w:hint="eastAsia" w:ascii="宋体" w:hAnsi="宋体" w:cs="宋体"/>
                <w:kern w:val="0"/>
                <w:sz w:val="22"/>
              </w:rPr>
              <w:t>件、漏勺</w:t>
            </w:r>
            <w:r>
              <w:rPr>
                <w:kern w:val="0"/>
                <w:sz w:val="22"/>
              </w:rPr>
              <w:t>2</w:t>
            </w:r>
            <w:r>
              <w:rPr>
                <w:rFonts w:hint="eastAsia" w:ascii="宋体" w:hAnsi="宋体" w:cs="宋体"/>
                <w:kern w:val="0"/>
                <w:sz w:val="22"/>
              </w:rPr>
              <w:t>件、锅铲</w:t>
            </w:r>
            <w:r>
              <w:rPr>
                <w:kern w:val="0"/>
                <w:sz w:val="22"/>
              </w:rPr>
              <w:t>1</w:t>
            </w:r>
            <w:r>
              <w:rPr>
                <w:rFonts w:hint="eastAsia" w:ascii="宋体" w:hAnsi="宋体" w:cs="宋体"/>
                <w:kern w:val="0"/>
                <w:sz w:val="22"/>
              </w:rPr>
              <w:t>件、勺子</w:t>
            </w:r>
            <w:r>
              <w:rPr>
                <w:kern w:val="0"/>
                <w:sz w:val="22"/>
              </w:rPr>
              <w:t>2</w:t>
            </w:r>
            <w:r>
              <w:rPr>
                <w:rFonts w:hint="eastAsia" w:ascii="宋体" w:hAnsi="宋体" w:cs="宋体"/>
                <w:kern w:val="0"/>
                <w:sz w:val="22"/>
              </w:rPr>
              <w:t>件</w:t>
            </w:r>
          </w:p>
        </w:tc>
        <w:tc>
          <w:tcPr>
            <w:tcW w:w="567" w:type="dxa"/>
            <w:shd w:val="clear" w:color="auto" w:fill="auto"/>
            <w:vAlign w:val="center"/>
          </w:tcPr>
          <w:p w14:paraId="30D6A416">
            <w:pPr>
              <w:widowControl/>
              <w:jc w:val="center"/>
              <w:rPr>
                <w:rFonts w:ascii="宋体" w:hAnsi="宋体" w:cs="宋体"/>
                <w:kern w:val="0"/>
                <w:sz w:val="22"/>
              </w:rPr>
            </w:pPr>
            <w:r>
              <w:rPr>
                <w:rFonts w:hint="eastAsia" w:ascii="宋体" w:hAnsi="宋体" w:cs="宋体"/>
                <w:kern w:val="0"/>
                <w:sz w:val="22"/>
              </w:rPr>
              <w:t>5</w:t>
            </w:r>
          </w:p>
        </w:tc>
        <w:tc>
          <w:tcPr>
            <w:tcW w:w="650" w:type="dxa"/>
            <w:shd w:val="clear" w:color="auto" w:fill="auto"/>
            <w:vAlign w:val="center"/>
          </w:tcPr>
          <w:p w14:paraId="35619DA9">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7CEA22AD">
            <w:pPr>
              <w:widowControl/>
              <w:jc w:val="center"/>
              <w:rPr>
                <w:rFonts w:ascii="宋体" w:hAnsi="宋体" w:cs="宋体"/>
                <w:kern w:val="0"/>
                <w:sz w:val="22"/>
              </w:rPr>
            </w:pPr>
            <w:r>
              <w:rPr>
                <w:rFonts w:hint="eastAsia" w:ascii="宋体" w:hAnsi="宋体" w:cs="宋体"/>
                <w:kern w:val="0"/>
                <w:sz w:val="22"/>
              </w:rPr>
              <w:t>460</w:t>
            </w:r>
          </w:p>
        </w:tc>
        <w:tc>
          <w:tcPr>
            <w:tcW w:w="966" w:type="dxa"/>
            <w:gridSpan w:val="2"/>
            <w:shd w:val="clear" w:color="auto" w:fill="auto"/>
            <w:vAlign w:val="center"/>
          </w:tcPr>
          <w:p w14:paraId="3D412F39">
            <w:pPr>
              <w:widowControl/>
              <w:jc w:val="center"/>
              <w:rPr>
                <w:rFonts w:ascii="宋体" w:hAnsi="宋体" w:cs="宋体"/>
                <w:kern w:val="0"/>
                <w:sz w:val="22"/>
              </w:rPr>
            </w:pPr>
            <w:r>
              <w:rPr>
                <w:rFonts w:hint="eastAsia" w:ascii="宋体" w:hAnsi="宋体" w:cs="宋体"/>
                <w:kern w:val="0"/>
                <w:sz w:val="22"/>
              </w:rPr>
              <w:t>2300</w:t>
            </w:r>
          </w:p>
        </w:tc>
      </w:tr>
      <w:tr w14:paraId="22D1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67C845B8">
            <w:pPr>
              <w:widowControl/>
              <w:jc w:val="center"/>
              <w:rPr>
                <w:rFonts w:ascii="宋体" w:hAnsi="宋体" w:cs="宋体"/>
                <w:kern w:val="0"/>
                <w:sz w:val="22"/>
              </w:rPr>
            </w:pPr>
            <w:r>
              <w:rPr>
                <w:rFonts w:hint="eastAsia" w:ascii="宋体" w:hAnsi="宋体" w:cs="宋体"/>
                <w:kern w:val="0"/>
                <w:sz w:val="22"/>
              </w:rPr>
              <w:t>41</w:t>
            </w:r>
          </w:p>
        </w:tc>
        <w:tc>
          <w:tcPr>
            <w:tcW w:w="1199" w:type="dxa"/>
            <w:shd w:val="clear" w:color="auto" w:fill="auto"/>
            <w:vAlign w:val="center"/>
          </w:tcPr>
          <w:p w14:paraId="09279045">
            <w:pPr>
              <w:widowControl/>
              <w:jc w:val="center"/>
              <w:rPr>
                <w:rFonts w:ascii="宋体" w:hAnsi="宋体" w:cs="宋体"/>
                <w:kern w:val="0"/>
                <w:sz w:val="22"/>
              </w:rPr>
            </w:pPr>
            <w:r>
              <w:rPr>
                <w:rFonts w:hint="eastAsia" w:ascii="宋体" w:hAnsi="宋体" w:cs="宋体"/>
                <w:kern w:val="0"/>
                <w:sz w:val="22"/>
              </w:rPr>
              <w:t>炉具</w:t>
            </w:r>
          </w:p>
        </w:tc>
        <w:tc>
          <w:tcPr>
            <w:tcW w:w="4885" w:type="dxa"/>
            <w:shd w:val="clear" w:color="auto" w:fill="auto"/>
            <w:vAlign w:val="center"/>
          </w:tcPr>
          <w:p w14:paraId="4DD6542C">
            <w:pPr>
              <w:widowControl/>
              <w:rPr>
                <w:rFonts w:ascii="宋体" w:hAnsi="宋体" w:cs="宋体"/>
                <w:kern w:val="0"/>
                <w:sz w:val="22"/>
              </w:rPr>
            </w:pPr>
            <w:r>
              <w:rPr>
                <w:rFonts w:hint="eastAsia" w:ascii="宋体" w:hAnsi="宋体" w:cs="宋体"/>
                <w:kern w:val="0"/>
                <w:sz w:val="22"/>
              </w:rPr>
              <w:t>电磁炉</w:t>
            </w:r>
            <w:r>
              <w:rPr>
                <w:kern w:val="0"/>
                <w:sz w:val="22"/>
              </w:rPr>
              <w:t>1</w:t>
            </w:r>
            <w:r>
              <w:rPr>
                <w:rFonts w:hint="eastAsia" w:ascii="宋体" w:hAnsi="宋体" w:cs="宋体"/>
                <w:kern w:val="0"/>
                <w:sz w:val="22"/>
              </w:rPr>
              <w:t>个、灶台</w:t>
            </w:r>
            <w:r>
              <w:rPr>
                <w:kern w:val="0"/>
                <w:sz w:val="22"/>
              </w:rPr>
              <w:t>1</w:t>
            </w:r>
            <w:r>
              <w:rPr>
                <w:rFonts w:hint="eastAsia" w:ascii="宋体" w:hAnsi="宋体" w:cs="宋体"/>
                <w:kern w:val="0"/>
                <w:sz w:val="22"/>
              </w:rPr>
              <w:t>个、小煤气罐</w:t>
            </w:r>
            <w:r>
              <w:rPr>
                <w:kern w:val="0"/>
                <w:sz w:val="22"/>
              </w:rPr>
              <w:t>1</w:t>
            </w:r>
            <w:r>
              <w:rPr>
                <w:rFonts w:hint="eastAsia" w:ascii="宋体" w:hAnsi="宋体" w:cs="宋体"/>
                <w:kern w:val="0"/>
                <w:sz w:val="22"/>
              </w:rPr>
              <w:t>个</w:t>
            </w:r>
          </w:p>
        </w:tc>
        <w:tc>
          <w:tcPr>
            <w:tcW w:w="567" w:type="dxa"/>
            <w:shd w:val="clear" w:color="auto" w:fill="auto"/>
            <w:vAlign w:val="center"/>
          </w:tcPr>
          <w:p w14:paraId="32680329">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5B4E1A4E">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5E53F714">
            <w:pPr>
              <w:widowControl/>
              <w:jc w:val="center"/>
              <w:rPr>
                <w:rFonts w:ascii="宋体" w:hAnsi="宋体" w:cs="宋体"/>
                <w:kern w:val="0"/>
                <w:sz w:val="22"/>
              </w:rPr>
            </w:pPr>
            <w:r>
              <w:rPr>
                <w:rFonts w:hint="eastAsia" w:ascii="宋体" w:hAnsi="宋体" w:cs="宋体"/>
                <w:kern w:val="0"/>
                <w:sz w:val="22"/>
              </w:rPr>
              <w:t>1800</w:t>
            </w:r>
          </w:p>
        </w:tc>
        <w:tc>
          <w:tcPr>
            <w:tcW w:w="966" w:type="dxa"/>
            <w:gridSpan w:val="2"/>
            <w:shd w:val="clear" w:color="auto" w:fill="auto"/>
            <w:vAlign w:val="center"/>
          </w:tcPr>
          <w:p w14:paraId="563AA4D0">
            <w:pPr>
              <w:widowControl/>
              <w:jc w:val="center"/>
              <w:rPr>
                <w:rFonts w:ascii="宋体" w:hAnsi="宋体" w:cs="宋体"/>
                <w:kern w:val="0"/>
                <w:sz w:val="22"/>
              </w:rPr>
            </w:pPr>
            <w:r>
              <w:rPr>
                <w:rFonts w:hint="eastAsia" w:ascii="宋体" w:hAnsi="宋体" w:cs="宋体"/>
                <w:kern w:val="0"/>
                <w:sz w:val="22"/>
              </w:rPr>
              <w:t>1800</w:t>
            </w:r>
          </w:p>
        </w:tc>
      </w:tr>
      <w:tr w14:paraId="5216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5FA602B0">
            <w:pPr>
              <w:widowControl/>
              <w:jc w:val="center"/>
              <w:rPr>
                <w:rFonts w:ascii="宋体" w:hAnsi="宋体" w:cs="宋体"/>
                <w:kern w:val="0"/>
                <w:sz w:val="22"/>
              </w:rPr>
            </w:pPr>
            <w:r>
              <w:rPr>
                <w:rFonts w:hint="eastAsia" w:ascii="宋体" w:hAnsi="宋体" w:cs="宋体"/>
                <w:kern w:val="0"/>
                <w:sz w:val="22"/>
              </w:rPr>
              <w:t>42</w:t>
            </w:r>
          </w:p>
        </w:tc>
        <w:tc>
          <w:tcPr>
            <w:tcW w:w="1199" w:type="dxa"/>
            <w:shd w:val="clear" w:color="auto" w:fill="auto"/>
            <w:vAlign w:val="center"/>
          </w:tcPr>
          <w:p w14:paraId="7EC21557">
            <w:pPr>
              <w:widowControl/>
              <w:jc w:val="center"/>
              <w:rPr>
                <w:rFonts w:ascii="宋体" w:hAnsi="宋体" w:cs="宋体"/>
                <w:kern w:val="0"/>
                <w:sz w:val="22"/>
              </w:rPr>
            </w:pPr>
            <w:r>
              <w:rPr>
                <w:rFonts w:hint="eastAsia" w:ascii="宋体" w:hAnsi="宋体" w:cs="宋体"/>
                <w:kern w:val="0"/>
                <w:sz w:val="22"/>
              </w:rPr>
              <w:t>餐具</w:t>
            </w:r>
          </w:p>
        </w:tc>
        <w:tc>
          <w:tcPr>
            <w:tcW w:w="4885" w:type="dxa"/>
            <w:shd w:val="clear" w:color="auto" w:fill="auto"/>
            <w:vAlign w:val="center"/>
          </w:tcPr>
          <w:p w14:paraId="76B9B106">
            <w:pPr>
              <w:widowControl/>
              <w:rPr>
                <w:rFonts w:ascii="宋体" w:hAnsi="宋体" w:cs="宋体"/>
                <w:kern w:val="0"/>
                <w:sz w:val="22"/>
              </w:rPr>
            </w:pPr>
            <w:r>
              <w:rPr>
                <w:rFonts w:hint="eastAsia" w:ascii="宋体" w:hAnsi="宋体" w:cs="宋体"/>
                <w:kern w:val="0"/>
                <w:sz w:val="22"/>
              </w:rPr>
              <w:t>碗</w:t>
            </w:r>
            <w:r>
              <w:rPr>
                <w:kern w:val="0"/>
                <w:sz w:val="22"/>
              </w:rPr>
              <w:t>10</w:t>
            </w:r>
            <w:r>
              <w:rPr>
                <w:rFonts w:hint="eastAsia" w:ascii="宋体" w:hAnsi="宋体" w:cs="宋体"/>
                <w:kern w:val="0"/>
                <w:sz w:val="22"/>
              </w:rPr>
              <w:t>件、盘</w:t>
            </w:r>
            <w:r>
              <w:rPr>
                <w:kern w:val="0"/>
                <w:sz w:val="22"/>
              </w:rPr>
              <w:t>10</w:t>
            </w:r>
            <w:r>
              <w:rPr>
                <w:rFonts w:hint="eastAsia" w:ascii="宋体" w:hAnsi="宋体" w:cs="宋体"/>
                <w:kern w:val="0"/>
                <w:sz w:val="22"/>
              </w:rPr>
              <w:t>件、碟子</w:t>
            </w:r>
            <w:r>
              <w:rPr>
                <w:kern w:val="0"/>
                <w:sz w:val="22"/>
              </w:rPr>
              <w:t>6</w:t>
            </w:r>
            <w:r>
              <w:rPr>
                <w:rFonts w:hint="eastAsia" w:ascii="宋体" w:hAnsi="宋体" w:cs="宋体"/>
                <w:kern w:val="0"/>
                <w:sz w:val="22"/>
              </w:rPr>
              <w:t>件、汤勺</w:t>
            </w:r>
            <w:r>
              <w:rPr>
                <w:kern w:val="0"/>
                <w:sz w:val="22"/>
              </w:rPr>
              <w:t>2</w:t>
            </w:r>
            <w:r>
              <w:rPr>
                <w:rFonts w:hint="eastAsia" w:ascii="宋体" w:hAnsi="宋体" w:cs="宋体"/>
                <w:kern w:val="0"/>
                <w:sz w:val="22"/>
              </w:rPr>
              <w:t>件、餐刀</w:t>
            </w:r>
            <w:r>
              <w:rPr>
                <w:kern w:val="0"/>
                <w:sz w:val="22"/>
              </w:rPr>
              <w:t>1</w:t>
            </w:r>
            <w:r>
              <w:rPr>
                <w:rFonts w:hint="eastAsia" w:ascii="宋体" w:hAnsi="宋体" w:cs="宋体"/>
                <w:kern w:val="0"/>
                <w:sz w:val="22"/>
              </w:rPr>
              <w:t>把、筷子</w:t>
            </w:r>
            <w:r>
              <w:rPr>
                <w:kern w:val="0"/>
                <w:sz w:val="22"/>
              </w:rPr>
              <w:t>1</w:t>
            </w:r>
            <w:r>
              <w:rPr>
                <w:rFonts w:hint="eastAsia" w:ascii="宋体" w:hAnsi="宋体" w:cs="宋体"/>
                <w:kern w:val="0"/>
                <w:sz w:val="22"/>
              </w:rPr>
              <w:t>套、盆</w:t>
            </w:r>
            <w:r>
              <w:rPr>
                <w:kern w:val="0"/>
                <w:sz w:val="22"/>
              </w:rPr>
              <w:t>1</w:t>
            </w:r>
            <w:r>
              <w:rPr>
                <w:rFonts w:hint="eastAsia" w:ascii="宋体" w:hAnsi="宋体" w:cs="宋体"/>
                <w:kern w:val="0"/>
                <w:sz w:val="22"/>
              </w:rPr>
              <w:t>件、餐叉</w:t>
            </w:r>
            <w:r>
              <w:rPr>
                <w:kern w:val="0"/>
                <w:sz w:val="22"/>
              </w:rPr>
              <w:t>2</w:t>
            </w:r>
            <w:r>
              <w:rPr>
                <w:rFonts w:hint="eastAsia" w:ascii="宋体" w:hAnsi="宋体" w:cs="宋体"/>
                <w:kern w:val="0"/>
                <w:sz w:val="22"/>
              </w:rPr>
              <w:t>件、餐勺</w:t>
            </w:r>
            <w:r>
              <w:rPr>
                <w:kern w:val="0"/>
                <w:sz w:val="22"/>
              </w:rPr>
              <w:t>2</w:t>
            </w:r>
            <w:r>
              <w:rPr>
                <w:rFonts w:hint="eastAsia" w:ascii="宋体" w:hAnsi="宋体" w:cs="宋体"/>
                <w:kern w:val="0"/>
                <w:sz w:val="22"/>
              </w:rPr>
              <w:t>件</w:t>
            </w:r>
          </w:p>
        </w:tc>
        <w:tc>
          <w:tcPr>
            <w:tcW w:w="567" w:type="dxa"/>
            <w:shd w:val="clear" w:color="auto" w:fill="auto"/>
            <w:vAlign w:val="center"/>
          </w:tcPr>
          <w:p w14:paraId="4CC92E49">
            <w:pPr>
              <w:widowControl/>
              <w:jc w:val="center"/>
              <w:rPr>
                <w:rFonts w:ascii="宋体" w:hAnsi="宋体" w:cs="宋体"/>
                <w:kern w:val="0"/>
                <w:sz w:val="22"/>
              </w:rPr>
            </w:pPr>
            <w:r>
              <w:rPr>
                <w:rFonts w:hint="eastAsia" w:ascii="宋体" w:hAnsi="宋体" w:cs="宋体"/>
                <w:kern w:val="0"/>
                <w:sz w:val="22"/>
              </w:rPr>
              <w:t>5</w:t>
            </w:r>
          </w:p>
        </w:tc>
        <w:tc>
          <w:tcPr>
            <w:tcW w:w="650" w:type="dxa"/>
            <w:shd w:val="clear" w:color="auto" w:fill="auto"/>
            <w:vAlign w:val="center"/>
          </w:tcPr>
          <w:p w14:paraId="5D019124">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2029FE21">
            <w:pPr>
              <w:widowControl/>
              <w:jc w:val="center"/>
              <w:rPr>
                <w:rFonts w:ascii="宋体" w:hAnsi="宋体" w:cs="宋体"/>
                <w:kern w:val="0"/>
                <w:sz w:val="22"/>
              </w:rPr>
            </w:pPr>
            <w:r>
              <w:rPr>
                <w:rFonts w:hint="eastAsia" w:ascii="宋体" w:hAnsi="宋体" w:cs="宋体"/>
                <w:kern w:val="0"/>
                <w:sz w:val="22"/>
              </w:rPr>
              <w:t>250</w:t>
            </w:r>
          </w:p>
        </w:tc>
        <w:tc>
          <w:tcPr>
            <w:tcW w:w="966" w:type="dxa"/>
            <w:gridSpan w:val="2"/>
            <w:shd w:val="clear" w:color="auto" w:fill="auto"/>
            <w:vAlign w:val="center"/>
          </w:tcPr>
          <w:p w14:paraId="0606E89F">
            <w:pPr>
              <w:widowControl/>
              <w:jc w:val="center"/>
              <w:rPr>
                <w:rFonts w:ascii="宋体" w:hAnsi="宋体" w:cs="宋体"/>
                <w:kern w:val="0"/>
                <w:sz w:val="22"/>
              </w:rPr>
            </w:pPr>
            <w:r>
              <w:rPr>
                <w:rFonts w:hint="eastAsia" w:ascii="宋体" w:hAnsi="宋体" w:cs="宋体"/>
                <w:kern w:val="0"/>
                <w:sz w:val="22"/>
              </w:rPr>
              <w:t>1250</w:t>
            </w:r>
          </w:p>
        </w:tc>
      </w:tr>
      <w:tr w14:paraId="1F0A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4F6F9076">
            <w:pPr>
              <w:widowControl/>
              <w:jc w:val="center"/>
              <w:rPr>
                <w:rFonts w:ascii="宋体" w:hAnsi="宋体" w:cs="宋体"/>
                <w:kern w:val="0"/>
                <w:sz w:val="22"/>
              </w:rPr>
            </w:pPr>
            <w:r>
              <w:rPr>
                <w:rFonts w:hint="eastAsia" w:ascii="宋体" w:hAnsi="宋体" w:cs="宋体"/>
                <w:kern w:val="0"/>
                <w:sz w:val="22"/>
              </w:rPr>
              <w:t>43</w:t>
            </w:r>
          </w:p>
        </w:tc>
        <w:tc>
          <w:tcPr>
            <w:tcW w:w="1199" w:type="dxa"/>
            <w:shd w:val="clear" w:color="auto" w:fill="auto"/>
            <w:vAlign w:val="center"/>
          </w:tcPr>
          <w:p w14:paraId="0605E539">
            <w:pPr>
              <w:widowControl/>
              <w:jc w:val="center"/>
              <w:rPr>
                <w:rFonts w:ascii="宋体" w:hAnsi="宋体" w:cs="宋体"/>
                <w:kern w:val="0"/>
                <w:sz w:val="22"/>
              </w:rPr>
            </w:pPr>
            <w:r>
              <w:rPr>
                <w:rFonts w:hint="eastAsia" w:ascii="宋体" w:hAnsi="宋体" w:cs="宋体"/>
                <w:kern w:val="0"/>
                <w:sz w:val="22"/>
              </w:rPr>
              <w:t>电冰箱</w:t>
            </w:r>
          </w:p>
        </w:tc>
        <w:tc>
          <w:tcPr>
            <w:tcW w:w="4885" w:type="dxa"/>
            <w:shd w:val="clear" w:color="auto" w:fill="auto"/>
            <w:vAlign w:val="center"/>
          </w:tcPr>
          <w:p w14:paraId="2B3773D4">
            <w:pPr>
              <w:widowControl/>
              <w:rPr>
                <w:rFonts w:ascii="宋体" w:hAnsi="宋体" w:cs="宋体"/>
                <w:kern w:val="0"/>
                <w:sz w:val="22"/>
              </w:rPr>
            </w:pPr>
            <w:r>
              <w:rPr>
                <w:rFonts w:hint="eastAsia" w:ascii="宋体" w:hAnsi="宋体" w:cs="宋体"/>
                <w:kern w:val="0"/>
                <w:sz w:val="22"/>
              </w:rPr>
              <w:t>180L</w:t>
            </w:r>
          </w:p>
        </w:tc>
        <w:tc>
          <w:tcPr>
            <w:tcW w:w="567" w:type="dxa"/>
            <w:shd w:val="clear" w:color="auto" w:fill="auto"/>
            <w:vAlign w:val="center"/>
          </w:tcPr>
          <w:p w14:paraId="096367BB">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458F30FF">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21578C18">
            <w:pPr>
              <w:widowControl/>
              <w:jc w:val="center"/>
              <w:rPr>
                <w:rFonts w:ascii="宋体" w:hAnsi="宋体" w:cs="宋体"/>
                <w:kern w:val="0"/>
                <w:sz w:val="22"/>
              </w:rPr>
            </w:pPr>
            <w:r>
              <w:rPr>
                <w:rFonts w:hint="eastAsia" w:ascii="宋体" w:hAnsi="宋体" w:cs="宋体"/>
                <w:kern w:val="0"/>
                <w:sz w:val="22"/>
              </w:rPr>
              <w:t>6000</w:t>
            </w:r>
          </w:p>
        </w:tc>
        <w:tc>
          <w:tcPr>
            <w:tcW w:w="966" w:type="dxa"/>
            <w:gridSpan w:val="2"/>
            <w:shd w:val="clear" w:color="auto" w:fill="auto"/>
            <w:vAlign w:val="center"/>
          </w:tcPr>
          <w:p w14:paraId="36A625F3">
            <w:pPr>
              <w:widowControl/>
              <w:jc w:val="center"/>
              <w:rPr>
                <w:rFonts w:ascii="宋体" w:hAnsi="宋体" w:cs="宋体"/>
                <w:kern w:val="0"/>
                <w:sz w:val="22"/>
              </w:rPr>
            </w:pPr>
            <w:r>
              <w:rPr>
                <w:rFonts w:hint="eastAsia" w:ascii="宋体" w:hAnsi="宋体" w:cs="宋体"/>
                <w:kern w:val="0"/>
                <w:sz w:val="22"/>
              </w:rPr>
              <w:t>6000</w:t>
            </w:r>
          </w:p>
        </w:tc>
      </w:tr>
      <w:tr w14:paraId="6740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75049D69">
            <w:pPr>
              <w:widowControl/>
              <w:jc w:val="center"/>
              <w:rPr>
                <w:rFonts w:ascii="宋体" w:hAnsi="宋体" w:cs="宋体"/>
                <w:kern w:val="0"/>
                <w:sz w:val="22"/>
              </w:rPr>
            </w:pPr>
            <w:r>
              <w:rPr>
                <w:rFonts w:hint="eastAsia" w:ascii="宋体" w:hAnsi="宋体" w:cs="宋体"/>
                <w:kern w:val="0"/>
                <w:sz w:val="22"/>
              </w:rPr>
              <w:t>44</w:t>
            </w:r>
          </w:p>
        </w:tc>
        <w:tc>
          <w:tcPr>
            <w:tcW w:w="1199" w:type="dxa"/>
            <w:shd w:val="clear" w:color="auto" w:fill="auto"/>
            <w:vAlign w:val="center"/>
          </w:tcPr>
          <w:p w14:paraId="4D17AE7E">
            <w:pPr>
              <w:widowControl/>
              <w:jc w:val="center"/>
              <w:rPr>
                <w:rFonts w:ascii="宋体" w:hAnsi="宋体" w:cs="宋体"/>
                <w:kern w:val="0"/>
                <w:sz w:val="22"/>
              </w:rPr>
            </w:pPr>
            <w:r>
              <w:rPr>
                <w:rFonts w:hint="eastAsia" w:ascii="宋体" w:hAnsi="宋体" w:cs="宋体"/>
                <w:kern w:val="0"/>
                <w:sz w:val="22"/>
              </w:rPr>
              <w:t>消毒柜</w:t>
            </w:r>
          </w:p>
        </w:tc>
        <w:tc>
          <w:tcPr>
            <w:tcW w:w="4885" w:type="dxa"/>
            <w:shd w:val="clear" w:color="auto" w:fill="auto"/>
            <w:vAlign w:val="center"/>
          </w:tcPr>
          <w:p w14:paraId="208E009A">
            <w:pPr>
              <w:widowControl/>
              <w:rPr>
                <w:rFonts w:ascii="宋体" w:hAnsi="宋体" w:cs="宋体"/>
                <w:kern w:val="0"/>
                <w:sz w:val="22"/>
              </w:rPr>
            </w:pPr>
            <w:r>
              <w:rPr>
                <w:rFonts w:hint="eastAsia" w:ascii="宋体" w:hAnsi="宋体" w:cs="宋体"/>
                <w:kern w:val="0"/>
                <w:sz w:val="22"/>
              </w:rPr>
              <w:t>消毒、烘干、保洁、存储一柜多用，层架多，取用方便。</w:t>
            </w:r>
          </w:p>
        </w:tc>
        <w:tc>
          <w:tcPr>
            <w:tcW w:w="567" w:type="dxa"/>
            <w:shd w:val="clear" w:color="auto" w:fill="auto"/>
            <w:vAlign w:val="center"/>
          </w:tcPr>
          <w:p w14:paraId="02B9CBD9">
            <w:pPr>
              <w:widowControl/>
              <w:jc w:val="center"/>
              <w:rPr>
                <w:rFonts w:ascii="宋体" w:hAnsi="宋体" w:cs="宋体"/>
                <w:kern w:val="0"/>
                <w:sz w:val="22"/>
              </w:rPr>
            </w:pPr>
            <w:r>
              <w:rPr>
                <w:rFonts w:hint="eastAsia" w:ascii="宋体" w:hAnsi="宋体" w:cs="宋体"/>
                <w:kern w:val="0"/>
                <w:sz w:val="22"/>
              </w:rPr>
              <w:t>1</w:t>
            </w:r>
          </w:p>
        </w:tc>
        <w:tc>
          <w:tcPr>
            <w:tcW w:w="650" w:type="dxa"/>
            <w:shd w:val="clear" w:color="auto" w:fill="auto"/>
            <w:vAlign w:val="center"/>
          </w:tcPr>
          <w:p w14:paraId="2CCDE447">
            <w:pPr>
              <w:widowControl/>
              <w:jc w:val="center"/>
              <w:rPr>
                <w:rFonts w:ascii="宋体" w:hAnsi="宋体" w:cs="宋体"/>
                <w:kern w:val="0"/>
                <w:sz w:val="22"/>
              </w:rPr>
            </w:pPr>
            <w:r>
              <w:rPr>
                <w:rFonts w:hint="eastAsia" w:ascii="宋体" w:hAnsi="宋体" w:cs="宋体"/>
                <w:kern w:val="0"/>
                <w:sz w:val="22"/>
              </w:rPr>
              <w:t>台</w:t>
            </w:r>
          </w:p>
        </w:tc>
        <w:tc>
          <w:tcPr>
            <w:tcW w:w="768" w:type="dxa"/>
            <w:shd w:val="clear" w:color="auto" w:fill="auto"/>
            <w:noWrap/>
            <w:vAlign w:val="center"/>
          </w:tcPr>
          <w:p w14:paraId="71BB4438">
            <w:pPr>
              <w:widowControl/>
              <w:jc w:val="center"/>
              <w:rPr>
                <w:rFonts w:ascii="宋体" w:hAnsi="宋体" w:cs="宋体"/>
                <w:kern w:val="0"/>
                <w:sz w:val="22"/>
              </w:rPr>
            </w:pPr>
            <w:r>
              <w:rPr>
                <w:rFonts w:hint="eastAsia" w:ascii="宋体" w:hAnsi="宋体" w:cs="宋体"/>
                <w:kern w:val="0"/>
                <w:sz w:val="22"/>
              </w:rPr>
              <w:t>2500</w:t>
            </w:r>
          </w:p>
        </w:tc>
        <w:tc>
          <w:tcPr>
            <w:tcW w:w="966" w:type="dxa"/>
            <w:gridSpan w:val="2"/>
            <w:shd w:val="clear" w:color="auto" w:fill="auto"/>
            <w:vAlign w:val="center"/>
          </w:tcPr>
          <w:p w14:paraId="383513AD">
            <w:pPr>
              <w:widowControl/>
              <w:jc w:val="center"/>
              <w:rPr>
                <w:rFonts w:ascii="宋体" w:hAnsi="宋体" w:cs="宋体"/>
                <w:kern w:val="0"/>
                <w:sz w:val="22"/>
              </w:rPr>
            </w:pPr>
            <w:r>
              <w:rPr>
                <w:rFonts w:hint="eastAsia" w:ascii="宋体" w:hAnsi="宋体" w:cs="宋体"/>
                <w:kern w:val="0"/>
                <w:sz w:val="22"/>
              </w:rPr>
              <w:t>2500</w:t>
            </w:r>
          </w:p>
        </w:tc>
      </w:tr>
      <w:tr w14:paraId="720C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86" w:type="dxa"/>
            <w:gridSpan w:val="3"/>
            <w:shd w:val="clear" w:color="auto" w:fill="auto"/>
            <w:noWrap/>
            <w:vAlign w:val="center"/>
          </w:tcPr>
          <w:p w14:paraId="373D0BA5">
            <w:pPr>
              <w:widowControl/>
              <w:jc w:val="left"/>
              <w:textAlignment w:val="center"/>
              <w:rPr>
                <w:rFonts w:ascii="宋体" w:hAnsi="宋体" w:cs="宋体"/>
                <w:kern w:val="0"/>
                <w:sz w:val="22"/>
              </w:rPr>
            </w:pPr>
            <w:r>
              <w:rPr>
                <w:rFonts w:hint="eastAsia" w:ascii="宋体" w:hAnsi="宋体" w:cs="宋体"/>
                <w:b/>
                <w:bCs/>
                <w:kern w:val="0"/>
                <w:sz w:val="22"/>
              </w:rPr>
              <w:t>六、家用电工技术</w:t>
            </w:r>
          </w:p>
        </w:tc>
        <w:tc>
          <w:tcPr>
            <w:tcW w:w="567" w:type="dxa"/>
            <w:shd w:val="clear" w:color="auto" w:fill="auto"/>
            <w:vAlign w:val="center"/>
          </w:tcPr>
          <w:p w14:paraId="3BF48CF0">
            <w:pPr>
              <w:widowControl/>
              <w:jc w:val="center"/>
              <w:rPr>
                <w:rFonts w:ascii="宋体" w:hAnsi="宋体" w:cs="宋体"/>
                <w:kern w:val="0"/>
                <w:sz w:val="22"/>
              </w:rPr>
            </w:pPr>
          </w:p>
        </w:tc>
        <w:tc>
          <w:tcPr>
            <w:tcW w:w="650" w:type="dxa"/>
            <w:shd w:val="clear" w:color="auto" w:fill="auto"/>
            <w:vAlign w:val="center"/>
          </w:tcPr>
          <w:p w14:paraId="2FCF9E6B">
            <w:pPr>
              <w:widowControl/>
              <w:jc w:val="center"/>
              <w:textAlignment w:val="center"/>
              <w:rPr>
                <w:rFonts w:ascii="宋体" w:hAnsi="宋体" w:cs="宋体"/>
                <w:kern w:val="0"/>
                <w:sz w:val="22"/>
              </w:rPr>
            </w:pPr>
          </w:p>
        </w:tc>
        <w:tc>
          <w:tcPr>
            <w:tcW w:w="768" w:type="dxa"/>
            <w:shd w:val="clear" w:color="auto" w:fill="auto"/>
            <w:noWrap/>
            <w:vAlign w:val="center"/>
          </w:tcPr>
          <w:p w14:paraId="4AFD306F">
            <w:pPr>
              <w:widowControl/>
              <w:jc w:val="center"/>
              <w:textAlignment w:val="center"/>
              <w:rPr>
                <w:rFonts w:ascii="宋体" w:hAnsi="宋体" w:cs="宋体"/>
                <w:color w:val="000000"/>
                <w:kern w:val="0"/>
                <w:sz w:val="22"/>
              </w:rPr>
            </w:pPr>
          </w:p>
        </w:tc>
        <w:tc>
          <w:tcPr>
            <w:tcW w:w="966" w:type="dxa"/>
            <w:gridSpan w:val="2"/>
            <w:shd w:val="clear" w:color="auto" w:fill="auto"/>
            <w:vAlign w:val="center"/>
          </w:tcPr>
          <w:p w14:paraId="6E37E9B0">
            <w:pPr>
              <w:widowControl/>
              <w:jc w:val="center"/>
              <w:textAlignment w:val="center"/>
              <w:rPr>
                <w:rFonts w:ascii="宋体" w:hAnsi="宋体" w:cs="宋体"/>
                <w:kern w:val="0"/>
                <w:sz w:val="22"/>
              </w:rPr>
            </w:pPr>
          </w:p>
        </w:tc>
      </w:tr>
      <w:tr w14:paraId="4228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775A5588">
            <w:pPr>
              <w:widowControl/>
              <w:jc w:val="center"/>
              <w:rPr>
                <w:rFonts w:ascii="宋体" w:hAnsi="宋体" w:cs="宋体"/>
                <w:kern w:val="0"/>
                <w:sz w:val="22"/>
              </w:rPr>
            </w:pPr>
            <w:r>
              <w:rPr>
                <w:rFonts w:hint="eastAsia" w:ascii="宋体" w:hAnsi="宋体" w:cs="宋体"/>
                <w:kern w:val="0"/>
                <w:sz w:val="22"/>
              </w:rPr>
              <w:t>45</w:t>
            </w:r>
          </w:p>
        </w:tc>
        <w:tc>
          <w:tcPr>
            <w:tcW w:w="1199" w:type="dxa"/>
            <w:shd w:val="clear" w:color="auto" w:fill="auto"/>
            <w:vAlign w:val="center"/>
          </w:tcPr>
          <w:p w14:paraId="5F9031AC">
            <w:pPr>
              <w:widowControl/>
              <w:jc w:val="center"/>
              <w:rPr>
                <w:rFonts w:ascii="宋体" w:hAnsi="宋体" w:cs="宋体"/>
                <w:kern w:val="0"/>
                <w:sz w:val="22"/>
              </w:rPr>
            </w:pPr>
            <w:r>
              <w:rPr>
                <w:rFonts w:hint="eastAsia" w:ascii="宋体" w:hAnsi="宋体" w:cs="宋体"/>
                <w:kern w:val="0"/>
                <w:sz w:val="22"/>
              </w:rPr>
              <w:t>电能表</w:t>
            </w:r>
          </w:p>
        </w:tc>
        <w:tc>
          <w:tcPr>
            <w:tcW w:w="4885" w:type="dxa"/>
            <w:shd w:val="clear" w:color="auto" w:fill="auto"/>
            <w:vAlign w:val="center"/>
          </w:tcPr>
          <w:p w14:paraId="39CE89A6">
            <w:pPr>
              <w:widowControl/>
              <w:rPr>
                <w:rFonts w:ascii="宋体" w:hAnsi="宋体" w:cs="宋体"/>
                <w:kern w:val="0"/>
                <w:sz w:val="22"/>
              </w:rPr>
            </w:pPr>
            <w:r>
              <w:rPr>
                <w:rFonts w:hint="eastAsia" w:ascii="宋体" w:hAnsi="宋体" w:cs="宋体"/>
                <w:kern w:val="0"/>
                <w:sz w:val="22"/>
              </w:rPr>
              <w:t>电压：</w:t>
            </w:r>
            <w:r>
              <w:rPr>
                <w:rFonts w:ascii="Tahoma" w:hAnsi="Tahoma" w:cs="Tahoma"/>
                <w:kern w:val="0"/>
                <w:sz w:val="22"/>
              </w:rPr>
              <w:t>220V</w:t>
            </w:r>
            <w:r>
              <w:rPr>
                <w:rFonts w:hint="eastAsia" w:ascii="宋体" w:hAnsi="宋体" w:cs="宋体"/>
                <w:kern w:val="0"/>
                <w:sz w:val="22"/>
              </w:rPr>
              <w:t>、</w:t>
            </w:r>
            <w:r>
              <w:rPr>
                <w:rFonts w:ascii="Tahoma" w:hAnsi="Tahoma" w:cs="Tahoma"/>
                <w:kern w:val="0"/>
                <w:sz w:val="22"/>
              </w:rPr>
              <w:t>50HZ</w:t>
            </w:r>
            <w:r>
              <w:rPr>
                <w:rFonts w:hint="eastAsia" w:ascii="宋体" w:hAnsi="宋体" w:cs="宋体"/>
                <w:kern w:val="0"/>
                <w:sz w:val="22"/>
              </w:rPr>
              <w:t>、标定电流</w:t>
            </w:r>
            <w:r>
              <w:rPr>
                <w:rFonts w:ascii="Tahoma" w:hAnsi="Tahoma" w:cs="Tahoma"/>
                <w:kern w:val="0"/>
                <w:sz w:val="22"/>
              </w:rPr>
              <w:t>2A</w:t>
            </w:r>
            <w:r>
              <w:rPr>
                <w:rFonts w:hint="eastAsia" w:ascii="宋体" w:hAnsi="宋体" w:cs="宋体"/>
                <w:kern w:val="0"/>
                <w:sz w:val="22"/>
              </w:rPr>
              <w:t>、最大电流</w:t>
            </w:r>
            <w:r>
              <w:rPr>
                <w:rFonts w:ascii="Tahoma" w:hAnsi="Tahoma" w:cs="Tahoma"/>
                <w:kern w:val="0"/>
                <w:sz w:val="22"/>
              </w:rPr>
              <w:t>4A</w:t>
            </w:r>
            <w:r>
              <w:rPr>
                <w:rFonts w:hint="eastAsia" w:ascii="宋体" w:hAnsi="宋体" w:cs="宋体"/>
                <w:kern w:val="0"/>
                <w:sz w:val="22"/>
              </w:rPr>
              <w:t>、电度表原理说明</w:t>
            </w:r>
          </w:p>
        </w:tc>
        <w:tc>
          <w:tcPr>
            <w:tcW w:w="567" w:type="dxa"/>
            <w:shd w:val="clear" w:color="auto" w:fill="auto"/>
            <w:vAlign w:val="center"/>
          </w:tcPr>
          <w:p w14:paraId="438369F0">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238404B7">
            <w:pPr>
              <w:widowControl/>
              <w:jc w:val="center"/>
              <w:rPr>
                <w:rFonts w:ascii="宋体" w:hAnsi="宋体" w:cs="宋体"/>
                <w:kern w:val="0"/>
                <w:sz w:val="22"/>
              </w:rPr>
            </w:pPr>
            <w:r>
              <w:rPr>
                <w:rFonts w:hint="eastAsia" w:ascii="宋体" w:hAnsi="宋体" w:cs="宋体"/>
                <w:kern w:val="0"/>
                <w:sz w:val="22"/>
              </w:rPr>
              <w:t>只</w:t>
            </w:r>
          </w:p>
        </w:tc>
        <w:tc>
          <w:tcPr>
            <w:tcW w:w="768" w:type="dxa"/>
            <w:shd w:val="clear" w:color="auto" w:fill="auto"/>
            <w:noWrap/>
            <w:vAlign w:val="center"/>
          </w:tcPr>
          <w:p w14:paraId="1AB5A2DF">
            <w:pPr>
              <w:widowControl/>
              <w:jc w:val="center"/>
              <w:rPr>
                <w:rFonts w:ascii="宋体" w:hAnsi="宋体" w:cs="宋体"/>
                <w:kern w:val="0"/>
                <w:sz w:val="22"/>
              </w:rPr>
            </w:pPr>
            <w:r>
              <w:rPr>
                <w:rFonts w:hint="eastAsia" w:ascii="宋体" w:hAnsi="宋体" w:cs="宋体"/>
                <w:kern w:val="0"/>
                <w:sz w:val="22"/>
              </w:rPr>
              <w:t>450</w:t>
            </w:r>
          </w:p>
        </w:tc>
        <w:tc>
          <w:tcPr>
            <w:tcW w:w="966" w:type="dxa"/>
            <w:gridSpan w:val="2"/>
            <w:shd w:val="clear" w:color="auto" w:fill="auto"/>
            <w:vAlign w:val="center"/>
          </w:tcPr>
          <w:p w14:paraId="4535F5F1">
            <w:pPr>
              <w:widowControl/>
              <w:jc w:val="center"/>
              <w:rPr>
                <w:rFonts w:ascii="宋体" w:hAnsi="宋体" w:cs="宋体"/>
                <w:kern w:val="0"/>
                <w:sz w:val="22"/>
              </w:rPr>
            </w:pPr>
            <w:r>
              <w:rPr>
                <w:rFonts w:hint="eastAsia" w:ascii="宋体" w:hAnsi="宋体" w:cs="宋体"/>
                <w:kern w:val="0"/>
                <w:sz w:val="22"/>
              </w:rPr>
              <w:t>12600</w:t>
            </w:r>
          </w:p>
        </w:tc>
      </w:tr>
      <w:tr w14:paraId="21F0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3691DFBD">
            <w:pPr>
              <w:widowControl/>
              <w:jc w:val="center"/>
              <w:rPr>
                <w:rFonts w:ascii="宋体" w:hAnsi="宋体" w:cs="宋体"/>
                <w:kern w:val="0"/>
                <w:sz w:val="22"/>
              </w:rPr>
            </w:pPr>
            <w:r>
              <w:rPr>
                <w:rFonts w:hint="eastAsia" w:ascii="宋体" w:hAnsi="宋体" w:cs="宋体"/>
                <w:kern w:val="0"/>
                <w:sz w:val="22"/>
              </w:rPr>
              <w:t>46</w:t>
            </w:r>
          </w:p>
        </w:tc>
        <w:tc>
          <w:tcPr>
            <w:tcW w:w="1199" w:type="dxa"/>
            <w:shd w:val="clear" w:color="auto" w:fill="auto"/>
            <w:vAlign w:val="center"/>
          </w:tcPr>
          <w:p w14:paraId="15411727">
            <w:pPr>
              <w:widowControl/>
              <w:jc w:val="center"/>
              <w:rPr>
                <w:rFonts w:ascii="宋体" w:hAnsi="宋体" w:cs="宋体"/>
                <w:kern w:val="0"/>
                <w:sz w:val="22"/>
              </w:rPr>
            </w:pPr>
            <w:r>
              <w:rPr>
                <w:rFonts w:hint="eastAsia" w:ascii="宋体" w:hAnsi="宋体" w:cs="宋体"/>
                <w:kern w:val="0"/>
                <w:sz w:val="22"/>
              </w:rPr>
              <w:t>数字多用电表</w:t>
            </w:r>
          </w:p>
        </w:tc>
        <w:tc>
          <w:tcPr>
            <w:tcW w:w="4885" w:type="dxa"/>
            <w:shd w:val="clear" w:color="auto" w:fill="auto"/>
            <w:vAlign w:val="center"/>
          </w:tcPr>
          <w:p w14:paraId="7D21DD33">
            <w:pPr>
              <w:widowControl/>
              <w:rPr>
                <w:rFonts w:ascii="宋体" w:hAnsi="宋体" w:cs="宋体"/>
                <w:kern w:val="0"/>
                <w:sz w:val="22"/>
              </w:rPr>
            </w:pPr>
            <w:r>
              <w:rPr>
                <w:rFonts w:hint="eastAsia" w:ascii="宋体" w:hAnsi="宋体" w:cs="宋体"/>
                <w:kern w:val="0"/>
                <w:sz w:val="22"/>
              </w:rPr>
              <w:t>数字</w:t>
            </w:r>
          </w:p>
        </w:tc>
        <w:tc>
          <w:tcPr>
            <w:tcW w:w="567" w:type="dxa"/>
            <w:shd w:val="clear" w:color="auto" w:fill="auto"/>
            <w:vAlign w:val="center"/>
          </w:tcPr>
          <w:p w14:paraId="172FE9E9">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242D5734">
            <w:pPr>
              <w:widowControl/>
              <w:jc w:val="center"/>
              <w:rPr>
                <w:rFonts w:ascii="宋体" w:hAnsi="宋体" w:cs="宋体"/>
                <w:kern w:val="0"/>
                <w:sz w:val="22"/>
              </w:rPr>
            </w:pPr>
            <w:r>
              <w:rPr>
                <w:rFonts w:hint="eastAsia" w:ascii="宋体" w:hAnsi="宋体" w:cs="宋体"/>
                <w:kern w:val="0"/>
                <w:sz w:val="22"/>
              </w:rPr>
              <w:t>只</w:t>
            </w:r>
          </w:p>
        </w:tc>
        <w:tc>
          <w:tcPr>
            <w:tcW w:w="768" w:type="dxa"/>
            <w:shd w:val="clear" w:color="auto" w:fill="auto"/>
            <w:noWrap/>
            <w:vAlign w:val="center"/>
          </w:tcPr>
          <w:p w14:paraId="7A772B45">
            <w:pPr>
              <w:widowControl/>
              <w:jc w:val="center"/>
              <w:rPr>
                <w:rFonts w:ascii="宋体" w:hAnsi="宋体" w:cs="宋体"/>
                <w:kern w:val="0"/>
                <w:sz w:val="22"/>
              </w:rPr>
            </w:pPr>
            <w:r>
              <w:rPr>
                <w:rFonts w:hint="eastAsia" w:ascii="宋体" w:hAnsi="宋体" w:cs="宋体"/>
                <w:kern w:val="0"/>
                <w:sz w:val="22"/>
              </w:rPr>
              <w:t>170</w:t>
            </w:r>
          </w:p>
        </w:tc>
        <w:tc>
          <w:tcPr>
            <w:tcW w:w="966" w:type="dxa"/>
            <w:gridSpan w:val="2"/>
            <w:shd w:val="clear" w:color="auto" w:fill="auto"/>
            <w:vAlign w:val="center"/>
          </w:tcPr>
          <w:p w14:paraId="48C3FDE9">
            <w:pPr>
              <w:widowControl/>
              <w:jc w:val="center"/>
              <w:rPr>
                <w:rFonts w:ascii="宋体" w:hAnsi="宋体" w:cs="宋体"/>
                <w:kern w:val="0"/>
                <w:sz w:val="22"/>
              </w:rPr>
            </w:pPr>
            <w:r>
              <w:rPr>
                <w:rFonts w:hint="eastAsia" w:ascii="宋体" w:hAnsi="宋体" w:cs="宋体"/>
                <w:kern w:val="0"/>
                <w:sz w:val="22"/>
              </w:rPr>
              <w:t>4760</w:t>
            </w:r>
          </w:p>
        </w:tc>
      </w:tr>
      <w:tr w14:paraId="094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2B0DEAC5">
            <w:pPr>
              <w:widowControl/>
              <w:jc w:val="center"/>
              <w:rPr>
                <w:rFonts w:ascii="宋体" w:hAnsi="宋体" w:cs="宋体"/>
                <w:kern w:val="0"/>
                <w:sz w:val="22"/>
              </w:rPr>
            </w:pPr>
            <w:r>
              <w:rPr>
                <w:rFonts w:hint="eastAsia" w:ascii="宋体" w:hAnsi="宋体" w:cs="宋体"/>
                <w:kern w:val="0"/>
                <w:sz w:val="22"/>
              </w:rPr>
              <w:t>47</w:t>
            </w:r>
          </w:p>
        </w:tc>
        <w:tc>
          <w:tcPr>
            <w:tcW w:w="1199" w:type="dxa"/>
            <w:shd w:val="clear" w:color="auto" w:fill="auto"/>
            <w:vAlign w:val="center"/>
          </w:tcPr>
          <w:p w14:paraId="4FF45185">
            <w:pPr>
              <w:widowControl/>
              <w:jc w:val="center"/>
              <w:rPr>
                <w:rFonts w:ascii="宋体" w:hAnsi="宋体" w:cs="宋体"/>
                <w:kern w:val="0"/>
                <w:sz w:val="22"/>
              </w:rPr>
            </w:pPr>
            <w:r>
              <w:rPr>
                <w:rFonts w:hint="eastAsia" w:ascii="宋体" w:hAnsi="宋体" w:cs="宋体"/>
                <w:kern w:val="0"/>
                <w:sz w:val="22"/>
              </w:rPr>
              <w:t>漏电保护器</w:t>
            </w:r>
          </w:p>
        </w:tc>
        <w:tc>
          <w:tcPr>
            <w:tcW w:w="4885" w:type="dxa"/>
            <w:shd w:val="clear" w:color="auto" w:fill="auto"/>
            <w:vAlign w:val="center"/>
          </w:tcPr>
          <w:p w14:paraId="6AE83FDE">
            <w:pPr>
              <w:widowControl/>
              <w:rPr>
                <w:rFonts w:ascii="宋体" w:hAnsi="宋体" w:cs="宋体"/>
                <w:kern w:val="0"/>
                <w:sz w:val="22"/>
              </w:rPr>
            </w:pPr>
            <w:r>
              <w:rPr>
                <w:rFonts w:hint="eastAsia" w:ascii="宋体" w:hAnsi="宋体" w:cs="宋体"/>
                <w:kern w:val="0"/>
                <w:sz w:val="22"/>
              </w:rPr>
              <w:t>1A</w:t>
            </w:r>
          </w:p>
        </w:tc>
        <w:tc>
          <w:tcPr>
            <w:tcW w:w="567" w:type="dxa"/>
            <w:shd w:val="clear" w:color="auto" w:fill="auto"/>
            <w:vAlign w:val="center"/>
          </w:tcPr>
          <w:p w14:paraId="6AE71EB5">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3F91F7B8">
            <w:pPr>
              <w:widowControl/>
              <w:jc w:val="center"/>
              <w:rPr>
                <w:rFonts w:ascii="宋体" w:hAnsi="宋体" w:cs="宋体"/>
                <w:kern w:val="0"/>
                <w:sz w:val="22"/>
              </w:rPr>
            </w:pPr>
            <w:r>
              <w:rPr>
                <w:rFonts w:hint="eastAsia" w:ascii="宋体" w:hAnsi="宋体" w:cs="宋体"/>
                <w:kern w:val="0"/>
                <w:sz w:val="22"/>
              </w:rPr>
              <w:t>只</w:t>
            </w:r>
          </w:p>
        </w:tc>
        <w:tc>
          <w:tcPr>
            <w:tcW w:w="768" w:type="dxa"/>
            <w:shd w:val="clear" w:color="auto" w:fill="auto"/>
            <w:noWrap/>
            <w:vAlign w:val="center"/>
          </w:tcPr>
          <w:p w14:paraId="5DD93252">
            <w:pPr>
              <w:widowControl/>
              <w:jc w:val="center"/>
              <w:rPr>
                <w:rFonts w:ascii="宋体" w:hAnsi="宋体" w:cs="宋体"/>
                <w:kern w:val="0"/>
                <w:sz w:val="22"/>
              </w:rPr>
            </w:pPr>
            <w:r>
              <w:rPr>
                <w:rFonts w:hint="eastAsia" w:ascii="宋体" w:hAnsi="宋体" w:cs="宋体"/>
                <w:kern w:val="0"/>
                <w:sz w:val="22"/>
              </w:rPr>
              <w:t>75</w:t>
            </w:r>
          </w:p>
        </w:tc>
        <w:tc>
          <w:tcPr>
            <w:tcW w:w="966" w:type="dxa"/>
            <w:gridSpan w:val="2"/>
            <w:shd w:val="clear" w:color="auto" w:fill="auto"/>
            <w:vAlign w:val="center"/>
          </w:tcPr>
          <w:p w14:paraId="706C63E1">
            <w:pPr>
              <w:widowControl/>
              <w:jc w:val="center"/>
              <w:rPr>
                <w:rFonts w:ascii="宋体" w:hAnsi="宋体" w:cs="宋体"/>
                <w:kern w:val="0"/>
                <w:sz w:val="22"/>
              </w:rPr>
            </w:pPr>
            <w:r>
              <w:rPr>
                <w:rFonts w:hint="eastAsia" w:ascii="宋体" w:hAnsi="宋体" w:cs="宋体"/>
                <w:kern w:val="0"/>
                <w:sz w:val="22"/>
              </w:rPr>
              <w:t>2100</w:t>
            </w:r>
          </w:p>
        </w:tc>
      </w:tr>
      <w:tr w14:paraId="270E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FFD36E4">
            <w:pPr>
              <w:widowControl/>
              <w:jc w:val="center"/>
              <w:rPr>
                <w:rFonts w:ascii="宋体" w:hAnsi="宋体" w:cs="宋体"/>
                <w:kern w:val="0"/>
                <w:sz w:val="22"/>
              </w:rPr>
            </w:pPr>
            <w:r>
              <w:rPr>
                <w:rFonts w:hint="eastAsia" w:ascii="宋体" w:hAnsi="宋体" w:cs="宋体"/>
                <w:kern w:val="0"/>
                <w:sz w:val="22"/>
              </w:rPr>
              <w:t>48</w:t>
            </w:r>
          </w:p>
        </w:tc>
        <w:tc>
          <w:tcPr>
            <w:tcW w:w="1199" w:type="dxa"/>
            <w:shd w:val="clear" w:color="auto" w:fill="auto"/>
            <w:vAlign w:val="center"/>
          </w:tcPr>
          <w:p w14:paraId="002F73D7">
            <w:pPr>
              <w:widowControl/>
              <w:jc w:val="center"/>
              <w:rPr>
                <w:rFonts w:ascii="宋体" w:hAnsi="宋体" w:cs="宋体"/>
                <w:kern w:val="0"/>
                <w:sz w:val="22"/>
              </w:rPr>
            </w:pPr>
            <w:r>
              <w:rPr>
                <w:rFonts w:hint="eastAsia" w:ascii="宋体" w:hAnsi="宋体" w:cs="宋体"/>
                <w:kern w:val="0"/>
                <w:sz w:val="22"/>
              </w:rPr>
              <w:t>照明电路线路板</w:t>
            </w:r>
          </w:p>
        </w:tc>
        <w:tc>
          <w:tcPr>
            <w:tcW w:w="4885" w:type="dxa"/>
            <w:shd w:val="clear" w:color="auto" w:fill="auto"/>
            <w:vAlign w:val="center"/>
          </w:tcPr>
          <w:p w14:paraId="377BBC9F">
            <w:pPr>
              <w:widowControl/>
              <w:rPr>
                <w:rFonts w:ascii="宋体" w:hAnsi="宋体" w:cs="宋体"/>
                <w:kern w:val="0"/>
                <w:sz w:val="22"/>
              </w:rPr>
            </w:pPr>
            <w:r>
              <w:rPr>
                <w:rFonts w:hint="eastAsia" w:ascii="宋体" w:hAnsi="宋体" w:cs="宋体"/>
                <w:kern w:val="0"/>
                <w:sz w:val="22"/>
              </w:rPr>
              <w:t>电路板、开关、日光灯及零配件</w:t>
            </w:r>
          </w:p>
        </w:tc>
        <w:tc>
          <w:tcPr>
            <w:tcW w:w="567" w:type="dxa"/>
            <w:shd w:val="clear" w:color="auto" w:fill="auto"/>
            <w:vAlign w:val="center"/>
          </w:tcPr>
          <w:p w14:paraId="20FFFE7A">
            <w:pPr>
              <w:widowControl/>
              <w:jc w:val="center"/>
              <w:rPr>
                <w:rFonts w:ascii="宋体" w:hAnsi="宋体" w:cs="宋体"/>
                <w:kern w:val="0"/>
                <w:sz w:val="22"/>
              </w:rPr>
            </w:pPr>
            <w:r>
              <w:rPr>
                <w:rFonts w:hint="eastAsia" w:ascii="宋体" w:hAnsi="宋体" w:cs="宋体"/>
                <w:kern w:val="0"/>
                <w:sz w:val="22"/>
              </w:rPr>
              <w:t>28</w:t>
            </w:r>
          </w:p>
        </w:tc>
        <w:tc>
          <w:tcPr>
            <w:tcW w:w="650" w:type="dxa"/>
            <w:shd w:val="clear" w:color="auto" w:fill="auto"/>
            <w:vAlign w:val="center"/>
          </w:tcPr>
          <w:p w14:paraId="17D2409A">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780502D9">
            <w:pPr>
              <w:widowControl/>
              <w:jc w:val="center"/>
              <w:rPr>
                <w:rFonts w:ascii="宋体" w:hAnsi="宋体" w:cs="宋体"/>
                <w:kern w:val="0"/>
                <w:sz w:val="22"/>
              </w:rPr>
            </w:pPr>
            <w:r>
              <w:rPr>
                <w:rFonts w:hint="eastAsia" w:ascii="宋体" w:hAnsi="宋体" w:cs="宋体"/>
                <w:kern w:val="0"/>
                <w:sz w:val="22"/>
              </w:rPr>
              <w:t>500</w:t>
            </w:r>
          </w:p>
        </w:tc>
        <w:tc>
          <w:tcPr>
            <w:tcW w:w="966" w:type="dxa"/>
            <w:gridSpan w:val="2"/>
            <w:shd w:val="clear" w:color="auto" w:fill="auto"/>
            <w:vAlign w:val="center"/>
          </w:tcPr>
          <w:p w14:paraId="734B33CB">
            <w:pPr>
              <w:widowControl/>
              <w:jc w:val="center"/>
              <w:rPr>
                <w:rFonts w:ascii="宋体" w:hAnsi="宋体" w:cs="宋体"/>
                <w:kern w:val="0"/>
                <w:sz w:val="22"/>
              </w:rPr>
            </w:pPr>
            <w:r>
              <w:rPr>
                <w:rFonts w:hint="eastAsia" w:ascii="宋体" w:hAnsi="宋体" w:cs="宋体"/>
                <w:kern w:val="0"/>
                <w:sz w:val="22"/>
              </w:rPr>
              <w:t>14000</w:t>
            </w:r>
          </w:p>
        </w:tc>
      </w:tr>
      <w:tr w14:paraId="7B2F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00EA844A">
            <w:pPr>
              <w:widowControl/>
              <w:jc w:val="center"/>
              <w:rPr>
                <w:rFonts w:ascii="宋体" w:hAnsi="宋体" w:cs="宋体"/>
                <w:kern w:val="0"/>
                <w:sz w:val="22"/>
              </w:rPr>
            </w:pPr>
            <w:r>
              <w:rPr>
                <w:rFonts w:hint="eastAsia" w:ascii="宋体" w:hAnsi="宋体" w:cs="宋体"/>
                <w:kern w:val="0"/>
                <w:sz w:val="22"/>
              </w:rPr>
              <w:t>49</w:t>
            </w:r>
          </w:p>
        </w:tc>
        <w:tc>
          <w:tcPr>
            <w:tcW w:w="1199" w:type="dxa"/>
            <w:shd w:val="clear" w:color="auto" w:fill="auto"/>
            <w:vAlign w:val="center"/>
          </w:tcPr>
          <w:p w14:paraId="3FE1CA1F">
            <w:pPr>
              <w:widowControl/>
              <w:jc w:val="center"/>
              <w:rPr>
                <w:rFonts w:ascii="宋体" w:hAnsi="宋体" w:cs="宋体"/>
                <w:kern w:val="0"/>
                <w:sz w:val="22"/>
              </w:rPr>
            </w:pPr>
            <w:r>
              <w:rPr>
                <w:rFonts w:hint="eastAsia" w:ascii="宋体" w:hAnsi="宋体" w:cs="宋体"/>
                <w:kern w:val="0"/>
                <w:sz w:val="22"/>
              </w:rPr>
              <w:t>电工工具箱</w:t>
            </w:r>
          </w:p>
        </w:tc>
        <w:tc>
          <w:tcPr>
            <w:tcW w:w="4885" w:type="dxa"/>
            <w:shd w:val="clear" w:color="auto" w:fill="auto"/>
            <w:vAlign w:val="center"/>
          </w:tcPr>
          <w:p w14:paraId="5413ECCA">
            <w:pPr>
              <w:widowControl/>
              <w:rPr>
                <w:kern w:val="0"/>
                <w:sz w:val="22"/>
              </w:rPr>
            </w:pPr>
            <w:r>
              <w:rPr>
                <w:kern w:val="0"/>
                <w:sz w:val="22"/>
              </w:rPr>
              <w:t>0.25K</w:t>
            </w:r>
            <w:r>
              <w:rPr>
                <w:rFonts w:hint="eastAsia" w:ascii="宋体" w:hAnsi="宋体"/>
                <w:kern w:val="0"/>
                <w:sz w:val="22"/>
              </w:rPr>
              <w:t>羊角锤</w:t>
            </w:r>
            <w:r>
              <w:rPr>
                <w:kern w:val="0"/>
                <w:sz w:val="22"/>
              </w:rPr>
              <w:t>1</w:t>
            </w:r>
            <w:r>
              <w:rPr>
                <w:rFonts w:hint="eastAsia" w:ascii="宋体" w:hAnsi="宋体"/>
                <w:kern w:val="0"/>
                <w:sz w:val="22"/>
              </w:rPr>
              <w:t>件，</w:t>
            </w:r>
            <w:r>
              <w:rPr>
                <w:kern w:val="0"/>
                <w:sz w:val="22"/>
              </w:rPr>
              <w:t>8</w:t>
            </w:r>
            <w:r>
              <w:rPr>
                <w:rFonts w:hint="eastAsia" w:ascii="宋体" w:hAnsi="宋体"/>
                <w:kern w:val="0"/>
                <w:sz w:val="22"/>
              </w:rPr>
              <w:t>＂活扳手</w:t>
            </w:r>
            <w:r>
              <w:rPr>
                <w:kern w:val="0"/>
                <w:sz w:val="22"/>
              </w:rPr>
              <w:t>1</w:t>
            </w:r>
            <w:r>
              <w:rPr>
                <w:rFonts w:hint="eastAsia" w:ascii="宋体" w:hAnsi="宋体"/>
                <w:kern w:val="0"/>
                <w:sz w:val="22"/>
              </w:rPr>
              <w:t>件，</w:t>
            </w:r>
            <w:r>
              <w:rPr>
                <w:kern w:val="0"/>
                <w:sz w:val="22"/>
              </w:rPr>
              <w:t>6</w:t>
            </w:r>
            <w:r>
              <w:rPr>
                <w:rFonts w:hint="eastAsia" w:ascii="宋体" w:hAnsi="宋体"/>
                <w:kern w:val="0"/>
                <w:sz w:val="22"/>
              </w:rPr>
              <w:t>＂尖嘴钳</w:t>
            </w:r>
            <w:r>
              <w:rPr>
                <w:kern w:val="0"/>
                <w:sz w:val="22"/>
              </w:rPr>
              <w:t>1</w:t>
            </w:r>
            <w:r>
              <w:rPr>
                <w:rFonts w:hint="eastAsia" w:ascii="宋体" w:hAnsi="宋体"/>
                <w:kern w:val="0"/>
                <w:sz w:val="22"/>
              </w:rPr>
              <w:t>件，</w:t>
            </w:r>
            <w:r>
              <w:rPr>
                <w:kern w:val="0"/>
                <w:sz w:val="22"/>
              </w:rPr>
              <w:t>6</w:t>
            </w:r>
            <w:r>
              <w:rPr>
                <w:rFonts w:hint="eastAsia" w:ascii="宋体" w:hAnsi="宋体"/>
                <w:kern w:val="0"/>
                <w:sz w:val="22"/>
              </w:rPr>
              <w:t>＂斜口钳</w:t>
            </w:r>
            <w:r>
              <w:rPr>
                <w:kern w:val="0"/>
                <w:sz w:val="22"/>
              </w:rPr>
              <w:t>1</w:t>
            </w:r>
            <w:r>
              <w:rPr>
                <w:rFonts w:hint="eastAsia" w:ascii="宋体" w:hAnsi="宋体"/>
                <w:kern w:val="0"/>
                <w:sz w:val="22"/>
              </w:rPr>
              <w:t>件，</w:t>
            </w:r>
            <w:r>
              <w:rPr>
                <w:rFonts w:hint="eastAsia" w:ascii="宋体" w:hAnsi="宋体"/>
                <w:kern w:val="0"/>
                <w:sz w:val="22"/>
              </w:rPr>
              <w:br w:type="textWrapping"/>
            </w:r>
            <w:r>
              <w:rPr>
                <w:kern w:val="0"/>
                <w:sz w:val="22"/>
              </w:rPr>
              <w:t>1/4</w:t>
            </w:r>
            <w:r>
              <w:rPr>
                <w:rFonts w:hint="eastAsia" w:ascii="宋体" w:hAnsi="宋体"/>
                <w:kern w:val="0"/>
                <w:sz w:val="22"/>
              </w:rPr>
              <w:t>套筒</w:t>
            </w:r>
            <w:r>
              <w:rPr>
                <w:kern w:val="0"/>
                <w:sz w:val="22"/>
              </w:rPr>
              <w:t>4-13mm12</w:t>
            </w:r>
            <w:r>
              <w:rPr>
                <w:rFonts w:hint="eastAsia" w:ascii="宋体" w:hAnsi="宋体"/>
                <w:kern w:val="0"/>
                <w:sz w:val="22"/>
              </w:rPr>
              <w:t>件，弹套</w:t>
            </w:r>
            <w:r>
              <w:rPr>
                <w:kern w:val="0"/>
                <w:sz w:val="22"/>
              </w:rPr>
              <w:t>1</w:t>
            </w:r>
            <w:r>
              <w:rPr>
                <w:rFonts w:hint="eastAsia" w:ascii="宋体" w:hAnsi="宋体"/>
                <w:kern w:val="0"/>
                <w:sz w:val="22"/>
              </w:rPr>
              <w:t>件，</w:t>
            </w:r>
            <w:r>
              <w:rPr>
                <w:kern w:val="0"/>
                <w:sz w:val="22"/>
              </w:rPr>
              <w:t xml:space="preserve">1/4 </w:t>
            </w:r>
            <w:r>
              <w:rPr>
                <w:rFonts w:hint="eastAsia" w:ascii="宋体" w:hAnsi="宋体"/>
                <w:kern w:val="0"/>
                <w:sz w:val="22"/>
              </w:rPr>
              <w:t>棘轮扳手</w:t>
            </w:r>
            <w:r>
              <w:rPr>
                <w:kern w:val="0"/>
                <w:sz w:val="22"/>
              </w:rPr>
              <w:t>1</w:t>
            </w:r>
            <w:r>
              <w:rPr>
                <w:rFonts w:hint="eastAsia" w:ascii="宋体" w:hAnsi="宋体"/>
                <w:kern w:val="0"/>
                <w:sz w:val="22"/>
              </w:rPr>
              <w:t>件，内六角扳手</w:t>
            </w:r>
            <w:r>
              <w:rPr>
                <w:kern w:val="0"/>
                <w:sz w:val="22"/>
              </w:rPr>
              <w:t>8</w:t>
            </w:r>
            <w:r>
              <w:rPr>
                <w:rFonts w:hint="eastAsia" w:ascii="宋体" w:hAnsi="宋体"/>
                <w:kern w:val="0"/>
                <w:sz w:val="22"/>
              </w:rPr>
              <w:t>件，</w:t>
            </w:r>
            <w:r>
              <w:rPr>
                <w:rFonts w:hint="eastAsia" w:ascii="宋体" w:hAnsi="宋体"/>
                <w:kern w:val="0"/>
                <w:sz w:val="22"/>
              </w:rPr>
              <w:br w:type="textWrapping"/>
            </w:r>
            <w:r>
              <w:rPr>
                <w:kern w:val="0"/>
                <w:sz w:val="22"/>
              </w:rPr>
              <w:t>6×100</w:t>
            </w:r>
            <w:r>
              <w:rPr>
                <w:rFonts w:hint="eastAsia" w:ascii="宋体" w:hAnsi="宋体"/>
                <w:kern w:val="0"/>
                <w:sz w:val="22"/>
              </w:rPr>
              <w:t>螺丝批</w:t>
            </w:r>
            <w:r>
              <w:rPr>
                <w:kern w:val="0"/>
                <w:sz w:val="22"/>
              </w:rPr>
              <w:t>2</w:t>
            </w:r>
            <w:r>
              <w:rPr>
                <w:rFonts w:hint="eastAsia" w:ascii="宋体" w:hAnsi="宋体"/>
                <w:kern w:val="0"/>
                <w:sz w:val="22"/>
              </w:rPr>
              <w:t>件，</w:t>
            </w:r>
            <w:r>
              <w:rPr>
                <w:kern w:val="0"/>
                <w:sz w:val="22"/>
              </w:rPr>
              <w:t>3×75</w:t>
            </w:r>
            <w:r>
              <w:rPr>
                <w:rFonts w:hint="eastAsia" w:ascii="宋体" w:hAnsi="宋体"/>
                <w:kern w:val="0"/>
                <w:sz w:val="22"/>
              </w:rPr>
              <w:t>螺丝批</w:t>
            </w:r>
            <w:r>
              <w:rPr>
                <w:kern w:val="0"/>
                <w:sz w:val="22"/>
              </w:rPr>
              <w:t>2</w:t>
            </w:r>
            <w:r>
              <w:rPr>
                <w:rFonts w:hint="eastAsia" w:ascii="宋体" w:hAnsi="宋体"/>
                <w:kern w:val="0"/>
                <w:sz w:val="22"/>
              </w:rPr>
              <w:t>件，螺批头旋具</w:t>
            </w:r>
            <w:r>
              <w:rPr>
                <w:kern w:val="0"/>
                <w:sz w:val="22"/>
              </w:rPr>
              <w:t>1</w:t>
            </w:r>
            <w:r>
              <w:rPr>
                <w:rFonts w:hint="eastAsia" w:ascii="宋体" w:hAnsi="宋体"/>
                <w:kern w:val="0"/>
                <w:sz w:val="22"/>
              </w:rPr>
              <w:t>件，螺批头子</w:t>
            </w:r>
            <w:r>
              <w:rPr>
                <w:kern w:val="0"/>
                <w:sz w:val="22"/>
              </w:rPr>
              <w:t>10</w:t>
            </w:r>
            <w:r>
              <w:rPr>
                <w:rFonts w:hint="eastAsia" w:ascii="宋体" w:hAnsi="宋体"/>
                <w:kern w:val="0"/>
                <w:sz w:val="22"/>
              </w:rPr>
              <w:t>件，</w:t>
            </w:r>
            <w:r>
              <w:rPr>
                <w:rFonts w:hint="eastAsia" w:ascii="宋体" w:hAnsi="宋体"/>
                <w:kern w:val="0"/>
                <w:sz w:val="22"/>
              </w:rPr>
              <w:br w:type="textWrapping"/>
            </w:r>
            <w:r>
              <w:rPr>
                <w:rFonts w:hint="eastAsia" w:ascii="宋体" w:hAnsi="宋体"/>
                <w:kern w:val="0"/>
                <w:sz w:val="22"/>
              </w:rPr>
              <w:t>压线钳</w:t>
            </w:r>
            <w:r>
              <w:rPr>
                <w:kern w:val="0"/>
                <w:sz w:val="22"/>
              </w:rPr>
              <w:t>1</w:t>
            </w:r>
            <w:r>
              <w:rPr>
                <w:rFonts w:hint="eastAsia" w:ascii="宋体" w:hAnsi="宋体"/>
                <w:kern w:val="0"/>
                <w:sz w:val="22"/>
              </w:rPr>
              <w:t>件，</w:t>
            </w:r>
            <w:r>
              <w:rPr>
                <w:kern w:val="0"/>
                <w:sz w:val="22"/>
              </w:rPr>
              <w:t>3m</w:t>
            </w:r>
            <w:r>
              <w:rPr>
                <w:rFonts w:hint="eastAsia" w:ascii="宋体" w:hAnsi="宋体"/>
                <w:kern w:val="0"/>
                <w:sz w:val="22"/>
              </w:rPr>
              <w:t>卷尺</w:t>
            </w:r>
            <w:r>
              <w:rPr>
                <w:kern w:val="0"/>
                <w:sz w:val="22"/>
              </w:rPr>
              <w:t>1</w:t>
            </w:r>
            <w:r>
              <w:rPr>
                <w:rFonts w:hint="eastAsia" w:ascii="宋体" w:hAnsi="宋体"/>
                <w:kern w:val="0"/>
                <w:sz w:val="22"/>
              </w:rPr>
              <w:t>件，电笔</w:t>
            </w:r>
            <w:r>
              <w:rPr>
                <w:kern w:val="0"/>
                <w:sz w:val="22"/>
              </w:rPr>
              <w:t>1</w:t>
            </w:r>
            <w:r>
              <w:rPr>
                <w:rFonts w:hint="eastAsia" w:ascii="宋体" w:hAnsi="宋体"/>
                <w:kern w:val="0"/>
                <w:sz w:val="22"/>
              </w:rPr>
              <w:t>件，电烙铁</w:t>
            </w:r>
            <w:r>
              <w:rPr>
                <w:kern w:val="0"/>
                <w:sz w:val="22"/>
              </w:rPr>
              <w:t>1</w:t>
            </w:r>
            <w:r>
              <w:rPr>
                <w:rFonts w:hint="eastAsia" w:ascii="宋体" w:hAnsi="宋体"/>
                <w:kern w:val="0"/>
                <w:sz w:val="22"/>
              </w:rPr>
              <w:t>件，吸锡泵</w:t>
            </w:r>
            <w:r>
              <w:rPr>
                <w:kern w:val="0"/>
                <w:sz w:val="22"/>
              </w:rPr>
              <w:t>1</w:t>
            </w:r>
            <w:r>
              <w:rPr>
                <w:rFonts w:hint="eastAsia" w:ascii="宋体" w:hAnsi="宋体"/>
                <w:kern w:val="0"/>
                <w:sz w:val="22"/>
              </w:rPr>
              <w:t>件，焊锡丝</w:t>
            </w:r>
            <w:r>
              <w:rPr>
                <w:kern w:val="0"/>
                <w:sz w:val="22"/>
              </w:rPr>
              <w:t>1</w:t>
            </w:r>
            <w:r>
              <w:rPr>
                <w:rFonts w:hint="eastAsia" w:ascii="宋体" w:hAnsi="宋体"/>
                <w:kern w:val="0"/>
                <w:sz w:val="22"/>
              </w:rPr>
              <w:t>件，电脑刷</w:t>
            </w:r>
            <w:r>
              <w:rPr>
                <w:kern w:val="0"/>
                <w:sz w:val="22"/>
              </w:rPr>
              <w:t>1</w:t>
            </w:r>
            <w:r>
              <w:rPr>
                <w:rFonts w:hint="eastAsia" w:ascii="宋体" w:hAnsi="宋体"/>
                <w:kern w:val="0"/>
                <w:sz w:val="22"/>
              </w:rPr>
              <w:t>件，万用表</w:t>
            </w:r>
            <w:r>
              <w:rPr>
                <w:kern w:val="0"/>
                <w:sz w:val="22"/>
              </w:rPr>
              <w:t>1</w:t>
            </w:r>
            <w:r>
              <w:rPr>
                <w:rFonts w:hint="eastAsia" w:ascii="宋体" w:hAnsi="宋体"/>
                <w:kern w:val="0"/>
                <w:sz w:val="22"/>
              </w:rPr>
              <w:t>件，胶布</w:t>
            </w:r>
            <w:r>
              <w:rPr>
                <w:kern w:val="0"/>
                <w:sz w:val="22"/>
              </w:rPr>
              <w:t>1</w:t>
            </w:r>
            <w:r>
              <w:rPr>
                <w:rFonts w:hint="eastAsia" w:ascii="宋体" w:hAnsi="宋体"/>
                <w:kern w:val="0"/>
                <w:sz w:val="22"/>
              </w:rPr>
              <w:t>件</w:t>
            </w:r>
          </w:p>
        </w:tc>
        <w:tc>
          <w:tcPr>
            <w:tcW w:w="567" w:type="dxa"/>
            <w:shd w:val="clear" w:color="auto" w:fill="auto"/>
            <w:vAlign w:val="center"/>
          </w:tcPr>
          <w:p w14:paraId="1B6FEB69">
            <w:pPr>
              <w:widowControl/>
              <w:jc w:val="center"/>
              <w:rPr>
                <w:rFonts w:ascii="宋体" w:hAnsi="宋体" w:cs="宋体"/>
                <w:kern w:val="0"/>
                <w:sz w:val="22"/>
              </w:rPr>
            </w:pPr>
            <w:r>
              <w:rPr>
                <w:rFonts w:hint="eastAsia" w:ascii="宋体" w:hAnsi="宋体" w:cs="宋体"/>
                <w:kern w:val="0"/>
                <w:sz w:val="22"/>
              </w:rPr>
              <w:t>14</w:t>
            </w:r>
          </w:p>
        </w:tc>
        <w:tc>
          <w:tcPr>
            <w:tcW w:w="650" w:type="dxa"/>
            <w:shd w:val="clear" w:color="auto" w:fill="auto"/>
            <w:vAlign w:val="center"/>
          </w:tcPr>
          <w:p w14:paraId="2FA6CF72">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2D711A03">
            <w:pPr>
              <w:widowControl/>
              <w:jc w:val="center"/>
              <w:rPr>
                <w:rFonts w:ascii="宋体" w:hAnsi="宋体" w:cs="宋体"/>
                <w:kern w:val="0"/>
                <w:sz w:val="22"/>
              </w:rPr>
            </w:pPr>
            <w:r>
              <w:rPr>
                <w:rFonts w:hint="eastAsia" w:ascii="宋体" w:hAnsi="宋体" w:cs="宋体"/>
                <w:kern w:val="0"/>
                <w:sz w:val="22"/>
              </w:rPr>
              <w:t>420</w:t>
            </w:r>
          </w:p>
        </w:tc>
        <w:tc>
          <w:tcPr>
            <w:tcW w:w="966" w:type="dxa"/>
            <w:gridSpan w:val="2"/>
            <w:shd w:val="clear" w:color="auto" w:fill="auto"/>
            <w:vAlign w:val="center"/>
          </w:tcPr>
          <w:p w14:paraId="66FFB782">
            <w:pPr>
              <w:widowControl/>
              <w:jc w:val="center"/>
              <w:rPr>
                <w:rFonts w:ascii="宋体" w:hAnsi="宋体" w:cs="宋体"/>
                <w:kern w:val="0"/>
                <w:sz w:val="22"/>
              </w:rPr>
            </w:pPr>
            <w:r>
              <w:rPr>
                <w:rFonts w:hint="eastAsia" w:ascii="宋体" w:hAnsi="宋体" w:cs="宋体"/>
                <w:kern w:val="0"/>
                <w:sz w:val="22"/>
              </w:rPr>
              <w:t>5880</w:t>
            </w:r>
          </w:p>
        </w:tc>
      </w:tr>
      <w:tr w14:paraId="17A5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2" w:type="dxa"/>
            <w:shd w:val="clear" w:color="auto" w:fill="auto"/>
            <w:noWrap/>
            <w:vAlign w:val="center"/>
          </w:tcPr>
          <w:p w14:paraId="78EE3890">
            <w:pPr>
              <w:widowControl/>
              <w:jc w:val="center"/>
              <w:rPr>
                <w:rFonts w:ascii="宋体" w:hAnsi="宋体" w:cs="宋体"/>
                <w:kern w:val="0"/>
                <w:sz w:val="22"/>
              </w:rPr>
            </w:pPr>
            <w:r>
              <w:rPr>
                <w:rFonts w:hint="eastAsia" w:ascii="宋体" w:hAnsi="宋体" w:cs="宋体"/>
                <w:kern w:val="0"/>
                <w:sz w:val="22"/>
              </w:rPr>
              <w:t>50</w:t>
            </w:r>
          </w:p>
        </w:tc>
        <w:tc>
          <w:tcPr>
            <w:tcW w:w="1199" w:type="dxa"/>
            <w:shd w:val="clear" w:color="auto" w:fill="auto"/>
            <w:vAlign w:val="center"/>
          </w:tcPr>
          <w:p w14:paraId="65FCE253">
            <w:pPr>
              <w:widowControl/>
              <w:jc w:val="center"/>
              <w:rPr>
                <w:rFonts w:ascii="宋体" w:hAnsi="宋体" w:cs="宋体"/>
                <w:kern w:val="0"/>
                <w:sz w:val="22"/>
              </w:rPr>
            </w:pPr>
            <w:r>
              <w:rPr>
                <w:rFonts w:hint="eastAsia" w:ascii="宋体" w:hAnsi="宋体" w:cs="宋体"/>
                <w:kern w:val="0"/>
                <w:sz w:val="22"/>
              </w:rPr>
              <w:t>工作服</w:t>
            </w:r>
          </w:p>
        </w:tc>
        <w:tc>
          <w:tcPr>
            <w:tcW w:w="4885" w:type="dxa"/>
            <w:shd w:val="clear" w:color="auto" w:fill="auto"/>
            <w:vAlign w:val="center"/>
          </w:tcPr>
          <w:p w14:paraId="3183674A">
            <w:pPr>
              <w:widowControl/>
              <w:rPr>
                <w:rFonts w:ascii="宋体" w:hAnsi="宋体" w:cs="宋体"/>
                <w:kern w:val="0"/>
                <w:sz w:val="22"/>
              </w:rPr>
            </w:pPr>
            <w:r>
              <w:rPr>
                <w:rFonts w:hint="eastAsia" w:ascii="宋体" w:hAnsi="宋体" w:cs="宋体"/>
                <w:kern w:val="0"/>
                <w:sz w:val="22"/>
              </w:rPr>
              <w:t>工作服、防护镜</w:t>
            </w:r>
          </w:p>
        </w:tc>
        <w:tc>
          <w:tcPr>
            <w:tcW w:w="567" w:type="dxa"/>
            <w:shd w:val="clear" w:color="auto" w:fill="auto"/>
            <w:vAlign w:val="center"/>
          </w:tcPr>
          <w:p w14:paraId="191E5342">
            <w:pPr>
              <w:widowControl/>
              <w:jc w:val="center"/>
              <w:rPr>
                <w:rFonts w:ascii="宋体" w:hAnsi="宋体" w:cs="宋体"/>
                <w:kern w:val="0"/>
                <w:sz w:val="22"/>
              </w:rPr>
            </w:pPr>
            <w:r>
              <w:rPr>
                <w:rFonts w:hint="eastAsia" w:ascii="宋体" w:hAnsi="宋体" w:cs="宋体"/>
                <w:kern w:val="0"/>
                <w:sz w:val="22"/>
              </w:rPr>
              <w:t>56</w:t>
            </w:r>
          </w:p>
        </w:tc>
        <w:tc>
          <w:tcPr>
            <w:tcW w:w="650" w:type="dxa"/>
            <w:shd w:val="clear" w:color="auto" w:fill="auto"/>
            <w:vAlign w:val="center"/>
          </w:tcPr>
          <w:p w14:paraId="3B6CC87E">
            <w:pPr>
              <w:widowControl/>
              <w:jc w:val="center"/>
              <w:rPr>
                <w:rFonts w:ascii="宋体" w:hAnsi="宋体" w:cs="宋体"/>
                <w:kern w:val="0"/>
                <w:sz w:val="22"/>
              </w:rPr>
            </w:pPr>
            <w:r>
              <w:rPr>
                <w:rFonts w:hint="eastAsia" w:ascii="宋体" w:hAnsi="宋体" w:cs="宋体"/>
                <w:kern w:val="0"/>
                <w:sz w:val="22"/>
              </w:rPr>
              <w:t>套</w:t>
            </w:r>
          </w:p>
        </w:tc>
        <w:tc>
          <w:tcPr>
            <w:tcW w:w="768" w:type="dxa"/>
            <w:shd w:val="clear" w:color="auto" w:fill="auto"/>
            <w:noWrap/>
            <w:vAlign w:val="center"/>
          </w:tcPr>
          <w:p w14:paraId="5754687B">
            <w:pPr>
              <w:widowControl/>
              <w:jc w:val="center"/>
              <w:rPr>
                <w:rFonts w:ascii="宋体" w:hAnsi="宋体" w:cs="宋体"/>
                <w:kern w:val="0"/>
                <w:sz w:val="22"/>
              </w:rPr>
            </w:pPr>
            <w:r>
              <w:rPr>
                <w:rFonts w:hint="eastAsia" w:ascii="宋体" w:hAnsi="宋体" w:cs="宋体"/>
                <w:kern w:val="0"/>
                <w:sz w:val="22"/>
              </w:rPr>
              <w:t>320</w:t>
            </w:r>
          </w:p>
        </w:tc>
        <w:tc>
          <w:tcPr>
            <w:tcW w:w="966" w:type="dxa"/>
            <w:gridSpan w:val="2"/>
            <w:shd w:val="clear" w:color="auto" w:fill="auto"/>
            <w:vAlign w:val="center"/>
          </w:tcPr>
          <w:p w14:paraId="5C39274D">
            <w:pPr>
              <w:widowControl/>
              <w:jc w:val="center"/>
              <w:rPr>
                <w:rFonts w:ascii="宋体" w:hAnsi="宋体" w:cs="宋体"/>
                <w:kern w:val="0"/>
                <w:sz w:val="22"/>
              </w:rPr>
            </w:pPr>
            <w:r>
              <w:rPr>
                <w:rFonts w:hint="eastAsia" w:ascii="宋体" w:hAnsi="宋体" w:cs="宋体"/>
                <w:kern w:val="0"/>
                <w:sz w:val="22"/>
              </w:rPr>
              <w:t>17920</w:t>
            </w:r>
          </w:p>
        </w:tc>
      </w:tr>
      <w:tr w14:paraId="3A56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37" w:hRule="atLeast"/>
        </w:trPr>
        <w:tc>
          <w:tcPr>
            <w:tcW w:w="9627" w:type="dxa"/>
            <w:gridSpan w:val="7"/>
            <w:shd w:val="clear" w:color="auto" w:fill="auto"/>
            <w:vAlign w:val="center"/>
          </w:tcPr>
          <w:tbl>
            <w:tblPr>
              <w:tblStyle w:val="21"/>
              <w:tblW w:w="10082" w:type="dxa"/>
              <w:tblInd w:w="0" w:type="dxa"/>
              <w:tblLayout w:type="fixed"/>
              <w:tblCellMar>
                <w:top w:w="0" w:type="dxa"/>
                <w:left w:w="108" w:type="dxa"/>
                <w:bottom w:w="0" w:type="dxa"/>
                <w:right w:w="108" w:type="dxa"/>
              </w:tblCellMar>
            </w:tblPr>
            <w:tblGrid>
              <w:gridCol w:w="10082"/>
            </w:tblGrid>
            <w:tr w14:paraId="09447BDD">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456D32D9">
                  <w:pPr>
                    <w:widowControl/>
                    <w:rPr>
                      <w:rFonts w:ascii="宋体" w:hAnsi="宋体" w:cs="宋体"/>
                      <w:kern w:val="0"/>
                      <w:sz w:val="20"/>
                      <w:szCs w:val="20"/>
                    </w:rPr>
                  </w:pPr>
                  <w:r>
                    <w:rPr>
                      <w:rFonts w:hint="eastAsia"/>
                      <w:b/>
                      <w:bCs/>
                    </w:rPr>
                    <w:t>商务条款</w:t>
                  </w:r>
                </w:p>
              </w:tc>
            </w:tr>
            <w:tr w14:paraId="60D61C9E">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23507646">
                  <w:pPr>
                    <w:widowControl/>
                    <w:jc w:val="left"/>
                    <w:rPr>
                      <w:rFonts w:ascii="宋体" w:hAnsi="宋体" w:cs="宋体"/>
                      <w:kern w:val="0"/>
                      <w:sz w:val="20"/>
                      <w:szCs w:val="20"/>
                    </w:rPr>
                  </w:pPr>
                  <w:r>
                    <w:rPr>
                      <w:rFonts w:hint="eastAsia"/>
                    </w:rPr>
                    <w:t>▲一、合同签订期：自中标通知书发出之日起5日内。</w:t>
                  </w:r>
                </w:p>
              </w:tc>
            </w:tr>
            <w:tr w14:paraId="62553B05">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1114B44A">
                  <w:pPr>
                    <w:widowControl/>
                    <w:jc w:val="left"/>
                    <w:rPr>
                      <w:rFonts w:ascii="宋体" w:hAnsi="宋体" w:cs="宋体"/>
                      <w:kern w:val="0"/>
                      <w:sz w:val="20"/>
                      <w:szCs w:val="20"/>
                    </w:rPr>
                  </w:pPr>
                  <w:r>
                    <w:rPr>
                      <w:rFonts w:hint="eastAsia"/>
                    </w:rPr>
                    <w:t>▲二、交货时间：自签订合同之日起</w:t>
                  </w:r>
                  <w:r>
                    <w:t>45</w:t>
                  </w:r>
                  <w:r>
                    <w:rPr>
                      <w:rFonts w:hint="eastAsia"/>
                    </w:rPr>
                    <w:t>日内完成供货、安装、调试、培训及验收。</w:t>
                  </w:r>
                </w:p>
              </w:tc>
            </w:tr>
            <w:tr w14:paraId="1D0FC6A2">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AC61B3C">
                  <w:pPr>
                    <w:widowControl/>
                    <w:jc w:val="left"/>
                    <w:rPr>
                      <w:rFonts w:ascii="宋体" w:hAnsi="宋体" w:cs="宋体"/>
                      <w:kern w:val="0"/>
                      <w:sz w:val="20"/>
                      <w:szCs w:val="20"/>
                    </w:rPr>
                  </w:pPr>
                  <w:r>
                    <w:rPr>
                      <w:rFonts w:hint="eastAsia"/>
                    </w:rPr>
                    <w:t>三、提交货物地点：采购人指定地点。</w:t>
                  </w:r>
                </w:p>
              </w:tc>
            </w:tr>
            <w:tr w14:paraId="273A18E9">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0143F5D2">
                  <w:pPr>
                    <w:jc w:val="left"/>
                    <w:rPr>
                      <w:rFonts w:ascii="宋体" w:hAnsi="宋体" w:cs="宋体"/>
                      <w:kern w:val="0"/>
                      <w:sz w:val="20"/>
                      <w:szCs w:val="20"/>
                    </w:rPr>
                  </w:pPr>
                  <w:r>
                    <w:rPr>
                      <w:rFonts w:hint="eastAsia"/>
                    </w:rPr>
                    <w:t>四、交货方式：现场交货。</w:t>
                  </w:r>
                </w:p>
              </w:tc>
            </w:tr>
            <w:tr w14:paraId="3A8F71E2">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ADA6F25">
                  <w:pPr>
                    <w:jc w:val="left"/>
                  </w:pPr>
                  <w:r>
                    <w:rPr>
                      <w:rFonts w:hint="eastAsia"/>
                    </w:rPr>
                    <w:t>▲五、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14:paraId="28E6D53E">
                  <w:pPr>
                    <w:widowControl/>
                    <w:jc w:val="left"/>
                  </w:pPr>
                </w:p>
              </w:tc>
            </w:tr>
            <w:tr w14:paraId="07E4FF7C">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2C10B415">
                  <w:pPr>
                    <w:jc w:val="left"/>
                  </w:pPr>
                  <w:r>
                    <w:rPr>
                      <w:rFonts w:hint="eastAsia"/>
                    </w:rPr>
                    <w:t xml:space="preserve">六、验收标准、规范： </w:t>
                  </w:r>
                </w:p>
                <w:p w14:paraId="2063916C">
                  <w:pPr>
                    <w:widowControl/>
                    <w:jc w:val="left"/>
                    <w:rPr>
                      <w:rFonts w:hint="eastAsia"/>
                    </w:rPr>
                  </w:pPr>
                  <w:r>
                    <w:rPr>
                      <w:rFonts w:hint="eastAsia"/>
                    </w:rPr>
                    <w:t>1.符合合同要求及国家相关标准。</w:t>
                  </w:r>
                </w:p>
                <w:p w14:paraId="4A6B22BE">
                  <w:pPr>
                    <w:widowControl/>
                    <w:jc w:val="left"/>
                    <w:rPr>
                      <w:rFonts w:hint="eastAsia"/>
                    </w:rPr>
                  </w:pPr>
                  <w:r>
                    <w:rPr>
                      <w:rFonts w:hint="eastAsia"/>
                    </w:rPr>
                    <w:t>2.参数配置符合或优于合同要求。</w:t>
                  </w:r>
                </w:p>
                <w:p w14:paraId="0B92658B">
                  <w:pPr>
                    <w:widowControl/>
                    <w:jc w:val="left"/>
                    <w:rPr>
                      <w:rFonts w:hint="eastAsia"/>
                    </w:rPr>
                  </w:pPr>
                  <w:r>
                    <w:rPr>
                      <w:rFonts w:hint="eastAsia"/>
                    </w:rPr>
                    <w:t>3.中标人提供所招标采购的货物、配套设备、所属装置等有关技术资料作为验收的参考依据。</w:t>
                  </w:r>
                </w:p>
                <w:p w14:paraId="6682EBA4">
                  <w:pPr>
                    <w:widowControl/>
                    <w:jc w:val="left"/>
                    <w:rPr>
                      <w:rFonts w:hint="eastAsia"/>
                    </w:rPr>
                  </w:pPr>
                  <w:r>
                    <w:rPr>
                      <w:rFonts w:hint="eastAsia"/>
                    </w:rPr>
                    <w:t>4.本项目由采购人、设备使用单位联合开展全程监理和验收工作，验收时中标人必须在现场。如验收结果不合格的，须按采购人要求及时整改，因此过程耽误交货时间导致采购人造成损失的，中标人承担由此所造成全部损失。</w:t>
                  </w:r>
                </w:p>
                <w:p w14:paraId="4F08DB93">
                  <w:pPr>
                    <w:widowControl/>
                    <w:jc w:val="left"/>
                    <w:rPr>
                      <w:rFonts w:hint="eastAsia"/>
                    </w:rPr>
                  </w:pPr>
                  <w:r>
                    <w:rPr>
                      <w:rFonts w:hint="eastAsia"/>
                    </w:rPr>
                    <w:t>5.验收所产生的首次专家劳务费由采购人承担，其他费用由中标人承担。</w:t>
                  </w:r>
                </w:p>
                <w:p w14:paraId="687417A1">
                  <w:pPr>
                    <w:widowControl/>
                    <w:jc w:val="left"/>
                    <w:rPr>
                      <w:rFonts w:hint="eastAsia"/>
                    </w:rPr>
                  </w:pPr>
                  <w:r>
                    <w:rPr>
                      <w:rFonts w:hint="eastAsia"/>
                    </w:rPr>
                    <w:t>6.在约定的期限内完成本项目开发过程中采购人最终确认的需求，认为可以验收的，以书面方式通知采购人。交付验收前，中标人须对所交付的项目进行功能和运行检测，以确认交付项目符合本项目技术参数要求。</w:t>
                  </w:r>
                </w:p>
                <w:p w14:paraId="3CCFB87A">
                  <w:pPr>
                    <w:widowControl/>
                    <w:jc w:val="left"/>
                  </w:pPr>
                  <w:r>
                    <w:rPr>
                      <w:rFonts w:hint="eastAsia"/>
                    </w:rPr>
                    <w:t>7.交付验收应按本项目约定的时间进行，如因采购人的原因而导致不能按时交付，将按延期时间顺延交付时间。</w:t>
                  </w:r>
                </w:p>
              </w:tc>
            </w:tr>
            <w:tr w14:paraId="6EED8872">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729DF62">
                  <w:pPr>
                    <w:jc w:val="left"/>
                  </w:pPr>
                  <w:r>
                    <w:rPr>
                      <w:rFonts w:hint="eastAsia"/>
                    </w:rPr>
                    <w:t>七、售后服务要求：</w:t>
                  </w:r>
                </w:p>
                <w:p w14:paraId="3B030DE0">
                  <w:pPr>
                    <w:jc w:val="left"/>
                    <w:rPr>
                      <w:rFonts w:hint="eastAsia"/>
                    </w:rPr>
                  </w:pPr>
                  <w:r>
                    <w:rPr>
                      <w:rFonts w:hint="eastAsia"/>
                    </w:rPr>
                    <w:t>1.项目整体质保期1年，个别品目质保期以采购需求一览表、投标产品技术资料表、商务条款偏离表、售后服务承诺等资料中最长的质保期为准。自提交成果并最终验收合格之日起计。</w:t>
                  </w:r>
                </w:p>
                <w:p w14:paraId="672DF6BE">
                  <w:pPr>
                    <w:jc w:val="left"/>
                    <w:rPr>
                      <w:rFonts w:hint="eastAsia"/>
                    </w:rPr>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14:paraId="112FE867">
                  <w:pPr>
                    <w:jc w:val="left"/>
                    <w:rPr>
                      <w:rFonts w:hint="eastAsia"/>
                    </w:rPr>
                  </w:pPr>
                  <w:r>
                    <w:rPr>
                      <w:rFonts w:hint="eastAsia"/>
                    </w:rPr>
                    <w:t>3.售后服务技术人员要求：专职/兼职人员。</w:t>
                  </w:r>
                </w:p>
                <w:p w14:paraId="2AC2EA8C">
                  <w:pPr>
                    <w:jc w:val="left"/>
                    <w:rPr>
                      <w:rFonts w:hint="eastAsia"/>
                    </w:rPr>
                  </w:pPr>
                  <w:r>
                    <w:rPr>
                      <w:rFonts w:hint="eastAsia"/>
                    </w:rPr>
                    <w:t>4.备品备件要求：中标人随时优惠提供备品备件，优惠提供产品更新、改造服务。</w:t>
                  </w:r>
                </w:p>
                <w:p w14:paraId="49037B6D">
                  <w:pPr>
                    <w:jc w:val="left"/>
                    <w:rPr>
                      <w:rFonts w:hint="eastAsia"/>
                    </w:rPr>
                  </w:pPr>
                  <w:r>
                    <w:rPr>
                      <w:rFonts w:hint="eastAsia"/>
                    </w:rPr>
                    <w:t>5.其他：</w:t>
                  </w:r>
                </w:p>
                <w:p w14:paraId="406A21C2">
                  <w:pPr>
                    <w:jc w:val="left"/>
                    <w:rPr>
                      <w:rFonts w:hint="eastAsia"/>
                    </w:rPr>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49236BDB">
                  <w:pPr>
                    <w:jc w:val="left"/>
                    <w:rPr>
                      <w:rFonts w:ascii="宋体" w:hAnsi="宋体" w:cs="宋体"/>
                      <w:kern w:val="0"/>
                      <w:sz w:val="20"/>
                      <w:szCs w:val="20"/>
                    </w:rPr>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tc>
            </w:tr>
            <w:tr w14:paraId="3CE518C9">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29988017">
                  <w:pPr>
                    <w:jc w:val="left"/>
                  </w:pPr>
                  <w:r>
                    <w:rPr>
                      <w:rFonts w:hint="eastAsia"/>
                    </w:rPr>
                    <w:t>八、其他要求：</w:t>
                  </w:r>
                </w:p>
                <w:p w14:paraId="5D8E72C1">
                  <w:pPr>
                    <w:jc w:val="left"/>
                    <w:rPr>
                      <w:rFonts w:hint="eastAsia"/>
                    </w:rPr>
                  </w:pPr>
                  <w:r>
                    <w:rPr>
                      <w:rFonts w:hint="eastAsia"/>
                    </w:rPr>
                    <w:t>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14:paraId="178F57A0">
                  <w:pPr>
                    <w:jc w:val="left"/>
                    <w:rPr>
                      <w:rFonts w:hint="eastAsia"/>
                    </w:rPr>
                  </w:pPr>
                  <w:r>
                    <w:rPr>
                      <w:rFonts w:hint="eastAsia"/>
                    </w:rPr>
                    <w:t>2.凡是进入学校的教学仪器设备产品（含乐器类产品），除必须的实验用化学药品外，不得含有国家明令禁止的有毒材料，各项指标要应符合国家相关安全、环保、使用与保管的标准；乐器、乐器配件以及置于室内的乐器包装物的有害物质限量应符合GB/T28489—2012的要求；体育器材所用的材料、外形和结构设计、主要零部件静负荷能力、稳定性、安全警示要求除应符合相应产品标准外，应分别符合GB19272-2011的5.2、5.3、5.4、5.5、5.6的规定；需要安装的体育器材设施应严格按照相应的国家标准或行业标准要求进行安装，同时应符合GB19272—2011的5.7的规定；单杠、双杠、秋千、肋木、平梯、爬竿、爬绳等涉及上下运动弹跳或可能从空中跌落的器材，其跌落防护应符合GB19272-2011的5.3.3；体育器材的安全使用寿命及疲劳性能、环保要求、表面质量、管理与维护应分别符合GB19272-2011的5.8、5.9、5.10和第8章的规定；器材的标志和使用说明应符合GB19272-2011的7.1、7.1.1、7.1.2、7.1.3的规定。</w:t>
                  </w:r>
                </w:p>
                <w:p w14:paraId="55994C62">
                  <w:pPr>
                    <w:jc w:val="left"/>
                    <w:rPr>
                      <w:rFonts w:hint="eastAsia"/>
                    </w:rPr>
                  </w:pPr>
                  <w:r>
                    <w:rPr>
                      <w:rFonts w:hint="eastAsia"/>
                    </w:rPr>
                    <w:t>3.本项目中所有计算机或具有计算机功能的信息化设备，必须预装正版操作系统，操作系统软件价格包含在计算机硬件价格中，不单独计算。</w:t>
                  </w:r>
                </w:p>
                <w:p w14:paraId="5B80B05E">
                  <w:pPr>
                    <w:jc w:val="left"/>
                    <w:rPr>
                      <w:rFonts w:hint="eastAsia"/>
                    </w:rPr>
                  </w:pPr>
                  <w:r>
                    <w:rPr>
                      <w:rFonts w:hint="eastAsia"/>
                    </w:rPr>
                    <w:t>4.报价必须含以下部分，包括：</w:t>
                  </w:r>
                </w:p>
                <w:p w14:paraId="5BD032BF">
                  <w:pPr>
                    <w:jc w:val="left"/>
                    <w:rPr>
                      <w:rFonts w:hint="eastAsia"/>
                    </w:rPr>
                  </w:pPr>
                  <w:r>
                    <w:rPr>
                      <w:rFonts w:hint="eastAsia"/>
                    </w:rPr>
                    <w:t>（1）货物及标准附件、备品备件、专用工具的价格；</w:t>
                  </w:r>
                </w:p>
                <w:p w14:paraId="24EFD726">
                  <w:pPr>
                    <w:jc w:val="left"/>
                    <w:rPr>
                      <w:rFonts w:hint="eastAsia"/>
                    </w:rPr>
                  </w:pPr>
                  <w:r>
                    <w:rPr>
                      <w:rFonts w:hint="eastAsia"/>
                    </w:rPr>
                    <w:t>（2）必要的保险费用和各项税金、招标代理服务等费用；</w:t>
                  </w:r>
                </w:p>
                <w:p w14:paraId="0841FC2B">
                  <w:pPr>
                    <w:jc w:val="left"/>
                    <w:rPr>
                      <w:rFonts w:hint="eastAsia"/>
                    </w:rPr>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14:paraId="039CFCD7">
                  <w:pPr>
                    <w:jc w:val="left"/>
                    <w:rPr>
                      <w:rFonts w:hint="eastAsia"/>
                    </w:rPr>
                  </w:pPr>
                  <w:r>
                    <w:rPr>
                      <w:rFonts w:hint="eastAsia"/>
                    </w:rPr>
                    <w:t>▲5.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14:paraId="491D5D32">
                  <w:pPr>
                    <w:jc w:val="left"/>
                    <w:rPr>
                      <w:rFonts w:hint="eastAsia"/>
                    </w:rPr>
                  </w:pPr>
                  <w:r>
                    <w:rPr>
                      <w:rFonts w:hint="eastAsia"/>
                    </w:rPr>
                    <w:t>6.实施和安装要求：</w:t>
                  </w:r>
                </w:p>
                <w:p w14:paraId="0F6DB65C">
                  <w:pPr>
                    <w:jc w:val="left"/>
                    <w:rPr>
                      <w:rFonts w:hint="eastAsia"/>
                    </w:rPr>
                  </w:pPr>
                  <w:r>
                    <w:rPr>
                      <w:rFonts w:hint="eastAsia"/>
                    </w:rPr>
                    <w:t>（1）中标人必须服从采购人现场负责人的指挥，按指定地点进行安装；</w:t>
                  </w:r>
                </w:p>
                <w:p w14:paraId="1E667119">
                  <w:pPr>
                    <w:jc w:val="left"/>
                    <w:rPr>
                      <w:rFonts w:hint="eastAsia"/>
                    </w:rPr>
                  </w:pPr>
                  <w:r>
                    <w:rPr>
                      <w:rFonts w:hint="eastAsia"/>
                    </w:rPr>
                    <w:t>（2）安装过程中的所有安全保障由中标人自行负责；</w:t>
                  </w:r>
                </w:p>
                <w:p w14:paraId="106990CF">
                  <w:pPr>
                    <w:jc w:val="left"/>
                    <w:rPr>
                      <w:rFonts w:ascii="宋体" w:hAnsi="宋体" w:cs="宋体"/>
                      <w:kern w:val="0"/>
                      <w:sz w:val="20"/>
                      <w:szCs w:val="20"/>
                    </w:rPr>
                  </w:pPr>
                  <w:r>
                    <w:rPr>
                      <w:rFonts w:hint="eastAsia"/>
                    </w:rPr>
                    <w:t>（3）严格按投标产品的安装规范要求进行安装，确保安全。</w:t>
                  </w:r>
                </w:p>
              </w:tc>
            </w:tr>
            <w:tr w14:paraId="52734496">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3BF4AAB7">
                  <w:r>
                    <w:rPr>
                      <w:rFonts w:hint="eastAsia"/>
                    </w:rPr>
                    <w:t>九、培训要求</w:t>
                  </w:r>
                </w:p>
                <w:p w14:paraId="6FE8BA69">
                  <w:pPr>
                    <w:widowControl/>
                    <w:rPr>
                      <w:rFonts w:hint="eastAsia"/>
                    </w:rPr>
                  </w:pPr>
                  <w:r>
                    <w:rPr>
                      <w:rFonts w:hint="eastAsia"/>
                    </w:rPr>
                    <w:t>▲1.在项目实施完成后，中标人免费提供各个软件和硬件系统相关的应用培训，投标文件中提供详细的培训方案。培训前将培训方案报采购人确认后方可开展培训。</w:t>
                  </w:r>
                </w:p>
                <w:p w14:paraId="06B0CE2F">
                  <w:pPr>
                    <w:widowControl/>
                    <w:rPr>
                      <w:rFonts w:hint="eastAsia"/>
                    </w:rPr>
                  </w:pPr>
                  <w:r>
                    <w:rPr>
                      <w:rFonts w:hint="eastAsia"/>
                    </w:rP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不少于50人次。培训费用及被培训人员所有费用由中标人负责。</w:t>
                  </w:r>
                </w:p>
                <w:p w14:paraId="23CE94C2">
                  <w:pPr>
                    <w:widowControl/>
                    <w:rPr>
                      <w:rFonts w:hint="eastAsia"/>
                    </w:rPr>
                  </w:pPr>
                  <w:r>
                    <w:rPr>
                      <w:rFonts w:hint="eastAsia"/>
                    </w:rPr>
                    <w:t>3.免费对设备（货物）使用单位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3B3CB637">
                  <w:pPr>
                    <w:widowControl/>
                    <w:rPr>
                      <w:rFonts w:hint="eastAsia"/>
                    </w:rPr>
                  </w:pPr>
                  <w:r>
                    <w:rPr>
                      <w:rFonts w:hint="eastAsia"/>
                    </w:rPr>
                    <w:t>▲4.培训结束后5个工作日内，中标人向采购人提供以下培训材料：</w:t>
                  </w:r>
                </w:p>
                <w:p w14:paraId="7FC8D2CF">
                  <w:pPr>
                    <w:widowControl/>
                    <w:rPr>
                      <w:rFonts w:hint="eastAsia"/>
                    </w:rPr>
                  </w:pPr>
                  <w:r>
                    <w:rPr>
                      <w:rFonts w:hint="eastAsia"/>
                    </w:rPr>
                    <w:t>（1）参训学员名单、签到表；</w:t>
                  </w:r>
                </w:p>
                <w:p w14:paraId="7A3696B4">
                  <w:pPr>
                    <w:widowControl/>
                    <w:rPr>
                      <w:rFonts w:hint="eastAsia"/>
                    </w:rPr>
                  </w:pPr>
                  <w:r>
                    <w:rPr>
                      <w:rFonts w:hint="eastAsia"/>
                    </w:rPr>
                    <w:t>（2）培训具体日程安排表；</w:t>
                  </w:r>
                </w:p>
                <w:p w14:paraId="76D95234">
                  <w:pPr>
                    <w:widowControl/>
                    <w:rPr>
                      <w:rFonts w:hint="eastAsia"/>
                    </w:rPr>
                  </w:pPr>
                  <w:r>
                    <w:rPr>
                      <w:rFonts w:hint="eastAsia"/>
                    </w:rPr>
                    <w:t>（3）培训资料、教材、课件；</w:t>
                  </w:r>
                </w:p>
                <w:p w14:paraId="6A86FDDB">
                  <w:pPr>
                    <w:widowControl/>
                    <w:rPr>
                      <w:rFonts w:hint="eastAsia"/>
                    </w:rPr>
                  </w:pPr>
                  <w:r>
                    <w:rPr>
                      <w:rFonts w:hint="eastAsia"/>
                    </w:rPr>
                    <w:t>（4）培训简报；</w:t>
                  </w:r>
                </w:p>
                <w:p w14:paraId="7443BB54">
                  <w:pPr>
                    <w:widowControl/>
                    <w:rPr>
                      <w:rFonts w:hint="eastAsia"/>
                    </w:rPr>
                  </w:pPr>
                  <w:r>
                    <w:rPr>
                      <w:rFonts w:hint="eastAsia"/>
                    </w:rPr>
                    <w:t>（5）培训照片（至少五张）；</w:t>
                  </w:r>
                </w:p>
                <w:p w14:paraId="6750D049">
                  <w:pPr>
                    <w:widowControl/>
                    <w:rPr>
                      <w:rFonts w:hint="eastAsia"/>
                    </w:rPr>
                  </w:pPr>
                  <w:r>
                    <w:rPr>
                      <w:rFonts w:hint="eastAsia"/>
                    </w:rPr>
                    <w:t>（6）培训项目评价反馈汇总表（受训学校盖章）。</w:t>
                  </w:r>
                </w:p>
                <w:p w14:paraId="4A159732">
                  <w:pPr>
                    <w:widowControl/>
                    <w:rPr>
                      <w:rFonts w:hint="eastAsia" w:ascii="宋体" w:hAnsi="宋体" w:cs="宋体"/>
                      <w:color w:val="000000"/>
                      <w:kern w:val="0"/>
                      <w:sz w:val="22"/>
                    </w:rPr>
                  </w:pPr>
                  <w:r>
                    <w:rPr>
                      <w:rFonts w:hint="eastAsia" w:ascii="宋体" w:hAnsi="宋体" w:cs="宋体"/>
                      <w:color w:val="000000"/>
                      <w:kern w:val="0"/>
                      <w:sz w:val="22"/>
                      <w:lang w:val="en-US" w:eastAsia="zh-CN"/>
                    </w:rPr>
                    <w:t>十、</w:t>
                  </w:r>
                  <w:r>
                    <w:rPr>
                      <w:rFonts w:hint="eastAsia" w:ascii="宋体" w:hAnsi="宋体" w:cs="宋体"/>
                      <w:color w:val="000000"/>
                      <w:kern w:val="0"/>
                      <w:sz w:val="22"/>
                    </w:rPr>
                    <w:t>其他说明：</w:t>
                  </w:r>
                </w:p>
                <w:p w14:paraId="31FCE99A">
                  <w:pPr>
                    <w:jc w:val="left"/>
                    <w:rPr>
                      <w:rFonts w:hint="eastAsia" w:ascii="宋体" w:hAnsi="宋体" w:cs="宋体"/>
                      <w:color w:val="000000"/>
                      <w:kern w:val="0"/>
                      <w:sz w:val="22"/>
                    </w:rPr>
                  </w:pPr>
                  <w:r>
                    <w:rPr>
                      <w:rFonts w:hint="eastAsia" w:ascii="宋体" w:hAnsi="宋体" w:cs="宋体"/>
                      <w:color w:val="000000"/>
                      <w:kern w:val="0"/>
                      <w:sz w:val="22"/>
                    </w:rPr>
                    <w:t>一、进口产品说明（根据项目实际情况选择）</w:t>
                  </w:r>
                </w:p>
                <w:p w14:paraId="3689F226">
                  <w:pPr>
                    <w:jc w:val="left"/>
                    <w:rPr>
                      <w:rFonts w:hint="eastAsia" w:ascii="宋体" w:hAnsi="宋体" w:cs="宋体"/>
                      <w:color w:val="000000"/>
                      <w:kern w:val="0"/>
                      <w:sz w:val="22"/>
                    </w:rPr>
                  </w:pPr>
                  <w:r>
                    <w:rPr>
                      <w:rFonts w:hint="eastAsia" w:ascii="宋体" w:hAnsi="宋体" w:cs="宋体"/>
                      <w:color w:val="000000"/>
                      <w:kern w:val="0"/>
                      <w:sz w:val="22"/>
                    </w:rPr>
                    <w:t>☑本分标货物所涉及的货物不接受进口产品（即通过中国海关报关验放进入中国境内且产自关境外的产品）参与投标，如有进口产品参与投标的作无效标处理。</w:t>
                  </w:r>
                </w:p>
                <w:p w14:paraId="2859E36E">
                  <w:pPr>
                    <w:jc w:val="left"/>
                    <w:rPr>
                      <w:rFonts w:hint="eastAsia" w:ascii="宋体" w:hAnsi="宋体" w:cs="宋体"/>
                      <w:color w:val="000000"/>
                      <w:kern w:val="0"/>
                      <w:sz w:val="22"/>
                    </w:rPr>
                  </w:pPr>
                  <w:r>
                    <w:rPr>
                      <w:rFonts w:hint="eastAsia" w:ascii="宋体" w:hAnsi="宋体" w:cs="宋体"/>
                      <w:color w:val="000000"/>
                      <w:kern w:val="0"/>
                      <w:sz w:val="22"/>
                    </w:rPr>
                    <w:t>▲二、核心产品</w:t>
                  </w:r>
                </w:p>
                <w:p w14:paraId="774D3169">
                  <w:pPr>
                    <w:jc w:val="left"/>
                    <w:rPr>
                      <w:rFonts w:hint="eastAsia" w:ascii="宋体" w:hAnsi="宋体" w:cs="宋体"/>
                      <w:color w:val="000000"/>
                      <w:kern w:val="0"/>
                      <w:sz w:val="22"/>
                    </w:rPr>
                  </w:pPr>
                  <w:r>
                    <w:rPr>
                      <w:rFonts w:hint="eastAsia" w:ascii="宋体" w:hAnsi="宋体" w:cs="宋体"/>
                      <w:color w:val="000000"/>
                      <w:kern w:val="0"/>
                      <w:sz w:val="22"/>
                    </w:rPr>
                    <w:t>货物需求一栏表中的核心产品为交互智能平板一体机产品。</w:t>
                  </w:r>
                </w:p>
                <w:p w14:paraId="07809174">
                  <w:pPr>
                    <w:jc w:val="left"/>
                    <w:rPr>
                      <w:rFonts w:hint="eastAsia" w:ascii="宋体" w:hAnsi="宋体" w:cs="宋体"/>
                      <w:color w:val="000000"/>
                      <w:kern w:val="0"/>
                      <w:sz w:val="22"/>
                    </w:rPr>
                  </w:pPr>
                  <w:r>
                    <w:rPr>
                      <w:rFonts w:hint="eastAsia" w:ascii="宋体" w:hAnsi="宋体" w:cs="宋体"/>
                      <w:color w:val="000000"/>
                      <w:kern w:val="0"/>
                      <w:sz w:val="22"/>
                    </w:rPr>
                    <w:t>三、其他</w:t>
                  </w:r>
                </w:p>
                <w:p w14:paraId="4BE5135C">
                  <w:pPr>
                    <w:jc w:val="left"/>
                  </w:pPr>
                  <w:r>
                    <w:rPr>
                      <w:rFonts w:hint="eastAsia" w:ascii="宋体" w:hAnsi="宋体" w:cs="宋体"/>
                      <w:color w:val="000000"/>
                      <w:kern w:val="0"/>
                      <w:sz w:val="22"/>
                    </w:rPr>
                    <w:t>本项目采购标的对应的中小企业划分标准所属行业：工业。</w:t>
                  </w:r>
                </w:p>
              </w:tc>
            </w:tr>
          </w:tbl>
          <w:p w14:paraId="49AAD910">
            <w:pPr>
              <w:widowControl/>
              <w:jc w:val="both"/>
              <w:textAlignment w:val="center"/>
              <w:rPr>
                <w:rFonts w:cs="宋体"/>
                <w:kern w:val="0"/>
                <w:sz w:val="22"/>
                <w:szCs w:val="22"/>
                <w:lang w:bidi="ar"/>
              </w:rPr>
            </w:pPr>
          </w:p>
        </w:tc>
      </w:tr>
      <w:bookmarkEnd w:id="4"/>
    </w:tbl>
    <w:p w14:paraId="29B5BDD2">
      <w:pPr>
        <w:spacing w:line="428" w:lineRule="exact"/>
        <w:rPr>
          <w:rFonts w:hint="eastAsia" w:ascii="Arial Unicode MS" w:hAnsi="Arial Unicode MS" w:eastAsia="Arial Unicode MS" w:cs="Arial Unicode MS"/>
          <w:sz w:val="17"/>
          <w:szCs w:val="17"/>
        </w:rPr>
      </w:pPr>
      <w:r>
        <w:rPr>
          <w:rFonts w:hint="eastAsia" w:ascii="宋体" w:hAnsi="宋体"/>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14:paraId="696FB2AA">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21"/>
        <w:tblW w:w="9678" w:type="dxa"/>
        <w:tblInd w:w="93" w:type="dxa"/>
        <w:tblLayout w:type="autofit"/>
        <w:tblCellMar>
          <w:top w:w="0" w:type="dxa"/>
          <w:left w:w="108" w:type="dxa"/>
          <w:bottom w:w="0" w:type="dxa"/>
          <w:right w:w="108" w:type="dxa"/>
        </w:tblCellMar>
      </w:tblPr>
      <w:tblGrid>
        <w:gridCol w:w="641"/>
        <w:gridCol w:w="1116"/>
        <w:gridCol w:w="1516"/>
        <w:gridCol w:w="1612"/>
        <w:gridCol w:w="4793"/>
      </w:tblGrid>
      <w:tr w14:paraId="1F952AA9">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14:paraId="7A21E949">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41811F1C">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793" w:type="dxa"/>
            <w:tcBorders>
              <w:top w:val="single" w:color="000000" w:sz="8" w:space="0"/>
              <w:left w:val="nil"/>
              <w:bottom w:val="single" w:color="000000" w:sz="8" w:space="0"/>
              <w:right w:val="single" w:color="000000" w:sz="8" w:space="0"/>
            </w:tcBorders>
            <w:noWrap w:val="0"/>
            <w:vAlign w:val="center"/>
          </w:tcPr>
          <w:p w14:paraId="07C9BF7F">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14:paraId="14064C6F">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382C4A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1D6ED86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516" w:type="dxa"/>
            <w:tcBorders>
              <w:top w:val="nil"/>
              <w:left w:val="nil"/>
              <w:bottom w:val="single" w:color="000000" w:sz="8" w:space="0"/>
              <w:right w:val="single" w:color="000000" w:sz="8" w:space="0"/>
            </w:tcBorders>
            <w:noWrap w:val="0"/>
            <w:vAlign w:val="center"/>
          </w:tcPr>
          <w:p w14:paraId="2731358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12" w:type="dxa"/>
            <w:tcBorders>
              <w:top w:val="nil"/>
              <w:left w:val="nil"/>
              <w:bottom w:val="single" w:color="000000" w:sz="8" w:space="0"/>
              <w:right w:val="single" w:color="000000" w:sz="8" w:space="0"/>
            </w:tcBorders>
            <w:noWrap w:val="0"/>
            <w:vAlign w:val="center"/>
          </w:tcPr>
          <w:p w14:paraId="66EB92E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0ECB76E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00E0FB6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B118A38">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3CEE29E">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1DD3D63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12" w:type="dxa"/>
            <w:tcBorders>
              <w:top w:val="nil"/>
              <w:left w:val="nil"/>
              <w:bottom w:val="single" w:color="000000" w:sz="8" w:space="0"/>
              <w:right w:val="single" w:color="000000" w:sz="8" w:space="0"/>
            </w:tcBorders>
            <w:noWrap w:val="0"/>
            <w:vAlign w:val="center"/>
          </w:tcPr>
          <w:p w14:paraId="09863BE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3621B17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7BC538A7">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5F1DFEC">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4585CD2">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484ECF5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12" w:type="dxa"/>
            <w:tcBorders>
              <w:top w:val="nil"/>
              <w:left w:val="nil"/>
              <w:bottom w:val="single" w:color="000000" w:sz="8" w:space="0"/>
              <w:right w:val="single" w:color="000000" w:sz="8" w:space="0"/>
            </w:tcBorders>
            <w:noWrap w:val="0"/>
            <w:vAlign w:val="center"/>
          </w:tcPr>
          <w:p w14:paraId="15A152A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1D02C52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2AB73530">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02FE052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19472A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2B10993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12" w:type="dxa"/>
            <w:tcBorders>
              <w:top w:val="nil"/>
              <w:left w:val="nil"/>
              <w:bottom w:val="single" w:color="000000" w:sz="8" w:space="0"/>
              <w:right w:val="single" w:color="000000" w:sz="8" w:space="0"/>
            </w:tcBorders>
            <w:noWrap w:val="0"/>
            <w:vAlign w:val="center"/>
          </w:tcPr>
          <w:p w14:paraId="52DADE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793" w:type="dxa"/>
            <w:tcBorders>
              <w:top w:val="nil"/>
              <w:left w:val="nil"/>
              <w:bottom w:val="single" w:color="000000" w:sz="8" w:space="0"/>
              <w:right w:val="single" w:color="000000" w:sz="8" w:space="0"/>
            </w:tcBorders>
            <w:noWrap w:val="0"/>
            <w:vAlign w:val="center"/>
          </w:tcPr>
          <w:p w14:paraId="4A5C8EC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6F5CA19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648007A">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70D3E0">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5961CEE">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69B11B4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793" w:type="dxa"/>
            <w:tcBorders>
              <w:top w:val="nil"/>
              <w:left w:val="nil"/>
              <w:bottom w:val="single" w:color="000000" w:sz="8" w:space="0"/>
              <w:right w:val="single" w:color="000000" w:sz="8" w:space="0"/>
            </w:tcBorders>
            <w:noWrap w:val="0"/>
            <w:vAlign w:val="center"/>
          </w:tcPr>
          <w:p w14:paraId="634DB9D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4A5FA04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2EAB090">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02EBF2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A280C37">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7C9E8D5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793" w:type="dxa"/>
            <w:tcBorders>
              <w:top w:val="nil"/>
              <w:left w:val="nil"/>
              <w:bottom w:val="single" w:color="000000" w:sz="8" w:space="0"/>
              <w:right w:val="single" w:color="000000" w:sz="8" w:space="0"/>
            </w:tcBorders>
            <w:noWrap w:val="0"/>
            <w:vAlign w:val="center"/>
          </w:tcPr>
          <w:p w14:paraId="1461871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032FDE1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72A69C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1532241">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0E393B6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12" w:type="dxa"/>
            <w:tcBorders>
              <w:top w:val="nil"/>
              <w:left w:val="nil"/>
              <w:bottom w:val="single" w:color="000000" w:sz="8" w:space="0"/>
              <w:right w:val="single" w:color="000000" w:sz="8" w:space="0"/>
            </w:tcBorders>
            <w:noWrap w:val="0"/>
            <w:vAlign w:val="center"/>
          </w:tcPr>
          <w:p w14:paraId="1B3E250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793" w:type="dxa"/>
            <w:tcBorders>
              <w:top w:val="nil"/>
              <w:left w:val="nil"/>
              <w:bottom w:val="single" w:color="000000" w:sz="8" w:space="0"/>
              <w:right w:val="single" w:color="000000" w:sz="8" w:space="0"/>
            </w:tcBorders>
            <w:noWrap w:val="0"/>
            <w:vAlign w:val="center"/>
          </w:tcPr>
          <w:p w14:paraId="6B3C4D8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14:paraId="322FFEC4">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138F6D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8886344">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68A5B7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12" w:type="dxa"/>
            <w:tcBorders>
              <w:top w:val="nil"/>
              <w:left w:val="nil"/>
              <w:bottom w:val="single" w:color="000000" w:sz="8" w:space="0"/>
              <w:right w:val="single" w:color="000000" w:sz="8" w:space="0"/>
            </w:tcBorders>
            <w:noWrap w:val="0"/>
            <w:vAlign w:val="center"/>
          </w:tcPr>
          <w:p w14:paraId="074C1F2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A0201060901扫描仪</w:t>
            </w:r>
          </w:p>
        </w:tc>
        <w:tc>
          <w:tcPr>
            <w:tcW w:w="4793" w:type="dxa"/>
            <w:tcBorders>
              <w:top w:val="nil"/>
              <w:left w:val="nil"/>
              <w:bottom w:val="single" w:color="000000" w:sz="8" w:space="0"/>
              <w:right w:val="single" w:color="000000" w:sz="8" w:space="0"/>
            </w:tcBorders>
            <w:noWrap w:val="0"/>
            <w:vAlign w:val="center"/>
          </w:tcPr>
          <w:p w14:paraId="11370AF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14:paraId="3E9A4E5E">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404EE4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116" w:type="dxa"/>
            <w:tcBorders>
              <w:top w:val="nil"/>
              <w:left w:val="nil"/>
              <w:bottom w:val="single" w:color="000000" w:sz="8" w:space="0"/>
              <w:right w:val="single" w:color="000000" w:sz="8" w:space="0"/>
            </w:tcBorders>
            <w:noWrap w:val="0"/>
            <w:vAlign w:val="center"/>
          </w:tcPr>
          <w:p w14:paraId="07B733E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A020202投影仪</w:t>
            </w:r>
          </w:p>
        </w:tc>
        <w:tc>
          <w:tcPr>
            <w:tcW w:w="1516" w:type="dxa"/>
            <w:tcBorders>
              <w:top w:val="nil"/>
              <w:left w:val="nil"/>
              <w:bottom w:val="single" w:color="000000" w:sz="8" w:space="0"/>
              <w:right w:val="single" w:color="000000" w:sz="8" w:space="0"/>
            </w:tcBorders>
            <w:noWrap w:val="0"/>
            <w:vAlign w:val="center"/>
          </w:tcPr>
          <w:p w14:paraId="1BD3F12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14:paraId="70ACA82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41041C5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14:paraId="43202B66">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361D5E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116" w:type="dxa"/>
            <w:tcBorders>
              <w:top w:val="nil"/>
              <w:left w:val="nil"/>
              <w:bottom w:val="single" w:color="000000" w:sz="8" w:space="0"/>
              <w:right w:val="single" w:color="000000" w:sz="8" w:space="0"/>
            </w:tcBorders>
            <w:noWrap w:val="0"/>
            <w:vAlign w:val="center"/>
          </w:tcPr>
          <w:p w14:paraId="1B14B1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516" w:type="dxa"/>
            <w:tcBorders>
              <w:top w:val="nil"/>
              <w:left w:val="nil"/>
              <w:bottom w:val="single" w:color="000000" w:sz="8" w:space="0"/>
              <w:right w:val="single" w:color="000000" w:sz="8" w:space="0"/>
            </w:tcBorders>
            <w:noWrap w:val="0"/>
            <w:vAlign w:val="center"/>
          </w:tcPr>
          <w:p w14:paraId="2022789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14:paraId="4A8E660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4F78143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10D2F6D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224F48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116" w:type="dxa"/>
            <w:tcBorders>
              <w:top w:val="nil"/>
              <w:left w:val="nil"/>
              <w:bottom w:val="single" w:color="000000" w:sz="8" w:space="0"/>
              <w:right w:val="single" w:color="000000" w:sz="8" w:space="0"/>
            </w:tcBorders>
            <w:noWrap w:val="0"/>
            <w:vAlign w:val="center"/>
          </w:tcPr>
          <w:p w14:paraId="4631D9D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A020519泵</w:t>
            </w:r>
          </w:p>
        </w:tc>
        <w:tc>
          <w:tcPr>
            <w:tcW w:w="1516" w:type="dxa"/>
            <w:tcBorders>
              <w:top w:val="nil"/>
              <w:left w:val="nil"/>
              <w:bottom w:val="single" w:color="000000" w:sz="8" w:space="0"/>
              <w:right w:val="single" w:color="000000" w:sz="8" w:space="0"/>
            </w:tcBorders>
            <w:noWrap w:val="0"/>
            <w:vAlign w:val="center"/>
          </w:tcPr>
          <w:p w14:paraId="1BA6313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A02051901离心泵</w:t>
            </w:r>
          </w:p>
        </w:tc>
        <w:tc>
          <w:tcPr>
            <w:tcW w:w="1612" w:type="dxa"/>
            <w:tcBorders>
              <w:top w:val="nil"/>
              <w:left w:val="nil"/>
              <w:bottom w:val="single" w:color="000000" w:sz="8" w:space="0"/>
              <w:right w:val="single" w:color="000000" w:sz="8" w:space="0"/>
            </w:tcBorders>
            <w:noWrap w:val="0"/>
            <w:vAlign w:val="center"/>
          </w:tcPr>
          <w:p w14:paraId="3A5E7C4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1888B11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14:paraId="79DC7C02">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302FEBE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27F08A0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7F0822E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12" w:type="dxa"/>
            <w:tcBorders>
              <w:top w:val="nil"/>
              <w:left w:val="nil"/>
              <w:bottom w:val="single" w:color="000000" w:sz="8" w:space="0"/>
              <w:right w:val="single" w:color="000000" w:sz="8" w:space="0"/>
            </w:tcBorders>
            <w:noWrap w:val="0"/>
            <w:vAlign w:val="center"/>
          </w:tcPr>
          <w:p w14:paraId="6704AD1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冷水机组</w:t>
            </w:r>
          </w:p>
        </w:tc>
        <w:tc>
          <w:tcPr>
            <w:tcW w:w="4793" w:type="dxa"/>
            <w:tcBorders>
              <w:top w:val="nil"/>
              <w:left w:val="nil"/>
              <w:bottom w:val="single" w:color="000000" w:sz="8" w:space="0"/>
              <w:right w:val="single" w:color="000000" w:sz="8" w:space="0"/>
            </w:tcBorders>
            <w:noWrap w:val="0"/>
            <w:vAlign w:val="center"/>
          </w:tcPr>
          <w:p w14:paraId="6606410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14:paraId="1D00DF9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C7E820A">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3041A03">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8A9C107">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4E126A5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水源热泵机组</w:t>
            </w:r>
          </w:p>
        </w:tc>
        <w:tc>
          <w:tcPr>
            <w:tcW w:w="4793" w:type="dxa"/>
            <w:tcBorders>
              <w:top w:val="nil"/>
              <w:left w:val="nil"/>
              <w:bottom w:val="single" w:color="000000" w:sz="8" w:space="0"/>
              <w:right w:val="single" w:color="000000" w:sz="8" w:space="0"/>
            </w:tcBorders>
            <w:noWrap w:val="0"/>
            <w:vAlign w:val="center"/>
          </w:tcPr>
          <w:p w14:paraId="0919677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14:paraId="6014457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D5AFF68">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CF60A53">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F5881C7">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16CC2EC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793" w:type="dxa"/>
            <w:tcBorders>
              <w:top w:val="nil"/>
              <w:left w:val="nil"/>
              <w:bottom w:val="single" w:color="000000" w:sz="8" w:space="0"/>
              <w:right w:val="single" w:color="000000" w:sz="8" w:space="0"/>
            </w:tcBorders>
            <w:noWrap w:val="0"/>
            <w:vAlign w:val="center"/>
          </w:tcPr>
          <w:p w14:paraId="53D1813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14:paraId="22DA389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7504889">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3AB12B1">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3FF436B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12" w:type="dxa"/>
            <w:tcBorders>
              <w:top w:val="nil"/>
              <w:left w:val="nil"/>
              <w:bottom w:val="single" w:color="000000" w:sz="8" w:space="0"/>
              <w:right w:val="single" w:color="000000" w:sz="8" w:space="0"/>
            </w:tcBorders>
            <w:noWrap w:val="0"/>
            <w:vAlign w:val="center"/>
          </w:tcPr>
          <w:p w14:paraId="02D354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793" w:type="dxa"/>
            <w:tcBorders>
              <w:top w:val="nil"/>
              <w:left w:val="nil"/>
              <w:bottom w:val="single" w:color="000000" w:sz="8" w:space="0"/>
              <w:right w:val="single" w:color="000000" w:sz="8" w:space="0"/>
            </w:tcBorders>
            <w:noWrap w:val="0"/>
            <w:vAlign w:val="center"/>
          </w:tcPr>
          <w:p w14:paraId="2B8BE76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152106EF">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263CD93">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5D075B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C6BA718">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16B07E3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793" w:type="dxa"/>
            <w:tcBorders>
              <w:top w:val="nil"/>
              <w:left w:val="nil"/>
              <w:bottom w:val="single" w:color="000000" w:sz="8" w:space="0"/>
              <w:right w:val="single" w:color="000000" w:sz="8" w:space="0"/>
            </w:tcBorders>
            <w:noWrap w:val="0"/>
            <w:vAlign w:val="center"/>
          </w:tcPr>
          <w:p w14:paraId="7E4606B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14:paraId="226A0E5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427C8E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102C542">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2420E64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12" w:type="dxa"/>
            <w:tcBorders>
              <w:top w:val="nil"/>
              <w:left w:val="nil"/>
              <w:bottom w:val="single" w:color="000000" w:sz="8" w:space="0"/>
              <w:right w:val="single" w:color="000000" w:sz="8" w:space="0"/>
            </w:tcBorders>
            <w:noWrap w:val="0"/>
            <w:vAlign w:val="center"/>
          </w:tcPr>
          <w:p w14:paraId="1A16EC6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机房空调</w:t>
            </w:r>
          </w:p>
        </w:tc>
        <w:tc>
          <w:tcPr>
            <w:tcW w:w="4793" w:type="dxa"/>
            <w:tcBorders>
              <w:top w:val="nil"/>
              <w:left w:val="nil"/>
              <w:bottom w:val="single" w:color="000000" w:sz="8" w:space="0"/>
              <w:right w:val="single" w:color="000000" w:sz="8" w:space="0"/>
            </w:tcBorders>
            <w:noWrap w:val="0"/>
            <w:vAlign w:val="center"/>
          </w:tcPr>
          <w:p w14:paraId="2D62818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14:paraId="0BFB2069">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1683810">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969B112">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429A843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12" w:type="dxa"/>
            <w:tcBorders>
              <w:top w:val="nil"/>
              <w:left w:val="nil"/>
              <w:bottom w:val="single" w:color="000000" w:sz="8" w:space="0"/>
              <w:right w:val="single" w:color="000000" w:sz="8" w:space="0"/>
            </w:tcBorders>
            <w:noWrap w:val="0"/>
            <w:vAlign w:val="center"/>
          </w:tcPr>
          <w:p w14:paraId="55DE3C2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冷却塔</w:t>
            </w:r>
          </w:p>
        </w:tc>
        <w:tc>
          <w:tcPr>
            <w:tcW w:w="4793" w:type="dxa"/>
            <w:tcBorders>
              <w:top w:val="nil"/>
              <w:left w:val="nil"/>
              <w:bottom w:val="single" w:color="000000" w:sz="8" w:space="0"/>
              <w:right w:val="single" w:color="000000" w:sz="8" w:space="0"/>
            </w:tcBorders>
            <w:noWrap w:val="0"/>
            <w:vAlign w:val="center"/>
          </w:tcPr>
          <w:p w14:paraId="5639562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14:paraId="0C6D7F02">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B55129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116" w:type="dxa"/>
            <w:tcBorders>
              <w:top w:val="nil"/>
              <w:left w:val="nil"/>
              <w:bottom w:val="single" w:color="000000" w:sz="8" w:space="0"/>
              <w:right w:val="single" w:color="000000" w:sz="8" w:space="0"/>
            </w:tcBorders>
            <w:noWrap w:val="0"/>
            <w:vAlign w:val="center"/>
          </w:tcPr>
          <w:p w14:paraId="789DA9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A020601电机</w:t>
            </w:r>
          </w:p>
        </w:tc>
        <w:tc>
          <w:tcPr>
            <w:tcW w:w="1516" w:type="dxa"/>
            <w:tcBorders>
              <w:top w:val="nil"/>
              <w:left w:val="nil"/>
              <w:bottom w:val="single" w:color="000000" w:sz="8" w:space="0"/>
              <w:right w:val="single" w:color="000000" w:sz="8" w:space="0"/>
            </w:tcBorders>
            <w:noWrap w:val="0"/>
            <w:vAlign w:val="center"/>
          </w:tcPr>
          <w:p w14:paraId="2145501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14:paraId="624C5E6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66711EC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14:paraId="39DE7B0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16B151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116" w:type="dxa"/>
            <w:tcBorders>
              <w:top w:val="nil"/>
              <w:left w:val="nil"/>
              <w:bottom w:val="single" w:color="000000" w:sz="8" w:space="0"/>
              <w:right w:val="single" w:color="000000" w:sz="8" w:space="0"/>
            </w:tcBorders>
            <w:noWrap w:val="0"/>
            <w:vAlign w:val="center"/>
          </w:tcPr>
          <w:p w14:paraId="6F584BF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A020602变压器</w:t>
            </w:r>
          </w:p>
        </w:tc>
        <w:tc>
          <w:tcPr>
            <w:tcW w:w="1516" w:type="dxa"/>
            <w:tcBorders>
              <w:top w:val="nil"/>
              <w:left w:val="nil"/>
              <w:bottom w:val="single" w:color="000000" w:sz="8" w:space="0"/>
              <w:right w:val="single" w:color="000000" w:sz="8" w:space="0"/>
            </w:tcBorders>
            <w:noWrap w:val="0"/>
            <w:vAlign w:val="center"/>
          </w:tcPr>
          <w:p w14:paraId="0AA01ED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配电变压器</w:t>
            </w:r>
          </w:p>
        </w:tc>
        <w:tc>
          <w:tcPr>
            <w:tcW w:w="1612" w:type="dxa"/>
            <w:tcBorders>
              <w:top w:val="nil"/>
              <w:left w:val="nil"/>
              <w:bottom w:val="single" w:color="000000" w:sz="8" w:space="0"/>
              <w:right w:val="single" w:color="000000" w:sz="8" w:space="0"/>
            </w:tcBorders>
            <w:noWrap w:val="0"/>
            <w:vAlign w:val="center"/>
          </w:tcPr>
          <w:p w14:paraId="278A482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1CC4CD1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14:paraId="47EE62F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E5E01E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116" w:type="dxa"/>
            <w:tcBorders>
              <w:top w:val="nil"/>
              <w:left w:val="nil"/>
              <w:bottom w:val="single" w:color="000000" w:sz="8" w:space="0"/>
              <w:right w:val="single" w:color="000000" w:sz="8" w:space="0"/>
            </w:tcBorders>
            <w:noWrap w:val="0"/>
            <w:vAlign w:val="center"/>
          </w:tcPr>
          <w:p w14:paraId="21AF192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★A020609镇流器</w:t>
            </w:r>
          </w:p>
        </w:tc>
        <w:tc>
          <w:tcPr>
            <w:tcW w:w="1516" w:type="dxa"/>
            <w:tcBorders>
              <w:top w:val="nil"/>
              <w:left w:val="nil"/>
              <w:bottom w:val="single" w:color="000000" w:sz="8" w:space="0"/>
              <w:right w:val="single" w:color="000000" w:sz="8" w:space="0"/>
            </w:tcBorders>
            <w:noWrap w:val="0"/>
            <w:vAlign w:val="center"/>
          </w:tcPr>
          <w:p w14:paraId="663A928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12" w:type="dxa"/>
            <w:tcBorders>
              <w:top w:val="nil"/>
              <w:left w:val="nil"/>
              <w:bottom w:val="single" w:color="000000" w:sz="8" w:space="0"/>
              <w:right w:val="single" w:color="000000" w:sz="8" w:space="0"/>
            </w:tcBorders>
            <w:noWrap w:val="0"/>
            <w:vAlign w:val="center"/>
          </w:tcPr>
          <w:p w14:paraId="6E91FEC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55EFEBF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14:paraId="3EA90F1E">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569CB06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674E8B3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516" w:type="dxa"/>
            <w:tcBorders>
              <w:top w:val="nil"/>
              <w:left w:val="nil"/>
              <w:bottom w:val="single" w:color="000000" w:sz="8" w:space="0"/>
              <w:right w:val="single" w:color="000000" w:sz="8" w:space="0"/>
            </w:tcBorders>
            <w:noWrap w:val="0"/>
            <w:vAlign w:val="center"/>
          </w:tcPr>
          <w:p w14:paraId="2B3E85E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12" w:type="dxa"/>
            <w:tcBorders>
              <w:top w:val="nil"/>
              <w:left w:val="nil"/>
              <w:bottom w:val="single" w:color="000000" w:sz="8" w:space="0"/>
              <w:right w:val="single" w:color="000000" w:sz="8" w:space="0"/>
            </w:tcBorders>
            <w:noWrap w:val="0"/>
            <w:vAlign w:val="center"/>
          </w:tcPr>
          <w:p w14:paraId="1053EEE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4339639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14:paraId="3AFBB02A">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AC0162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3283081">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54374B6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12" w:type="dxa"/>
            <w:tcBorders>
              <w:top w:val="nil"/>
              <w:left w:val="nil"/>
              <w:bottom w:val="single" w:color="000000" w:sz="8" w:space="0"/>
              <w:right w:val="single" w:color="000000" w:sz="8" w:space="0"/>
            </w:tcBorders>
            <w:noWrap w:val="0"/>
            <w:vAlign w:val="center"/>
          </w:tcPr>
          <w:p w14:paraId="31505BF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793" w:type="dxa"/>
            <w:tcBorders>
              <w:top w:val="nil"/>
              <w:left w:val="nil"/>
              <w:bottom w:val="single" w:color="000000" w:sz="8" w:space="0"/>
              <w:right w:val="single" w:color="000000" w:sz="8" w:space="0"/>
            </w:tcBorders>
            <w:noWrap w:val="0"/>
            <w:vAlign w:val="center"/>
          </w:tcPr>
          <w:p w14:paraId="4322DEF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14:paraId="27BD80B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8742451">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B773697">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81CD7AD">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28B1EC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793" w:type="dxa"/>
            <w:tcBorders>
              <w:top w:val="nil"/>
              <w:left w:val="nil"/>
              <w:bottom w:val="single" w:color="000000" w:sz="8" w:space="0"/>
              <w:right w:val="single" w:color="000000" w:sz="8" w:space="0"/>
            </w:tcBorders>
            <w:noWrap w:val="0"/>
            <w:vAlign w:val="center"/>
          </w:tcPr>
          <w:p w14:paraId="442E221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0344E3B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DC1929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3D0C9A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6D8CD73">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3850819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793" w:type="dxa"/>
            <w:tcBorders>
              <w:top w:val="nil"/>
              <w:left w:val="nil"/>
              <w:bottom w:val="single" w:color="000000" w:sz="8" w:space="0"/>
              <w:right w:val="single" w:color="000000" w:sz="8" w:space="0"/>
            </w:tcBorders>
            <w:noWrap w:val="0"/>
            <w:vAlign w:val="center"/>
          </w:tcPr>
          <w:p w14:paraId="2FFBF47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14:paraId="479CCB6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28AF84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82A1093">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59CC701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12" w:type="dxa"/>
            <w:tcBorders>
              <w:top w:val="nil"/>
              <w:left w:val="nil"/>
              <w:bottom w:val="single" w:color="000000" w:sz="8" w:space="0"/>
              <w:right w:val="single" w:color="000000" w:sz="8" w:space="0"/>
            </w:tcBorders>
            <w:noWrap w:val="0"/>
            <w:vAlign w:val="center"/>
          </w:tcPr>
          <w:p w14:paraId="6DCDD8E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6C0860C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14:paraId="3AB1B1F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7289CBE">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9490031">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184ABF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A02061808热水器</w:t>
            </w:r>
          </w:p>
        </w:tc>
        <w:tc>
          <w:tcPr>
            <w:tcW w:w="1612" w:type="dxa"/>
            <w:tcBorders>
              <w:top w:val="nil"/>
              <w:left w:val="nil"/>
              <w:bottom w:val="single" w:color="000000" w:sz="8" w:space="0"/>
              <w:right w:val="single" w:color="000000" w:sz="8" w:space="0"/>
            </w:tcBorders>
            <w:noWrap w:val="0"/>
            <w:vAlign w:val="center"/>
          </w:tcPr>
          <w:p w14:paraId="004F8A1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★电热水器</w:t>
            </w:r>
          </w:p>
        </w:tc>
        <w:tc>
          <w:tcPr>
            <w:tcW w:w="4793" w:type="dxa"/>
            <w:tcBorders>
              <w:top w:val="nil"/>
              <w:left w:val="nil"/>
              <w:bottom w:val="single" w:color="000000" w:sz="8" w:space="0"/>
              <w:right w:val="single" w:color="000000" w:sz="8" w:space="0"/>
            </w:tcBorders>
            <w:noWrap w:val="0"/>
            <w:vAlign w:val="center"/>
          </w:tcPr>
          <w:p w14:paraId="7F42920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14:paraId="40CE9C5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A0701B9">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FB6BF6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A46ECDA">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21342C4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燃气热水器</w:t>
            </w:r>
          </w:p>
        </w:tc>
        <w:tc>
          <w:tcPr>
            <w:tcW w:w="4793" w:type="dxa"/>
            <w:tcBorders>
              <w:top w:val="nil"/>
              <w:left w:val="nil"/>
              <w:bottom w:val="single" w:color="000000" w:sz="8" w:space="0"/>
              <w:right w:val="single" w:color="000000" w:sz="8" w:space="0"/>
            </w:tcBorders>
            <w:noWrap w:val="0"/>
            <w:vAlign w:val="center"/>
          </w:tcPr>
          <w:p w14:paraId="6D41E26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14:paraId="3827BEE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791206A">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DC954CB">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9147EA7">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2710F0F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热泵热水器</w:t>
            </w:r>
          </w:p>
        </w:tc>
        <w:tc>
          <w:tcPr>
            <w:tcW w:w="4793" w:type="dxa"/>
            <w:tcBorders>
              <w:top w:val="nil"/>
              <w:left w:val="nil"/>
              <w:bottom w:val="single" w:color="000000" w:sz="8" w:space="0"/>
              <w:right w:val="single" w:color="000000" w:sz="8" w:space="0"/>
            </w:tcBorders>
            <w:noWrap w:val="0"/>
            <w:vAlign w:val="center"/>
          </w:tcPr>
          <w:p w14:paraId="771B103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14:paraId="4A68826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9A263D9">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F49856B">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7261F85">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3EB1C1C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793" w:type="dxa"/>
            <w:tcBorders>
              <w:top w:val="nil"/>
              <w:left w:val="nil"/>
              <w:bottom w:val="single" w:color="000000" w:sz="8" w:space="0"/>
              <w:right w:val="single" w:color="000000" w:sz="8" w:space="0"/>
            </w:tcBorders>
            <w:noWrap w:val="0"/>
            <w:vAlign w:val="center"/>
          </w:tcPr>
          <w:p w14:paraId="3BEC0D3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14:paraId="18782DCF">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41103B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4010ADA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A020619照明设备</w:t>
            </w:r>
          </w:p>
        </w:tc>
        <w:tc>
          <w:tcPr>
            <w:tcW w:w="1516" w:type="dxa"/>
            <w:tcBorders>
              <w:top w:val="nil"/>
              <w:left w:val="nil"/>
              <w:bottom w:val="single" w:color="000000" w:sz="8" w:space="0"/>
              <w:right w:val="single" w:color="000000" w:sz="8" w:space="0"/>
            </w:tcBorders>
            <w:noWrap w:val="0"/>
            <w:vAlign w:val="center"/>
          </w:tcPr>
          <w:p w14:paraId="3AF84AD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12" w:type="dxa"/>
            <w:tcBorders>
              <w:top w:val="nil"/>
              <w:left w:val="nil"/>
              <w:bottom w:val="single" w:color="000000" w:sz="8" w:space="0"/>
              <w:right w:val="single" w:color="000000" w:sz="8" w:space="0"/>
            </w:tcBorders>
            <w:noWrap w:val="0"/>
            <w:vAlign w:val="center"/>
          </w:tcPr>
          <w:p w14:paraId="5E917E1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3A95CBB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14:paraId="07A5142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1643EBC">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1A026EA">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4D2751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12" w:type="dxa"/>
            <w:tcBorders>
              <w:top w:val="nil"/>
              <w:left w:val="nil"/>
              <w:bottom w:val="single" w:color="000000" w:sz="8" w:space="0"/>
              <w:right w:val="single" w:color="000000" w:sz="8" w:space="0"/>
            </w:tcBorders>
            <w:noWrap w:val="0"/>
            <w:vAlign w:val="center"/>
          </w:tcPr>
          <w:p w14:paraId="1A5A5CE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532DD0C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14:paraId="486EB8F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DF5ED6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C860149">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0F8275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LED筒灯</w:t>
            </w:r>
          </w:p>
        </w:tc>
        <w:tc>
          <w:tcPr>
            <w:tcW w:w="1612" w:type="dxa"/>
            <w:tcBorders>
              <w:top w:val="nil"/>
              <w:left w:val="nil"/>
              <w:bottom w:val="single" w:color="000000" w:sz="8" w:space="0"/>
              <w:right w:val="single" w:color="000000" w:sz="8" w:space="0"/>
            </w:tcBorders>
            <w:noWrap w:val="0"/>
            <w:vAlign w:val="center"/>
          </w:tcPr>
          <w:p w14:paraId="1EC1F9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36A329F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46C6E21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4F23D62">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E0B4015">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4F0ED22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12" w:type="dxa"/>
            <w:tcBorders>
              <w:top w:val="nil"/>
              <w:left w:val="nil"/>
              <w:bottom w:val="single" w:color="000000" w:sz="8" w:space="0"/>
              <w:right w:val="single" w:color="000000" w:sz="8" w:space="0"/>
            </w:tcBorders>
            <w:noWrap w:val="0"/>
            <w:vAlign w:val="center"/>
          </w:tcPr>
          <w:p w14:paraId="007E724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26F261E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1DD22865">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14:paraId="68B5AB8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116" w:type="dxa"/>
            <w:tcBorders>
              <w:top w:val="nil"/>
              <w:left w:val="nil"/>
              <w:bottom w:val="single" w:color="000000" w:sz="8" w:space="0"/>
              <w:right w:val="single" w:color="000000" w:sz="8" w:space="0"/>
            </w:tcBorders>
            <w:noWrap w:val="0"/>
            <w:vAlign w:val="center"/>
          </w:tcPr>
          <w:p w14:paraId="494DB8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★A020910电视设备</w:t>
            </w:r>
          </w:p>
        </w:tc>
        <w:tc>
          <w:tcPr>
            <w:tcW w:w="1516" w:type="dxa"/>
            <w:tcBorders>
              <w:top w:val="nil"/>
              <w:left w:val="nil"/>
              <w:bottom w:val="single" w:color="000000" w:sz="8" w:space="0"/>
              <w:right w:val="single" w:color="000000" w:sz="8" w:space="0"/>
            </w:tcBorders>
            <w:noWrap w:val="0"/>
            <w:vAlign w:val="center"/>
          </w:tcPr>
          <w:p w14:paraId="0287E2C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12" w:type="dxa"/>
            <w:tcBorders>
              <w:top w:val="nil"/>
              <w:left w:val="nil"/>
              <w:bottom w:val="single" w:color="000000" w:sz="8" w:space="0"/>
              <w:right w:val="single" w:color="000000" w:sz="8" w:space="0"/>
            </w:tcBorders>
            <w:noWrap w:val="0"/>
            <w:vAlign w:val="center"/>
          </w:tcPr>
          <w:p w14:paraId="0A9D503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6CAF252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14:paraId="38A551C0">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14:paraId="76A538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116" w:type="dxa"/>
            <w:tcBorders>
              <w:top w:val="nil"/>
              <w:left w:val="nil"/>
              <w:bottom w:val="single" w:color="000000" w:sz="8" w:space="0"/>
              <w:right w:val="single" w:color="000000" w:sz="8" w:space="0"/>
            </w:tcBorders>
            <w:noWrap w:val="0"/>
            <w:vAlign w:val="center"/>
          </w:tcPr>
          <w:p w14:paraId="60C0A15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★A020911视频设备</w:t>
            </w:r>
          </w:p>
        </w:tc>
        <w:tc>
          <w:tcPr>
            <w:tcW w:w="1516" w:type="dxa"/>
            <w:tcBorders>
              <w:top w:val="nil"/>
              <w:left w:val="nil"/>
              <w:bottom w:val="single" w:color="000000" w:sz="8" w:space="0"/>
              <w:right w:val="single" w:color="000000" w:sz="8" w:space="0"/>
            </w:tcBorders>
            <w:noWrap w:val="0"/>
            <w:vAlign w:val="center"/>
          </w:tcPr>
          <w:p w14:paraId="38A9F11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12" w:type="dxa"/>
            <w:tcBorders>
              <w:top w:val="nil"/>
              <w:left w:val="nil"/>
              <w:bottom w:val="single" w:color="000000" w:sz="8" w:space="0"/>
              <w:right w:val="single" w:color="000000" w:sz="8" w:space="0"/>
            </w:tcBorders>
            <w:noWrap w:val="0"/>
            <w:vAlign w:val="center"/>
          </w:tcPr>
          <w:p w14:paraId="078F4C1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4793" w:type="dxa"/>
            <w:tcBorders>
              <w:top w:val="nil"/>
              <w:left w:val="nil"/>
              <w:bottom w:val="single" w:color="000000" w:sz="8" w:space="0"/>
              <w:right w:val="single" w:color="000000" w:sz="8" w:space="0"/>
            </w:tcBorders>
            <w:noWrap w:val="0"/>
            <w:vAlign w:val="center"/>
          </w:tcPr>
          <w:p w14:paraId="0B2C305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0B47F82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83AADC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116" w:type="dxa"/>
            <w:tcBorders>
              <w:top w:val="nil"/>
              <w:left w:val="nil"/>
              <w:bottom w:val="single" w:color="000000" w:sz="8" w:space="0"/>
              <w:right w:val="single" w:color="000000" w:sz="8" w:space="0"/>
            </w:tcBorders>
            <w:noWrap w:val="0"/>
            <w:vAlign w:val="center"/>
          </w:tcPr>
          <w:p w14:paraId="0AAF1F9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516" w:type="dxa"/>
            <w:tcBorders>
              <w:top w:val="nil"/>
              <w:left w:val="nil"/>
              <w:bottom w:val="single" w:color="000000" w:sz="8" w:space="0"/>
              <w:right w:val="single" w:color="000000" w:sz="8" w:space="0"/>
            </w:tcBorders>
            <w:noWrap w:val="0"/>
            <w:vAlign w:val="center"/>
          </w:tcPr>
          <w:p w14:paraId="5A397E1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商用燃气灶具</w:t>
            </w:r>
          </w:p>
        </w:tc>
        <w:tc>
          <w:tcPr>
            <w:tcW w:w="1612" w:type="dxa"/>
            <w:tcBorders>
              <w:top w:val="nil"/>
              <w:left w:val="nil"/>
              <w:bottom w:val="single" w:color="000000" w:sz="8" w:space="0"/>
              <w:right w:val="single" w:color="000000" w:sz="8" w:space="0"/>
            </w:tcBorders>
            <w:noWrap w:val="0"/>
            <w:vAlign w:val="center"/>
          </w:tcPr>
          <w:p w14:paraId="7899E3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73622B9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14:paraId="6784C7E1">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14DC2D1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0C07B5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★A060805便器</w:t>
            </w:r>
          </w:p>
        </w:tc>
        <w:tc>
          <w:tcPr>
            <w:tcW w:w="1516" w:type="dxa"/>
            <w:tcBorders>
              <w:top w:val="nil"/>
              <w:left w:val="nil"/>
              <w:bottom w:val="single" w:color="000000" w:sz="8" w:space="0"/>
              <w:right w:val="single" w:color="000000" w:sz="8" w:space="0"/>
            </w:tcBorders>
            <w:noWrap w:val="0"/>
            <w:vAlign w:val="center"/>
          </w:tcPr>
          <w:p w14:paraId="56E79AE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坐便器</w:t>
            </w:r>
          </w:p>
        </w:tc>
        <w:tc>
          <w:tcPr>
            <w:tcW w:w="1612" w:type="dxa"/>
            <w:tcBorders>
              <w:top w:val="nil"/>
              <w:left w:val="nil"/>
              <w:bottom w:val="single" w:color="000000" w:sz="8" w:space="0"/>
              <w:right w:val="single" w:color="000000" w:sz="8" w:space="0"/>
            </w:tcBorders>
            <w:noWrap w:val="0"/>
            <w:vAlign w:val="center"/>
          </w:tcPr>
          <w:p w14:paraId="32B2BD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68D135C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14:paraId="34CA97F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155E3A3">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FE3CCE9">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775374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蹲便器</w:t>
            </w:r>
          </w:p>
        </w:tc>
        <w:tc>
          <w:tcPr>
            <w:tcW w:w="1612" w:type="dxa"/>
            <w:tcBorders>
              <w:top w:val="nil"/>
              <w:left w:val="nil"/>
              <w:bottom w:val="single" w:color="000000" w:sz="8" w:space="0"/>
              <w:right w:val="single" w:color="000000" w:sz="8" w:space="0"/>
            </w:tcBorders>
            <w:noWrap w:val="0"/>
            <w:vAlign w:val="center"/>
          </w:tcPr>
          <w:p w14:paraId="6BFAEDB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4B32EF9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14:paraId="4FC2D87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D6DC24D">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ACF515A">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37192FC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小便器</w:t>
            </w:r>
          </w:p>
        </w:tc>
        <w:tc>
          <w:tcPr>
            <w:tcW w:w="1612" w:type="dxa"/>
            <w:tcBorders>
              <w:top w:val="nil"/>
              <w:left w:val="nil"/>
              <w:bottom w:val="single" w:color="000000" w:sz="8" w:space="0"/>
              <w:right w:val="single" w:color="000000" w:sz="8" w:space="0"/>
            </w:tcBorders>
            <w:noWrap w:val="0"/>
            <w:vAlign w:val="center"/>
          </w:tcPr>
          <w:p w14:paraId="58B508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2301E0A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14:paraId="524A637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5FB581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116" w:type="dxa"/>
            <w:tcBorders>
              <w:top w:val="nil"/>
              <w:left w:val="nil"/>
              <w:bottom w:val="single" w:color="000000" w:sz="8" w:space="0"/>
              <w:right w:val="single" w:color="000000" w:sz="8" w:space="0"/>
            </w:tcBorders>
            <w:noWrap w:val="0"/>
            <w:vAlign w:val="center"/>
          </w:tcPr>
          <w:p w14:paraId="0E476A2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★A060806水嘴</w:t>
            </w:r>
          </w:p>
        </w:tc>
        <w:tc>
          <w:tcPr>
            <w:tcW w:w="1516" w:type="dxa"/>
            <w:tcBorders>
              <w:top w:val="nil"/>
              <w:left w:val="nil"/>
              <w:bottom w:val="single" w:color="000000" w:sz="8" w:space="0"/>
              <w:right w:val="single" w:color="000000" w:sz="8" w:space="0"/>
            </w:tcBorders>
            <w:noWrap w:val="0"/>
            <w:vAlign w:val="center"/>
          </w:tcPr>
          <w:p w14:paraId="60613D8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14:paraId="52A526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5D58462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14:paraId="26AA0EC7">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A03DD1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116" w:type="dxa"/>
            <w:tcBorders>
              <w:top w:val="nil"/>
              <w:left w:val="nil"/>
              <w:bottom w:val="single" w:color="000000" w:sz="8" w:space="0"/>
              <w:right w:val="single" w:color="000000" w:sz="8" w:space="0"/>
            </w:tcBorders>
            <w:noWrap w:val="0"/>
            <w:vAlign w:val="center"/>
          </w:tcPr>
          <w:p w14:paraId="4C49F16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516" w:type="dxa"/>
            <w:tcBorders>
              <w:top w:val="nil"/>
              <w:left w:val="nil"/>
              <w:bottom w:val="single" w:color="000000" w:sz="8" w:space="0"/>
              <w:right w:val="single" w:color="000000" w:sz="8" w:space="0"/>
            </w:tcBorders>
            <w:noWrap w:val="0"/>
            <w:vAlign w:val="center"/>
          </w:tcPr>
          <w:p w14:paraId="2D802C2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14:paraId="5F4BB26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409EB9B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14:paraId="2B551B0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56FCB5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116" w:type="dxa"/>
            <w:tcBorders>
              <w:top w:val="nil"/>
              <w:left w:val="nil"/>
              <w:bottom w:val="single" w:color="000000" w:sz="8" w:space="0"/>
              <w:right w:val="single" w:color="000000" w:sz="8" w:space="0"/>
            </w:tcBorders>
            <w:noWrap w:val="0"/>
            <w:vAlign w:val="center"/>
          </w:tcPr>
          <w:p w14:paraId="0E699AB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A060810淋浴器</w:t>
            </w:r>
          </w:p>
        </w:tc>
        <w:tc>
          <w:tcPr>
            <w:tcW w:w="1516" w:type="dxa"/>
            <w:tcBorders>
              <w:top w:val="nil"/>
              <w:left w:val="nil"/>
              <w:bottom w:val="single" w:color="000000" w:sz="8" w:space="0"/>
              <w:right w:val="single" w:color="000000" w:sz="8" w:space="0"/>
            </w:tcBorders>
            <w:noWrap w:val="0"/>
            <w:vAlign w:val="center"/>
          </w:tcPr>
          <w:p w14:paraId="233C1C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14:paraId="7F4A406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14:paraId="02666B9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14:paraId="476A41B8">
      <w:pPr>
        <w:pStyle w:val="10"/>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423B0778">
      <w:pPr>
        <w:pStyle w:val="14"/>
        <w:jc w:val="left"/>
        <w:rPr>
          <w:rFonts w:hint="eastAsia" w:ascii="Arial Unicode MS" w:hAnsi="Arial Unicode MS" w:eastAsia="Arial Unicode MS" w:cs="Arial Unicode MS"/>
          <w:sz w:val="32"/>
          <w:szCs w:val="32"/>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614F0318">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1"/>
        <w:tblW w:w="0" w:type="auto"/>
        <w:tblInd w:w="109" w:type="dxa"/>
        <w:tblLayout w:type="fixed"/>
        <w:tblCellMar>
          <w:top w:w="0" w:type="dxa"/>
          <w:left w:w="108" w:type="dxa"/>
          <w:bottom w:w="0" w:type="dxa"/>
          <w:right w:w="108" w:type="dxa"/>
        </w:tblCellMar>
      </w:tblPr>
      <w:tblGrid>
        <w:gridCol w:w="2126"/>
        <w:gridCol w:w="1984"/>
        <w:gridCol w:w="851"/>
        <w:gridCol w:w="1842"/>
        <w:gridCol w:w="1701"/>
        <w:gridCol w:w="1134"/>
      </w:tblGrid>
      <w:tr w14:paraId="2E4897D8">
        <w:tblPrEx>
          <w:tblCellMar>
            <w:top w:w="0" w:type="dxa"/>
            <w:left w:w="108" w:type="dxa"/>
            <w:bottom w:w="0" w:type="dxa"/>
            <w:right w:w="108" w:type="dxa"/>
          </w:tblCellMar>
        </w:tblPrEx>
        <w:trPr>
          <w:trHeight w:val="285"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14:paraId="28D43FCF">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7B47779A">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7E47F60E">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15A97F6C">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2205033A">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31606C82">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1CBB8A93">
        <w:tblPrEx>
          <w:tblCellMar>
            <w:top w:w="0" w:type="dxa"/>
            <w:left w:w="108" w:type="dxa"/>
            <w:bottom w:w="0" w:type="dxa"/>
            <w:right w:w="108" w:type="dxa"/>
          </w:tblCellMar>
        </w:tblPrEx>
        <w:trPr>
          <w:trHeight w:val="225" w:hRule="atLeast"/>
        </w:trPr>
        <w:tc>
          <w:tcPr>
            <w:tcW w:w="2126" w:type="dxa"/>
            <w:tcBorders>
              <w:top w:val="nil"/>
              <w:left w:val="single" w:color="auto" w:sz="4" w:space="0"/>
              <w:bottom w:val="single" w:color="auto" w:sz="4" w:space="0"/>
              <w:right w:val="single" w:color="auto" w:sz="4" w:space="0"/>
            </w:tcBorders>
            <w:noWrap w:val="0"/>
            <w:vAlign w:val="bottom"/>
          </w:tcPr>
          <w:p w14:paraId="1E90B88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6181F53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FEB0BC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CACD88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245E00E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14:paraId="6106BB4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5481ED4D">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44EF8E4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3B47371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8EE02B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A3C889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24696AC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4A6ACA3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509688A">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75A198E6">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7B9938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64D1FD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086652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5FB7DCD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237C9E7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28797194">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75F1706C">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65AB8C0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3190BD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AE37BE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65FF4AB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6552041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16C7C3B8">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280BBA1E">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E8DF4C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4162AD8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AD0A57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53FC7C8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56E5A06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44B18A80">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7CFC459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7A2E368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14B206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9AAE17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14:paraId="0D77C23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14:paraId="29BF88A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6919B630">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1E6A11D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8B1550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CC67B1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3F6A59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514FAA8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7509FC3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0976C11B">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3AA1383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10CF70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0F8E49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2AC598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14:paraId="4ADAE96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14:paraId="52CEEDA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8B87D64">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408FC8D5">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902BC4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290538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1E6BF2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209AC0B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2FD0676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A9C6D8F">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4A8E146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6647865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A8A10B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31D53B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0AE0D7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406572E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87A8D42">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6A2651CF">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F0A4D5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B53632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36D224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77B87C7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1FCEF95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2894EF22">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1CF72F7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0932CE8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8EC793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7685C9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38ADF26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14:paraId="38916D6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43908EB">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56EDB03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F703F4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84262C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BFB145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67E52AC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5BC8D6A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2183D72">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229C7EA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4C0605D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A60CB1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F7481C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599F27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64DF56A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1E77BCA">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4AFA35F3">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6F6D00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489236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193E30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7FC22FB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18C619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DC326D4">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271CE61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6A2A834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65632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B67B99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421CD32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661EB5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1185369">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1BB9CBD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BB0E68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7C9496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F702C1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62B4229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25DA5D6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B868001">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65F94BE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2BC7E14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E3218D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CBD19A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E98DB8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18A1FDA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392866A">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552E166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57FCEA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364FED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3B6737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78D9FC9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6BD5870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402272F">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171E2B9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414A227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983D18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645768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26470F7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431F2A3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E379867">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0C3C2D51">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B87532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3912EA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F3F8D9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35963EA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72B8D18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CFC4CC7">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11450AE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0ABA25F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3F6563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C83682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4135135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42A25A8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A2250F9">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03416A3F">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701C45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EDA1EC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469E71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0597E98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200C91C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7730CF5B">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01353ECC">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7EE38A2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CB373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09F5C8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45816DD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2B5632A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52F6758B">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6DB3B8A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398660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6031D5C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1B1E6D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24D67A9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4B3BF4F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342F9E07">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55496284">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06F3D9D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91D381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A7F40F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62DC8B0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55A41F6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312A0D02">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2787A4C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6DCEBA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BCD094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1F1BE8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5F79EC4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1F05D86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2183D1DA">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14:paraId="6927FA1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12BD28A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EA3912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70D8A1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FFBF95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23914F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BFC38CE">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14:paraId="0DC4FD25">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4A7289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7C8B554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1DCF01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13EB9D1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3962DAB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F43BC7A">
        <w:tblPrEx>
          <w:tblCellMar>
            <w:top w:w="0" w:type="dxa"/>
            <w:left w:w="108" w:type="dxa"/>
            <w:bottom w:w="0" w:type="dxa"/>
            <w:right w:w="108" w:type="dxa"/>
          </w:tblCellMar>
        </w:tblPrEx>
        <w:trPr>
          <w:trHeight w:val="225" w:hRule="atLeast"/>
        </w:trPr>
        <w:tc>
          <w:tcPr>
            <w:tcW w:w="2126" w:type="dxa"/>
            <w:tcBorders>
              <w:top w:val="nil"/>
              <w:left w:val="single" w:color="auto" w:sz="4" w:space="0"/>
              <w:bottom w:val="single" w:color="auto" w:sz="4" w:space="0"/>
              <w:right w:val="single" w:color="auto" w:sz="4" w:space="0"/>
            </w:tcBorders>
            <w:noWrap w:val="0"/>
            <w:vAlign w:val="bottom"/>
          </w:tcPr>
          <w:p w14:paraId="238CDE9D">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369FCD8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C51B4E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B529F3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1313E08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36BC08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61B96031">
      <w:pPr>
        <w:spacing w:line="560" w:lineRule="exact"/>
        <w:ind w:firstLine="525"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9D9C172">
      <w:pPr>
        <w:widowControl/>
        <w:jc w:val="left"/>
        <w:rPr>
          <w:rFonts w:ascii="宋体" w:hAnsi="宋体"/>
          <w:kern w:val="0"/>
          <w:sz w:val="20"/>
          <w:szCs w:val="21"/>
        </w:rPr>
        <w:sectPr>
          <w:pgSz w:w="11906" w:h="16838"/>
          <w:pgMar w:top="1134" w:right="1134" w:bottom="1134" w:left="1134" w:header="720" w:footer="720" w:gutter="0"/>
          <w:pgNumType w:fmt="decimal"/>
          <w:cols w:space="720" w:num="1"/>
          <w:docGrid w:type="lines" w:linePitch="331" w:charSpace="0"/>
        </w:sectPr>
      </w:pPr>
    </w:p>
    <w:p w14:paraId="23371505">
      <w:pPr>
        <w:pStyle w:val="2"/>
        <w:jc w:val="center"/>
        <w:rPr>
          <w:rFonts w:hint="eastAsia"/>
        </w:rPr>
      </w:pPr>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p>
    <w:p w14:paraId="677179DD">
      <w:pPr>
        <w:pStyle w:val="3"/>
        <w:jc w:val="center"/>
        <w:rPr>
          <w:rFonts w:ascii="宋体" w:hAnsi="宋体"/>
          <w:b w:val="0"/>
        </w:rPr>
      </w:pPr>
      <w:r>
        <w:rPr>
          <w:rFonts w:hint="eastAsia" w:ascii="宋体" w:hAnsi="宋体"/>
          <w:b w:val="0"/>
        </w:rPr>
        <w:t>第一节 供应商须知前附表</w:t>
      </w:r>
    </w:p>
    <w:p w14:paraId="4DD972D9">
      <w:pPr>
        <w:spacing w:line="400" w:lineRule="exact"/>
        <w:jc w:val="center"/>
        <w:rPr>
          <w:rFonts w:hint="eastAsia" w:ascii="宋体" w:hAnsi="宋体"/>
          <w:b/>
          <w:sz w:val="32"/>
          <w:szCs w:val="32"/>
        </w:rPr>
      </w:pPr>
    </w:p>
    <w:tbl>
      <w:tblPr>
        <w:tblStyle w:val="21"/>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18FC6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32107BBA">
            <w:pPr>
              <w:spacing w:line="360" w:lineRule="auto"/>
              <w:jc w:val="center"/>
              <w:rPr>
                <w:rFonts w:hint="eastAsia" w:ascii="宋体" w:hAnsi="宋体" w:cs="宋体"/>
                <w:b/>
                <w:szCs w:val="21"/>
              </w:rPr>
            </w:pPr>
            <w:r>
              <w:rPr>
                <w:rFonts w:hint="eastAsia" w:ascii="宋体" w:hAnsi="宋体" w:cs="宋体"/>
                <w:b/>
                <w:szCs w:val="21"/>
              </w:rPr>
              <w:t>条款号</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ACE84B1">
            <w:pPr>
              <w:spacing w:line="360" w:lineRule="auto"/>
              <w:jc w:val="center"/>
              <w:rPr>
                <w:rFonts w:hint="eastAsia" w:ascii="宋体" w:hAnsi="宋体" w:cs="宋体"/>
                <w:b/>
                <w:szCs w:val="21"/>
              </w:rPr>
            </w:pPr>
            <w:r>
              <w:rPr>
                <w:rFonts w:hint="eastAsia" w:ascii="宋体" w:hAnsi="宋体" w:cs="宋体"/>
                <w:b/>
                <w:szCs w:val="21"/>
              </w:rPr>
              <w:t>条款内容</w:t>
            </w:r>
          </w:p>
        </w:tc>
        <w:tc>
          <w:tcPr>
            <w:tcW w:w="6853" w:type="dxa"/>
            <w:tcBorders>
              <w:top w:val="single" w:color="000000" w:sz="4" w:space="0"/>
              <w:left w:val="single" w:color="000000" w:sz="4" w:space="0"/>
              <w:bottom w:val="single" w:color="000000" w:sz="4" w:space="0"/>
              <w:right w:val="single" w:color="000000" w:sz="4" w:space="0"/>
            </w:tcBorders>
            <w:noWrap w:val="0"/>
            <w:vAlign w:val="top"/>
          </w:tcPr>
          <w:p w14:paraId="08DB47B0">
            <w:pPr>
              <w:spacing w:line="360" w:lineRule="auto"/>
              <w:jc w:val="center"/>
              <w:rPr>
                <w:rFonts w:hint="eastAsia" w:ascii="宋体" w:hAnsi="宋体" w:cs="宋体"/>
                <w:b/>
                <w:szCs w:val="21"/>
              </w:rPr>
            </w:pPr>
            <w:r>
              <w:rPr>
                <w:rFonts w:hint="eastAsia" w:ascii="宋体" w:hAnsi="宋体" w:cs="宋体"/>
                <w:b/>
                <w:szCs w:val="21"/>
              </w:rPr>
              <w:t>具体要求</w:t>
            </w:r>
          </w:p>
        </w:tc>
      </w:tr>
      <w:tr w14:paraId="76BE4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50835977">
            <w:pPr>
              <w:spacing w:line="360" w:lineRule="auto"/>
              <w:jc w:val="center"/>
              <w:rPr>
                <w:rFonts w:hint="eastAsia" w:ascii="宋体" w:hAnsi="宋体" w:cs="宋体"/>
                <w:szCs w:val="21"/>
              </w:rPr>
            </w:pPr>
            <w:r>
              <w:rPr>
                <w:rFonts w:hint="eastAsia" w:ascii="宋体" w:hAnsi="宋体" w:cs="宋体"/>
                <w:szCs w:val="21"/>
              </w:rPr>
              <w:t>3.1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F3292FF">
            <w:pPr>
              <w:spacing w:line="360" w:lineRule="auto"/>
              <w:jc w:val="center"/>
              <w:rPr>
                <w:rFonts w:hint="eastAsia" w:ascii="宋体" w:hAnsi="宋体" w:cs="宋体"/>
                <w:szCs w:val="21"/>
              </w:rPr>
            </w:pPr>
            <w:r>
              <w:rPr>
                <w:rFonts w:hint="eastAsia" w:ascii="宋体" w:hAnsi="宋体" w:cs="宋体"/>
                <w:szCs w:val="21"/>
              </w:rPr>
              <w:t>供应商资格条件</w:t>
            </w:r>
          </w:p>
        </w:tc>
        <w:tc>
          <w:tcPr>
            <w:tcW w:w="6853" w:type="dxa"/>
            <w:tcBorders>
              <w:top w:val="single" w:color="000000" w:sz="4" w:space="0"/>
              <w:left w:val="single" w:color="000000" w:sz="4" w:space="0"/>
              <w:bottom w:val="single" w:color="000000" w:sz="4" w:space="0"/>
              <w:right w:val="single" w:color="000000" w:sz="4" w:space="0"/>
            </w:tcBorders>
            <w:noWrap w:val="0"/>
            <w:vAlign w:val="top"/>
          </w:tcPr>
          <w:p w14:paraId="05F07397">
            <w:pPr>
              <w:spacing w:line="400" w:lineRule="exact"/>
              <w:rPr>
                <w:rFonts w:hint="eastAsia" w:ascii="宋体" w:hAnsi="宋体" w:cs="宋体"/>
                <w:b/>
                <w:szCs w:val="21"/>
              </w:rPr>
            </w:pPr>
            <w:r>
              <w:rPr>
                <w:rFonts w:hint="eastAsia" w:ascii="宋体" w:hAnsi="宋体"/>
                <w:szCs w:val="21"/>
              </w:rPr>
              <w:t xml:space="preserve">供应商资格条件要求详见公告. </w:t>
            </w:r>
          </w:p>
        </w:tc>
      </w:tr>
      <w:tr w14:paraId="60F5B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16175B7">
            <w:pPr>
              <w:spacing w:line="360" w:lineRule="auto"/>
              <w:jc w:val="center"/>
              <w:rPr>
                <w:rFonts w:hint="eastAsia" w:ascii="宋体" w:hAnsi="宋体" w:cs="宋体"/>
                <w:szCs w:val="21"/>
              </w:rPr>
            </w:pPr>
            <w:r>
              <w:rPr>
                <w:rFonts w:hint="eastAsia" w:ascii="宋体" w:hAnsi="宋体" w:cs="宋体"/>
                <w:szCs w:val="21"/>
              </w:rPr>
              <w:t>5.1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2D7523D">
            <w:pPr>
              <w:spacing w:line="360" w:lineRule="auto"/>
              <w:jc w:val="center"/>
              <w:rPr>
                <w:rFonts w:hint="eastAsia" w:ascii="宋体" w:hAnsi="宋体" w:cs="宋体"/>
                <w:szCs w:val="21"/>
              </w:rPr>
            </w:pPr>
            <w:r>
              <w:rPr>
                <w:rFonts w:hint="eastAsia" w:ascii="宋体" w:hAnsi="宋体" w:cs="宋体"/>
                <w:szCs w:val="21"/>
              </w:rPr>
              <w:t>是否接受联合体竞标</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2204150">
            <w:pPr>
              <w:spacing w:line="360" w:lineRule="auto"/>
              <w:jc w:val="left"/>
              <w:rPr>
                <w:rFonts w:hint="eastAsia" w:ascii="宋体" w:hAnsi="宋体" w:cs="宋体"/>
                <w:szCs w:val="21"/>
              </w:rPr>
            </w:pPr>
            <w:bookmarkStart w:id="5" w:name="PO_3000001871_PM007_1"/>
            <w:r>
              <w:rPr>
                <w:rFonts w:hint="eastAsia" w:ascii="宋体" w:hAnsi="宋体"/>
                <w:color w:val="000000"/>
                <w:szCs w:val="21"/>
                <w:lang w:eastAsia="zh-CN"/>
              </w:rPr>
              <w:t>不允许联合体投标</w:t>
            </w:r>
            <w:bookmarkEnd w:id="5"/>
            <w:r>
              <w:rPr>
                <w:rFonts w:hint="eastAsia" w:ascii="宋体" w:hAnsi="宋体"/>
                <w:color w:val="000000"/>
                <w:szCs w:val="21"/>
              </w:rPr>
              <w:t>。</w:t>
            </w:r>
          </w:p>
        </w:tc>
      </w:tr>
      <w:tr w14:paraId="702C5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523C7E0">
            <w:pPr>
              <w:spacing w:line="360" w:lineRule="auto"/>
              <w:jc w:val="center"/>
              <w:rPr>
                <w:rFonts w:hint="eastAsia" w:ascii="宋体" w:hAnsi="宋体" w:cs="宋体"/>
                <w:szCs w:val="21"/>
              </w:rPr>
            </w:pPr>
            <w:r>
              <w:rPr>
                <w:rFonts w:hint="eastAsia" w:ascii="宋体" w:hAnsi="宋体" w:cs="宋体"/>
                <w:szCs w:val="21"/>
              </w:rPr>
              <w:t>5.2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86F01B6">
            <w:pPr>
              <w:spacing w:line="360" w:lineRule="auto"/>
              <w:jc w:val="center"/>
              <w:rPr>
                <w:rFonts w:hint="eastAsia" w:ascii="宋体" w:hAnsi="宋体" w:cs="宋体"/>
                <w:szCs w:val="21"/>
              </w:rPr>
            </w:pPr>
            <w:r>
              <w:rPr>
                <w:rFonts w:hint="eastAsia" w:ascii="宋体" w:hAnsi="宋体"/>
                <w:szCs w:val="21"/>
              </w:rPr>
              <w:t>联合体竞标要求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3DEE838">
            <w:pPr>
              <w:spacing w:line="360" w:lineRule="auto"/>
              <w:rPr>
                <w:rFonts w:hint="default" w:ascii="宋体" w:hAnsi="宋体" w:cs="宋体"/>
                <w:szCs w:val="21"/>
                <w:lang w:val="en-US"/>
              </w:rPr>
            </w:pPr>
            <w:r>
              <w:rPr>
                <w:rFonts w:hint="eastAsia" w:ascii="宋体" w:hAnsi="宋体"/>
                <w:color w:val="000000"/>
                <w:szCs w:val="21"/>
                <w:lang w:val="en-US" w:eastAsia="zh-CN"/>
              </w:rPr>
              <w:t>无</w:t>
            </w:r>
          </w:p>
        </w:tc>
      </w:tr>
      <w:tr w14:paraId="27EA2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CA4945D">
            <w:pPr>
              <w:spacing w:line="360" w:lineRule="auto"/>
              <w:jc w:val="center"/>
              <w:rPr>
                <w:rFonts w:hint="eastAsia" w:ascii="宋体" w:hAnsi="宋体" w:cs="宋体"/>
                <w:szCs w:val="21"/>
              </w:rPr>
            </w:pPr>
            <w:r>
              <w:rPr>
                <w:rFonts w:hint="eastAsia" w:ascii="宋体" w:hAnsi="宋体" w:cs="宋体"/>
                <w:szCs w:val="21"/>
              </w:rPr>
              <w:t>6.1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52C2271">
            <w:pPr>
              <w:spacing w:line="360" w:lineRule="auto"/>
              <w:jc w:val="center"/>
              <w:rPr>
                <w:rFonts w:hint="eastAsia" w:ascii="宋体" w:hAnsi="宋体" w:cs="宋体"/>
                <w:szCs w:val="21"/>
              </w:rPr>
            </w:pPr>
            <w:r>
              <w:rPr>
                <w:rFonts w:hint="eastAsia" w:ascii="宋体" w:hAnsi="宋体" w:cs="宋体"/>
                <w:szCs w:val="21"/>
              </w:rPr>
              <w:t>是否允许分包</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073395E">
            <w:pPr>
              <w:pStyle w:val="8"/>
              <w:spacing w:line="360" w:lineRule="auto"/>
              <w:rPr>
                <w:rFonts w:hint="eastAsia" w:ascii="宋体" w:hAnsi="宋体" w:cs="宋体"/>
                <w:szCs w:val="21"/>
                <w:lang w:val="en-US" w:eastAsia="zh-CN"/>
              </w:rPr>
            </w:pPr>
            <w:bookmarkStart w:id="6" w:name="PO_3000001871_PM044"/>
            <w:r>
              <w:rPr>
                <w:rFonts w:hint="eastAsia" w:ascii="宋体" w:hAnsi="宋体"/>
                <w:szCs w:val="21"/>
                <w:lang w:val="en-US" w:eastAsia="zh-CN"/>
              </w:rPr>
              <w:t>不允许分包</w:t>
            </w:r>
            <w:bookmarkEnd w:id="6"/>
          </w:p>
        </w:tc>
      </w:tr>
      <w:tr w14:paraId="003A8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1FC349E">
            <w:pPr>
              <w:spacing w:line="360" w:lineRule="auto"/>
              <w:jc w:val="center"/>
              <w:rPr>
                <w:rFonts w:hint="eastAsia" w:ascii="宋体" w:hAnsi="宋体" w:cs="宋体"/>
                <w:szCs w:val="21"/>
              </w:rPr>
            </w:pPr>
            <w:r>
              <w:rPr>
                <w:rFonts w:hint="eastAsia" w:ascii="宋体" w:hAnsi="宋体" w:cs="宋体"/>
                <w:szCs w:val="21"/>
              </w:rPr>
              <w:t>12.1.1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F22E581">
            <w:pPr>
              <w:snapToGrid w:val="0"/>
              <w:spacing w:line="360" w:lineRule="auto"/>
              <w:jc w:val="center"/>
              <w:rPr>
                <w:rFonts w:hint="eastAsia" w:ascii="宋体" w:hAnsi="宋体" w:cs="宋体"/>
                <w:b/>
                <w:szCs w:val="21"/>
              </w:rPr>
            </w:pPr>
            <w:r>
              <w:rPr>
                <w:rFonts w:hint="eastAsia" w:ascii="宋体" w:hAnsi="宋体" w:cs="宋体"/>
                <w:b/>
                <w:szCs w:val="21"/>
              </w:rPr>
              <w:t>资格证明文件组成</w:t>
            </w:r>
          </w:p>
          <w:p w14:paraId="580CF44C">
            <w:pPr>
              <w:spacing w:line="360" w:lineRule="auto"/>
              <w:jc w:val="center"/>
              <w:rPr>
                <w:rFonts w:hint="eastAsia"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936C0A5">
            <w:pPr>
              <w:snapToGrid w:val="0"/>
              <w:spacing w:line="360" w:lineRule="auto"/>
              <w:rPr>
                <w:rFonts w:hint="eastAsia" w:ascii="宋体" w:hAnsi="宋体"/>
                <w:szCs w:val="21"/>
                <w:lang w:val="en-US" w:eastAsia="zh-CN"/>
              </w:rPr>
            </w:pPr>
            <w:r>
              <w:rPr>
                <w:rFonts w:hint="eastAsia" w:ascii="宋体" w:hAnsi="宋体" w:cs="宋体"/>
                <w:szCs w:val="21"/>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lang w:val="en-US" w:eastAsia="zh-CN"/>
              </w:rPr>
              <w:t>必须提供，否则谈判文件按无效响应处理</w:t>
            </w:r>
            <w:r>
              <w:rPr>
                <w:rFonts w:hint="eastAsia" w:ascii="宋体" w:hAnsi="宋体" w:cs="宋体"/>
                <w:szCs w:val="21"/>
                <w:lang w:val="en-US" w:eastAsia="zh-CN"/>
              </w:rPr>
              <w:t>）</w:t>
            </w:r>
          </w:p>
          <w:p w14:paraId="19A8DC90">
            <w:pPr>
              <w:snapToGrid w:val="0"/>
              <w:spacing w:line="360" w:lineRule="auto"/>
              <w:jc w:val="left"/>
              <w:rPr>
                <w:rFonts w:hint="eastAsia" w:ascii="宋体" w:hAnsi="宋体"/>
                <w:color w:val="000000"/>
                <w:szCs w:val="21"/>
              </w:rPr>
            </w:pPr>
            <w:r>
              <w:rPr>
                <w:rFonts w:hint="eastAsia" w:ascii="宋体" w:hAnsi="宋体" w:cs="宋体"/>
                <w:color w:val="000000"/>
                <w:szCs w:val="21"/>
              </w:rPr>
              <w:t>2. 供应商依法缴纳税收的相关材料：</w:t>
            </w:r>
            <w:r>
              <w:rPr>
                <w:rFonts w:ascii="宋体" w:hAnsi="宋体" w:cs="宋体"/>
                <w:b/>
                <w:bCs/>
                <w:color w:val="000000"/>
                <w:szCs w:val="21"/>
              </w:rPr>
              <w:t>[</w:t>
            </w:r>
            <w:r>
              <w:rPr>
                <w:rFonts w:hint="eastAsia" w:ascii="宋体" w:hAnsi="宋体" w:cs="宋体"/>
                <w:b/>
                <w:bCs/>
                <w:color w:val="000000"/>
                <w:szCs w:val="21"/>
              </w:rPr>
              <w:t>竞标截止日期之前半年中任意连续三个月</w:t>
            </w:r>
            <w:r>
              <w:rPr>
                <w:rFonts w:ascii="宋体" w:hAnsi="宋体" w:cs="宋体"/>
                <w:b/>
                <w:bCs/>
                <w:color w:val="000000"/>
                <w:szCs w:val="21"/>
              </w:rPr>
              <w:t>]</w:t>
            </w:r>
            <w:r>
              <w:rPr>
                <w:rFonts w:hint="eastAsia" w:ascii="宋体" w:hAnsi="宋体" w:cs="宋体"/>
                <w:color w:val="000000"/>
                <w:szCs w:val="21"/>
              </w:rPr>
              <w:t>的依法缴纳税收的凭据复印件；依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必须提供，否则作无效响应处理</w:t>
            </w:r>
            <w:r>
              <w:rPr>
                <w:rFonts w:hint="eastAsia" w:ascii="宋体" w:hAnsi="宋体"/>
                <w:color w:val="000000"/>
                <w:szCs w:val="21"/>
              </w:rPr>
              <w:t>）</w:t>
            </w:r>
          </w:p>
          <w:p w14:paraId="48422456">
            <w:pPr>
              <w:snapToGrid w:val="0"/>
              <w:spacing w:line="360" w:lineRule="auto"/>
              <w:jc w:val="left"/>
              <w:rPr>
                <w:rFonts w:hint="eastAsia" w:ascii="宋体" w:hAnsi="宋体"/>
                <w:color w:val="000000"/>
                <w:szCs w:val="21"/>
              </w:rPr>
            </w:pPr>
            <w:r>
              <w:rPr>
                <w:rFonts w:hint="eastAsia" w:ascii="宋体" w:hAnsi="宋体" w:cs="宋体"/>
                <w:color w:val="000000"/>
                <w:szCs w:val="21"/>
              </w:rPr>
              <w:t>3.供应商依法缴纳社会保障资金的相关材料</w:t>
            </w:r>
            <w:r>
              <w:rPr>
                <w:rFonts w:ascii="宋体" w:hAnsi="宋体" w:cs="宋体"/>
                <w:b/>
                <w:bCs/>
                <w:color w:val="000000"/>
                <w:szCs w:val="21"/>
              </w:rPr>
              <w:t>[</w:t>
            </w:r>
            <w:r>
              <w:rPr>
                <w:rFonts w:hint="eastAsia" w:ascii="宋体" w:hAnsi="宋体" w:cs="宋体"/>
                <w:b/>
                <w:bCs/>
                <w:color w:val="000000"/>
                <w:szCs w:val="21"/>
              </w:rPr>
              <w:t>竞标截止日期之前半年中任意连续三个月</w:t>
            </w:r>
            <w:r>
              <w:rPr>
                <w:rFonts w:ascii="宋体" w:hAnsi="宋体" w:cs="宋体"/>
                <w:b/>
                <w:bCs/>
                <w:color w:val="000000"/>
                <w:szCs w:val="21"/>
              </w:rPr>
              <w:t>]</w:t>
            </w:r>
            <w:r>
              <w:rPr>
                <w:rFonts w:hint="eastAsia" w:ascii="宋体" w:hAnsi="宋体" w:cs="宋体"/>
                <w:color w:val="000000"/>
                <w:szCs w:val="21"/>
              </w:rPr>
              <w:t>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从取得营业执照时间起到响应文件提交截止时间为止不足要求月数的只需提供从取得营业执照</w:t>
            </w:r>
            <w:r>
              <w:rPr>
                <w:rFonts w:hint="eastAsia" w:ascii="宋体" w:hAnsi="宋体" w:cs="宋体"/>
                <w:color w:val="000000"/>
                <w:szCs w:val="21"/>
                <w:lang w:eastAsia="zh-CN"/>
              </w:rPr>
              <w:t>起</w:t>
            </w:r>
            <w:r>
              <w:rPr>
                <w:rFonts w:hint="eastAsia" w:ascii="宋体" w:hAnsi="宋体" w:cs="宋体"/>
                <w:color w:val="000000"/>
                <w:szCs w:val="21"/>
              </w:rPr>
              <w:t>依法缴纳社会保障资金的</w:t>
            </w:r>
            <w:r>
              <w:rPr>
                <w:rFonts w:hint="eastAsia" w:ascii="宋体" w:hAnsi="宋体"/>
                <w:color w:val="000000"/>
                <w:szCs w:val="21"/>
              </w:rPr>
              <w:t>相应证明文件；（</w:t>
            </w:r>
            <w:r>
              <w:rPr>
                <w:rFonts w:hint="eastAsia" w:ascii="宋体" w:hAnsi="宋体"/>
                <w:b/>
                <w:color w:val="000000"/>
                <w:szCs w:val="21"/>
              </w:rPr>
              <w:t>必须提供，否则作无效响应处理</w:t>
            </w:r>
            <w:r>
              <w:rPr>
                <w:rFonts w:hint="eastAsia" w:ascii="宋体" w:hAnsi="宋体"/>
                <w:color w:val="000000"/>
                <w:szCs w:val="21"/>
              </w:rPr>
              <w:t>）</w:t>
            </w:r>
          </w:p>
          <w:p w14:paraId="7463EA45">
            <w:pPr>
              <w:snapToGrid w:val="0"/>
              <w:spacing w:line="360" w:lineRule="auto"/>
              <w:jc w:val="left"/>
              <w:rPr>
                <w:rFonts w:hint="eastAsia" w:ascii="宋体" w:hAnsi="宋体"/>
                <w:color w:val="000000"/>
                <w:szCs w:val="21"/>
              </w:rPr>
            </w:pPr>
            <w:r>
              <w:rPr>
                <w:rFonts w:hint="eastAsia" w:ascii="宋体" w:hAnsi="宋体" w:cs="宋体"/>
                <w:color w:val="000000"/>
                <w:szCs w:val="21"/>
              </w:rPr>
              <w:t>4.</w:t>
            </w:r>
            <w:r>
              <w:t xml:space="preserve"> </w:t>
            </w:r>
            <w:r>
              <w:rPr>
                <w:rFonts w:hint="eastAsia" w:ascii="宋体" w:hAnsi="宋体" w:cs="宋体"/>
                <w:color w:val="000000"/>
                <w:szCs w:val="21"/>
              </w:rPr>
              <w:t>供应商财务状况报告：</w:t>
            </w:r>
            <w:r>
              <w:rPr>
                <w:rFonts w:hint="eastAsia" w:ascii="宋体" w:hAnsi="宋体"/>
                <w:b/>
                <w:bCs/>
                <w:color w:val="000000"/>
                <w:szCs w:val="21"/>
              </w:rPr>
              <w:t>[</w:t>
            </w:r>
            <w:r>
              <w:rPr>
                <w:rFonts w:hint="eastAsia" w:ascii="宋体" w:hAnsi="宋体"/>
                <w:b/>
                <w:bCs/>
                <w:color w:val="000000"/>
                <w:szCs w:val="21"/>
                <w:u w:val="single"/>
                <w:lang w:val="en-US" w:eastAsia="zh-CN"/>
              </w:rPr>
              <w:t>2024</w:t>
            </w:r>
            <w:r>
              <w:rPr>
                <w:rFonts w:hint="eastAsia" w:ascii="宋体" w:hAnsi="宋体"/>
                <w:b/>
                <w:bCs/>
                <w:color w:val="000000"/>
                <w:szCs w:val="21"/>
              </w:rPr>
              <w:t>年</w:t>
            </w:r>
            <w:r>
              <w:rPr>
                <w:rFonts w:hint="eastAsia" w:ascii="宋体" w:hAnsi="宋体"/>
                <w:b/>
                <w:bCs/>
                <w:color w:val="000000"/>
                <w:szCs w:val="21"/>
                <w:lang w:val="en-US" w:eastAsia="zh-CN"/>
              </w:rPr>
              <w:t>或2023年</w:t>
            </w:r>
            <w:r>
              <w:rPr>
                <w:rFonts w:hint="eastAsia" w:ascii="宋体" w:hAnsi="宋体"/>
                <w:b/>
                <w:bCs/>
                <w:color w:val="000000"/>
                <w:szCs w:val="21"/>
              </w:rPr>
              <w:t>]</w:t>
            </w:r>
            <w:r>
              <w:rPr>
                <w:rFonts w:hint="eastAsia" w:ascii="宋体" w:hAnsi="宋体"/>
                <w:color w:val="000000"/>
                <w:szCs w:val="21"/>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必须提供，否则作无效响应处理</w:t>
            </w:r>
            <w:r>
              <w:rPr>
                <w:rFonts w:hint="eastAsia" w:ascii="宋体" w:hAnsi="宋体"/>
                <w:color w:val="000000"/>
                <w:szCs w:val="21"/>
              </w:rPr>
              <w:t>）</w:t>
            </w:r>
          </w:p>
          <w:p w14:paraId="2E9ECA3F">
            <w:pPr>
              <w:snapToGrid w:val="0"/>
              <w:spacing w:line="360" w:lineRule="auto"/>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14:paraId="00F7E144">
            <w:pPr>
              <w:snapToGrid w:val="0"/>
              <w:spacing w:line="360" w:lineRule="auto"/>
              <w:jc w:val="left"/>
              <w:rPr>
                <w:rFonts w:hint="eastAsia" w:ascii="宋体" w:hAnsi="宋体" w:cs="宋体"/>
                <w:szCs w:val="21"/>
              </w:rPr>
            </w:pPr>
            <w:r>
              <w:rPr>
                <w:rFonts w:hint="eastAsia" w:ascii="宋体" w:hAnsi="宋体" w:cs="宋体"/>
                <w:szCs w:val="21"/>
              </w:rPr>
              <w:t>6.资格声明函；（</w:t>
            </w:r>
            <w:r>
              <w:rPr>
                <w:rFonts w:hint="eastAsia" w:ascii="宋体" w:hAnsi="宋体" w:cs="宋体"/>
                <w:b/>
                <w:szCs w:val="21"/>
              </w:rPr>
              <w:t>必须提供，否则响应文件按无效响应处理</w:t>
            </w:r>
            <w:r>
              <w:rPr>
                <w:rFonts w:hint="eastAsia" w:ascii="宋体" w:hAnsi="宋体" w:cs="宋体"/>
                <w:szCs w:val="21"/>
              </w:rPr>
              <w:t>）</w:t>
            </w:r>
          </w:p>
          <w:p w14:paraId="371899F2">
            <w:pPr>
              <w:snapToGrid w:val="0"/>
              <w:spacing w:line="360" w:lineRule="auto"/>
              <w:jc w:val="left"/>
              <w:rPr>
                <w:rFonts w:hint="default" w:ascii="宋体" w:hAnsi="宋体" w:eastAsia="宋体" w:cs="宋体"/>
                <w:szCs w:val="21"/>
                <w:lang w:val="en-US" w:eastAsia="zh-CN"/>
              </w:rPr>
            </w:pPr>
            <w:r>
              <w:rPr>
                <w:rFonts w:hint="eastAsia" w:ascii="宋体" w:hAnsi="宋体" w:cs="宋体"/>
                <w:szCs w:val="21"/>
                <w:lang w:val="en-US" w:eastAsia="zh-CN"/>
              </w:rPr>
              <w:t>7.中小企业声明函；</w:t>
            </w:r>
            <w:r>
              <w:rPr>
                <w:rFonts w:hint="eastAsia" w:ascii="宋体" w:hAnsi="宋体" w:cs="宋体"/>
                <w:b/>
                <w:bCs/>
                <w:szCs w:val="21"/>
                <w:lang w:val="en-US" w:eastAsia="zh-CN"/>
              </w:rPr>
              <w:t>（如有，请提供）</w:t>
            </w:r>
          </w:p>
          <w:p w14:paraId="3A58E0D6">
            <w:pPr>
              <w:numPr>
                <w:ilvl w:val="0"/>
                <w:numId w:val="0"/>
              </w:numPr>
              <w:snapToGrid w:val="0"/>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8</w:t>
            </w:r>
            <w:r>
              <w:rPr>
                <w:rFonts w:hint="eastAsia" w:ascii="宋体" w:hAnsi="宋体" w:cs="宋体"/>
                <w:kern w:val="2"/>
                <w:sz w:val="21"/>
                <w:szCs w:val="21"/>
                <w:lang w:val="en-US" w:eastAsia="zh-CN" w:bidi="ar-SA"/>
              </w:rPr>
              <w:t>.</w:t>
            </w:r>
            <w:r>
              <w:rPr>
                <w:rFonts w:hint="eastAsia" w:ascii="宋体" w:hAnsi="宋体" w:eastAsia="宋体" w:cs="宋体"/>
                <w:szCs w:val="21"/>
              </w:rPr>
              <w:t>除谈判文</w:t>
            </w:r>
            <w:r>
              <w:rPr>
                <w:rFonts w:hint="eastAsia" w:ascii="宋体" w:hAnsi="宋体" w:cs="宋体"/>
                <w:szCs w:val="21"/>
              </w:rPr>
              <w:t>件规定必须提供以外，供应商认为需要提供的其他证明材料；（</w:t>
            </w:r>
            <w:r>
              <w:rPr>
                <w:rFonts w:hint="eastAsia" w:ascii="宋体" w:hAnsi="宋体" w:cs="宋体"/>
                <w:b/>
                <w:szCs w:val="21"/>
                <w:lang w:val="en-US" w:eastAsia="zh-CN"/>
              </w:rPr>
              <w:t>如有，请提供</w:t>
            </w:r>
            <w:r>
              <w:rPr>
                <w:rFonts w:hint="eastAsia" w:ascii="宋体" w:hAnsi="宋体" w:cs="宋体"/>
                <w:szCs w:val="21"/>
              </w:rPr>
              <w:t>）</w:t>
            </w:r>
          </w:p>
          <w:p w14:paraId="71633600">
            <w:pPr>
              <w:snapToGrid w:val="0"/>
              <w:spacing w:line="360" w:lineRule="auto"/>
              <w:jc w:val="left"/>
              <w:rPr>
                <w:rFonts w:hint="eastAsia" w:ascii="宋体" w:hAnsi="宋体" w:cs="宋体"/>
                <w:b/>
                <w:szCs w:val="21"/>
              </w:rPr>
            </w:pPr>
            <w:r>
              <w:rPr>
                <w:rFonts w:hint="eastAsia" w:ascii="宋体" w:hAnsi="宋体" w:cs="宋体"/>
                <w:b/>
                <w:szCs w:val="21"/>
              </w:rPr>
              <w:t>注：</w:t>
            </w:r>
          </w:p>
          <w:p w14:paraId="4FA4ABAE">
            <w:pPr>
              <w:snapToGrid w:val="0"/>
              <w:spacing w:line="360" w:lineRule="auto"/>
              <w:ind w:firstLine="413" w:firstLineChars="196"/>
              <w:rPr>
                <w:rFonts w:hint="eastAsia" w:ascii="宋体" w:hAnsi="宋体" w:cs="宋体"/>
                <w:b/>
                <w:szCs w:val="21"/>
                <w:lang w:val="en-US" w:eastAsia="zh-CN"/>
              </w:rPr>
            </w:pPr>
            <w:r>
              <w:rPr>
                <w:rFonts w:hint="eastAsia" w:ascii="宋体" w:hAnsi="宋体" w:cs="宋体"/>
                <w:b/>
                <w:szCs w:val="21"/>
              </w:rPr>
              <w:t>以上标明“必须提供”的材料属于复印件的扫描件的，必须加盖供应商电子公章，否则响应文件按无效响应处理。</w:t>
            </w:r>
          </w:p>
        </w:tc>
      </w:tr>
      <w:tr w14:paraId="01E47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D4B1DA4">
            <w:pPr>
              <w:spacing w:line="360" w:lineRule="auto"/>
              <w:jc w:val="center"/>
              <w:rPr>
                <w:rFonts w:hint="eastAsia" w:ascii="宋体" w:hAnsi="宋体" w:cs="宋体"/>
                <w:szCs w:val="21"/>
              </w:rPr>
            </w:pPr>
            <w:r>
              <w:rPr>
                <w:rFonts w:hint="eastAsia" w:ascii="宋体" w:hAnsi="宋体" w:cs="宋体"/>
                <w:szCs w:val="21"/>
              </w:rPr>
              <w:t>12.1.2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7901C86">
            <w:pPr>
              <w:spacing w:line="360" w:lineRule="auto"/>
              <w:jc w:val="center"/>
              <w:rPr>
                <w:rFonts w:hint="eastAsia" w:ascii="宋体" w:hAnsi="宋体" w:cs="宋体"/>
                <w:b/>
                <w:bCs/>
                <w:szCs w:val="21"/>
              </w:rPr>
            </w:pPr>
            <w:r>
              <w:rPr>
                <w:rFonts w:hint="eastAsia" w:ascii="宋体" w:hAnsi="宋体" w:cs="宋体"/>
                <w:b/>
                <w:bCs/>
                <w:szCs w:val="21"/>
              </w:rPr>
              <w:t>商务文件组成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DE295AE">
            <w:pPr>
              <w:spacing w:line="360" w:lineRule="auto"/>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14:paraId="63802E13">
            <w:pPr>
              <w:snapToGrid w:val="0"/>
              <w:spacing w:line="360" w:lineRule="auto"/>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56F64C7C">
            <w:pPr>
              <w:spacing w:line="360" w:lineRule="auto"/>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55CD3D6C">
            <w:pPr>
              <w:spacing w:line="360" w:lineRule="auto"/>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14:paraId="2838B184">
            <w:pPr>
              <w:spacing w:line="360" w:lineRule="auto"/>
              <w:rPr>
                <w:rFonts w:hint="eastAsia" w:ascii="宋体" w:hAnsi="宋体" w:cs="宋体"/>
                <w:szCs w:val="21"/>
              </w:rPr>
            </w:pPr>
            <w:r>
              <w:rPr>
                <w:rFonts w:hint="eastAsia" w:ascii="宋体" w:hAnsi="宋体" w:cs="宋体"/>
                <w:szCs w:val="21"/>
              </w:rPr>
              <w:t>5.竞标人情况介绍；（</w:t>
            </w:r>
            <w:r>
              <w:rPr>
                <w:rFonts w:hint="eastAsia" w:ascii="宋体" w:hAnsi="宋体" w:cs="宋体"/>
                <w:b/>
                <w:szCs w:val="21"/>
                <w:lang w:val="en-US" w:eastAsia="zh-CN"/>
              </w:rPr>
              <w:t>如有，请提供</w:t>
            </w:r>
            <w:r>
              <w:rPr>
                <w:rFonts w:hint="eastAsia" w:ascii="宋体" w:hAnsi="宋体" w:cs="宋体"/>
                <w:szCs w:val="21"/>
              </w:rPr>
              <w:t>）</w:t>
            </w:r>
          </w:p>
          <w:p w14:paraId="3E15C5D7">
            <w:pPr>
              <w:spacing w:line="360" w:lineRule="auto"/>
              <w:rPr>
                <w:rFonts w:hint="eastAsia" w:ascii="宋体" w:hAnsi="宋体" w:cs="宋体"/>
                <w:szCs w:val="21"/>
              </w:rPr>
            </w:pPr>
            <w:r>
              <w:rPr>
                <w:rFonts w:hint="eastAsia" w:ascii="宋体" w:hAnsi="宋体" w:cs="宋体"/>
                <w:szCs w:val="21"/>
              </w:rPr>
              <w:t>6.供应商认为需要提供的其他有关资料。（</w:t>
            </w:r>
            <w:r>
              <w:rPr>
                <w:rFonts w:hint="eastAsia" w:ascii="宋体" w:hAnsi="宋体" w:cs="宋体"/>
                <w:b/>
                <w:szCs w:val="21"/>
                <w:lang w:val="en-US" w:eastAsia="zh-CN"/>
              </w:rPr>
              <w:t>如有，请提供</w:t>
            </w:r>
            <w:r>
              <w:rPr>
                <w:rFonts w:hint="eastAsia" w:ascii="宋体" w:hAnsi="宋体" w:cs="宋体"/>
                <w:szCs w:val="21"/>
              </w:rPr>
              <w:t>）</w:t>
            </w:r>
          </w:p>
          <w:p w14:paraId="0420B7AC">
            <w:pPr>
              <w:snapToGrid w:val="0"/>
              <w:spacing w:line="360" w:lineRule="auto"/>
              <w:jc w:val="left"/>
              <w:rPr>
                <w:rFonts w:hint="eastAsia" w:ascii="宋体" w:hAnsi="宋体" w:cs="宋体"/>
                <w:b/>
                <w:szCs w:val="21"/>
              </w:rPr>
            </w:pPr>
            <w:r>
              <w:rPr>
                <w:rFonts w:hint="eastAsia" w:ascii="宋体" w:hAnsi="宋体" w:cs="宋体"/>
                <w:b/>
                <w:szCs w:val="21"/>
              </w:rPr>
              <w:t xml:space="preserve">注： </w:t>
            </w:r>
          </w:p>
          <w:p w14:paraId="34267A31">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14:paraId="29B02751">
            <w:pPr>
              <w:spacing w:line="360" w:lineRule="auto"/>
              <w:ind w:firstLine="413" w:firstLineChars="196"/>
              <w:rPr>
                <w:rFonts w:hint="eastAsia"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14:paraId="01AD7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7E77C">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0B7568E">
            <w:pPr>
              <w:spacing w:line="360" w:lineRule="auto"/>
              <w:jc w:val="center"/>
              <w:rPr>
                <w:rFonts w:hint="eastAsia" w:ascii="宋体" w:hAnsi="宋体" w:cs="宋体"/>
                <w:b/>
                <w:bCs/>
                <w:szCs w:val="21"/>
              </w:rPr>
            </w:pPr>
            <w:r>
              <w:rPr>
                <w:rFonts w:hint="eastAsia" w:ascii="宋体" w:hAnsi="宋体" w:cs="宋体"/>
                <w:b/>
                <w:bCs/>
                <w:szCs w:val="21"/>
              </w:rPr>
              <w:t>技术文件组成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CFA68D6">
            <w:pPr>
              <w:spacing w:line="360" w:lineRule="auto"/>
              <w:rPr>
                <w:rFonts w:hint="eastAsia" w:ascii="宋体" w:hAnsi="宋体" w:cs="宋体"/>
                <w:szCs w:val="21"/>
              </w:rPr>
            </w:pPr>
            <w:r>
              <w:rPr>
                <w:rFonts w:hint="eastAsia" w:ascii="宋体" w:hAnsi="宋体" w:cs="宋体"/>
                <w:szCs w:val="21"/>
              </w:rPr>
              <w:t>1.货物需求偏离表；（</w:t>
            </w:r>
            <w:r>
              <w:rPr>
                <w:rFonts w:hint="eastAsia" w:ascii="宋体" w:hAnsi="宋体" w:cs="宋体"/>
                <w:b/>
                <w:szCs w:val="21"/>
              </w:rPr>
              <w:t>必须提供，否则响应文件按无效响应处理</w:t>
            </w:r>
            <w:r>
              <w:rPr>
                <w:rFonts w:hint="eastAsia" w:ascii="宋体" w:hAnsi="宋体" w:cs="宋体"/>
                <w:szCs w:val="21"/>
              </w:rPr>
              <w:t>）</w:t>
            </w:r>
          </w:p>
          <w:p w14:paraId="082F95EB">
            <w:pPr>
              <w:spacing w:line="360" w:lineRule="auto"/>
              <w:rPr>
                <w:rFonts w:hint="eastAsia" w:ascii="宋体" w:hAnsi="宋体" w:cs="宋体"/>
                <w:szCs w:val="21"/>
              </w:rPr>
            </w:pPr>
            <w:r>
              <w:rPr>
                <w:rFonts w:hint="eastAsia" w:ascii="宋体" w:hAnsi="宋体" w:cs="宋体"/>
                <w:szCs w:val="21"/>
              </w:rPr>
              <w:t>2. 配置清单（均不含报价）；（</w:t>
            </w:r>
            <w:r>
              <w:rPr>
                <w:rFonts w:hint="eastAsia" w:ascii="宋体" w:hAnsi="宋体" w:cs="宋体"/>
                <w:b/>
                <w:szCs w:val="21"/>
              </w:rPr>
              <w:t>必须提供，否则响应文件作无效处理</w:t>
            </w:r>
            <w:r>
              <w:rPr>
                <w:rFonts w:hint="eastAsia" w:ascii="宋体" w:hAnsi="宋体" w:cs="宋体"/>
                <w:szCs w:val="21"/>
              </w:rPr>
              <w:t>）</w:t>
            </w:r>
          </w:p>
          <w:p w14:paraId="40947E3B">
            <w:pPr>
              <w:spacing w:line="360" w:lineRule="auto"/>
              <w:rPr>
                <w:rFonts w:hint="eastAsia" w:ascii="宋体" w:hAnsi="宋体" w:cs="宋体"/>
                <w:szCs w:val="21"/>
              </w:rPr>
            </w:pPr>
            <w:r>
              <w:rPr>
                <w:rFonts w:hint="eastAsia" w:ascii="宋体" w:hAnsi="宋体" w:cs="宋体"/>
                <w:szCs w:val="21"/>
              </w:rPr>
              <w:t>3.售后服务承诺；</w:t>
            </w:r>
            <w:r>
              <w:rPr>
                <w:rFonts w:hint="eastAsia" w:ascii="宋体" w:hAnsi="宋体" w:cs="宋体"/>
                <w:b/>
                <w:bCs/>
                <w:szCs w:val="21"/>
              </w:rPr>
              <w:t>（必须提供，否则响应文件按无效响应处理）</w:t>
            </w:r>
          </w:p>
          <w:p w14:paraId="6F65AF0A">
            <w:pPr>
              <w:spacing w:line="360" w:lineRule="auto"/>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.项目实施人员一览表（</w:t>
            </w:r>
            <w:r>
              <w:rPr>
                <w:rFonts w:hint="eastAsia" w:ascii="宋体" w:hAnsi="宋体" w:cs="宋体"/>
                <w:b/>
                <w:szCs w:val="21"/>
              </w:rPr>
              <w:t>如有请提供</w:t>
            </w:r>
            <w:r>
              <w:rPr>
                <w:rFonts w:hint="eastAsia" w:ascii="宋体" w:hAnsi="宋体" w:cs="宋体"/>
                <w:szCs w:val="21"/>
              </w:rPr>
              <w:t xml:space="preserve">）； </w:t>
            </w:r>
          </w:p>
          <w:p w14:paraId="7FFB799E">
            <w:pPr>
              <w:spacing w:line="360" w:lineRule="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.对应采购需求的</w:t>
            </w:r>
            <w:bookmarkStart w:id="9" w:name="_GoBack"/>
            <w:bookmarkEnd w:id="9"/>
            <w:r>
              <w:rPr>
                <w:rFonts w:hint="eastAsia" w:ascii="宋体" w:hAnsi="宋体" w:cs="宋体"/>
                <w:szCs w:val="21"/>
              </w:rPr>
              <w:t>货物需求、商务条款提供的其他文件资料；（</w:t>
            </w:r>
            <w:r>
              <w:rPr>
                <w:rFonts w:hint="eastAsia" w:ascii="宋体" w:hAnsi="宋体" w:cs="宋体"/>
                <w:b/>
                <w:szCs w:val="21"/>
                <w:lang w:val="en-US" w:eastAsia="zh-CN"/>
              </w:rPr>
              <w:t>如有，请提供</w:t>
            </w:r>
            <w:r>
              <w:rPr>
                <w:rFonts w:hint="eastAsia" w:ascii="宋体" w:hAnsi="宋体" w:cs="宋体"/>
                <w:szCs w:val="21"/>
              </w:rPr>
              <w:t>）</w:t>
            </w:r>
          </w:p>
          <w:p w14:paraId="760E984E">
            <w:pPr>
              <w:spacing w:line="360" w:lineRule="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.供应商认为需要提供的其他有关资料。（</w:t>
            </w:r>
            <w:r>
              <w:rPr>
                <w:rFonts w:hint="eastAsia" w:ascii="宋体" w:hAnsi="宋体" w:cs="宋体"/>
                <w:b/>
                <w:szCs w:val="21"/>
                <w:lang w:val="en-US" w:eastAsia="zh-CN"/>
              </w:rPr>
              <w:t>如有，请提供</w:t>
            </w:r>
            <w:r>
              <w:rPr>
                <w:rFonts w:hint="eastAsia" w:ascii="宋体" w:hAnsi="宋体" w:cs="宋体"/>
                <w:szCs w:val="21"/>
              </w:rPr>
              <w:t>）</w:t>
            </w:r>
          </w:p>
          <w:p w14:paraId="547EAD12">
            <w:pPr>
              <w:spacing w:line="360" w:lineRule="auto"/>
              <w:rPr>
                <w:rFonts w:hint="eastAsia" w:ascii="宋体" w:hAnsi="宋体" w:cs="宋体"/>
                <w:szCs w:val="21"/>
              </w:rPr>
            </w:pPr>
            <w:r>
              <w:rPr>
                <w:rFonts w:hint="eastAsia" w:ascii="宋体" w:hAnsi="宋体" w:cs="宋体"/>
                <w:b/>
                <w:szCs w:val="21"/>
              </w:rPr>
              <w:t>注：1.以上标明“必须提供”的材料属于复印件的扫描件的，必须加盖供应商电子公章，否则响应文件按无效响应处理。</w:t>
            </w:r>
          </w:p>
        </w:tc>
      </w:tr>
      <w:tr w14:paraId="3A91A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778F4BC">
            <w:pPr>
              <w:spacing w:line="360" w:lineRule="auto"/>
              <w:jc w:val="center"/>
              <w:rPr>
                <w:rFonts w:hint="eastAsia" w:ascii="宋体" w:hAnsi="宋体" w:cs="宋体"/>
                <w:szCs w:val="21"/>
              </w:rPr>
            </w:pPr>
            <w:r>
              <w:rPr>
                <w:rFonts w:hint="eastAsia" w:ascii="宋体" w:hAnsi="宋体" w:cs="宋体"/>
                <w:szCs w:val="21"/>
              </w:rPr>
              <w:t>12.1.3</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4D0F2C5">
            <w:pPr>
              <w:spacing w:line="360" w:lineRule="auto"/>
              <w:jc w:val="center"/>
              <w:rPr>
                <w:rFonts w:hint="eastAsia" w:ascii="宋体" w:hAnsi="宋体" w:cs="宋体"/>
                <w:szCs w:val="21"/>
              </w:rPr>
            </w:pPr>
            <w:r>
              <w:rPr>
                <w:rFonts w:hint="eastAsia" w:ascii="宋体" w:hAnsi="宋体" w:cs="宋体"/>
                <w:b/>
                <w:bCs/>
                <w:szCs w:val="21"/>
              </w:rPr>
              <w:t>报价文件组成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63F7F0C">
            <w:pPr>
              <w:tabs>
                <w:tab w:val="left" w:pos="459"/>
              </w:tabs>
              <w:snapToGrid w:val="0"/>
              <w:spacing w:line="360" w:lineRule="auto"/>
              <w:jc w:val="left"/>
              <w:rPr>
                <w:rFonts w:hint="eastAsia" w:ascii="宋体" w:hAnsi="宋体"/>
                <w:color w:val="000000"/>
                <w:szCs w:val="21"/>
              </w:rPr>
            </w:pPr>
            <w:r>
              <w:rPr>
                <w:rFonts w:hint="eastAsia" w:ascii="宋体" w:hAnsi="宋体"/>
                <w:color w:val="000000"/>
                <w:szCs w:val="21"/>
              </w:rPr>
              <w:t>1.响应函；</w:t>
            </w:r>
            <w:r>
              <w:rPr>
                <w:rFonts w:hint="eastAsia" w:ascii="宋体" w:hAnsi="宋体"/>
                <w:b/>
                <w:color w:val="000000"/>
                <w:szCs w:val="21"/>
              </w:rPr>
              <w:t>（必须提供，否则作无效响应处理）</w:t>
            </w:r>
          </w:p>
          <w:p w14:paraId="796AFF80">
            <w:pPr>
              <w:spacing w:line="360" w:lineRule="auto"/>
              <w:rPr>
                <w:rFonts w:hint="eastAsia" w:ascii="宋体" w:hAnsi="宋体" w:cs="宋体"/>
                <w:szCs w:val="21"/>
              </w:rPr>
            </w:pPr>
            <w:r>
              <w:rPr>
                <w:rFonts w:hint="eastAsia" w:ascii="宋体" w:hAnsi="宋体" w:cs="宋体"/>
                <w:sz w:val="24"/>
              </w:rPr>
              <w:t>2.</w:t>
            </w:r>
            <w:r>
              <w:rPr>
                <w:rFonts w:hint="eastAsia" w:ascii="宋体" w:hAnsi="宋体" w:cs="宋体"/>
                <w:szCs w:val="21"/>
              </w:rPr>
              <w:t>响应报价表；（</w:t>
            </w:r>
            <w:r>
              <w:rPr>
                <w:rFonts w:hint="eastAsia" w:ascii="宋体" w:hAnsi="宋体" w:cs="宋体"/>
                <w:b/>
                <w:szCs w:val="21"/>
              </w:rPr>
              <w:t>必须提供，否则响应文件按无效响应处理</w:t>
            </w:r>
            <w:r>
              <w:rPr>
                <w:rFonts w:hint="eastAsia" w:ascii="宋体" w:hAnsi="宋体" w:cs="宋体"/>
                <w:szCs w:val="21"/>
              </w:rPr>
              <w:t>）</w:t>
            </w:r>
          </w:p>
          <w:p w14:paraId="510F786F">
            <w:pPr>
              <w:spacing w:line="360" w:lineRule="auto"/>
              <w:rPr>
                <w:rFonts w:hint="eastAsia" w:ascii="宋体" w:hAnsi="宋体"/>
                <w:color w:val="000000"/>
                <w:szCs w:val="21"/>
              </w:rPr>
            </w:pPr>
            <w:r>
              <w:rPr>
                <w:rFonts w:hint="eastAsia" w:ascii="宋体" w:hAnsi="宋体"/>
                <w:color w:val="000000"/>
                <w:szCs w:val="21"/>
              </w:rPr>
              <w:t>3.中小企业声明函。</w:t>
            </w:r>
            <w:r>
              <w:rPr>
                <w:rFonts w:hint="eastAsia" w:ascii="宋体" w:hAnsi="宋体" w:cs="宋体"/>
                <w:szCs w:val="21"/>
              </w:rPr>
              <w:t>（</w:t>
            </w:r>
            <w:r>
              <w:rPr>
                <w:rFonts w:hint="eastAsia" w:ascii="宋体" w:hAnsi="宋体" w:cs="宋体"/>
                <w:b/>
                <w:szCs w:val="21"/>
                <w:lang w:val="en-US" w:eastAsia="zh-CN"/>
              </w:rPr>
              <w:t>如有，请提供</w:t>
            </w:r>
            <w:r>
              <w:rPr>
                <w:rFonts w:hint="eastAsia" w:ascii="宋体" w:hAnsi="宋体" w:cs="宋体"/>
                <w:szCs w:val="21"/>
              </w:rPr>
              <w:t>）</w:t>
            </w:r>
          </w:p>
        </w:tc>
      </w:tr>
      <w:tr w14:paraId="073D2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C72F4FC">
            <w:pPr>
              <w:spacing w:line="360" w:lineRule="auto"/>
              <w:jc w:val="center"/>
              <w:rPr>
                <w:rFonts w:hint="eastAsia" w:ascii="宋体" w:hAnsi="宋体" w:cs="宋体"/>
                <w:szCs w:val="21"/>
              </w:rPr>
            </w:pPr>
            <w:r>
              <w:rPr>
                <w:rFonts w:hint="eastAsia" w:ascii="宋体" w:hAnsi="宋体" w:cs="宋体"/>
                <w:szCs w:val="21"/>
              </w:rPr>
              <w:t>12.2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97BD3E2">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0E1721F">
            <w:pPr>
              <w:snapToGrid w:val="0"/>
              <w:spacing w:line="360" w:lineRule="auto"/>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4AB1AD4D">
            <w:pPr>
              <w:snapToGrid w:val="0"/>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w:t>
            </w:r>
            <w:r>
              <w:rPr>
                <w:rFonts w:hint="eastAsia" w:ascii="宋体" w:hAnsi="宋体" w:cs="Courier New"/>
                <w:szCs w:val="21"/>
                <w:lang w:eastAsia="zh-CN"/>
              </w:rPr>
              <w:t>广西政府采购云</w:t>
            </w:r>
            <w:r>
              <w:rPr>
                <w:rFonts w:hint="eastAsia" w:ascii="宋体" w:hAnsi="宋体" w:cs="Courier New"/>
                <w:szCs w:val="21"/>
              </w:rPr>
              <w:t>”平台投送。（操作方式见公告附件“</w:t>
            </w:r>
            <w:r>
              <w:rPr>
                <w:rFonts w:hint="eastAsia" w:ascii="宋体" w:hAnsi="宋体"/>
                <w:szCs w:val="21"/>
              </w:rPr>
              <w:t>电子响应文件制作与投送教程</w:t>
            </w:r>
            <w:r>
              <w:rPr>
                <w:rFonts w:hint="eastAsia" w:ascii="宋体" w:hAnsi="宋体" w:cs="Courier New"/>
                <w:szCs w:val="21"/>
              </w:rPr>
              <w:t>” ）</w:t>
            </w:r>
          </w:p>
        </w:tc>
      </w:tr>
      <w:tr w14:paraId="3C5F2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5FA1EE6">
            <w:pPr>
              <w:spacing w:line="360" w:lineRule="auto"/>
              <w:jc w:val="center"/>
              <w:rPr>
                <w:rFonts w:hint="eastAsia" w:ascii="宋体" w:hAnsi="宋体" w:cs="宋体"/>
                <w:szCs w:val="21"/>
              </w:rPr>
            </w:pPr>
            <w:r>
              <w:rPr>
                <w:rFonts w:hint="eastAsia" w:ascii="宋体" w:hAnsi="宋体" w:cs="宋体"/>
                <w:szCs w:val="21"/>
              </w:rPr>
              <w:t>15.2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5FC27F7">
            <w:pPr>
              <w:spacing w:line="360" w:lineRule="auto"/>
              <w:jc w:val="center"/>
              <w:rPr>
                <w:rFonts w:hint="eastAsia" w:ascii="宋体" w:hAnsi="宋体" w:cs="宋体"/>
                <w:szCs w:val="21"/>
              </w:rPr>
            </w:pPr>
            <w:r>
              <w:rPr>
                <w:rFonts w:hint="eastAsia" w:ascii="宋体" w:hAnsi="宋体" w:cs="宋体"/>
                <w:szCs w:val="21"/>
              </w:rPr>
              <w:t>响应报价要求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0504072">
            <w:pPr>
              <w:snapToGrid w:val="0"/>
              <w:spacing w:line="360" w:lineRule="auto"/>
              <w:jc w:val="left"/>
              <w:rPr>
                <w:rFonts w:hint="eastAsia" w:ascii="宋体" w:hAnsi="宋体" w:cs="宋体"/>
                <w:szCs w:val="21"/>
              </w:rPr>
            </w:pPr>
            <w:r>
              <w:rPr>
                <w:rFonts w:hint="eastAsia" w:ascii="宋体" w:hAnsi="宋体" w:cs="宋体"/>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b/>
                <w:szCs w:val="21"/>
              </w:rPr>
              <w:t>（采购需求另有约定的，从其约定。）</w:t>
            </w:r>
          </w:p>
        </w:tc>
      </w:tr>
      <w:tr w14:paraId="5E3EA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EFF95D1">
            <w:pPr>
              <w:spacing w:line="360" w:lineRule="auto"/>
              <w:jc w:val="center"/>
              <w:rPr>
                <w:rFonts w:hint="eastAsia" w:ascii="宋体" w:hAnsi="宋体" w:cs="宋体"/>
                <w:szCs w:val="21"/>
              </w:rPr>
            </w:pPr>
            <w:r>
              <w:rPr>
                <w:rFonts w:hint="eastAsia" w:ascii="宋体" w:hAnsi="宋体" w:cs="宋体"/>
                <w:szCs w:val="21"/>
              </w:rPr>
              <w:t>16.2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BFB8909">
            <w:pPr>
              <w:spacing w:line="360" w:lineRule="auto"/>
              <w:jc w:val="center"/>
              <w:rPr>
                <w:rFonts w:hint="eastAsia" w:ascii="宋体" w:hAnsi="宋体" w:cs="宋体"/>
                <w:szCs w:val="21"/>
              </w:rPr>
            </w:pPr>
            <w:r>
              <w:rPr>
                <w:rFonts w:hint="eastAsia" w:ascii="宋体" w:hAnsi="宋体" w:cs="宋体"/>
                <w:szCs w:val="21"/>
              </w:rPr>
              <w:t>竞标有效期</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DC70B25">
            <w:pPr>
              <w:pStyle w:val="6"/>
              <w:widowControl w:val="0"/>
              <w:tabs>
                <w:tab w:val="left" w:pos="720"/>
                <w:tab w:val="left" w:pos="840"/>
              </w:tabs>
              <w:snapToGrid w:val="0"/>
              <w:spacing w:after="120" w:line="360" w:lineRule="auto"/>
              <w:ind w:left="283" w:hanging="283" w:hangingChars="135"/>
              <w:rPr>
                <w:rFonts w:hint="eastAsia" w:ascii="宋体" w:hAnsi="宋体" w:cs="宋体"/>
                <w:kern w:val="2"/>
                <w:sz w:val="21"/>
                <w:szCs w:val="21"/>
              </w:rPr>
            </w:pPr>
            <w:r>
              <w:rPr>
                <w:rFonts w:hint="eastAsia" w:ascii="宋体" w:hAnsi="宋体" w:cs="宋体"/>
                <w:kern w:val="2"/>
                <w:sz w:val="21"/>
                <w:szCs w:val="21"/>
              </w:rPr>
              <w:t>自首次响应文件提交截止之日</w:t>
            </w:r>
            <w:r>
              <w:rPr>
                <w:rFonts w:hint="eastAsia" w:ascii="宋体" w:hAnsi="宋体" w:cs="宋体"/>
                <w:kern w:val="2"/>
                <w:sz w:val="21"/>
                <w:szCs w:val="21"/>
                <w:highlight w:val="none"/>
              </w:rPr>
              <w:t>起</w:t>
            </w:r>
            <w:bookmarkStart w:id="7" w:name="PO_3000001871_PM046"/>
            <w:r>
              <w:rPr>
                <w:rFonts w:hint="eastAsia" w:ascii="宋体" w:hAnsi="宋体" w:cs="宋体"/>
                <w:kern w:val="2"/>
                <w:sz w:val="21"/>
                <w:szCs w:val="21"/>
                <w:highlight w:val="none"/>
                <w:u w:val="single"/>
                <w:lang w:eastAsia="zh-CN"/>
              </w:rPr>
              <w:t>60日历</w:t>
            </w:r>
            <w:bookmarkEnd w:id="7"/>
            <w:r>
              <w:rPr>
                <w:rFonts w:hint="eastAsia" w:ascii="宋体" w:hAnsi="宋体" w:cs="宋体"/>
                <w:kern w:val="2"/>
                <w:sz w:val="21"/>
                <w:szCs w:val="21"/>
                <w:highlight w:val="none"/>
              </w:rPr>
              <w:t>日</w:t>
            </w:r>
            <w:r>
              <w:rPr>
                <w:rFonts w:hint="eastAsia" w:ascii="宋体" w:hAnsi="宋体" w:cs="宋体"/>
                <w:kern w:val="2"/>
                <w:sz w:val="21"/>
                <w:szCs w:val="21"/>
              </w:rPr>
              <w:t>。</w:t>
            </w:r>
          </w:p>
        </w:tc>
      </w:tr>
      <w:tr w14:paraId="05C4E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7B4CDCB">
            <w:pPr>
              <w:spacing w:line="360" w:lineRule="auto"/>
              <w:jc w:val="center"/>
              <w:rPr>
                <w:rFonts w:hint="eastAsia" w:ascii="宋体" w:hAnsi="宋体" w:cs="宋体"/>
                <w:szCs w:val="21"/>
              </w:rPr>
            </w:pPr>
            <w:r>
              <w:rPr>
                <w:rFonts w:hint="eastAsia" w:ascii="宋体" w:hAnsi="宋体" w:cs="宋体"/>
                <w:szCs w:val="21"/>
              </w:rPr>
              <w:t>17.1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2BC4EAF">
            <w:pPr>
              <w:spacing w:line="360" w:lineRule="auto"/>
              <w:jc w:val="center"/>
              <w:rPr>
                <w:rFonts w:hint="eastAsia" w:ascii="宋体" w:hAnsi="宋体" w:cs="宋体"/>
                <w:szCs w:val="21"/>
              </w:rPr>
            </w:pPr>
            <w:r>
              <w:rPr>
                <w:rFonts w:hint="eastAsia" w:ascii="宋体" w:hAnsi="宋体" w:cs="宋体"/>
                <w:szCs w:val="21"/>
              </w:rPr>
              <w:t>谈判保证金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62581DE">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本项目不收取谈判保证金。</w:t>
            </w:r>
          </w:p>
        </w:tc>
      </w:tr>
      <w:tr w14:paraId="209D1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79D598D">
            <w:pPr>
              <w:spacing w:line="360" w:lineRule="auto"/>
              <w:jc w:val="center"/>
              <w:rPr>
                <w:rFonts w:hint="eastAsia" w:ascii="宋体" w:hAnsi="宋体" w:cs="宋体"/>
                <w:szCs w:val="21"/>
              </w:rPr>
            </w:pPr>
            <w:r>
              <w:rPr>
                <w:rFonts w:hint="eastAsia" w:ascii="宋体" w:hAnsi="宋体" w:cs="宋体"/>
                <w:szCs w:val="21"/>
              </w:rPr>
              <w:t>20.1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85D7FFC">
            <w:pPr>
              <w:spacing w:line="360" w:lineRule="auto"/>
              <w:jc w:val="center"/>
              <w:rPr>
                <w:rFonts w:hint="eastAsia" w:ascii="宋体" w:hAnsi="宋体" w:cs="宋体"/>
                <w:szCs w:val="21"/>
              </w:rPr>
            </w:pPr>
            <w:r>
              <w:rPr>
                <w:rFonts w:hint="eastAsia" w:ascii="宋体" w:hAnsi="宋体" w:cs="宋体"/>
                <w:szCs w:val="21"/>
              </w:rPr>
              <w:t>首次响应文件提交起止时间</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72F0FB1">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14:paraId="467CF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48D04D">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7E70C34">
            <w:pPr>
              <w:spacing w:line="360" w:lineRule="auto"/>
              <w:jc w:val="center"/>
              <w:rPr>
                <w:rFonts w:hint="eastAsia" w:ascii="宋体" w:hAnsi="宋体" w:cs="宋体"/>
                <w:szCs w:val="21"/>
              </w:rPr>
            </w:pPr>
            <w:r>
              <w:rPr>
                <w:rFonts w:hint="eastAsia" w:ascii="宋体" w:hAnsi="宋体" w:cs="宋体"/>
                <w:szCs w:val="21"/>
              </w:rPr>
              <w:t>首次响应文件提交地点</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2D222B4">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14:paraId="1DB3A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89473BD">
            <w:pPr>
              <w:spacing w:line="360" w:lineRule="auto"/>
              <w:jc w:val="center"/>
              <w:rPr>
                <w:rFonts w:hint="eastAsia" w:ascii="宋体" w:hAnsi="宋体" w:cs="宋体"/>
                <w:szCs w:val="21"/>
              </w:rPr>
            </w:pPr>
            <w:r>
              <w:rPr>
                <w:rFonts w:hint="eastAsia" w:ascii="宋体" w:hAnsi="宋体" w:cs="宋体"/>
                <w:szCs w:val="21"/>
              </w:rPr>
              <w:t>20.6</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E81BC93">
            <w:pPr>
              <w:spacing w:line="360" w:lineRule="auto"/>
              <w:jc w:val="center"/>
              <w:rPr>
                <w:rFonts w:hint="eastAsia" w:ascii="宋体" w:hAnsi="宋体" w:cs="宋体"/>
                <w:szCs w:val="21"/>
              </w:rPr>
            </w:pPr>
            <w:r>
              <w:rPr>
                <w:rFonts w:hint="eastAsia" w:ascii="宋体" w:hAnsi="宋体" w:cs="宋体"/>
                <w:szCs w:val="21"/>
              </w:rPr>
              <w:t>备份响应文件</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3D0E746">
            <w:pPr>
              <w:snapToGrid w:val="0"/>
              <w:spacing w:line="360" w:lineRule="auto"/>
              <w:jc w:val="left"/>
              <w:rPr>
                <w:rFonts w:hint="eastAsia" w:ascii="宋体" w:hAnsi="宋体" w:cs="宋体"/>
                <w:szCs w:val="21"/>
              </w:rPr>
            </w:pPr>
            <w:r>
              <w:rPr>
                <w:rFonts w:hint="eastAsia" w:ascii="宋体" w:hAnsi="宋体"/>
                <w:color w:val="000000"/>
                <w:szCs w:val="21"/>
              </w:rPr>
              <w:t>本项目不接受备份响应文件。</w:t>
            </w:r>
          </w:p>
        </w:tc>
      </w:tr>
      <w:tr w14:paraId="7A01C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E62F50D">
            <w:pPr>
              <w:spacing w:line="360" w:lineRule="auto"/>
              <w:jc w:val="center"/>
              <w:rPr>
                <w:rFonts w:hint="eastAsia" w:ascii="宋体" w:hAnsi="宋体" w:cs="宋体"/>
                <w:szCs w:val="21"/>
              </w:rPr>
            </w:pPr>
            <w:r>
              <w:rPr>
                <w:rFonts w:hint="eastAsia" w:ascii="宋体" w:hAnsi="宋体" w:cs="宋体"/>
                <w:szCs w:val="21"/>
              </w:rPr>
              <w:t>21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BF83A5F">
            <w:pPr>
              <w:spacing w:line="360" w:lineRule="auto"/>
              <w:jc w:val="center"/>
              <w:rPr>
                <w:rFonts w:hint="eastAsia" w:ascii="宋体" w:hAnsi="宋体" w:cs="宋体"/>
                <w:szCs w:val="21"/>
              </w:rPr>
            </w:pPr>
            <w:r>
              <w:rPr>
                <w:rFonts w:hint="eastAsia" w:ascii="宋体" w:hAnsi="宋体" w:cs="宋体"/>
                <w:szCs w:val="21"/>
              </w:rPr>
              <w:t>首次响应文件的退回</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CB410BA">
            <w:pPr>
              <w:snapToGrid w:val="0"/>
              <w:spacing w:line="360" w:lineRule="auto"/>
              <w:jc w:val="left"/>
              <w:rPr>
                <w:rFonts w:hint="eastAsia" w:ascii="宋体" w:hAnsi="宋体" w:cs="宋体"/>
                <w:szCs w:val="21"/>
              </w:rPr>
            </w:pPr>
            <w:r>
              <w:rPr>
                <w:rFonts w:hint="eastAsia" w:ascii="宋体" w:hAnsi="宋体" w:cs="宋体"/>
                <w:szCs w:val="21"/>
              </w:rPr>
              <w:t>详见竞争性谈判公告。</w:t>
            </w:r>
          </w:p>
        </w:tc>
      </w:tr>
      <w:tr w14:paraId="5241A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C5F0D5A">
            <w:pPr>
              <w:spacing w:line="360" w:lineRule="auto"/>
              <w:jc w:val="center"/>
              <w:rPr>
                <w:rFonts w:hint="eastAsia" w:ascii="宋体" w:hAnsi="宋体" w:cs="宋体"/>
                <w:szCs w:val="21"/>
              </w:rPr>
            </w:pPr>
            <w:r>
              <w:rPr>
                <w:rFonts w:hint="eastAsia" w:ascii="宋体" w:hAnsi="宋体" w:cs="宋体"/>
                <w:szCs w:val="21"/>
              </w:rPr>
              <w:t>26.2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56311CB">
            <w:pPr>
              <w:spacing w:line="360" w:lineRule="auto"/>
              <w:jc w:val="center"/>
              <w:rPr>
                <w:rFonts w:hint="eastAsia" w:ascii="宋体" w:hAnsi="宋体" w:cs="宋体"/>
                <w:szCs w:val="21"/>
              </w:rPr>
            </w:pPr>
            <w:r>
              <w:rPr>
                <w:rFonts w:hint="eastAsia" w:ascii="宋体" w:hAnsi="宋体" w:cs="宋体"/>
                <w:szCs w:val="21"/>
              </w:rPr>
              <w:t>负偏离要求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A523BDC">
            <w:pPr>
              <w:snapToGrid w:val="0"/>
              <w:spacing w:line="360" w:lineRule="auto"/>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w:t>
            </w:r>
            <w:r>
              <w:rPr>
                <w:rFonts w:hint="eastAsia" w:ascii="宋体" w:hAnsi="宋体" w:cs="宋体"/>
                <w:szCs w:val="21"/>
              </w:rPr>
              <w:t>项。</w:t>
            </w:r>
          </w:p>
          <w:p w14:paraId="2B310AD3">
            <w:pPr>
              <w:snapToGrid w:val="0"/>
              <w:spacing w:line="360" w:lineRule="auto"/>
              <w:rPr>
                <w:rFonts w:hint="eastAsia" w:ascii="宋体" w:hAnsi="宋体" w:cs="宋体"/>
                <w:szCs w:val="21"/>
              </w:rPr>
            </w:pPr>
            <w:r>
              <w:rPr>
                <w:rFonts w:hint="eastAsia" w:ascii="宋体" w:hAnsi="宋体" w:cs="宋体"/>
                <w:szCs w:val="21"/>
              </w:rPr>
              <w:t>货物需求评审中允许负偏离的条款数为</w:t>
            </w:r>
            <w:r>
              <w:rPr>
                <w:rFonts w:hint="eastAsia" w:ascii="宋体" w:hAnsi="宋体" w:cs="宋体"/>
                <w:szCs w:val="21"/>
                <w:u w:val="single"/>
                <w:lang w:val="en-US" w:eastAsia="zh-CN"/>
              </w:rPr>
              <w:t xml:space="preserve"> 0</w:t>
            </w:r>
            <w:r>
              <w:rPr>
                <w:rFonts w:hint="eastAsia" w:ascii="宋体" w:hAnsi="宋体" w:cs="宋体"/>
                <w:szCs w:val="21"/>
              </w:rPr>
              <w:t>项。</w:t>
            </w:r>
          </w:p>
        </w:tc>
      </w:tr>
      <w:tr w14:paraId="106F8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0873CE">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B531FD9">
            <w:pPr>
              <w:snapToGrid w:val="0"/>
              <w:spacing w:line="360" w:lineRule="auto"/>
              <w:jc w:val="center"/>
              <w:rPr>
                <w:rFonts w:hint="eastAsia" w:ascii="宋体" w:hAnsi="宋体" w:cs="宋体"/>
                <w:szCs w:val="21"/>
              </w:rPr>
            </w:pPr>
            <w:r>
              <w:rPr>
                <w:rFonts w:hint="eastAsia" w:ascii="宋体" w:hAnsi="宋体" w:cs="宋体"/>
                <w:szCs w:val="21"/>
              </w:rPr>
              <w:t>谈判的顺序</w:t>
            </w:r>
          </w:p>
          <w:p w14:paraId="42FCC9BE">
            <w:pPr>
              <w:spacing w:line="360" w:lineRule="auto"/>
              <w:jc w:val="center"/>
              <w:rPr>
                <w:rFonts w:hint="eastAsia"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D5EED02">
            <w:pPr>
              <w:snapToGrid w:val="0"/>
              <w:spacing w:line="360" w:lineRule="auto"/>
              <w:rPr>
                <w:rFonts w:hint="eastAsia" w:ascii="宋体" w:hAnsi="宋体" w:cs="宋体"/>
                <w:szCs w:val="21"/>
              </w:rPr>
            </w:pPr>
            <w:r>
              <w:rPr>
                <w:rFonts w:hint="eastAsia" w:ascii="宋体" w:hAnsi="宋体" w:cs="宋体"/>
                <w:szCs w:val="21"/>
              </w:rPr>
              <w:t>系统自动提取的顺序</w:t>
            </w:r>
          </w:p>
          <w:p w14:paraId="66312BDA">
            <w:pPr>
              <w:pStyle w:val="8"/>
              <w:spacing w:line="360" w:lineRule="auto"/>
              <w:rPr>
                <w:rFonts w:hint="eastAsia" w:ascii="宋体" w:hAnsi="宋体" w:cs="宋体"/>
                <w:b/>
                <w:color w:val="FF0000"/>
                <w:szCs w:val="21"/>
                <w:lang w:val="en-US" w:eastAsia="zh-CN"/>
              </w:rPr>
            </w:pPr>
            <w:r>
              <w:rPr>
                <w:rFonts w:hint="eastAsia" w:ascii="宋体" w:hAnsi="宋体" w:cs="宋体"/>
                <w:b/>
                <w:color w:val="FF0000"/>
                <w:szCs w:val="21"/>
                <w:lang w:val="en-US" w:eastAsia="zh-CN"/>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根据项目情况选择，如不需要出示身份证明，此段请删除）</w:t>
            </w:r>
          </w:p>
        </w:tc>
      </w:tr>
      <w:tr w14:paraId="1632D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5AD57">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CBE6107">
            <w:pPr>
              <w:spacing w:line="360" w:lineRule="auto"/>
              <w:jc w:val="center"/>
              <w:rPr>
                <w:rFonts w:hint="eastAsia" w:ascii="宋体" w:hAnsi="宋体" w:cs="宋体"/>
                <w:szCs w:val="21"/>
              </w:rPr>
            </w:pPr>
            <w:r>
              <w:rPr>
                <w:rFonts w:hint="eastAsia" w:ascii="宋体" w:hAnsi="宋体" w:cs="宋体"/>
                <w:szCs w:val="21"/>
              </w:rPr>
              <w:t>评审价相同时成交原则</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A2DFDC2">
            <w:pPr>
              <w:snapToGrid w:val="0"/>
              <w:spacing w:line="360" w:lineRule="auto"/>
              <w:rPr>
                <w:rFonts w:hint="eastAsia" w:ascii="宋体" w:hAnsi="宋体" w:cs="宋体"/>
                <w:color w:val="000000"/>
                <w:szCs w:val="21"/>
              </w:rPr>
            </w:pPr>
            <w:r>
              <w:rPr>
                <w:rFonts w:hint="eastAsia" w:ascii="宋体" w:hAnsi="宋体" w:cs="宋体"/>
                <w:color w:val="000000"/>
                <w:szCs w:val="21"/>
              </w:rPr>
              <w:t>评审价相同时，按照最后报价由低到高顺序依次推荐；最后报价相同时，按以下原则确定成交候选人的顺序：</w:t>
            </w:r>
          </w:p>
          <w:p w14:paraId="03BB1710">
            <w:pPr>
              <w:snapToGrid w:val="0"/>
              <w:spacing w:line="360" w:lineRule="auto"/>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依次按带“▲”的实质性要求正偏离项数多的优先、均无正偏离或者正偏离项数一致时负偏离项数少的优先、质量保证期长优先、交货期短优先、故障响应时间短优先的顺序排列。</w:t>
            </w:r>
          </w:p>
          <w:p w14:paraId="41950AEA">
            <w:pPr>
              <w:snapToGrid w:val="0"/>
              <w:spacing w:line="360" w:lineRule="auto"/>
              <w:rPr>
                <w:rFonts w:hint="eastAsia" w:ascii="宋体" w:hAnsi="宋体" w:cs="宋体"/>
                <w:szCs w:val="21"/>
              </w:rPr>
            </w:pPr>
            <w:r>
              <w:rPr>
                <w:rFonts w:hint="eastAsia" w:ascii="宋体" w:hAnsi="宋体" w:cs="宋体"/>
                <w:color w:val="000000"/>
                <w:szCs w:val="21"/>
              </w:rPr>
              <w:t>□由谈判小组推荐代表随机抽取。</w:t>
            </w:r>
          </w:p>
        </w:tc>
      </w:tr>
      <w:tr w14:paraId="3162C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A70D053">
            <w:pPr>
              <w:spacing w:line="360" w:lineRule="auto"/>
              <w:jc w:val="center"/>
              <w:rPr>
                <w:rFonts w:hint="eastAsia" w:ascii="宋体" w:hAnsi="宋体" w:cs="宋体"/>
                <w:szCs w:val="21"/>
              </w:rPr>
            </w:pPr>
            <w:r>
              <w:rPr>
                <w:rFonts w:hint="eastAsia" w:ascii="宋体" w:hAnsi="宋体" w:cs="宋体"/>
                <w:szCs w:val="21"/>
              </w:rPr>
              <w:t>28</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62582EB2">
            <w:pPr>
              <w:spacing w:line="360" w:lineRule="auto"/>
              <w:jc w:val="center"/>
              <w:rPr>
                <w:rFonts w:hint="eastAsia" w:ascii="宋体" w:hAnsi="宋体" w:cs="宋体"/>
                <w:szCs w:val="21"/>
              </w:rPr>
            </w:pPr>
            <w:r>
              <w:rPr>
                <w:rFonts w:hint="eastAsia" w:ascii="宋体" w:hAnsi="宋体" w:cs="宋体"/>
                <w:szCs w:val="21"/>
              </w:rPr>
              <w:t>履约保证金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16B42BC">
            <w:pPr>
              <w:snapToGrid w:val="0"/>
              <w:spacing w:line="360" w:lineRule="auto"/>
              <w:rPr>
                <w:rFonts w:hint="eastAsia" w:ascii="宋体" w:hAnsi="宋体" w:cs="宋体"/>
                <w:szCs w:val="21"/>
              </w:rPr>
            </w:pPr>
            <w:r>
              <w:rPr>
                <w:rFonts w:hint="eastAsia" w:ascii="宋体" w:hAnsi="宋体" w:cs="宋体"/>
                <w:szCs w:val="21"/>
              </w:rPr>
              <w:t xml:space="preserve">本项目不收取履约保证金 </w:t>
            </w:r>
          </w:p>
        </w:tc>
      </w:tr>
      <w:tr w14:paraId="180F1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0FC54D4">
            <w:pPr>
              <w:spacing w:line="360" w:lineRule="auto"/>
              <w:jc w:val="center"/>
              <w:rPr>
                <w:rFonts w:hint="eastAsia" w:ascii="宋体" w:hAnsi="宋体" w:cs="宋体"/>
                <w:szCs w:val="21"/>
              </w:rPr>
            </w:pPr>
            <w:r>
              <w:rPr>
                <w:rFonts w:hint="eastAsia" w:ascii="宋体" w:hAnsi="宋体" w:cs="宋体"/>
                <w:szCs w:val="21"/>
              </w:rPr>
              <w:t>29.5</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DD1F57D">
            <w:pPr>
              <w:spacing w:line="360" w:lineRule="auto"/>
              <w:jc w:val="center"/>
              <w:rPr>
                <w:rFonts w:hint="eastAsia" w:ascii="宋体" w:hAnsi="宋体" w:cs="宋体"/>
                <w:szCs w:val="21"/>
              </w:rPr>
            </w:pPr>
            <w:r>
              <w:rPr>
                <w:rFonts w:hint="eastAsia" w:ascii="宋体" w:hAnsi="宋体"/>
                <w:szCs w:val="21"/>
              </w:rPr>
              <w:t>签订合同携带的材料</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CCFB408">
            <w:pPr>
              <w:snapToGrid w:val="0"/>
              <w:spacing w:line="360" w:lineRule="auto"/>
              <w:rPr>
                <w:rFonts w:hint="eastAsia" w:ascii="宋体" w:hAnsi="宋体" w:cs="宋体"/>
                <w:szCs w:val="21"/>
              </w:rPr>
            </w:pPr>
            <w:r>
              <w:rPr>
                <w:rFonts w:hint="eastAsia" w:ascii="宋体" w:hAnsi="宋体"/>
                <w:szCs w:val="21"/>
              </w:rPr>
              <w:t>使用的有效CA证书加盖单位电子公章</w:t>
            </w:r>
          </w:p>
        </w:tc>
      </w:tr>
      <w:tr w14:paraId="10C77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37C58D">
            <w:pPr>
              <w:spacing w:line="360" w:lineRule="auto"/>
              <w:jc w:val="center"/>
              <w:rPr>
                <w:rFonts w:hint="eastAsia" w:ascii="宋体" w:hAnsi="宋体" w:cs="宋体"/>
                <w:szCs w:val="21"/>
              </w:rPr>
            </w:pPr>
            <w:r>
              <w:rPr>
                <w:rFonts w:hint="eastAsia" w:ascii="宋体" w:hAnsi="宋体" w:cs="宋体"/>
                <w:szCs w:val="21"/>
              </w:rPr>
              <w:t>31.2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70BE9E2">
            <w:pPr>
              <w:spacing w:line="380" w:lineRule="exact"/>
              <w:jc w:val="center"/>
              <w:rPr>
                <w:rFonts w:hint="eastAsia" w:ascii="宋体" w:hAnsi="宋体"/>
                <w:color w:val="000000"/>
                <w:szCs w:val="21"/>
              </w:rPr>
            </w:pPr>
            <w:r>
              <w:rPr>
                <w:rFonts w:hint="eastAsia" w:ascii="宋体" w:hAnsi="宋体"/>
                <w:color w:val="000000"/>
                <w:szCs w:val="21"/>
              </w:rPr>
              <w:t>接收质疑函方式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0C63986">
            <w:pPr>
              <w:snapToGrid w:val="0"/>
              <w:spacing w:line="380" w:lineRule="exact"/>
              <w:rPr>
                <w:rFonts w:hint="eastAsia" w:ascii="宋体" w:hAnsi="宋体"/>
                <w:color w:val="000000"/>
                <w:szCs w:val="21"/>
              </w:rPr>
            </w:pPr>
            <w:r>
              <w:rPr>
                <w:rFonts w:hint="eastAsia" w:ascii="宋体" w:hAnsi="宋体"/>
                <w:color w:val="000000"/>
                <w:szCs w:val="21"/>
              </w:rPr>
              <w:t>以书面形式</w:t>
            </w:r>
          </w:p>
        </w:tc>
      </w:tr>
      <w:tr w14:paraId="0AB24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D37B5">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52BE493">
            <w:pPr>
              <w:spacing w:line="380" w:lineRule="exact"/>
              <w:jc w:val="center"/>
              <w:rPr>
                <w:rFonts w:hint="eastAsia" w:ascii="宋体" w:hAnsi="宋体"/>
                <w:color w:val="000000"/>
                <w:szCs w:val="21"/>
              </w:rPr>
            </w:pPr>
            <w:r>
              <w:rPr>
                <w:rFonts w:hint="eastAsia" w:ascii="宋体" w:hAnsi="宋体"/>
                <w:color w:val="000000"/>
                <w:szCs w:val="21"/>
              </w:rPr>
              <w:t>质疑联系部门及联系方式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0BDCDBD">
            <w:pPr>
              <w:snapToGrid w:val="0"/>
              <w:spacing w:line="380" w:lineRule="exact"/>
              <w:rPr>
                <w:rFonts w:hint="eastAsia" w:ascii="宋体" w:hAnsi="宋体"/>
                <w:color w:val="000000"/>
                <w:szCs w:val="21"/>
              </w:rPr>
            </w:pPr>
            <w:r>
              <w:rPr>
                <w:rFonts w:hint="eastAsia" w:ascii="宋体" w:hAnsi="宋体"/>
                <w:color w:val="000000"/>
                <w:szCs w:val="21"/>
                <w:u w:val="single"/>
              </w:rPr>
              <w:t>（1）</w:t>
            </w:r>
            <w:r>
              <w:rPr>
                <w:rFonts w:hint="eastAsia" w:ascii="宋体" w:hAnsi="宋体"/>
                <w:color w:val="000000"/>
                <w:szCs w:val="21"/>
                <w:u w:val="single"/>
                <w:lang w:eastAsia="zh-CN"/>
              </w:rPr>
              <w:t>南宁市隆安县政府集中采购中心</w:t>
            </w:r>
            <w:r>
              <w:rPr>
                <w:rFonts w:hint="eastAsia" w:ascii="宋体" w:hAnsi="宋体"/>
                <w:color w:val="000000"/>
                <w:szCs w:val="21"/>
              </w:rPr>
              <w:t>；</w:t>
            </w:r>
          </w:p>
          <w:p w14:paraId="5E3D1D9A">
            <w:pPr>
              <w:snapToGrid w:val="0"/>
              <w:spacing w:line="380" w:lineRule="exact"/>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lang w:eastAsia="zh-CN"/>
              </w:rPr>
              <w:t>0771-6529585</w:t>
            </w:r>
            <w:r>
              <w:rPr>
                <w:rFonts w:hint="eastAsia" w:ascii="宋体" w:hAnsi="宋体"/>
                <w:color w:val="000000"/>
                <w:szCs w:val="21"/>
              </w:rPr>
              <w:t>，</w:t>
            </w:r>
          </w:p>
          <w:p w14:paraId="2DA89ED8">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lang w:eastAsia="zh-CN"/>
              </w:rPr>
              <w:t>隆安县城厢镇城南路14号；</w:t>
            </w:r>
            <w:r>
              <w:rPr>
                <w:rFonts w:hint="eastAsia" w:ascii="宋体" w:hAnsi="宋体"/>
                <w:color w:val="000000"/>
                <w:szCs w:val="21"/>
              </w:rPr>
              <w:t xml:space="preserve"> </w:t>
            </w:r>
          </w:p>
          <w:p w14:paraId="2ECAFBA2">
            <w:pPr>
              <w:snapToGrid w:val="0"/>
              <w:spacing w:line="380" w:lineRule="exact"/>
              <w:rPr>
                <w:rFonts w:hint="eastAsia" w:ascii="宋体" w:hAnsi="宋体"/>
                <w:color w:val="000000"/>
                <w:szCs w:val="21"/>
              </w:rPr>
            </w:pPr>
            <w:r>
              <w:rPr>
                <w:rFonts w:hint="eastAsia" w:ascii="宋体" w:hAnsi="宋体"/>
                <w:color w:val="000000"/>
                <w:szCs w:val="21"/>
                <w:u w:val="single"/>
              </w:rPr>
              <w:t>（2）</w:t>
            </w:r>
            <w:r>
              <w:rPr>
                <w:rFonts w:hint="eastAsia" w:ascii="宋体" w:hAnsi="宋体"/>
                <w:color w:val="000000"/>
                <w:szCs w:val="21"/>
                <w:u w:val="single"/>
                <w:lang w:eastAsia="zh-CN"/>
              </w:rPr>
              <w:t>李老师</w:t>
            </w:r>
            <w:r>
              <w:rPr>
                <w:rFonts w:hint="eastAsia" w:ascii="宋体" w:hAnsi="宋体"/>
                <w:color w:val="000000"/>
                <w:szCs w:val="21"/>
              </w:rPr>
              <w:t>；</w:t>
            </w:r>
          </w:p>
          <w:p w14:paraId="505AECD8">
            <w:pPr>
              <w:snapToGrid w:val="0"/>
              <w:spacing w:line="380" w:lineRule="exact"/>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u w:val="single"/>
                <w:lang w:eastAsia="zh-CN"/>
              </w:rPr>
              <w:t>0771-6528701；</w:t>
            </w:r>
          </w:p>
          <w:p w14:paraId="7BFF710D">
            <w:pPr>
              <w:snapToGrid w:val="0"/>
              <w:spacing w:line="380" w:lineRule="exact"/>
              <w:rPr>
                <w:rFonts w:hint="eastAsia" w:ascii="宋体" w:hAnsi="宋体" w:eastAsia="宋体"/>
                <w:color w:val="000000"/>
                <w:szCs w:val="21"/>
                <w:lang w:eastAsia="zh-CN"/>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bookmarkStart w:id="8" w:name="PO_3000001871_PM030_2"/>
            <w:r>
              <w:rPr>
                <w:rFonts w:hint="eastAsia" w:ascii="宋体" w:hAnsi="宋体"/>
                <w:color w:val="000000"/>
                <w:szCs w:val="21"/>
                <w:u w:val="single"/>
                <w:lang w:eastAsia="zh-CN"/>
              </w:rPr>
              <w:t>南</w:t>
            </w:r>
            <w:bookmarkEnd w:id="8"/>
            <w:r>
              <w:rPr>
                <w:rFonts w:hint="eastAsia" w:ascii="宋体" w:hAnsi="宋体"/>
                <w:color w:val="000000"/>
                <w:szCs w:val="21"/>
                <w:u w:val="single"/>
                <w:lang w:eastAsia="zh-CN"/>
              </w:rPr>
              <w:t>隆安县城厢镇江滨路22号</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zCs w:val="21"/>
                <w:lang w:eastAsia="zh-CN"/>
              </w:rPr>
              <w:t>；</w:t>
            </w:r>
          </w:p>
        </w:tc>
      </w:tr>
      <w:tr w14:paraId="29E0C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6EBCB">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B518E0C">
            <w:pPr>
              <w:spacing w:line="380" w:lineRule="exact"/>
              <w:jc w:val="center"/>
              <w:rPr>
                <w:rFonts w:hint="eastAsia" w:ascii="宋体" w:hAnsi="宋体"/>
                <w:color w:val="000000"/>
                <w:szCs w:val="21"/>
              </w:rPr>
            </w:pPr>
            <w:r>
              <w:rPr>
                <w:rFonts w:hint="eastAsia" w:hAnsi="宋体"/>
                <w:color w:val="000000"/>
              </w:rPr>
              <w:t>现场提交质疑办理业务时间</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8CACCEB">
            <w:pPr>
              <w:snapToGrid w:val="0"/>
              <w:spacing w:line="380" w:lineRule="exact"/>
              <w:rPr>
                <w:rFonts w:hint="eastAsia" w:ascii="宋体" w:hAnsi="宋体"/>
                <w:color w:val="000000"/>
                <w:szCs w:val="21"/>
              </w:rPr>
            </w:pPr>
            <w:r>
              <w:rPr>
                <w:rFonts w:hint="eastAsia" w:ascii="宋体" w:hAnsi="宋体" w:eastAsia="宋体" w:cs="宋体"/>
                <w:color w:val="000000"/>
              </w:rPr>
              <w:t>质疑期内每个工作日</w:t>
            </w:r>
            <w:r>
              <w:rPr>
                <w:rFonts w:hint="eastAsia" w:ascii="宋体" w:hAnsi="宋体" w:eastAsia="宋体" w:cs="宋体"/>
                <w:color w:val="000000"/>
                <w:u w:val="none"/>
                <w:lang w:val="en-US" w:eastAsia="zh-CN"/>
              </w:rPr>
              <w:t>9</w:t>
            </w:r>
            <w:r>
              <w:rPr>
                <w:rFonts w:hint="eastAsia" w:ascii="宋体" w:hAnsi="宋体" w:eastAsia="宋体" w:cs="宋体"/>
                <w:color w:val="000000"/>
              </w:rPr>
              <w:t>时</w:t>
            </w:r>
            <w:r>
              <w:rPr>
                <w:rFonts w:hint="eastAsia" w:ascii="宋体" w:hAnsi="宋体" w:eastAsia="宋体" w:cs="宋体"/>
                <w:color w:val="000000"/>
                <w:u w:val="none"/>
                <w:lang w:val="en-US" w:eastAsia="zh-CN"/>
              </w:rPr>
              <w:t>30</w:t>
            </w:r>
            <w:r>
              <w:rPr>
                <w:rFonts w:hint="eastAsia" w:ascii="宋体" w:hAnsi="宋体" w:eastAsia="宋体" w:cs="宋体"/>
                <w:color w:val="000000"/>
              </w:rPr>
              <w:t>分到</w:t>
            </w:r>
            <w:r>
              <w:rPr>
                <w:rFonts w:hint="eastAsia" w:ascii="宋体" w:hAnsi="宋体" w:eastAsia="宋体" w:cs="宋体"/>
                <w:color w:val="000000"/>
                <w:u w:val="none"/>
                <w:lang w:val="en-US" w:eastAsia="zh-CN"/>
              </w:rPr>
              <w:t>12</w:t>
            </w:r>
            <w:r>
              <w:rPr>
                <w:rFonts w:hint="eastAsia" w:ascii="宋体" w:hAnsi="宋体" w:eastAsia="宋体" w:cs="宋体"/>
                <w:color w:val="000000"/>
              </w:rPr>
              <w:t>时</w:t>
            </w:r>
            <w:r>
              <w:rPr>
                <w:rFonts w:hint="eastAsia" w:ascii="宋体" w:hAnsi="宋体" w:eastAsia="宋体" w:cs="宋体"/>
                <w:color w:val="000000"/>
                <w:u w:val="none"/>
                <w:lang w:val="en-US" w:eastAsia="zh-CN"/>
              </w:rPr>
              <w:t>00</w:t>
            </w:r>
            <w:r>
              <w:rPr>
                <w:rFonts w:hint="eastAsia" w:ascii="宋体" w:hAnsi="宋体" w:eastAsia="宋体" w:cs="宋体"/>
                <w:color w:val="000000"/>
              </w:rPr>
              <w:t>分，</w:t>
            </w:r>
            <w:r>
              <w:rPr>
                <w:rFonts w:hint="eastAsia" w:ascii="宋体" w:hAnsi="宋体" w:eastAsia="宋体" w:cs="宋体"/>
                <w:color w:val="000000"/>
                <w:u w:val="none"/>
                <w:lang w:val="en-US" w:eastAsia="zh-CN"/>
              </w:rPr>
              <w:t>13</w:t>
            </w:r>
            <w:r>
              <w:rPr>
                <w:rFonts w:hint="eastAsia" w:ascii="宋体" w:hAnsi="宋体" w:eastAsia="宋体" w:cs="宋体"/>
                <w:color w:val="000000"/>
              </w:rPr>
              <w:t>时</w:t>
            </w:r>
            <w:r>
              <w:rPr>
                <w:rFonts w:hint="eastAsia" w:ascii="宋体" w:hAnsi="宋体" w:eastAsia="宋体" w:cs="宋体"/>
                <w:color w:val="000000"/>
                <w:u w:val="none"/>
                <w:lang w:val="en-US" w:eastAsia="zh-CN"/>
              </w:rPr>
              <w:t>30</w:t>
            </w:r>
            <w:r>
              <w:rPr>
                <w:rFonts w:hint="eastAsia" w:ascii="宋体" w:hAnsi="宋体" w:eastAsia="宋体" w:cs="宋体"/>
                <w:color w:val="000000"/>
              </w:rPr>
              <w:t>分到</w:t>
            </w:r>
            <w:r>
              <w:rPr>
                <w:rFonts w:hint="eastAsia" w:ascii="宋体" w:hAnsi="宋体" w:eastAsia="宋体" w:cs="宋体"/>
                <w:color w:val="000000"/>
                <w:u w:val="none"/>
                <w:lang w:val="en-US" w:eastAsia="zh-CN"/>
              </w:rPr>
              <w:t>16</w:t>
            </w:r>
            <w:r>
              <w:rPr>
                <w:rFonts w:hint="eastAsia" w:ascii="宋体" w:hAnsi="宋体" w:eastAsia="宋体" w:cs="宋体"/>
                <w:color w:val="000000"/>
              </w:rPr>
              <w:t>时</w:t>
            </w:r>
            <w:r>
              <w:rPr>
                <w:rFonts w:hint="eastAsia" w:ascii="宋体" w:hAnsi="宋体" w:eastAsia="宋体" w:cs="宋体"/>
                <w:color w:val="000000"/>
                <w:u w:val="none"/>
                <w:lang w:val="en-US" w:eastAsia="zh-CN"/>
              </w:rPr>
              <w:t>30</w:t>
            </w:r>
            <w:r>
              <w:rPr>
                <w:rFonts w:hint="eastAsia" w:ascii="宋体" w:hAnsi="宋体" w:eastAsia="宋体" w:cs="宋体"/>
                <w:color w:val="000000"/>
              </w:rPr>
              <w:t>分</w:t>
            </w:r>
          </w:p>
        </w:tc>
      </w:tr>
      <w:tr w14:paraId="0CFF7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2E8DF1D">
            <w:pPr>
              <w:spacing w:line="360" w:lineRule="auto"/>
              <w:jc w:val="center"/>
              <w:rPr>
                <w:rFonts w:hint="eastAsia" w:ascii="宋体" w:hAnsi="宋体" w:cs="宋体"/>
                <w:szCs w:val="21"/>
              </w:rPr>
            </w:pPr>
            <w:r>
              <w:rPr>
                <w:rFonts w:hint="eastAsia" w:ascii="宋体" w:hAnsi="宋体" w:cs="宋体"/>
                <w:szCs w:val="21"/>
              </w:rPr>
              <w:t>31.6</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B19A138">
            <w:pPr>
              <w:spacing w:line="360" w:lineRule="auto"/>
              <w:jc w:val="center"/>
              <w:rPr>
                <w:rFonts w:hint="eastAsia" w:ascii="宋体" w:hAnsi="宋体" w:cs="宋体"/>
                <w:szCs w:val="21"/>
              </w:rPr>
            </w:pPr>
            <w:r>
              <w:rPr>
                <w:rFonts w:hint="eastAsia" w:ascii="宋体" w:hAnsi="宋体" w:cs="宋体"/>
                <w:szCs w:val="21"/>
              </w:rPr>
              <w:t>受理投诉方式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CBA185F">
            <w:pPr>
              <w:snapToGrid w:val="0"/>
              <w:spacing w:line="380" w:lineRule="exact"/>
              <w:jc w:val="left"/>
              <w:rPr>
                <w:rFonts w:hint="eastAsia" w:ascii="宋体" w:hAnsi="宋体" w:cs="宋体"/>
                <w:color w:val="000000"/>
              </w:rPr>
            </w:pPr>
            <w:r>
              <w:rPr>
                <w:rFonts w:hint="eastAsia" w:ascii="宋体" w:hAnsi="宋体" w:cs="宋体"/>
                <w:color w:val="000000"/>
              </w:rPr>
              <w:t>1、受理方式：纸质方式受理，投诉书正、副本（经过质疑的事项才可投诉）。</w:t>
            </w:r>
          </w:p>
          <w:p w14:paraId="0EB76129">
            <w:pPr>
              <w:snapToGrid w:val="0"/>
              <w:spacing w:line="380" w:lineRule="exact"/>
              <w:jc w:val="left"/>
              <w:rPr>
                <w:rFonts w:hint="eastAsia" w:ascii="宋体" w:hAnsi="宋体" w:cs="宋体"/>
                <w:color w:val="000000"/>
              </w:rPr>
            </w:pPr>
            <w:r>
              <w:rPr>
                <w:rFonts w:hint="eastAsia" w:ascii="宋体" w:hAnsi="宋体" w:cs="宋体"/>
                <w:color w:val="000000"/>
              </w:rPr>
              <w:t>2、邮寄地址：</w:t>
            </w:r>
          </w:p>
          <w:p w14:paraId="23A9EEF3">
            <w:pPr>
              <w:snapToGrid w:val="0"/>
              <w:spacing w:line="380" w:lineRule="exact"/>
              <w:jc w:val="left"/>
              <w:rPr>
                <w:rFonts w:hint="eastAsia" w:ascii="宋体" w:hAnsi="宋体" w:cs="宋体"/>
                <w:color w:val="000000"/>
              </w:rPr>
            </w:pPr>
            <w:r>
              <w:rPr>
                <w:rFonts w:hint="eastAsia" w:ascii="宋体" w:hAnsi="宋体" w:cs="宋体"/>
                <w:color w:val="000000"/>
              </w:rPr>
              <w:t xml:space="preserve">名称：隆安县财政局政府采购监督管理办公室  </w:t>
            </w:r>
          </w:p>
          <w:p w14:paraId="6FC7DEB7">
            <w:pPr>
              <w:snapToGrid w:val="0"/>
              <w:spacing w:line="380" w:lineRule="exact"/>
              <w:jc w:val="left"/>
              <w:rPr>
                <w:rFonts w:hint="eastAsia" w:ascii="宋体" w:hAnsi="宋体" w:cs="宋体"/>
                <w:color w:val="000000"/>
              </w:rPr>
            </w:pPr>
            <w:r>
              <w:rPr>
                <w:rFonts w:hint="eastAsia" w:ascii="宋体" w:hAnsi="宋体" w:cs="宋体"/>
                <w:color w:val="000000"/>
              </w:rPr>
              <w:t>地址：隆安县城厢镇广场路8号</w:t>
            </w:r>
          </w:p>
          <w:p w14:paraId="672C4292">
            <w:pPr>
              <w:snapToGrid w:val="0"/>
              <w:spacing w:line="380" w:lineRule="exact"/>
              <w:jc w:val="left"/>
              <w:rPr>
                <w:rFonts w:hint="eastAsia" w:hAnsi="宋体" w:cs="宋体"/>
                <w:sz w:val="21"/>
                <w:lang w:val="en-US" w:eastAsia="zh-CN"/>
              </w:rPr>
            </w:pPr>
            <w:r>
              <w:rPr>
                <w:rFonts w:hint="eastAsia" w:ascii="宋体" w:hAnsi="宋体" w:cs="宋体"/>
                <w:color w:val="000000"/>
              </w:rPr>
              <w:t>联系电话：0771-6531019</w:t>
            </w:r>
          </w:p>
        </w:tc>
      </w:tr>
      <w:tr w14:paraId="256DC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545482A">
            <w:pPr>
              <w:spacing w:line="360" w:lineRule="auto"/>
              <w:jc w:val="center"/>
              <w:rPr>
                <w:rFonts w:hint="eastAsia" w:ascii="宋体" w:hAnsi="宋体" w:cs="宋体"/>
                <w:szCs w:val="21"/>
              </w:rPr>
            </w:pPr>
            <w:r>
              <w:rPr>
                <w:rFonts w:hint="eastAsia" w:ascii="宋体" w:hAnsi="宋体" w:cs="宋体"/>
                <w:szCs w:val="21"/>
              </w:rPr>
              <w:t>33</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ABE437F">
            <w:pPr>
              <w:spacing w:line="360" w:lineRule="auto"/>
              <w:jc w:val="center"/>
              <w:rPr>
                <w:rFonts w:hint="eastAsia" w:ascii="宋体" w:hAnsi="宋体" w:cs="宋体"/>
                <w:szCs w:val="21"/>
              </w:rPr>
            </w:pPr>
            <w:r>
              <w:rPr>
                <w:rFonts w:hint="eastAsia" w:ascii="宋体" w:hAnsi="宋体" w:cs="宋体"/>
                <w:szCs w:val="21"/>
              </w:rPr>
              <w:t>采购代理费</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861EFC4">
            <w:pPr>
              <w:pStyle w:val="14"/>
              <w:snapToGrid w:val="0"/>
              <w:spacing w:line="360" w:lineRule="auto"/>
              <w:rPr>
                <w:rFonts w:hint="eastAsia" w:hAnsi="宋体" w:cs="宋体"/>
                <w:sz w:val="21"/>
                <w:lang w:val="en-US" w:eastAsia="zh-CN"/>
              </w:rPr>
            </w:pPr>
            <w:r>
              <w:rPr>
                <w:rFonts w:hint="eastAsia" w:hAnsi="宋体" w:cs="宋体"/>
                <w:sz w:val="21"/>
                <w:lang w:val="en-US" w:eastAsia="zh-CN"/>
              </w:rPr>
              <w:t>1. 是否收取采购代理费：</w:t>
            </w:r>
          </w:p>
          <w:p w14:paraId="1FE642AB">
            <w:pPr>
              <w:pStyle w:val="14"/>
              <w:snapToGrid w:val="0"/>
              <w:spacing w:line="360" w:lineRule="auto"/>
              <w:rPr>
                <w:rFonts w:hint="eastAsia" w:hAnsi="宋体" w:cs="宋体"/>
                <w:sz w:val="21"/>
                <w:lang w:val="en-US" w:eastAsia="zh-CN"/>
              </w:rPr>
            </w:pPr>
            <w:r>
              <w:rPr>
                <w:rFonts w:hint="eastAsia" w:hAnsi="宋体" w:cs="宋体"/>
                <w:sz w:val="21"/>
                <w:lang w:val="en-US" w:eastAsia="zh-CN"/>
              </w:rPr>
              <w:t xml:space="preserve">  ☑ 否</w:t>
            </w:r>
          </w:p>
        </w:tc>
      </w:tr>
      <w:tr w14:paraId="30D8C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D86718B">
            <w:pPr>
              <w:spacing w:line="360" w:lineRule="auto"/>
              <w:jc w:val="center"/>
              <w:rPr>
                <w:rFonts w:hint="eastAsia" w:ascii="宋体" w:hAnsi="宋体" w:cs="宋体"/>
                <w:szCs w:val="21"/>
              </w:rPr>
            </w:pPr>
            <w:r>
              <w:rPr>
                <w:rFonts w:hint="eastAsia" w:ascii="宋体" w:hAnsi="宋体" w:cs="宋体"/>
                <w:szCs w:val="21"/>
              </w:rPr>
              <w:t>34.1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2695619">
            <w:pPr>
              <w:spacing w:line="360" w:lineRule="auto"/>
              <w:jc w:val="center"/>
              <w:rPr>
                <w:rFonts w:hint="eastAsia" w:ascii="宋体" w:hAnsi="宋体" w:cs="宋体"/>
                <w:szCs w:val="21"/>
              </w:rPr>
            </w:pPr>
            <w:r>
              <w:rPr>
                <w:rFonts w:hint="eastAsia" w:hAnsi="宋体"/>
              </w:rPr>
              <w:t>解释</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E335139">
            <w:pPr>
              <w:pStyle w:val="14"/>
              <w:snapToGrid w:val="0"/>
              <w:spacing w:line="360" w:lineRule="auto"/>
              <w:rPr>
                <w:rFonts w:hint="eastAsia" w:hAnsi="宋体"/>
                <w:b/>
                <w:sz w:val="21"/>
                <w:lang w:val="en-US" w:eastAsia="zh-CN"/>
              </w:rPr>
            </w:pPr>
            <w:r>
              <w:rPr>
                <w:rFonts w:hint="eastAsia" w:hAnsi="宋体"/>
                <w:b/>
                <w:sz w:val="21"/>
                <w:lang w:val="en-US" w:eastAsia="zh-CN"/>
              </w:rPr>
              <w:t>解释权：</w:t>
            </w:r>
            <w:r>
              <w:rPr>
                <w:rFonts w:hint="eastAsia" w:hAnsi="宋体"/>
                <w:sz w:val="21"/>
                <w:lang w:val="en-US" w:eastAsia="zh-CN"/>
              </w:rPr>
              <w:t>构成本谈判文件的各个组成文件应互为解释，互为说明；除谈判文件中有特别规定外，仅适用于竞标阶段的规定，按更正公告（澄清公告）、竞争性谈判公告、供应商须知、采购需求、</w:t>
            </w:r>
            <w:r>
              <w:rPr>
                <w:rFonts w:hint="eastAsia"/>
                <w:sz w:val="21"/>
                <w:lang w:val="en-US" w:eastAsia="zh-CN"/>
              </w:rPr>
              <w:t>评审程序、评审方法和评审标准</w:t>
            </w:r>
            <w:r>
              <w:rPr>
                <w:rFonts w:hint="eastAsia" w:hAnsi="宋体"/>
                <w:sz w:val="21"/>
                <w:lang w:val="en-US" w:eastAsia="zh-CN"/>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hAnsi="宋体"/>
                <w:b/>
                <w:sz w:val="21"/>
                <w:lang w:val="en-US" w:eastAsia="zh-CN"/>
              </w:rPr>
              <w:t>由采购人或者采购代理机构负责解释。</w:t>
            </w:r>
          </w:p>
          <w:p w14:paraId="75C9A10E">
            <w:pPr>
              <w:tabs>
                <w:tab w:val="left" w:pos="1080"/>
              </w:tabs>
              <w:spacing w:line="360" w:lineRule="auto"/>
              <w:rPr>
                <w:rFonts w:hint="eastAsia" w:ascii="宋体" w:hAnsi="宋体"/>
                <w:kern w:val="0"/>
                <w:szCs w:val="21"/>
              </w:rPr>
            </w:pPr>
            <w:r>
              <w:rPr>
                <w:rFonts w:hint="eastAsia" w:ascii="宋体" w:hAnsi="宋体"/>
                <w:b/>
                <w:kern w:val="0"/>
                <w:szCs w:val="21"/>
              </w:rPr>
              <w:t>法律责任：</w:t>
            </w:r>
          </w:p>
          <w:p w14:paraId="29AC8B68">
            <w:pPr>
              <w:tabs>
                <w:tab w:val="left" w:pos="1080"/>
              </w:tabs>
              <w:spacing w:line="360" w:lineRule="auto"/>
              <w:rPr>
                <w:rFonts w:hint="eastAsia" w:ascii="宋体" w:hAnsi="宋体"/>
                <w:kern w:val="0"/>
                <w:szCs w:val="21"/>
              </w:rPr>
            </w:pPr>
            <w:r>
              <w:rPr>
                <w:rFonts w:hint="eastAsia" w:ascii="宋体" w:hAnsi="宋体"/>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7FC66AB2">
            <w:pPr>
              <w:spacing w:line="360" w:lineRule="auto"/>
              <w:rPr>
                <w:rFonts w:hint="eastAsia" w:ascii="宋体" w:hAnsi="宋体" w:cs="宋体"/>
                <w:color w:val="000000"/>
              </w:rPr>
            </w:pPr>
            <w:r>
              <w:rPr>
                <w:rFonts w:hint="eastAsia" w:ascii="宋体" w:hAnsi="宋体"/>
                <w:b/>
                <w:color w:val="FF0000"/>
                <w:szCs w:val="21"/>
              </w:rPr>
              <w:t>2.本项目采购代理机构应严格按照“</w:t>
            </w:r>
            <w:r>
              <w:rPr>
                <w:rFonts w:hint="eastAsia" w:ascii="宋体" w:hAnsi="宋体"/>
                <w:b/>
                <w:color w:val="FF0000"/>
                <w:szCs w:val="21"/>
                <w:lang w:eastAsia="zh-CN"/>
              </w:rPr>
              <w:t>广西政府采购云</w:t>
            </w:r>
            <w:r>
              <w:rPr>
                <w:rFonts w:hint="eastAsia" w:ascii="宋体" w:hAnsi="宋体"/>
                <w:b/>
                <w:color w:val="FF0000"/>
                <w:szCs w:val="21"/>
              </w:rPr>
              <w:t>”平台项目采购全流程电子化电子开评标规程执行项目采购活动，代理机构在“</w:t>
            </w:r>
            <w:r>
              <w:rPr>
                <w:rFonts w:hint="eastAsia" w:ascii="宋体" w:hAnsi="宋体"/>
                <w:b/>
                <w:color w:val="FF0000"/>
                <w:szCs w:val="21"/>
                <w:lang w:eastAsia="zh-CN"/>
              </w:rPr>
              <w:t>广西政府采购云</w:t>
            </w:r>
            <w:r>
              <w:rPr>
                <w:rFonts w:hint="eastAsia" w:ascii="宋体" w:hAnsi="宋体"/>
                <w:b/>
                <w:color w:val="FF0000"/>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F0EB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92EF530">
            <w:pPr>
              <w:spacing w:line="360" w:lineRule="auto"/>
              <w:jc w:val="center"/>
              <w:rPr>
                <w:rFonts w:hint="eastAsia" w:ascii="宋体" w:hAnsi="宋体" w:cs="宋体"/>
                <w:szCs w:val="21"/>
              </w:rPr>
            </w:pPr>
            <w:r>
              <w:rPr>
                <w:rFonts w:hint="eastAsia" w:ascii="宋体" w:hAnsi="宋体" w:cs="宋体"/>
                <w:szCs w:val="21"/>
              </w:rPr>
              <w:t>34.2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20AE84D">
            <w:pPr>
              <w:spacing w:line="360" w:lineRule="auto"/>
              <w:jc w:val="center"/>
              <w:rPr>
                <w:rFonts w:hint="eastAsia" w:ascii="宋体" w:hAnsi="宋体" w:cs="宋体"/>
                <w:szCs w:val="21"/>
              </w:rPr>
            </w:pPr>
            <w:r>
              <w:rPr>
                <w:rFonts w:hint="eastAsia" w:ascii="宋体" w:hAnsi="宋体" w:cs="宋体"/>
                <w:szCs w:val="21"/>
              </w:rPr>
              <w:t>其他</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68A0FB5">
            <w:pPr>
              <w:pStyle w:val="14"/>
              <w:snapToGrid w:val="0"/>
              <w:spacing w:line="360" w:lineRule="auto"/>
              <w:rPr>
                <w:rFonts w:hint="eastAsia" w:hAnsi="宋体" w:cs="宋体"/>
                <w:color w:val="0000FF"/>
                <w:sz w:val="21"/>
                <w:lang w:val="en-US" w:eastAsia="zh-CN"/>
              </w:rPr>
            </w:pPr>
            <w:r>
              <w:rPr>
                <w:rFonts w:hint="eastAsia" w:hAnsi="宋体" w:cs="宋体"/>
                <w:sz w:val="21"/>
                <w:lang w:val="en-US" w:eastAsia="zh-CN"/>
              </w:rPr>
              <w:t>1.本谈判文件中描述供应商的“公章”是指</w:t>
            </w:r>
            <w:r>
              <w:rPr>
                <w:rFonts w:hint="eastAsia" w:hAnsi="宋体" w:cs="宋体"/>
                <w:color w:val="0000FF"/>
                <w:sz w:val="21"/>
                <w:lang w:val="en-US" w:eastAsia="zh-CN"/>
              </w:rPr>
              <w:t>供应商通过指定电子化政府采购平台办理数字证书（CA认证）获得的以法定主体行为名称制作的电子印章。</w:t>
            </w:r>
          </w:p>
          <w:p w14:paraId="2378886B">
            <w:pPr>
              <w:pStyle w:val="14"/>
              <w:snapToGrid w:val="0"/>
              <w:spacing w:line="360" w:lineRule="auto"/>
              <w:rPr>
                <w:rFonts w:hint="eastAsia" w:hAnsi="宋体" w:cs="宋体"/>
                <w:sz w:val="21"/>
                <w:lang w:val="en-US" w:eastAsia="zh-CN"/>
              </w:rPr>
            </w:pPr>
            <w:r>
              <w:rPr>
                <w:rFonts w:hint="eastAsia" w:hAnsi="宋体" w:cs="宋体"/>
                <w:sz w:val="21"/>
                <w:lang w:val="en-US" w:eastAsia="zh-CN"/>
              </w:rPr>
              <w:t>2.本谈判文件中描述供应商的“签字”是指</w:t>
            </w:r>
            <w:r>
              <w:rPr>
                <w:rFonts w:hint="eastAsia" w:hAnsi="宋体" w:cs="宋体"/>
                <w:color w:val="0000FF"/>
                <w:sz w:val="21"/>
                <w:lang w:val="en-US" w:eastAsia="zh-CN"/>
              </w:rPr>
              <w:t>供应商通过指定电子化政府采购平台办理数字证书（CA认证）获得的以供应商法定代表人或者委托代理人姓名制作的电子印章或手写签字</w:t>
            </w:r>
            <w:r>
              <w:rPr>
                <w:rFonts w:hint="eastAsia" w:hAnsi="宋体" w:cs="宋体"/>
                <w:sz w:val="21"/>
                <w:lang w:val="en-US" w:eastAsia="zh-CN"/>
              </w:rPr>
              <w:t>。</w:t>
            </w:r>
          </w:p>
          <w:p w14:paraId="75A4DE09">
            <w:pPr>
              <w:pStyle w:val="14"/>
              <w:snapToGrid w:val="0"/>
              <w:spacing w:line="360" w:lineRule="auto"/>
              <w:rPr>
                <w:rFonts w:hint="eastAsia" w:hAnsi="宋体" w:cs="宋体"/>
                <w:sz w:val="21"/>
                <w:lang w:val="en-US" w:eastAsia="zh-CN"/>
              </w:rPr>
            </w:pPr>
            <w:r>
              <w:rPr>
                <w:rFonts w:hint="eastAsia" w:hAnsi="宋体" w:cs="宋体"/>
                <w:sz w:val="21"/>
                <w:lang w:val="en-US" w:eastAsia="zh-CN"/>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60D0827E">
            <w:pPr>
              <w:pStyle w:val="14"/>
              <w:snapToGrid w:val="0"/>
              <w:spacing w:line="360" w:lineRule="auto"/>
              <w:rPr>
                <w:rFonts w:hint="eastAsia" w:hAnsi="宋体" w:cs="宋体"/>
                <w:sz w:val="21"/>
                <w:lang w:val="en-US" w:eastAsia="zh-CN"/>
              </w:rPr>
            </w:pPr>
            <w:r>
              <w:rPr>
                <w:rFonts w:hint="eastAsia" w:hAnsi="宋体" w:cs="宋体"/>
                <w:sz w:val="21"/>
                <w:lang w:val="en-US" w:eastAsia="zh-CN"/>
              </w:rPr>
              <w:t>4.自然人竞标的，谈判文件规定盖公章处由自然人摁手指指印。</w:t>
            </w:r>
          </w:p>
          <w:p w14:paraId="37C338F0">
            <w:pPr>
              <w:pStyle w:val="14"/>
              <w:snapToGrid w:val="0"/>
              <w:spacing w:line="360" w:lineRule="auto"/>
              <w:rPr>
                <w:rFonts w:hint="eastAsia" w:hAnsi="宋体" w:cs="宋体"/>
                <w:sz w:val="21"/>
                <w:lang w:val="en-US" w:eastAsia="zh-CN"/>
              </w:rPr>
            </w:pPr>
            <w:r>
              <w:rPr>
                <w:rFonts w:hint="eastAsia" w:hAnsi="宋体" w:cs="宋体"/>
                <w:sz w:val="21"/>
                <w:lang w:val="en-US" w:eastAsia="zh-CN"/>
              </w:rPr>
              <w:t>5.本谈判文件所称的“以上”“以下”“以内”“届满”，包括本数；所称的“不满”“超过”“以外”，不包括本数。</w:t>
            </w:r>
          </w:p>
        </w:tc>
      </w:tr>
    </w:tbl>
    <w:p w14:paraId="3CFAB0EC">
      <w:pPr>
        <w:pStyle w:val="3"/>
        <w:spacing w:line="420" w:lineRule="exact"/>
        <w:jc w:val="center"/>
        <w:rPr>
          <w:rFonts w:hint="eastAsia" w:ascii="宋体" w:hAnsi="宋体" w:cs="宋体"/>
          <w:b w:val="0"/>
        </w:rPr>
      </w:pPr>
      <w:r>
        <w:rPr>
          <w:rFonts w:hint="eastAsia" w:ascii="宋体" w:hAnsi="宋体"/>
          <w:b w:val="0"/>
        </w:rPr>
        <w:br w:type="page"/>
      </w:r>
      <w:r>
        <w:rPr>
          <w:rFonts w:hint="eastAsia" w:ascii="宋体" w:hAnsi="宋体"/>
          <w:b w:val="0"/>
        </w:rPr>
        <w:t>第二节 供应商须知正文</w:t>
      </w:r>
    </w:p>
    <w:p w14:paraId="52AD4C82">
      <w:pPr>
        <w:pStyle w:val="4"/>
        <w:spacing w:before="0" w:after="0" w:line="360" w:lineRule="auto"/>
        <w:ind w:firstLine="640" w:firstLineChars="200"/>
        <w:rPr>
          <w:rFonts w:hint="eastAsia" w:ascii="宋体" w:hAnsi="宋体"/>
          <w:b w:val="0"/>
        </w:rPr>
      </w:pPr>
      <w:r>
        <w:rPr>
          <w:rFonts w:hint="eastAsia" w:ascii="宋体" w:hAnsi="宋体"/>
          <w:b w:val="0"/>
        </w:rPr>
        <w:t>一、总则</w:t>
      </w:r>
    </w:p>
    <w:p w14:paraId="4AF32FA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4F8C581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66CE656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本竞争性谈判文件（以下简称谈判文件）适用于本项目的所有采购程序和环节（法律、法规另有规定的，从其规定）。</w:t>
      </w:r>
    </w:p>
    <w:p w14:paraId="76D7FEE0">
      <w:pPr>
        <w:spacing w:line="360" w:lineRule="auto"/>
        <w:ind w:firstLine="482" w:firstLineChars="200"/>
        <w:rPr>
          <w:rFonts w:hint="eastAsia" w:ascii="宋体" w:hAnsi="宋体" w:cs="宋体"/>
          <w:szCs w:val="21"/>
        </w:rPr>
      </w:pPr>
      <w:r>
        <w:rPr>
          <w:rFonts w:hint="eastAsia" w:ascii="黑体" w:hAnsi="黑体" w:eastAsia="黑体" w:cs="宋体"/>
          <w:b/>
          <w:bCs/>
          <w:sz w:val="24"/>
        </w:rPr>
        <w:t>2.定义</w:t>
      </w:r>
    </w:p>
    <w:p w14:paraId="1135F6F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2.1“采购人”是指依法进行采购的国家机关、事业单位、团体组织。</w:t>
      </w:r>
    </w:p>
    <w:p w14:paraId="175A78B4">
      <w:pPr>
        <w:spacing w:line="360" w:lineRule="auto"/>
        <w:ind w:firstLine="420" w:firstLineChars="200"/>
        <w:rPr>
          <w:rFonts w:hint="eastAsia" w:ascii="宋体" w:hAnsi="宋体"/>
          <w:b/>
          <w:color w:val="FF0000"/>
          <w:szCs w:val="21"/>
        </w:rPr>
      </w:pPr>
      <w:r>
        <w:rPr>
          <w:rFonts w:hint="eastAsia" w:ascii="宋体" w:hAnsi="宋体" w:cs="宋体"/>
          <w:color w:val="000000"/>
          <w:szCs w:val="21"/>
        </w:rPr>
        <w:t>2.2“采购代理机构”是指政府采购集中采购机构和集中采购机构以外的采购代理机构。</w:t>
      </w:r>
    </w:p>
    <w:p w14:paraId="6481EF4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2.3“供应商”是指向采购人提供货物、工程或者服务的法人、其他组织或者自然人。</w:t>
      </w:r>
    </w:p>
    <w:p w14:paraId="7DFE506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2.4“货物”是指各种形态和种类的物品，包括原材料、燃料、设备、产品等。</w:t>
      </w:r>
    </w:p>
    <w:p w14:paraId="29BF03D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2.5“竞标”是指按照本项目竞争性谈判公告或者邀请函规定的方式供应商获取谈判文件、提交响应文件并希望获得标的的行为。</w:t>
      </w:r>
    </w:p>
    <w:p w14:paraId="10147AE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2.6“售后服务” 是指包含但不限于供应商须承担的备品备件、包装、运输、装卸、保险、货到就位以及安装、调试、培训、保修和其他类似的义务。</w:t>
      </w:r>
    </w:p>
    <w:p w14:paraId="0E89173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2.7“书面形式”是指合同书、信件和数据电文（包括电报、电传、传真、电子数据交换和电子邮件）等可以有形地表现所载内容的形式。</w:t>
      </w:r>
    </w:p>
    <w:p w14:paraId="7EEAA18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2.8“响应文件”</w:t>
      </w:r>
      <w:r>
        <w:rPr>
          <w:rFonts w:hint="eastAsia" w:ascii="宋体" w:hAnsi="宋体" w:cs="宋体"/>
          <w:color w:val="000000"/>
          <w:spacing w:val="-6"/>
          <w:szCs w:val="21"/>
        </w:rPr>
        <w:t>是指：供应商根据本文件要求，编制包含报价、技术和货物等所有内容的文件。</w:t>
      </w:r>
    </w:p>
    <w:p w14:paraId="6B546E9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2.9 “实质性要求”是指采购需求中带“▲”的条款或者不能负偏离的条款或者已经指明不满足按响应文件作无效处理的条款。</w:t>
      </w:r>
    </w:p>
    <w:p w14:paraId="1911F2A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2.10“正偏离”，是指响应文件对谈判文件“采购需求”中有关条款作出优于条款要求并有利于采购人的响应情形；</w:t>
      </w:r>
    </w:p>
    <w:p w14:paraId="1A31F2D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2.11“负偏离”，是指响应文件对谈判文件“采购需求”中有关条款作出的响应不满足条款要求，导致采购人要求不能得到满足的情形。</w:t>
      </w:r>
    </w:p>
    <w:p w14:paraId="25C114E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2.12“允许负偏离的条款”是指采购需求中的不属于“实质性要求”的条款。</w:t>
      </w:r>
    </w:p>
    <w:p w14:paraId="47E905C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2.13“首次报价”是指供应商提交的首次响应文件中的竞标报价。</w:t>
      </w:r>
    </w:p>
    <w:p w14:paraId="45A43DC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14:paraId="1FA7E1C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供应商的资格条件详见“供应商须知前附表”。</w:t>
      </w:r>
    </w:p>
    <w:p w14:paraId="00DCB18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4.谈判费用</w:t>
      </w:r>
    </w:p>
    <w:p w14:paraId="5BC6A60C">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供应商应承担参与本次采购活动有关的所有费用，包括但不限于、勘查现场、编制和提交响应文件、参加谈判与应答、签订合同等，不论竞标结果如何，均应自行承担。</w:t>
      </w:r>
    </w:p>
    <w:p w14:paraId="1C1F0DC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6D92838B">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1C2B34AC">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0C4C1612">
      <w:pPr>
        <w:spacing w:line="360" w:lineRule="auto"/>
        <w:ind w:firstLine="420" w:firstLineChars="200"/>
        <w:rPr>
          <w:rFonts w:hint="eastAsia" w:ascii="宋体" w:hAnsi="宋体"/>
          <w:bCs/>
          <w:szCs w:val="21"/>
        </w:rPr>
      </w:pPr>
      <w:r>
        <w:rPr>
          <w:rFonts w:hint="eastAsia" w:ascii="宋体" w:hAnsi="宋体" w:cs="宋体"/>
          <w:szCs w:val="21"/>
        </w:rPr>
        <w:t>5.3</w:t>
      </w:r>
      <w:r>
        <w:rPr>
          <w:rFonts w:hint="eastAsia" w:ascii="宋体" w:hAnsi="宋体"/>
          <w:bCs/>
          <w:szCs w:val="21"/>
        </w:rPr>
        <w:t>根据《政府采购促进中小企业发展管理办法》（财库[2020]46号）第九条及《广西壮族自治区财政厅关于进一步发挥政府采购政策功能促进企业发展的通知》（桂财采〔2022〕30号）、</w:t>
      </w:r>
      <w:r>
        <w:rPr>
          <w:rFonts w:hint="eastAsia"/>
        </w:rPr>
        <w:t>《广西壮族自治区财政厅关于贯彻落实政府采购支持中小企业发展政策的通知》（桂财采〔2022〕31号）</w:t>
      </w:r>
      <w:r>
        <w:rPr>
          <w:rFonts w:hint="eastAsia" w:ascii="宋体" w:hAnsi="宋体"/>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EFA859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3FEA2620">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14:paraId="38DAB9FA">
      <w:pPr>
        <w:spacing w:line="360" w:lineRule="auto"/>
        <w:ind w:firstLine="420" w:firstLineChars="200"/>
        <w:rPr>
          <w:rFonts w:hint="eastAsia" w:ascii="宋体" w:hAnsi="宋体" w:cs="宋体"/>
          <w:szCs w:val="21"/>
        </w:rPr>
      </w:pPr>
      <w:r>
        <w:rPr>
          <w:rFonts w:hint="eastAsia" w:ascii="宋体" w:hAnsi="宋体" w:cs="宋体"/>
          <w:szCs w:val="21"/>
        </w:rPr>
        <w:t>6.2</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办法》（财库[2020]46号）第九条及《广西壮族自治区财政厅关于进一步发挥政府采购政策功能促进企业发展的通知》（桂财采〔2022〕30号</w:t>
      </w:r>
      <w:r>
        <w:rPr>
          <w:rFonts w:hint="eastAsia" w:ascii="仿宋_GB2312" w:hAnsi="Calibri" w:eastAsia="仿宋_GB2312"/>
          <w:sz w:val="24"/>
        </w:rPr>
        <w:t>）、</w:t>
      </w:r>
      <w:r>
        <w:rPr>
          <w:rFonts w:hint="eastAsia"/>
        </w:rPr>
        <w:t>《广西壮族自治区财政厅关于贯彻落实政府采购支持中小企业发展政策的通知》（桂财采〔2022〕31号）</w:t>
      </w:r>
      <w:r>
        <w:rPr>
          <w:rFonts w:hint="eastAsia" w:ascii="宋体" w:hAnsi="宋体"/>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E6DFEC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7.特别说明</w:t>
      </w:r>
    </w:p>
    <w:p w14:paraId="35EBCE5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7.1如果本谈判文件要求提供供应商或制造商的资格、信誉、荣誉、业绩与企业认证等材料的，资格、信誉、荣誉、业绩与企业认证等必须为供应商或者制造商所拥有或自身获得 。</w:t>
      </w:r>
    </w:p>
    <w:p w14:paraId="2651C1F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7.2供应商应仔细阅读谈判文件的所有内容，按照谈判文件的要求提交响应文件，并对所提供的全部资料的真实性承担法律责任。</w:t>
      </w:r>
    </w:p>
    <w:p w14:paraId="50F28BA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325BB15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7.4在政府采购活动中，采购人员及相关人员与供应商有下列利害关系之一的，应当回避：</w:t>
      </w:r>
    </w:p>
    <w:p w14:paraId="709A986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（1）参加采购活动前3年内与供应商存在劳动关系；</w:t>
      </w:r>
    </w:p>
    <w:p w14:paraId="709A6FC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（2）参加采购活动前3年内担任供应商的董事、监事；</w:t>
      </w:r>
    </w:p>
    <w:p w14:paraId="2C83C20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（3）参加采购活动前3年内是供应商的控股股东或者实际控制人；</w:t>
      </w:r>
    </w:p>
    <w:p w14:paraId="645A075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14:paraId="07252F6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（5）与供应商有其他可能影响政府采购活动公平、公正进行的关系。</w:t>
      </w:r>
    </w:p>
    <w:p w14:paraId="4A2AC18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F0B83B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7.5有下列情形之一的，响应文件将被视为无效：</w:t>
      </w:r>
    </w:p>
    <w:p w14:paraId="7466216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（1）不同供应商的响应文件由同一单位或者个人编制；或者不同供应商报名的IP地址一致的；或者编制响应文件硬件设备CPU编号、硬盘编号、网卡地址一致的情况。</w:t>
      </w:r>
      <w:r>
        <w:rPr>
          <w:rFonts w:hint="eastAsia" w:hAnsi="宋体"/>
          <w:b/>
          <w:color w:val="000000"/>
        </w:rPr>
        <w:t>（供应商IP地址、硬件设备</w:t>
      </w:r>
      <w:r>
        <w:rPr>
          <w:rFonts w:hAnsi="宋体"/>
          <w:b/>
          <w:color w:val="000000"/>
        </w:rPr>
        <w:t>CPU</w:t>
      </w:r>
      <w:r>
        <w:rPr>
          <w:rFonts w:hint="eastAsia" w:hAnsi="宋体"/>
          <w:b/>
          <w:color w:val="000000"/>
        </w:rPr>
        <w:t>编号、硬盘编号、网卡地址等数据相似异常以广西政府采购云平台解密文件后信息提示为准）</w:t>
      </w:r>
    </w:p>
    <w:p w14:paraId="4B548C2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（2）不同供应商委托同一单位或者个人办理竞标事宜；</w:t>
      </w:r>
    </w:p>
    <w:p w14:paraId="0BEF63A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（3）不同的供应商的响应文件载明的项目管理员为同一个人；</w:t>
      </w:r>
    </w:p>
    <w:p w14:paraId="7F79D25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（4）不同供应商的响应文件异常一致或者报价呈规律性差异；</w:t>
      </w:r>
    </w:p>
    <w:p w14:paraId="176A7C1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（5）不同供应商的响应文件相互混装；</w:t>
      </w:r>
    </w:p>
    <w:p w14:paraId="09F8CF4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（6）不同供应商的竞标保证金从同一单位或者个人账户转出。</w:t>
      </w:r>
    </w:p>
    <w:p w14:paraId="24CBD8C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7.6供应商有下列情形之一的，属于恶意串通行为，将报同级监督管理部门：</w:t>
      </w:r>
    </w:p>
    <w:p w14:paraId="3C3AC4B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14:paraId="195CB07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（2）供应商按照采购人或者采购代理机构的授意撤换、修改响应文件；</w:t>
      </w:r>
    </w:p>
    <w:p w14:paraId="7ACCEE8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14:paraId="0B93986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14:paraId="05254BC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14:paraId="4EF4B67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14:paraId="5D2A1B50">
      <w:pPr>
        <w:spacing w:line="360" w:lineRule="auto"/>
        <w:ind w:firstLine="420" w:firstLineChars="200"/>
        <w:rPr>
          <w:rFonts w:hint="eastAsia"/>
        </w:rPr>
      </w:pPr>
      <w:r>
        <w:rPr>
          <w:rFonts w:hint="eastAsia"/>
        </w:rPr>
        <w:t>（</w:t>
      </w:r>
      <w:r>
        <w:t>7</w:t>
      </w:r>
      <w:r>
        <w:rPr>
          <w:rFonts w:hint="eastAsia"/>
        </w:rPr>
        <w:t>）供应商与采购人或者采购代理机构之间、供应商相互之间，为谋求特定供应商成交或者排斥其他供应商的其他串通行为。</w:t>
      </w:r>
    </w:p>
    <w:p w14:paraId="684FA19D">
      <w:pPr>
        <w:pStyle w:val="4"/>
        <w:spacing w:before="0" w:after="0" w:line="360" w:lineRule="auto"/>
        <w:ind w:firstLine="640" w:firstLineChars="200"/>
        <w:rPr>
          <w:rFonts w:ascii="宋体" w:hAnsi="宋体"/>
          <w:b w:val="0"/>
          <w:bCs w:val="0"/>
        </w:rPr>
      </w:pPr>
      <w:r>
        <w:rPr>
          <w:rFonts w:hint="eastAsia" w:ascii="宋体" w:hAnsi="宋体"/>
          <w:b w:val="0"/>
          <w:bCs w:val="0"/>
        </w:rPr>
        <w:t>二、谈判文件</w:t>
      </w:r>
    </w:p>
    <w:p w14:paraId="5F988AA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8.谈判文件的构成</w:t>
      </w:r>
    </w:p>
    <w:p w14:paraId="3A8183E0">
      <w:pPr>
        <w:spacing w:line="360" w:lineRule="auto"/>
        <w:ind w:firstLine="420" w:firstLineChars="200"/>
        <w:jc w:val="left"/>
        <w:rPr>
          <w:rFonts w:hint="eastAsia" w:ascii="宋体" w:hAnsi="宋体"/>
          <w:szCs w:val="21"/>
        </w:rPr>
      </w:pPr>
      <w:r>
        <w:rPr>
          <w:rFonts w:hint="eastAsia" w:ascii="宋体" w:hAnsi="宋体"/>
          <w:szCs w:val="21"/>
        </w:rPr>
        <w:t>第一章 竞争性谈判公告；</w:t>
      </w:r>
    </w:p>
    <w:p w14:paraId="18FB2430">
      <w:pPr>
        <w:spacing w:line="360" w:lineRule="auto"/>
        <w:ind w:firstLine="420" w:firstLineChars="200"/>
        <w:jc w:val="left"/>
        <w:rPr>
          <w:rFonts w:hint="eastAsia" w:ascii="宋体" w:hAnsi="宋体"/>
          <w:szCs w:val="21"/>
        </w:rPr>
      </w:pPr>
      <w:r>
        <w:rPr>
          <w:rFonts w:hint="eastAsia" w:ascii="宋体" w:hAnsi="宋体"/>
          <w:szCs w:val="21"/>
        </w:rPr>
        <w:t>第二章 采购需求；</w:t>
      </w:r>
    </w:p>
    <w:p w14:paraId="307EAB0C">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14:paraId="5C615D7E">
      <w:pPr>
        <w:spacing w:line="360" w:lineRule="auto"/>
        <w:ind w:firstLine="420" w:firstLineChars="200"/>
        <w:jc w:val="left"/>
        <w:rPr>
          <w:rFonts w:hint="eastAsia" w:ascii="宋体" w:hAnsi="宋体"/>
          <w:szCs w:val="21"/>
        </w:rPr>
      </w:pPr>
      <w:r>
        <w:rPr>
          <w:rFonts w:hint="eastAsia" w:ascii="宋体" w:hAnsi="宋体"/>
          <w:szCs w:val="21"/>
        </w:rPr>
        <w:t>第四章 评审程序、评审方法和成交标准；</w:t>
      </w:r>
    </w:p>
    <w:p w14:paraId="7A859DA6">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14:paraId="48D03DC2">
      <w:pPr>
        <w:spacing w:line="360" w:lineRule="auto"/>
        <w:ind w:firstLine="420" w:firstLineChars="200"/>
        <w:jc w:val="left"/>
        <w:rPr>
          <w:rFonts w:hint="eastAsia" w:ascii="宋体" w:hAnsi="宋体"/>
          <w:szCs w:val="21"/>
        </w:rPr>
      </w:pPr>
      <w:r>
        <w:rPr>
          <w:rFonts w:hint="eastAsia" w:ascii="宋体" w:hAnsi="宋体"/>
          <w:szCs w:val="21"/>
        </w:rPr>
        <w:t>第六章 合同文本；</w:t>
      </w:r>
    </w:p>
    <w:p w14:paraId="0EB5ACF3">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14:paraId="6421667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59CB4214">
      <w:pPr>
        <w:spacing w:line="360" w:lineRule="auto"/>
        <w:ind w:firstLine="420" w:firstLineChars="200"/>
        <w:rPr>
          <w:rFonts w:hint="eastAsia" w:ascii="宋体" w:hAnsi="宋体"/>
          <w:szCs w:val="21"/>
        </w:rPr>
      </w:pPr>
      <w:r>
        <w:rPr>
          <w:rFonts w:hint="eastAsia" w:ascii="宋体" w:hAnsi="宋体"/>
          <w:szCs w:val="21"/>
        </w:rPr>
        <w:t>供应商应认真阅读谈判文件的采购需求，如供应商对谈判文件有疑问的，如要求采购人作出澄清或者修改的，供应商尽应在提交首次响应文件截止之日前，以书面形式向采购人、采购代理机构提出。</w:t>
      </w:r>
    </w:p>
    <w:p w14:paraId="4552453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10.谈判文件的澄清和修改</w:t>
      </w:r>
    </w:p>
    <w:p w14:paraId="2AE459C5">
      <w:pPr>
        <w:spacing w:line="360" w:lineRule="auto"/>
        <w:ind w:firstLine="420" w:firstLineChars="200"/>
        <w:rPr>
          <w:rFonts w:hint="eastAsia" w:ascii="宋体" w:hAnsi="宋体"/>
          <w:szCs w:val="21"/>
        </w:rPr>
      </w:pPr>
      <w:r>
        <w:rPr>
          <w:rFonts w:hint="eastAsia" w:ascii="宋体" w:hAnsi="宋体"/>
          <w:szCs w:val="21"/>
        </w:rPr>
        <w:t>10.1已获取谈判文件的潜在供应商，若有问题需要澄清，应于应标截止时间前，以书面形式向采购代理机构提出，采购代理机构与采购人研究后，对认为有必要回答的问题，按照本章10.3的内容处理。</w:t>
      </w:r>
    </w:p>
    <w:p w14:paraId="4B132B09">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08130F10">
      <w:pPr>
        <w:spacing w:line="360" w:lineRule="auto"/>
        <w:ind w:firstLine="420" w:firstLineChars="200"/>
        <w:rPr>
          <w:rFonts w:hint="eastAsia" w:ascii="宋体" w:hAnsi="宋体"/>
          <w:szCs w:val="21"/>
        </w:rPr>
      </w:pPr>
      <w:r>
        <w:rPr>
          <w:rFonts w:hint="eastAsia" w:ascii="宋体" w:hAnsi="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w:t>
      </w:r>
      <w:r>
        <w:rPr>
          <w:rFonts w:hint="eastAsia" w:ascii="宋体" w:hAnsi="宋体"/>
          <w:szCs w:val="21"/>
          <w:highlight w:val="yellow"/>
        </w:rPr>
        <w:t>日3个工作日</w:t>
      </w:r>
      <w:r>
        <w:rPr>
          <w:rFonts w:hint="eastAsia" w:ascii="宋体" w:hAnsi="宋体"/>
          <w:szCs w:val="21"/>
        </w:rPr>
        <w:t>前，以书面形式（目前为网上公告和系统短信等形式）通知所有获取谈判文件的供应商，不足</w:t>
      </w:r>
      <w:r>
        <w:rPr>
          <w:rFonts w:hint="eastAsia" w:ascii="宋体" w:hAnsi="宋体"/>
          <w:szCs w:val="21"/>
          <w:highlight w:val="yellow"/>
        </w:rPr>
        <w:t>3个工作日</w:t>
      </w:r>
      <w:r>
        <w:rPr>
          <w:rFonts w:hint="eastAsia" w:ascii="宋体" w:hAnsi="宋体"/>
          <w:szCs w:val="21"/>
        </w:rPr>
        <w:t>的，应当顺延提交首次响应文件截止之日。</w:t>
      </w:r>
    </w:p>
    <w:p w14:paraId="4FA677A2">
      <w:pPr>
        <w:spacing w:line="360" w:lineRule="auto"/>
        <w:ind w:firstLine="42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14:paraId="17D22285">
      <w:pPr>
        <w:spacing w:line="360" w:lineRule="auto"/>
        <w:ind w:firstLine="420" w:firstLineChars="200"/>
        <w:rPr>
          <w:rFonts w:hint="eastAsia"/>
        </w:rPr>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14:paraId="1828DBBF">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响应文件未按谈判文件的澄清、修改的内容编制，又不符合实质性要求的，其响应文件作无效处理。</w:t>
      </w:r>
    </w:p>
    <w:p w14:paraId="7C9D5AE2">
      <w:pPr>
        <w:pStyle w:val="4"/>
        <w:spacing w:before="0" w:after="0" w:line="360" w:lineRule="auto"/>
        <w:ind w:firstLine="640" w:firstLineChars="200"/>
        <w:rPr>
          <w:rFonts w:hint="eastAsia" w:ascii="宋体" w:hAnsi="宋体"/>
          <w:b w:val="0"/>
          <w:bCs w:val="0"/>
        </w:rPr>
      </w:pPr>
      <w:r>
        <w:rPr>
          <w:rFonts w:hint="eastAsia" w:ascii="宋体" w:hAnsi="宋体"/>
          <w:b w:val="0"/>
          <w:bCs w:val="0"/>
        </w:rPr>
        <w:t>三、响应文件的编制</w:t>
      </w:r>
    </w:p>
    <w:p w14:paraId="159D058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34235F2A">
      <w:pPr>
        <w:spacing w:line="360" w:lineRule="auto"/>
        <w:ind w:firstLine="420" w:firstLineChars="200"/>
        <w:rPr>
          <w:rFonts w:hint="eastAsia"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14:paraId="2A1E88E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14:paraId="2C5DA3EC">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14:paraId="2FF901C0">
      <w:pPr>
        <w:spacing w:line="360" w:lineRule="auto"/>
        <w:ind w:left="420" w:leftChars="200" w:firstLine="420" w:firstLineChars="200"/>
        <w:rPr>
          <w:rFonts w:hint="eastAsia" w:ascii="宋体" w:hAnsi="宋体" w:cs="宋体"/>
          <w:szCs w:val="21"/>
        </w:rPr>
      </w:pPr>
      <w:r>
        <w:rPr>
          <w:rFonts w:hint="eastAsia" w:ascii="宋体" w:hAnsi="宋体" w:cs="宋体"/>
          <w:szCs w:val="21"/>
        </w:rPr>
        <w:t>12.1.1资格证明文件：详见须知前附表</w:t>
      </w:r>
    </w:p>
    <w:p w14:paraId="651B9CFF">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14:paraId="210004E7">
      <w:pPr>
        <w:spacing w:line="360" w:lineRule="auto"/>
        <w:ind w:left="420" w:leftChars="200" w:firstLine="420" w:firstLineChars="200"/>
        <w:rPr>
          <w:rFonts w:hint="eastAsia" w:ascii="宋体" w:hAnsi="宋体" w:cs="宋体"/>
          <w:szCs w:val="21"/>
        </w:rPr>
      </w:pPr>
      <w:r>
        <w:rPr>
          <w:rFonts w:hint="eastAsia" w:ascii="宋体" w:hAnsi="宋体" w:cs="宋体"/>
          <w:szCs w:val="21"/>
        </w:rPr>
        <w:t>12.1.3报价文件：详见须知前附表</w:t>
      </w:r>
    </w:p>
    <w:p w14:paraId="5106534F">
      <w:pPr>
        <w:spacing w:line="360" w:lineRule="auto"/>
        <w:ind w:left="420" w:leftChars="200" w:firstLine="420" w:firstLineChars="200"/>
        <w:rPr>
          <w:rFonts w:hint="eastAsia" w:ascii="宋体" w:hAnsi="宋体" w:cs="宋体"/>
          <w:szCs w:val="21"/>
        </w:rPr>
      </w:pPr>
      <w:r>
        <w:rPr>
          <w:rFonts w:hint="eastAsia" w:ascii="宋体" w:hAnsi="宋体" w:cs="宋体"/>
          <w:szCs w:val="21"/>
        </w:rPr>
        <w:t>12.2响应文件电子版：详见须知前附表</w:t>
      </w:r>
    </w:p>
    <w:p w14:paraId="36E8A6E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799E3100">
      <w:pPr>
        <w:spacing w:line="360" w:lineRule="auto"/>
        <w:ind w:firstLine="420" w:firstLineChars="200"/>
        <w:rPr>
          <w:rFonts w:hint="eastAsia" w:ascii="宋体" w:hAnsi="宋体" w:cs="宋体"/>
          <w:szCs w:val="21"/>
        </w:rPr>
      </w:pPr>
      <w:r>
        <w:rPr>
          <w:rFonts w:hint="eastAsia" w:ascii="宋体" w:hAnsi="宋体" w:cs="宋体"/>
          <w:szCs w:val="21"/>
        </w:rPr>
        <w:t>谈判文件已有明确规定的，使用谈判文件规定的计量单位；谈判文件没有规定的，应采用中华人民共和国法定计量单位，货币种类为人民币，否则视同未响应。</w:t>
      </w:r>
    </w:p>
    <w:p w14:paraId="5C6FD7F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676344AE">
      <w:pPr>
        <w:spacing w:line="360" w:lineRule="auto"/>
        <w:ind w:firstLine="420" w:firstLineChars="200"/>
        <w:rPr>
          <w:rFonts w:hint="eastAsia"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供应商没有按照谈判文件要求提供全部资料，或者供应商没有对谈判文件在各方面作出实质性响应可能导致其响应无效，是供应商应当考虑的风险。</w:t>
      </w:r>
    </w:p>
    <w:p w14:paraId="63DE662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14:paraId="080F2ADA">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14:paraId="6636B6AB">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14:paraId="3385E1C7">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14:paraId="72342069">
      <w:pPr>
        <w:spacing w:line="360" w:lineRule="auto"/>
        <w:ind w:firstLine="42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14:paraId="3864053B">
      <w:pPr>
        <w:spacing w:line="360" w:lineRule="auto"/>
        <w:ind w:left="420" w:left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617FFEF0">
      <w:pPr>
        <w:spacing w:line="360" w:lineRule="auto"/>
        <w:ind w:firstLine="420" w:firstLineChars="200"/>
        <w:rPr>
          <w:rFonts w:hint="eastAsia" w:ascii="宋体" w:hAnsi="宋体" w:cs="宋体"/>
          <w:szCs w:val="21"/>
        </w:rPr>
      </w:pPr>
      <w:r>
        <w:rPr>
          <w:rFonts w:hint="eastAsia" w:ascii="宋体" w:hAnsi="宋体" w:cs="宋体"/>
          <w:szCs w:val="21"/>
        </w:rPr>
        <w:t>（2）供应商必须就所竞标的分标的单项内容作唯一报价。</w:t>
      </w:r>
    </w:p>
    <w:p w14:paraId="0594AF10">
      <w:pPr>
        <w:spacing w:line="360" w:lineRule="auto"/>
        <w:ind w:firstLine="42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14:paraId="14BF754B">
      <w:pPr>
        <w:spacing w:line="360" w:lineRule="auto"/>
        <w:ind w:firstLine="420" w:firstLineChars="200"/>
        <w:rPr>
          <w:rFonts w:hint="eastAsia" w:ascii="宋体" w:hAnsi="宋体" w:cs="宋体"/>
          <w:szCs w:val="21"/>
        </w:rPr>
      </w:pPr>
      <w:r>
        <w:rPr>
          <w:rFonts w:hint="eastAsia" w:ascii="宋体" w:hAnsi="宋体" w:cs="宋体"/>
          <w:szCs w:val="21"/>
        </w:rPr>
        <w:t>15.3.3响应报价（包含首次报价、最后报价）超过分项采购预算金额或者最高限价的，其响应文件将作无效处理。</w:t>
      </w:r>
    </w:p>
    <w:p w14:paraId="299260D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462DCC31">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4717AC62">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69DB126A">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60A29C1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17.谈判保证金</w:t>
      </w:r>
    </w:p>
    <w:p w14:paraId="6C1F9ADC">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14:paraId="2A6A13E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7471993F">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2A34645A">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18.2响应文件应按资格证明、报价分别编制，商务技术文件合并编制，本谈判只接收电子版响应文件，要求见本章“12.2响应文件电子版要求”。</w:t>
      </w:r>
    </w:p>
    <w:p w14:paraId="11C90DDD">
      <w:pPr>
        <w:spacing w:line="360" w:lineRule="auto"/>
        <w:ind w:firstLine="420" w:firstLineChars="200"/>
        <w:rPr>
          <w:rFonts w:hint="eastAsia" w:ascii="宋体" w:hAnsi="宋体" w:cs="宋体"/>
          <w:szCs w:val="21"/>
        </w:rPr>
      </w:pPr>
      <w:r>
        <w:rPr>
          <w:rFonts w:hint="eastAsia" w:ascii="宋体" w:hAnsi="宋体" w:cs="宋体"/>
          <w:szCs w:val="21"/>
        </w:rPr>
        <w:t>18.3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r>
        <w:rPr>
          <w:rFonts w:hint="eastAsia" w:ascii="宋体" w:hAnsi="宋体" w:cs="宋体"/>
          <w:szCs w:val="21"/>
        </w:rPr>
        <w:t>，否则其响应文件按无效响应处理。骑缝盖公章不视为在规定位置盖章。</w:t>
      </w:r>
    </w:p>
    <w:p w14:paraId="159B2D2C">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1643AEFE">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14:paraId="76321D5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14:paraId="62F1267B">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19.1供应商进行电子交易应安装客户端软件—“广西政府采购云电子交易客户端”，并按照谈判文件和电子交易平台的要求编制并加密响应文件。供应商未按规定加密的响应文件，电子交易平台将拒收并提示。</w:t>
      </w:r>
    </w:p>
    <w:p w14:paraId="2D3FEB38">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19.2使用“广西政府采购云电子交易客户端”需要提前申领CA数字证书，申领流程见该项目采购公告附件。</w:t>
      </w:r>
    </w:p>
    <w:p w14:paraId="35E403EE">
      <w:pPr>
        <w:pStyle w:val="14"/>
        <w:spacing w:line="360" w:lineRule="auto"/>
        <w:ind w:firstLine="420" w:firstLineChars="200"/>
        <w:rPr>
          <w:rFonts w:hint="eastAsia"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14:paraId="75A038A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609E98A9">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14:paraId="7AF170F9">
      <w:pPr>
        <w:spacing w:line="360" w:lineRule="auto"/>
        <w:ind w:firstLine="42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14:paraId="5E3FD119">
      <w:pPr>
        <w:spacing w:line="360" w:lineRule="auto"/>
        <w:ind w:firstLine="420" w:firstLineChars="200"/>
        <w:rPr>
          <w:rFonts w:hint="eastAsia" w:ascii="宋体" w:hAnsi="宋体"/>
          <w:szCs w:val="21"/>
        </w:rPr>
      </w:pPr>
      <w:r>
        <w:rPr>
          <w:rFonts w:hint="eastAsia" w:ascii="宋体" w:hAnsi="宋体"/>
          <w:szCs w:val="21"/>
        </w:rPr>
        <w:t>20.3 在提交“最后报价”后，供应商不能退出谈判。</w:t>
      </w:r>
    </w:p>
    <w:p w14:paraId="61A99B6B">
      <w:pPr>
        <w:spacing w:line="360" w:lineRule="auto"/>
        <w:ind w:firstLine="42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145F4956">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采购机构不可视情况延长提交响应文件的截止时间。</w:t>
      </w:r>
    </w:p>
    <w:p w14:paraId="56886F4D">
      <w:pPr>
        <w:spacing w:line="360" w:lineRule="auto"/>
        <w:ind w:firstLine="42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14:paraId="1705C41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14:paraId="627D51BA">
      <w:pPr>
        <w:pStyle w:val="27"/>
        <w:spacing w:before="0"/>
        <w:ind w:firstLine="420"/>
        <w:rPr>
          <w:rFonts w:hint="eastAsia" w:ascii="宋体" w:hAnsi="宋体" w:cs="仿宋_GB2312"/>
          <w:sz w:val="21"/>
          <w:szCs w:val="21"/>
        </w:rPr>
      </w:pPr>
      <w:r>
        <w:rPr>
          <w:rFonts w:hint="eastAsia" w:ascii="宋体" w:hAnsi="宋体" w:cs="仿宋_GB2312"/>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78F7FB1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22. 首次响应文件的退回</w:t>
      </w:r>
    </w:p>
    <w:p w14:paraId="53AAE886">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14:paraId="00A1C98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14:paraId="45EBCE56">
      <w:pPr>
        <w:spacing w:line="360" w:lineRule="auto"/>
        <w:ind w:firstLine="420" w:firstLineChars="200"/>
        <w:rPr>
          <w:rFonts w:hint="eastAsia" w:ascii="宋体" w:hAnsi="宋体"/>
          <w:szCs w:val="21"/>
        </w:rPr>
      </w:pPr>
      <w:r>
        <w:rPr>
          <w:rFonts w:hint="eastAsia" w:ascii="宋体" w:hAnsi="宋体" w:cs="宋体"/>
          <w:szCs w:val="21"/>
        </w:rPr>
        <w:t>本项目不收取谈判保证金，供应商在首次响应文件提交截止时间后可向采购人、采购代理机构书面申请撤回响应文件。</w:t>
      </w:r>
    </w:p>
    <w:p w14:paraId="0BFAF72B">
      <w:pPr>
        <w:pStyle w:val="4"/>
        <w:spacing w:before="0" w:after="0" w:line="360" w:lineRule="auto"/>
        <w:ind w:firstLine="640" w:firstLineChars="200"/>
        <w:rPr>
          <w:rFonts w:hint="eastAsia" w:ascii="宋体" w:hAnsi="宋体"/>
          <w:b w:val="0"/>
          <w:bCs w:val="0"/>
        </w:rPr>
      </w:pPr>
      <w:r>
        <w:rPr>
          <w:rFonts w:hint="eastAsia" w:ascii="宋体" w:hAnsi="宋体"/>
          <w:b w:val="0"/>
          <w:bCs w:val="0"/>
        </w:rPr>
        <w:t>四、评审及谈判</w:t>
      </w:r>
    </w:p>
    <w:p w14:paraId="48210CA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24.谈判小组成立</w:t>
      </w:r>
    </w:p>
    <w:p w14:paraId="15517C28">
      <w:pPr>
        <w:spacing w:line="360" w:lineRule="auto"/>
        <w:ind w:firstLine="420" w:firstLineChars="200"/>
        <w:rPr>
          <w:rFonts w:hint="eastAsia" w:ascii="宋体" w:hAnsi="宋体" w:cs="宋体"/>
          <w:szCs w:val="21"/>
        </w:rPr>
      </w:pPr>
      <w:r>
        <w:rPr>
          <w:rFonts w:hint="eastAsia" w:ascii="宋体" w:hAnsi="宋体" w:cs="宋体"/>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66F3EA8F">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24.2评审专家应当从政府采购评审专家库内相关专业的专家名单中随机抽取。技术复杂、专业性强的竞争性谈判采购项目，评审专家中应当包含1名法律专家。</w:t>
      </w:r>
    </w:p>
    <w:p w14:paraId="3825325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14:paraId="3C07CDDC">
      <w:pPr>
        <w:spacing w:line="360" w:lineRule="auto"/>
        <w:ind w:firstLine="420" w:firstLineChars="200"/>
        <w:rPr>
          <w:rFonts w:hint="eastAsia" w:ascii="宋体" w:hAnsi="宋体" w:cs="宋体"/>
          <w:szCs w:val="21"/>
        </w:rPr>
      </w:pPr>
      <w:r>
        <w:rPr>
          <w:rFonts w:hint="eastAsia" w:ascii="宋体" w:hAnsi="宋体" w:cs="宋体"/>
          <w:szCs w:val="21"/>
        </w:rPr>
        <w:t>25.1首次响应文件由谈判小组或者采购代理机构在“供应商须知前附表”规定的时间开启。</w:t>
      </w:r>
    </w:p>
    <w:p w14:paraId="4BB55551">
      <w:pPr>
        <w:pStyle w:val="14"/>
        <w:spacing w:line="360" w:lineRule="auto"/>
        <w:ind w:firstLine="400" w:firstLineChars="200"/>
        <w:rPr>
          <w:rFonts w:hint="eastAsia" w:hAnsi="宋体"/>
          <w:bCs/>
        </w:rPr>
      </w:pPr>
      <w:r>
        <w:rPr>
          <w:rFonts w:hint="eastAsia" w:hAnsi="宋体" w:cs="宋体"/>
        </w:rPr>
        <w:t xml:space="preserve">25.2 </w:t>
      </w:r>
      <w:r>
        <w:rPr>
          <w:rFonts w:hint="eastAsia" w:hAnsi="宋体"/>
          <w:bCs/>
        </w:rPr>
        <w:t>响应文件解密</w:t>
      </w:r>
    </w:p>
    <w:p w14:paraId="5838DF58">
      <w:pPr>
        <w:pStyle w:val="14"/>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w:t>
      </w:r>
      <w:r>
        <w:rPr>
          <w:rFonts w:hint="eastAsia" w:hAnsi="宋体"/>
          <w:b/>
          <w:sz w:val="21"/>
          <w:lang w:eastAsia="zh-CN"/>
        </w:rPr>
        <w:t>广西政府采购云</w:t>
      </w:r>
      <w:r>
        <w:rPr>
          <w:rFonts w:hint="eastAsia" w:hAnsi="宋体"/>
          <w:b/>
          <w:sz w:val="21"/>
        </w:rPr>
        <w:t>”平台电子开标大厅签到并在发起解密指令之时起30分钟内完成对电子响应文件在线解密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26.3 电子交易活动的中止。</w:t>
      </w:r>
      <w:r>
        <w:rPr>
          <w:rFonts w:hint="eastAsia" w:hAnsi="宋体"/>
          <w:sz w:val="21"/>
        </w:rPr>
        <w:t>）</w:t>
      </w:r>
    </w:p>
    <w:p w14:paraId="38A42566">
      <w:pPr>
        <w:pStyle w:val="14"/>
        <w:spacing w:line="360" w:lineRule="auto"/>
        <w:ind w:firstLine="420" w:firstLineChars="200"/>
        <w:rPr>
          <w:rFonts w:hint="eastAsia" w:hAnsi="宋体"/>
          <w:sz w:val="21"/>
        </w:rPr>
      </w:pPr>
      <w:r>
        <w:rPr>
          <w:rFonts w:hint="eastAsia" w:hAnsi="宋体"/>
          <w:sz w:val="21"/>
        </w:rPr>
        <w:t>如</w:t>
      </w:r>
      <w:r>
        <w:rPr>
          <w:rFonts w:hint="eastAsia" w:hAnsi="宋体"/>
          <w:bCs/>
          <w:sz w:val="21"/>
        </w:rPr>
        <w:t>供应商成功解密响应文件，但未在“</w:t>
      </w:r>
      <w:r>
        <w:rPr>
          <w:rFonts w:hint="eastAsia" w:hAnsi="宋体"/>
          <w:bCs/>
          <w:sz w:val="21"/>
          <w:lang w:eastAsia="zh-CN"/>
        </w:rPr>
        <w:t>广西政府采购云</w:t>
      </w:r>
      <w:r>
        <w:rPr>
          <w:rFonts w:hint="eastAsia" w:hAnsi="宋体"/>
          <w:bCs/>
          <w:sz w:val="21"/>
        </w:rPr>
        <w:t>”电子开标大厅参加谈判的，视同认可谈判过程和结果，</w:t>
      </w:r>
      <w:r>
        <w:rPr>
          <w:rFonts w:hint="eastAsia" w:hAnsi="宋体"/>
          <w:sz w:val="21"/>
        </w:rPr>
        <w:t>由此产生的后果由供应商自行负责。 参与谈判的供应商不足3家的，不得谈判。</w:t>
      </w:r>
    </w:p>
    <w:p w14:paraId="51043599">
      <w:pPr>
        <w:spacing w:line="360" w:lineRule="auto"/>
        <w:ind w:firstLine="422" w:firstLineChars="200"/>
        <w:rPr>
          <w:rFonts w:hint="eastAsia" w:ascii="宋体" w:hAnsi="宋体" w:cs="宋体"/>
          <w:b/>
          <w:bCs/>
          <w:szCs w:val="21"/>
        </w:rPr>
      </w:pPr>
      <w:r>
        <w:rPr>
          <w:rFonts w:hint="eastAsia" w:ascii="宋体" w:hAnsi="宋体" w:cs="宋体"/>
          <w:b/>
          <w:bCs/>
          <w:szCs w:val="21"/>
        </w:rPr>
        <w:t>26.评审程序、评审方法和成交标准</w:t>
      </w:r>
    </w:p>
    <w:p w14:paraId="78A500FA">
      <w:pPr>
        <w:spacing w:line="360" w:lineRule="auto"/>
        <w:ind w:firstLine="420" w:firstLineChars="200"/>
        <w:rPr>
          <w:rFonts w:hint="eastAsia" w:ascii="宋体" w:hAnsi="宋体" w:cs="宋体"/>
          <w:szCs w:val="21"/>
        </w:rPr>
      </w:pPr>
      <w:r>
        <w:rPr>
          <w:rFonts w:hint="eastAsia" w:ascii="宋体" w:hAnsi="宋体" w:cs="宋体"/>
          <w:szCs w:val="21"/>
        </w:rPr>
        <w:t>26.1谈判小组按照“第四章 评审程序、评审方法和成交标准”规定的方法、评审因素、标准和程序对响应文件进行评审。</w:t>
      </w:r>
    </w:p>
    <w:p w14:paraId="5992B5AE">
      <w:pPr>
        <w:spacing w:line="360" w:lineRule="auto"/>
        <w:ind w:firstLine="420" w:firstLineChars="200"/>
        <w:rPr>
          <w:rFonts w:hint="eastAsia" w:ascii="宋体" w:hAnsi="宋体"/>
          <w:szCs w:val="21"/>
        </w:rPr>
      </w:pPr>
      <w:r>
        <w:rPr>
          <w:rFonts w:hint="eastAsia" w:ascii="宋体" w:hAnsi="宋体"/>
          <w:szCs w:val="21"/>
        </w:rPr>
        <w:t>26.2 采购需求负偏离要求及谈判顺序详见 “供应商须知前附表”。</w:t>
      </w:r>
    </w:p>
    <w:p w14:paraId="79DB1BAF">
      <w:pPr>
        <w:spacing w:line="360" w:lineRule="auto"/>
        <w:ind w:firstLine="420" w:firstLineChars="200"/>
        <w:rPr>
          <w:rFonts w:hint="eastAsia" w:hAnsi="宋体"/>
          <w:color w:val="000000"/>
        </w:rPr>
      </w:pPr>
      <w:r>
        <w:rPr>
          <w:rFonts w:hAnsi="宋体"/>
        </w:rPr>
        <w:t>26.3</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14:paraId="210E7AD0">
      <w:pPr>
        <w:spacing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）电子交易平台发生故障而无法登录访问的；</w:t>
      </w:r>
      <w:r>
        <w:rPr>
          <w:rFonts w:hAnsi="宋体"/>
          <w:color w:val="000000"/>
        </w:rPr>
        <w:t xml:space="preserve"> </w:t>
      </w:r>
    </w:p>
    <w:p w14:paraId="51AA6C06">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）电子交易平台应用或数据库出现错误，不能进行正常操作的；</w:t>
      </w:r>
    </w:p>
    <w:p w14:paraId="3D3EB18F">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）电子交易平台发现严重安全漏洞，有潜在泄密危险的；</w:t>
      </w:r>
    </w:p>
    <w:p w14:paraId="29183A2C">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）病毒发作导致不能进行正常操作的；</w:t>
      </w:r>
      <w:r>
        <w:rPr>
          <w:rFonts w:hAnsi="宋体"/>
          <w:color w:val="000000"/>
        </w:rPr>
        <w:t xml:space="preserve"> </w:t>
      </w:r>
    </w:p>
    <w:p w14:paraId="2C2AB45F">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）其他无法保证电子交易的公平、公正和安全的情况。</w:t>
      </w:r>
    </w:p>
    <w:p w14:paraId="1FC5401D">
      <w:pPr>
        <w:spacing w:line="360" w:lineRule="auto"/>
        <w:ind w:firstLine="420" w:firstLineChars="200"/>
        <w:rPr>
          <w:rFonts w:hAnsi="宋体"/>
          <w:color w:val="000000"/>
        </w:rPr>
      </w:pPr>
      <w:r>
        <w:rPr>
          <w:rFonts w:hAnsi="宋体"/>
        </w:rPr>
        <w:t>26.4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9A0942B">
      <w:pPr>
        <w:pStyle w:val="4"/>
        <w:spacing w:before="0" w:after="0" w:line="360" w:lineRule="auto"/>
        <w:ind w:firstLine="640" w:firstLineChars="200"/>
        <w:rPr>
          <w:rFonts w:ascii="宋体" w:hAnsi="宋体"/>
          <w:b w:val="0"/>
          <w:bCs w:val="0"/>
        </w:rPr>
      </w:pPr>
      <w:r>
        <w:rPr>
          <w:rFonts w:hint="eastAsia" w:ascii="宋体" w:hAnsi="宋体"/>
          <w:b w:val="0"/>
          <w:bCs w:val="0"/>
        </w:rPr>
        <w:t>五、成交及合同</w:t>
      </w:r>
    </w:p>
    <w:p w14:paraId="56B9526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14:paraId="69784EFD">
      <w:pPr>
        <w:spacing w:line="360" w:lineRule="auto"/>
        <w:ind w:firstLine="42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0E11F477">
      <w:pPr>
        <w:spacing w:line="360" w:lineRule="auto"/>
        <w:ind w:firstLine="42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0CCBF46F">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p>
    <w:p w14:paraId="6018C34F">
      <w:pPr>
        <w:spacing w:line="360" w:lineRule="auto"/>
        <w:ind w:firstLine="42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7DB4DA6">
      <w:pPr>
        <w:spacing w:line="360" w:lineRule="auto"/>
        <w:ind w:firstLine="420" w:firstLineChars="200"/>
        <w:rPr>
          <w:rFonts w:hint="eastAsia" w:ascii="宋体" w:hAnsi="宋体" w:cs="宋体"/>
          <w:szCs w:val="21"/>
        </w:rPr>
      </w:pPr>
      <w:r>
        <w:rPr>
          <w:rFonts w:hint="eastAsia" w:ascii="宋体" w:hAnsi="宋体"/>
          <w:bCs/>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8BDF57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14:paraId="316152FE">
      <w:pPr>
        <w:spacing w:line="360" w:lineRule="auto"/>
        <w:ind w:firstLine="420" w:firstLineChars="200"/>
        <w:rPr>
          <w:rFonts w:hint="eastAsia" w:ascii="黑体" w:hAnsi="黑体" w:eastAsia="黑体" w:cs="宋体"/>
          <w:b/>
          <w:bCs/>
          <w:sz w:val="24"/>
        </w:rPr>
      </w:pPr>
      <w:r>
        <w:rPr>
          <w:rFonts w:hint="eastAsia" w:ascii="宋体" w:hAnsi="宋体" w:cs="宋体"/>
          <w:szCs w:val="21"/>
        </w:rPr>
        <w:t>详见 “供应商须知前附表”</w:t>
      </w:r>
    </w:p>
    <w:p w14:paraId="3C076F0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14:paraId="456A583F">
      <w:pPr>
        <w:pStyle w:val="27"/>
        <w:snapToGrid w:val="0"/>
        <w:spacing w:before="0"/>
        <w:ind w:firstLine="420"/>
        <w:rPr>
          <w:rFonts w:hint="eastAsia"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，按照谈判文件确定的合同文本以及采购标的、货物技术、采购金额、采购数量、技术和货物要求等事项签订政府采购合同。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14:paraId="34499DE0">
      <w:pPr>
        <w:spacing w:line="360" w:lineRule="auto"/>
        <w:ind w:firstLine="420" w:firstLineChars="200"/>
        <w:rPr>
          <w:rFonts w:hint="eastAsia" w:ascii="宋体" w:hAnsi="宋体"/>
          <w:szCs w:val="21"/>
        </w:rPr>
      </w:pPr>
      <w:r>
        <w:rPr>
          <w:rFonts w:hint="eastAsia" w:ascii="宋体" w:hAnsi="宋体"/>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0FC23E6B">
      <w:pPr>
        <w:spacing w:line="360" w:lineRule="auto"/>
        <w:ind w:firstLine="420" w:firstLineChars="200"/>
        <w:rPr>
          <w:rFonts w:hint="eastAsia" w:ascii="宋体" w:hAnsi="宋体"/>
          <w:szCs w:val="21"/>
        </w:rPr>
      </w:pPr>
      <w:r>
        <w:rPr>
          <w:rFonts w:hint="eastAsia" w:ascii="宋体" w:hAnsi="宋体"/>
          <w:szCs w:val="21"/>
        </w:rPr>
        <w:t>29.3成交供应商拒绝签订政府采购合同的，</w:t>
      </w:r>
      <w:r>
        <w:rPr>
          <w:rFonts w:hint="eastAsia" w:ascii="宋体" w:hAnsi="宋体" w:cs="宋体"/>
          <w:szCs w:val="21"/>
        </w:rPr>
        <w:t>采购人可以按照评审报告推荐的成交候选人名单排序，确定下一候选人为成交供应商</w:t>
      </w:r>
      <w:r>
        <w:rPr>
          <w:rFonts w:hint="eastAsia" w:ascii="宋体" w:hAnsi="宋体"/>
          <w:szCs w:val="21"/>
        </w:rPr>
        <w:t>，也可以重新开展采购活动。拒绝签订政府采购合同的成交供应商不得参加对该项目重新开展的采购活动。</w:t>
      </w:r>
    </w:p>
    <w:p w14:paraId="0EFE507C">
      <w:pPr>
        <w:spacing w:line="360" w:lineRule="auto"/>
        <w:ind w:firstLine="42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14:paraId="2C627FDC">
      <w:pPr>
        <w:pStyle w:val="27"/>
        <w:spacing w:before="0"/>
        <w:ind w:firstLine="420"/>
        <w:rPr>
          <w:rFonts w:hint="eastAsia"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谈判</w:t>
      </w:r>
      <w:r>
        <w:rPr>
          <w:rFonts w:hint="eastAsia" w:ascii="宋体" w:hAnsi="宋体" w:cs="仿宋_GB2312"/>
          <w:sz w:val="21"/>
          <w:szCs w:val="21"/>
        </w:rPr>
        <w:t>文件、响应文件等内容通过政府采购电子交易平台在线签订，自动备案，在线签订须携带的材料见“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14:paraId="4CC2AF0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14:paraId="1427D2CF">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D7D7EF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31. 询问、质疑和投诉</w:t>
      </w:r>
    </w:p>
    <w:p w14:paraId="259224AD">
      <w:pPr>
        <w:spacing w:line="360" w:lineRule="auto"/>
        <w:ind w:firstLine="42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4CF67A53">
      <w:pPr>
        <w:spacing w:line="360" w:lineRule="auto"/>
        <w:ind w:firstLine="420" w:firstLineChars="200"/>
        <w:rPr>
          <w:rFonts w:hint="eastAsia" w:ascii="宋体" w:hAnsi="宋体"/>
          <w:b/>
          <w:color w:val="000000"/>
          <w:szCs w:val="21"/>
        </w:rPr>
      </w:pPr>
      <w:r>
        <w:rPr>
          <w:rFonts w:hint="eastAsia" w:ascii="宋体" w:hAnsi="宋体" w:cs="宋体"/>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14:paraId="771E066C">
      <w:pPr>
        <w:spacing w:line="360" w:lineRule="auto"/>
        <w:ind w:firstLine="420" w:firstLineChars="200"/>
        <w:rPr>
          <w:rFonts w:hint="eastAsia"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）潜在供应商依法获取采购文件后，认为采购文件使自己的权益受到损害的，应当在竞争性谈判采购文件公告期限届满之日起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对竞争性谈判文件中采购需求（含资格要求、采购预算和评分办法）的质疑由采购人受理并负责答复；对竞争性谈判文件中的采购执行程序的质疑由采购代理机构受理并负责答复。</w:t>
      </w:r>
    </w:p>
    <w:p w14:paraId="6844D28D">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8E390B1">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14:paraId="2693E16A">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F532D81">
      <w:pPr>
        <w:spacing w:line="360" w:lineRule="auto"/>
        <w:ind w:firstLine="42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49DAB319">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1E3D4F2D">
      <w:pPr>
        <w:spacing w:line="360" w:lineRule="auto"/>
        <w:ind w:firstLine="420" w:firstLineChars="200"/>
        <w:rPr>
          <w:rFonts w:hint="eastAsia" w:ascii="宋体" w:hAnsi="宋体" w:cs="宋体"/>
        </w:rPr>
      </w:pPr>
      <w:r>
        <w:rPr>
          <w:rFonts w:hint="eastAsia" w:ascii="宋体" w:hAnsi="宋体" w:cs="宋体"/>
        </w:rPr>
        <w:t>（2）质疑项目的名称、编号；</w:t>
      </w:r>
    </w:p>
    <w:p w14:paraId="62EE6B6E">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781C50C0">
      <w:pPr>
        <w:spacing w:line="360" w:lineRule="auto"/>
        <w:ind w:firstLine="420" w:firstLineChars="200"/>
        <w:rPr>
          <w:rFonts w:hint="eastAsia" w:ascii="宋体" w:hAnsi="宋体" w:cs="宋体"/>
        </w:rPr>
      </w:pPr>
      <w:r>
        <w:rPr>
          <w:rFonts w:hint="eastAsia" w:ascii="宋体" w:hAnsi="宋体" w:cs="宋体"/>
        </w:rPr>
        <w:t>（4）事实依据；</w:t>
      </w:r>
    </w:p>
    <w:p w14:paraId="7E1B98E0">
      <w:pPr>
        <w:spacing w:line="360" w:lineRule="auto"/>
        <w:ind w:firstLine="420" w:firstLineChars="200"/>
        <w:rPr>
          <w:rFonts w:hint="eastAsia" w:ascii="宋体" w:hAnsi="宋体" w:cs="宋体"/>
        </w:rPr>
      </w:pPr>
      <w:r>
        <w:rPr>
          <w:rFonts w:hint="eastAsia" w:ascii="宋体" w:hAnsi="宋体" w:cs="宋体"/>
        </w:rPr>
        <w:t>（5）必要的法律依据；</w:t>
      </w:r>
    </w:p>
    <w:p w14:paraId="3A82522D">
      <w:pPr>
        <w:spacing w:line="360" w:lineRule="auto"/>
        <w:ind w:firstLine="420" w:firstLineChars="200"/>
        <w:rPr>
          <w:rFonts w:hint="eastAsia" w:ascii="宋体" w:hAnsi="宋体" w:cs="宋体"/>
        </w:rPr>
      </w:pPr>
      <w:r>
        <w:rPr>
          <w:rFonts w:hint="eastAsia" w:ascii="宋体" w:hAnsi="宋体" w:cs="宋体"/>
        </w:rPr>
        <w:t>（6）提出质疑的日期。</w:t>
      </w:r>
    </w:p>
    <w:p w14:paraId="5949710F">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501D563B">
      <w:pPr>
        <w:spacing w:line="360" w:lineRule="auto"/>
        <w:ind w:firstLine="42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66A1814A">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52ADA5A4">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55898864">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3DE2D8E8">
      <w:pPr>
        <w:spacing w:line="360" w:lineRule="auto"/>
        <w:ind w:firstLine="42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174E8E5A">
      <w:pPr>
        <w:pStyle w:val="4"/>
        <w:spacing w:before="0" w:after="0" w:line="360" w:lineRule="auto"/>
        <w:ind w:firstLine="643" w:firstLineChars="200"/>
        <w:rPr>
          <w:rFonts w:hint="eastAsia" w:ascii="宋体" w:hAnsi="宋体"/>
          <w:b w:val="0"/>
        </w:rPr>
      </w:pPr>
      <w:r>
        <w:rPr>
          <w:rFonts w:hint="eastAsia" w:ascii="宋体" w:hAnsi="宋体"/>
        </w:rPr>
        <w:t>六</w:t>
      </w:r>
      <w:r>
        <w:rPr>
          <w:rFonts w:hint="eastAsia" w:ascii="宋体" w:hAnsi="宋体"/>
          <w:b w:val="0"/>
        </w:rPr>
        <w:t>、验收</w:t>
      </w:r>
    </w:p>
    <w:p w14:paraId="75EC8F64">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14:paraId="57ECB3E2">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EA03E2">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14:paraId="4E51B8DA">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485123">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213CC85">
      <w:pPr>
        <w:pStyle w:val="4"/>
        <w:spacing w:before="0" w:after="0" w:line="360" w:lineRule="auto"/>
        <w:ind w:firstLine="640" w:firstLineChars="200"/>
        <w:rPr>
          <w:rFonts w:hint="eastAsia" w:ascii="宋体" w:hAnsi="宋体"/>
          <w:b w:val="0"/>
          <w:bCs w:val="0"/>
        </w:rPr>
      </w:pPr>
      <w:r>
        <w:rPr>
          <w:rFonts w:hint="eastAsia" w:ascii="宋体" w:hAnsi="宋体"/>
          <w:b w:val="0"/>
          <w:bCs w:val="0"/>
        </w:rPr>
        <w:t>七、其他事项</w:t>
      </w:r>
    </w:p>
    <w:p w14:paraId="43A08DF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33.代理服务费</w:t>
      </w:r>
    </w:p>
    <w:p w14:paraId="4F06D4D9">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14:paraId="4C52D85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34.需要补充的其他内容</w:t>
      </w:r>
    </w:p>
    <w:p w14:paraId="24EE540C">
      <w:pPr>
        <w:pStyle w:val="14"/>
        <w:spacing w:line="360" w:lineRule="auto"/>
        <w:ind w:firstLine="420" w:firstLineChars="200"/>
        <w:rPr>
          <w:rFonts w:hint="eastAsia" w:hAnsi="宋体"/>
          <w:color w:val="000000"/>
          <w:sz w:val="21"/>
        </w:rPr>
      </w:pPr>
      <w:r>
        <w:rPr>
          <w:rFonts w:hint="eastAsia" w:hAnsi="宋体"/>
          <w:color w:val="000000"/>
          <w:sz w:val="21"/>
        </w:rPr>
        <w:t>34.1</w:t>
      </w:r>
      <w:r>
        <w:rPr>
          <w:rFonts w:hint="eastAsia" w:hAnsi="宋体" w:cs="宋体"/>
          <w:color w:val="000000"/>
          <w:sz w:val="21"/>
        </w:rPr>
        <w:t>本谈判文件解释规则详见</w:t>
      </w:r>
      <w:r>
        <w:rPr>
          <w:rFonts w:hint="eastAsia" w:hAnsi="宋体"/>
          <w:color w:val="000000"/>
          <w:sz w:val="21"/>
        </w:rPr>
        <w:t>“供应商须知前附表”。</w:t>
      </w:r>
    </w:p>
    <w:p w14:paraId="58002C2F">
      <w:pPr>
        <w:spacing w:line="360" w:lineRule="auto"/>
        <w:ind w:firstLine="420" w:firstLineChars="200"/>
        <w:rPr>
          <w:rFonts w:hint="eastAsia" w:hAnsi="宋体"/>
          <w:color w:val="000000"/>
        </w:rPr>
      </w:pPr>
      <w:r>
        <w:rPr>
          <w:rFonts w:hint="eastAsia" w:ascii="宋体" w:hAnsi="宋体" w:cs="宋体"/>
          <w:color w:val="000000"/>
          <w:kern w:val="0"/>
          <w:szCs w:val="21"/>
        </w:rPr>
        <w:t>34.2 其他事</w:t>
      </w:r>
      <w:r>
        <w:rPr>
          <w:rFonts w:hint="eastAsia" w:hAnsi="宋体"/>
          <w:color w:val="000000"/>
        </w:rPr>
        <w:t>项详见“供应商须知前附表”。</w:t>
      </w:r>
    </w:p>
    <w:p w14:paraId="16EBF605">
      <w:pPr>
        <w:pStyle w:val="14"/>
        <w:spacing w:line="360" w:lineRule="auto"/>
        <w:ind w:firstLine="400" w:firstLineChars="200"/>
        <w:rPr>
          <w:rFonts w:hAnsi="宋体"/>
          <w:color w:val="000000"/>
          <w:sz w:val="21"/>
        </w:rPr>
      </w:pPr>
      <w:r>
        <w:rPr>
          <w:rFonts w:hint="eastAsia" w:hAnsi="宋体"/>
          <w:color w:val="000000"/>
        </w:rPr>
        <w:t>34.3</w:t>
      </w:r>
      <w:r>
        <w:rPr>
          <w:rFonts w:hint="eastAsia" w:hAnsi="宋体"/>
          <w:color w:val="000000"/>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7E787F49">
      <w:pPr>
        <w:pStyle w:val="14"/>
        <w:spacing w:line="360" w:lineRule="auto"/>
        <w:ind w:firstLine="420" w:firstLineChars="200"/>
        <w:rPr>
          <w:rFonts w:hint="eastAsia" w:hAnsi="宋体"/>
          <w:color w:val="000000"/>
          <w:sz w:val="21"/>
          <w:highlight w:val="yellow"/>
        </w:rPr>
      </w:pPr>
      <w:r>
        <w:rPr>
          <w:rFonts w:hint="eastAsia" w:hAnsi="宋体"/>
          <w:color w:val="000000"/>
          <w:sz w:val="21"/>
          <w:highlight w:val="yellow"/>
        </w:rPr>
        <w:t>在货物采购项目中，货物由中小企业制造，即货物由中小企业生产且使用该中小企业商号或者注册商标，不对其中涉及的工程承建商和货物的承接商作出要求；</w:t>
      </w:r>
    </w:p>
    <w:p w14:paraId="2A3EBA87">
      <w:pPr>
        <w:pStyle w:val="14"/>
        <w:spacing w:line="360" w:lineRule="auto"/>
        <w:ind w:firstLine="420" w:firstLineChars="200"/>
        <w:rPr>
          <w:rFonts w:hint="eastAsia" w:hAnsi="宋体"/>
          <w:color w:val="000000"/>
          <w:sz w:val="21"/>
        </w:rPr>
      </w:pPr>
      <w:r>
        <w:rPr>
          <w:rFonts w:hint="eastAsia" w:hAnsi="宋体"/>
          <w:color w:val="000000"/>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694C33B">
      <w:pPr>
        <w:pStyle w:val="14"/>
        <w:spacing w:line="360" w:lineRule="auto"/>
        <w:ind w:firstLine="420" w:firstLineChars="200"/>
        <w:textAlignment w:val="center"/>
        <w:rPr>
          <w:rFonts w:hint="eastAsia" w:hAnsi="宋体"/>
          <w:color w:val="000000"/>
          <w:sz w:val="21"/>
        </w:rPr>
      </w:pPr>
      <w:r>
        <w:rPr>
          <w:rFonts w:hint="eastAsia" w:hAnsi="宋体"/>
          <w:color w:val="000000"/>
          <w:sz w:val="21"/>
        </w:rPr>
        <w:t>依据本文件规定享受扶持政策获得政府采购合同的，小微企业不得将合同分包给大中型企业，中型企业不得将合同分包给大型企业。</w:t>
      </w:r>
    </w:p>
    <w:p w14:paraId="606200D0">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14:paraId="36749EE9">
      <w:pPr>
        <w:pStyle w:val="14"/>
        <w:spacing w:line="360" w:lineRule="auto"/>
        <w:ind w:firstLine="420" w:firstLineChars="200"/>
        <w:rPr>
          <w:rFonts w:hint="eastAsia" w:hAnsi="宋体"/>
          <w:color w:val="000000"/>
          <w:sz w:val="21"/>
        </w:rPr>
      </w:pPr>
      <w:r>
        <w:rPr>
          <w:rFonts w:hint="eastAsia" w:hAnsi="宋体"/>
          <w:color w:val="000000"/>
          <w:sz w:val="21"/>
        </w:rPr>
        <w:t>为优化政府采购营商环境，缓解供应商资金难题，南宁市政府采购试行政府采购信用融资制度，中标供应商如有融资需求，可凭政府采购合同通过以下方式申请政府采购信用融资贷款：</w:t>
      </w:r>
    </w:p>
    <w:p w14:paraId="0FF83FA8">
      <w:pPr>
        <w:pStyle w:val="14"/>
        <w:numPr>
          <w:ilvl w:val="0"/>
          <w:numId w:val="0"/>
        </w:numPr>
        <w:spacing w:line="360" w:lineRule="auto"/>
        <w:ind w:firstLine="0" w:firstLineChars="0"/>
        <w:rPr>
          <w:rFonts w:hint="eastAsia"/>
        </w:rPr>
      </w:pPr>
      <w:r>
        <w:rPr>
          <w:rFonts w:hint="eastAsia" w:hAnsi="宋体"/>
          <w:b/>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rPr>
        <w:br w:type="page"/>
      </w:r>
    </w:p>
    <w:p w14:paraId="7F1BEB85">
      <w:pPr>
        <w:pStyle w:val="2"/>
        <w:jc w:val="center"/>
        <w:rPr>
          <w:rFonts w:hint="eastAsia"/>
        </w:rPr>
      </w:pPr>
      <w:r>
        <w:rPr>
          <w:rFonts w:hint="eastAsia"/>
        </w:rPr>
        <w:t>第四章</w:t>
      </w:r>
      <w:r>
        <w:t xml:space="preserve">  </w:t>
      </w:r>
      <w:r>
        <w:rPr>
          <w:rFonts w:hint="eastAsia"/>
        </w:rPr>
        <w:t>评审程序、评审方法和成交标准</w:t>
      </w:r>
    </w:p>
    <w:p w14:paraId="75E2D1F6">
      <w:pPr>
        <w:pStyle w:val="3"/>
        <w:spacing w:before="0" w:after="0" w:line="360" w:lineRule="auto"/>
        <w:ind w:firstLine="640" w:firstLineChars="200"/>
        <w:jc w:val="center"/>
        <w:rPr>
          <w:rFonts w:ascii="宋体" w:hAnsi="宋体"/>
          <w:b w:val="0"/>
        </w:rPr>
      </w:pPr>
      <w:r>
        <w:rPr>
          <w:rFonts w:hint="eastAsia" w:ascii="宋体" w:hAnsi="宋体"/>
          <w:b w:val="0"/>
        </w:rPr>
        <w:t>第一节 评审程序和评审方法</w:t>
      </w:r>
    </w:p>
    <w:p w14:paraId="713EC5F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1.确认谈判文件</w:t>
      </w:r>
    </w:p>
    <w:p w14:paraId="3F1A7FA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由谈判小组确认谈判文件。</w:t>
      </w:r>
    </w:p>
    <w:p w14:paraId="7625B2A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14:paraId="22AE6587">
      <w:pPr>
        <w:snapToGrid w:val="0"/>
        <w:spacing w:line="360" w:lineRule="auto"/>
        <w:ind w:firstLine="420" w:firstLineChars="200"/>
        <w:rPr>
          <w:rFonts w:hint="eastAsia" w:ascii="宋体" w:hAnsi="宋体"/>
          <w:szCs w:val="21"/>
        </w:rPr>
      </w:pPr>
      <w:r>
        <w:rPr>
          <w:rFonts w:hint="eastAsia" w:ascii="宋体" w:hAnsi="宋体" w:cs="宋体"/>
          <w:szCs w:val="21"/>
        </w:rPr>
        <w:t>2.1</w:t>
      </w:r>
      <w:r>
        <w:rPr>
          <w:rFonts w:hint="eastAsia" w:ascii="宋体" w:hAnsi="宋体"/>
          <w:szCs w:val="21"/>
        </w:rPr>
        <w:t>响应文件开启后，谈判小组依法对供应商的资格证明文件进行审查。</w:t>
      </w:r>
    </w:p>
    <w:p w14:paraId="1ADAF47B">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14:paraId="40839BB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w:t>
      </w:r>
      <w:r>
        <w:rPr>
          <w:rFonts w:hint="eastAsia" w:ascii="宋体" w:hAnsi="宋体" w:cs="宋体"/>
          <w:szCs w:val="21"/>
          <w:lang w:eastAsia="zh-CN"/>
        </w:rPr>
        <w:t>广西政府采购云</w:t>
      </w:r>
      <w:r>
        <w:rPr>
          <w:rFonts w:hint="eastAsia" w:ascii="宋体" w:hAnsi="宋体" w:cs="宋体"/>
          <w:szCs w:val="21"/>
        </w:rPr>
        <w:t>”平台“信用中国”网站(</w:t>
      </w:r>
      <w:r>
        <w:rPr>
          <w:rFonts w:ascii="宋体" w:hAnsi="宋体" w:cs="宋体"/>
          <w:szCs w:val="21"/>
        </w:rPr>
        <w:fldChar w:fldCharType="begin"/>
      </w:r>
      <w:r>
        <w:rPr>
          <w:rFonts w:ascii="宋体" w:hAnsi="宋体" w:cs="宋体"/>
          <w:szCs w:val="21"/>
        </w:rPr>
        <w:instrText xml:space="preserve"> HYPERLINK "http://www.creditchina.gov.cn" </w:instrText>
      </w:r>
      <w:r>
        <w:rPr>
          <w:rFonts w:ascii="宋体" w:hAnsi="宋体" w:cs="宋体"/>
          <w:szCs w:val="21"/>
        </w:rPr>
        <w:fldChar w:fldCharType="separate"/>
      </w:r>
      <w:r>
        <w:rPr>
          <w:rStyle w:val="24"/>
          <w:rFonts w:hint="eastAsia" w:ascii="宋体" w:hAnsi="宋体" w:cs="宋体"/>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"http://www.ccgp.gov.cn" </w:instrText>
      </w:r>
      <w:r>
        <w:rPr>
          <w:rFonts w:ascii="宋体" w:hAnsi="宋体" w:cs="宋体"/>
          <w:szCs w:val="21"/>
        </w:rPr>
        <w:fldChar w:fldCharType="separate"/>
      </w:r>
      <w:r>
        <w:rPr>
          <w:rStyle w:val="24"/>
          <w:rFonts w:hint="eastAsia" w:ascii="宋体" w:hAnsi="宋体" w:cs="宋体"/>
        </w:rPr>
        <w:t>www.ccgp.gov.cn</w:t>
      </w:r>
      <w:r>
        <w:rPr>
          <w:rFonts w:ascii="宋体" w:hAnsi="宋体" w:cs="宋体"/>
          <w:szCs w:val="21"/>
        </w:rPr>
        <w:fldChar w:fldCharType="end"/>
      </w:r>
      <w:r>
        <w:rPr>
          <w:rFonts w:hint="eastAsia" w:ascii="宋体" w:hAnsi="宋体" w:cs="宋体"/>
          <w:szCs w:val="21"/>
        </w:rPr>
        <w:t>)链接入口。</w:t>
      </w:r>
    </w:p>
    <w:p w14:paraId="792A0E27">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25144492">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385EAC7B">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FBB63A3">
      <w:pPr>
        <w:spacing w:line="360" w:lineRule="auto"/>
        <w:ind w:firstLine="420" w:firstLineChars="200"/>
        <w:rPr>
          <w:rFonts w:hint="eastAsia" w:ascii="宋体" w:hAnsi="宋体" w:cs="宋体"/>
          <w:szCs w:val="21"/>
        </w:rPr>
      </w:pPr>
      <w:r>
        <w:rPr>
          <w:rFonts w:hint="eastAsia" w:ascii="宋体" w:hAnsi="宋体" w:cs="宋体"/>
          <w:szCs w:val="21"/>
        </w:rPr>
        <w:t>2.2资格审查标准为本谈判文件中载明对供应商资格要求的条件。资格审查采用合格制，凡符合谈判文件规定的供应商资格要求的响应文件均通过资格审查。</w:t>
      </w:r>
    </w:p>
    <w:p w14:paraId="351385F7">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14:paraId="7208159F">
      <w:pPr>
        <w:snapToGrid w:val="0"/>
        <w:spacing w:line="360" w:lineRule="auto"/>
        <w:ind w:firstLine="420" w:firstLineChars="200"/>
        <w:rPr>
          <w:rFonts w:hint="eastAsia" w:ascii="宋体" w:hAnsi="宋体" w:cs="宋体"/>
          <w:szCs w:val="21"/>
        </w:rPr>
      </w:pPr>
      <w:r>
        <w:rPr>
          <w:rFonts w:hint="eastAsia" w:ascii="宋体" w:hAnsi="宋体" w:cs="宋体"/>
          <w:szCs w:val="21"/>
        </w:rPr>
        <w:t>（1）不具备谈判文件中规定的资格要求的；</w:t>
      </w:r>
    </w:p>
    <w:p w14:paraId="4101E328">
      <w:pPr>
        <w:spacing w:line="360" w:lineRule="auto"/>
        <w:ind w:firstLine="42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14:paraId="7784607E">
      <w:pPr>
        <w:spacing w:line="360" w:lineRule="auto"/>
        <w:ind w:firstLine="42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3D4060A3">
      <w:pPr>
        <w:spacing w:line="360" w:lineRule="auto"/>
        <w:ind w:firstLine="420" w:firstLineChars="200"/>
        <w:rPr>
          <w:rFonts w:hint="eastAsia" w:ascii="宋体" w:hAnsi="宋体" w:cs="宋体"/>
          <w:color w:val="000000"/>
          <w:szCs w:val="21"/>
        </w:rPr>
      </w:pPr>
      <w:r>
        <w:rPr>
          <w:rFonts w:hint="eastAsia" w:ascii="宋体" w:hAnsi="宋体" w:cs="宋体"/>
          <w:color w:val="000000"/>
          <w:szCs w:val="21"/>
          <w:highlight w:val="yellow"/>
        </w:rPr>
        <w:t>（4）同一合同项下的不同供应商，单位负责人为同一人或者存在直接控股、管理关系的；为本项目提供过整体设计、规范编制或者项目管理、监理、检测等货物的。</w:t>
      </w:r>
    </w:p>
    <w:p w14:paraId="3D334B2E">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14:paraId="0508098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14:paraId="4609ADBD">
      <w:pPr>
        <w:spacing w:line="360" w:lineRule="auto"/>
        <w:ind w:firstLine="420" w:firstLineChars="200"/>
        <w:rPr>
          <w:rFonts w:hint="eastAsia" w:ascii="宋体" w:hAnsi="宋体" w:cs="宋体"/>
          <w:szCs w:val="21"/>
        </w:rPr>
      </w:pPr>
      <w:r>
        <w:rPr>
          <w:rFonts w:hint="eastAsia" w:ascii="宋体" w:hAnsi="宋体" w:cs="宋体"/>
          <w:szCs w:val="21"/>
        </w:rPr>
        <w:t>3.1由谈判小组对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的响应文件的响应报价、商务、技术等实质性要求进行符合性审查，以确定其是否满足谈判文件的实质性要求。</w:t>
      </w:r>
    </w:p>
    <w:p w14:paraId="66BB0CE4">
      <w:pPr>
        <w:spacing w:line="360" w:lineRule="auto"/>
        <w:ind w:firstLine="420" w:firstLineChars="200"/>
        <w:rPr>
          <w:rFonts w:hint="eastAsia" w:ascii="宋体" w:hAnsi="宋体" w:cs="宋体"/>
          <w:szCs w:val="21"/>
        </w:rPr>
      </w:pPr>
      <w:r>
        <w:rPr>
          <w:rFonts w:hint="eastAsia" w:ascii="宋体" w:hAnsi="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C89433E">
      <w:pPr>
        <w:spacing w:line="360" w:lineRule="auto"/>
        <w:ind w:firstLine="420" w:firstLineChars="200"/>
        <w:rPr>
          <w:rFonts w:hint="eastAsia" w:ascii="宋体" w:hAnsi="宋体" w:cs="宋体"/>
          <w:spacing w:val="-6"/>
          <w:szCs w:val="21"/>
        </w:rPr>
      </w:pPr>
      <w:r>
        <w:rPr>
          <w:rFonts w:hint="eastAsia" w:ascii="宋体" w:hAnsi="宋体" w:cs="宋体"/>
          <w:szCs w:val="21"/>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spacing w:val="-6"/>
          <w:szCs w:val="21"/>
        </w:rPr>
        <w:t>。供应商为自然人的，必须由本人签字并附身份证明。</w:t>
      </w:r>
    </w:p>
    <w:p w14:paraId="511AA36D">
      <w:pPr>
        <w:spacing w:line="360" w:lineRule="auto"/>
        <w:ind w:firstLine="39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14:paraId="59B111C1">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1091E030">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0085A329">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30D44E01">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58B12BBF">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40DC09DA">
      <w:pPr>
        <w:spacing w:line="360" w:lineRule="auto"/>
        <w:ind w:firstLine="420" w:firstLineChars="200"/>
        <w:rPr>
          <w:rFonts w:hint="eastAsia" w:ascii="宋体" w:hAnsi="宋体" w:cs="宋体"/>
          <w:szCs w:val="21"/>
        </w:rPr>
      </w:pPr>
      <w:r>
        <w:rPr>
          <w:rFonts w:hint="eastAsia" w:ascii="宋体" w:hAnsi="宋体" w:cs="宋体"/>
          <w:szCs w:val="21"/>
        </w:rPr>
        <w:t>3.5商务技术、报价评审</w:t>
      </w:r>
    </w:p>
    <w:p w14:paraId="14DAAEDD">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6A2551E2">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14:paraId="7B53A49D">
      <w:pPr>
        <w:spacing w:line="360" w:lineRule="auto"/>
        <w:ind w:firstLine="420" w:firstLineChars="200"/>
        <w:rPr>
          <w:rFonts w:hint="eastAsia" w:ascii="宋体" w:hAnsi="宋体" w:cs="宋体"/>
          <w:szCs w:val="21"/>
        </w:rPr>
      </w:pPr>
      <w:r>
        <w:rPr>
          <w:rFonts w:hint="eastAsia" w:ascii="宋体" w:hAnsi="宋体" w:cs="宋体"/>
          <w:szCs w:val="21"/>
        </w:rPr>
        <w:t>1）响应文件未按谈判文件要求签署、盖章；</w:t>
      </w:r>
    </w:p>
    <w:p w14:paraId="3C35B237">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1F6F75B1">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F04C27E">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731719F0">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5）未对竞标有效期作出响应或者响应文件承诺的竞标有效期不满足谈判文件要求；</w:t>
      </w:r>
    </w:p>
    <w:p w14:paraId="5AE9C21A">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6）响应文件的实质性内容未使用中文表述、使用计量单位不符合谈判文件要求；</w:t>
      </w:r>
    </w:p>
    <w:p w14:paraId="4781EC9A">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7）响应文件中的文件资料因填写不齐全或者内容虚假或者出现其他情形而导致被谈判小组认定无效；</w:t>
      </w:r>
    </w:p>
    <w:p w14:paraId="198B4362">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14:paraId="7E381273">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9）属于“供应商须知正文”第7.5条情形；</w:t>
      </w:r>
    </w:p>
    <w:p w14:paraId="5FD0BB98">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14:paraId="58BF67F0">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11）虚假竞标，或者出现其他情形而导致被谈判小组认定无效；</w:t>
      </w:r>
    </w:p>
    <w:p w14:paraId="47C8E8D0">
      <w:pPr>
        <w:spacing w:line="360" w:lineRule="auto"/>
        <w:ind w:firstLine="420" w:firstLineChars="200"/>
        <w:rPr>
          <w:rFonts w:hint="eastAsia" w:ascii="宋体" w:hAnsi="宋体" w:cs="宋体"/>
          <w:szCs w:val="21"/>
        </w:rPr>
      </w:pPr>
      <w:r>
        <w:rPr>
          <w:rFonts w:hint="eastAsia" w:ascii="宋体" w:hAnsi="宋体" w:cs="宋体"/>
          <w:szCs w:val="21"/>
        </w:rPr>
        <w:t>12）竞标技术方案不明确，谈判文件未允许</w:t>
      </w:r>
      <w:r>
        <w:rPr>
          <w:rFonts w:hint="eastAsia" w:ascii="宋体" w:hAnsi="宋体"/>
          <w:szCs w:val="21"/>
        </w:rPr>
        <w:t>但响应文件中</w:t>
      </w:r>
      <w:r>
        <w:rPr>
          <w:rFonts w:hint="eastAsia" w:ascii="宋体" w:hAnsi="宋体" w:cs="宋体"/>
          <w:szCs w:val="21"/>
        </w:rPr>
        <w:t>存在一个或者一个以上备选（替代）竞标方案；</w:t>
      </w:r>
    </w:p>
    <w:p w14:paraId="5B26AD48">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13）响应文件标注的项目名称或者项目编号与竞争性谈判文件标注的项目名称或者项目编号不一致的；</w:t>
      </w:r>
    </w:p>
    <w:p w14:paraId="6903D7AF">
      <w:pPr>
        <w:spacing w:line="360" w:lineRule="auto"/>
        <w:ind w:firstLine="420" w:firstLineChars="200"/>
        <w:rPr>
          <w:rFonts w:hint="eastAsia" w:ascii="宋体" w:hAnsi="宋体" w:cs="宋体"/>
          <w:szCs w:val="21"/>
        </w:rPr>
      </w:pPr>
      <w:r>
        <w:rPr>
          <w:rFonts w:hint="eastAsia" w:ascii="宋体" w:hAnsi="宋体" w:cs="宋体"/>
          <w:szCs w:val="21"/>
        </w:rPr>
        <w:t>14）未响应谈判文件实质性要求；</w:t>
      </w:r>
    </w:p>
    <w:p w14:paraId="669C1257">
      <w:pPr>
        <w:spacing w:line="360" w:lineRule="auto"/>
        <w:ind w:firstLine="420" w:firstLineChars="200"/>
        <w:rPr>
          <w:rFonts w:hint="eastAsia" w:ascii="宋体" w:hAnsi="宋体" w:cs="宋体"/>
          <w:szCs w:val="21"/>
        </w:rPr>
      </w:pPr>
      <w:r>
        <w:rPr>
          <w:rFonts w:hint="eastAsia" w:ascii="宋体" w:hAnsi="宋体" w:cs="宋体"/>
          <w:szCs w:val="21"/>
        </w:rPr>
        <w:t>15）法律、法规和谈判文件规定的其他无效情形。</w:t>
      </w:r>
    </w:p>
    <w:p w14:paraId="769E012A">
      <w:pPr>
        <w:spacing w:line="360" w:lineRule="auto"/>
        <w:ind w:firstLine="420" w:firstLineChars="200"/>
        <w:rPr>
          <w:rFonts w:hint="eastAsia" w:ascii="宋体" w:hAnsi="宋体" w:cs="宋体"/>
          <w:szCs w:val="21"/>
        </w:rPr>
      </w:pPr>
      <w:r>
        <w:rPr>
          <w:rFonts w:hint="eastAsia" w:ascii="宋体" w:hAnsi="宋体" w:cs="宋体"/>
          <w:szCs w:val="21"/>
        </w:rPr>
        <w:t>（2）报价评审</w:t>
      </w:r>
    </w:p>
    <w:p w14:paraId="565C58B9">
      <w:pPr>
        <w:spacing w:line="360" w:lineRule="auto"/>
        <w:ind w:firstLine="42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14:paraId="651073E5">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2）未采用人民币报价或者未按照谈判文件标明的币种报价；</w:t>
      </w:r>
    </w:p>
    <w:p w14:paraId="43E298F4">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69B38797">
      <w:pPr>
        <w:spacing w:line="360" w:lineRule="auto"/>
        <w:ind w:firstLine="42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响应报价（包含首次报价、最后报价）超过谈判文件分项采购预算金额或者最高限价的（如本项目公布了最高限价）；</w:t>
      </w:r>
    </w:p>
    <w:p w14:paraId="0247A6C9">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3BA9A52D">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响应文件响应的标的数量及单位与竞争性谈判采购文件要求实质性不一致的。</w:t>
      </w:r>
    </w:p>
    <w:p w14:paraId="4620399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3.6谈判小组对响应文件进行评审，未实质性响应谈判文件的响应文件按无效处理</w:t>
      </w:r>
      <w:r>
        <w:rPr>
          <w:rFonts w:hint="eastAsia" w:ascii="宋体" w:hAnsi="宋体" w:cs="宋体"/>
          <w:color w:val="000000"/>
          <w:szCs w:val="21"/>
          <w:highlight w:val="yellow"/>
        </w:rPr>
        <w:t>。谈判小组应当将资格和符合性不通过的情况告知有关供应商。</w:t>
      </w:r>
      <w:r>
        <w:rPr>
          <w:rFonts w:hint="eastAsia" w:ascii="宋体" w:hAnsi="宋体" w:cs="宋体"/>
          <w:color w:val="000000"/>
          <w:szCs w:val="21"/>
        </w:rPr>
        <w:t>谈判小组从符合谈判文件规定的相应资格条件的供应商名单中确定不少于3家的供应商参加谈判。</w:t>
      </w:r>
    </w:p>
    <w:p w14:paraId="0CB473F9">
      <w:pPr>
        <w:spacing w:line="360" w:lineRule="auto"/>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3.7通过符合性审查的合格供应商不足3家的，不得进入谈判环节，应当重新开展采购活动。</w:t>
      </w:r>
    </w:p>
    <w:p w14:paraId="7942561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4.谈判程序</w:t>
      </w:r>
    </w:p>
    <w:p w14:paraId="3A7CF04B">
      <w:pPr>
        <w:spacing w:line="360" w:lineRule="auto"/>
        <w:ind w:firstLine="420" w:firstLineChars="200"/>
        <w:rPr>
          <w:rFonts w:hint="eastAsia" w:ascii="宋体" w:hAnsi="宋体" w:cs="宋体"/>
          <w:b/>
          <w:kern w:val="0"/>
          <w:szCs w:val="21"/>
        </w:rPr>
      </w:pPr>
      <w:r>
        <w:rPr>
          <w:rFonts w:hint="eastAsia" w:ascii="宋体" w:hAnsi="宋体" w:cs="宋体"/>
          <w:kern w:val="0"/>
          <w:szCs w:val="21"/>
        </w:rPr>
        <w:t>4.1谈判小组按照“供应商须知前附表”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14:paraId="55CB394B">
      <w:pPr>
        <w:spacing w:line="360" w:lineRule="auto"/>
        <w:ind w:firstLine="420" w:firstLineChars="200"/>
        <w:rPr>
          <w:rFonts w:hint="eastAsia" w:ascii="宋体" w:hAnsi="宋体" w:cs="宋体"/>
          <w:szCs w:val="21"/>
        </w:rPr>
      </w:pPr>
      <w:r>
        <w:rPr>
          <w:rFonts w:hint="eastAsia" w:ascii="宋体" w:hAnsi="宋体" w:cs="宋体"/>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01B4C912">
      <w:pPr>
        <w:spacing w:line="360" w:lineRule="auto"/>
        <w:ind w:firstLine="420" w:firstLineChars="200"/>
        <w:rPr>
          <w:rFonts w:hint="eastAsia" w:ascii="宋体" w:hAnsi="宋体" w:cs="宋体"/>
          <w:szCs w:val="21"/>
        </w:rPr>
      </w:pPr>
      <w:r>
        <w:rPr>
          <w:rFonts w:hint="eastAsia" w:ascii="宋体" w:hAnsi="宋体" w:cs="宋体"/>
          <w:szCs w:val="21"/>
        </w:rPr>
        <w:t>4.3对谈判文件作出的实质性变动是谈判文件的有效组成部分，由谈判小组及时以电子澄清函形式同时通知所有参加谈判的供应商。</w:t>
      </w:r>
    </w:p>
    <w:p w14:paraId="7008AF0B">
      <w:pPr>
        <w:spacing w:line="360" w:lineRule="auto"/>
        <w:ind w:firstLine="420" w:firstLineChars="200"/>
        <w:rPr>
          <w:rFonts w:hint="eastAsia" w:ascii="宋体" w:hAnsi="宋体" w:cs="宋体"/>
          <w:szCs w:val="21"/>
        </w:rPr>
      </w:pPr>
      <w:r>
        <w:rPr>
          <w:rFonts w:hint="eastAsia" w:ascii="宋体" w:hAnsi="宋体" w:cs="宋体"/>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322F1D93">
      <w:pPr>
        <w:spacing w:line="360" w:lineRule="auto"/>
        <w:ind w:firstLine="420" w:firstLineChars="200"/>
        <w:rPr>
          <w:rFonts w:hint="eastAsia" w:ascii="宋体" w:hAnsi="宋体" w:cs="宋体"/>
          <w:szCs w:val="21"/>
        </w:rPr>
      </w:pPr>
      <w:r>
        <w:rPr>
          <w:rFonts w:hint="eastAsia" w:ascii="宋体" w:hAnsi="宋体" w:cs="宋体"/>
          <w:szCs w:val="21"/>
        </w:rPr>
        <w:t>4.5谈判中，</w:t>
      </w:r>
      <w:r>
        <w:rPr>
          <w:rFonts w:hint="eastAsia" w:ascii="宋体" w:hAnsi="宋体" w:cs="宋体"/>
          <w:spacing w:val="-6"/>
          <w:szCs w:val="21"/>
        </w:rPr>
        <w:t>谈判的任何一方不得透露与谈判有关的其他供应商的技术资料、价格和其他信息。</w:t>
      </w:r>
    </w:p>
    <w:p w14:paraId="2D2DB6C1">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4.6谈判小组应对谈判过程和重要谈判内容进行记录，作为评标报告一部分，谈判小组在记录上签字确认。</w:t>
      </w:r>
      <w:r>
        <w:rPr>
          <w:rFonts w:hint="eastAsia" w:ascii="仿宋" w:hAnsi="仿宋" w:eastAsia="仿宋" w:cs="仿宋_GB2312"/>
          <w:b/>
        </w:rPr>
        <w:t>主要内容包括：</w:t>
      </w:r>
    </w:p>
    <w:p w14:paraId="5AB4A7F0">
      <w:pPr>
        <w:pStyle w:val="27"/>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14:paraId="3708426E">
      <w:pPr>
        <w:pStyle w:val="27"/>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（2）谈判日期和地点，谈判人员名单；</w:t>
      </w:r>
    </w:p>
    <w:p w14:paraId="1559F9DA">
      <w:pPr>
        <w:pStyle w:val="27"/>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14:paraId="2558901B">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4.7谈判过程中重新提交的响应文件，供应商可以在开启前补充、修改。</w:t>
      </w:r>
    </w:p>
    <w:p w14:paraId="66AC1B87">
      <w:pPr>
        <w:spacing w:line="360" w:lineRule="auto"/>
        <w:ind w:firstLine="420" w:firstLineChars="200"/>
        <w:rPr>
          <w:rFonts w:hint="eastAsia" w:ascii="宋体" w:hAnsi="宋体" w:cs="宋体"/>
          <w:szCs w:val="21"/>
        </w:rPr>
      </w:pPr>
      <w:r>
        <w:rPr>
          <w:rFonts w:hint="eastAsia" w:ascii="宋体" w:hAnsi="宋体" w:cs="宋体"/>
          <w:szCs w:val="21"/>
        </w:rPr>
        <w:t>4.8</w:t>
      </w:r>
      <w:r>
        <w:rPr>
          <w:rFonts w:hint="eastAsia" w:ascii="宋体" w:hAnsi="宋体"/>
          <w:szCs w:val="21"/>
        </w:rPr>
        <w:t>对谈判过程提交的响应文件进行有效性、完整性和响应程度审查，通过审查的合格供应商不足3家的，采购人或者采购代理机构应当重新开展采购活动。</w:t>
      </w:r>
    </w:p>
    <w:p w14:paraId="0ADA624E">
      <w:pPr>
        <w:spacing w:line="360" w:lineRule="auto"/>
        <w:ind w:firstLine="482" w:firstLineChars="200"/>
        <w:rPr>
          <w:rFonts w:hint="eastAsia" w:ascii="宋体" w:hAnsi="宋体" w:cs="宋体"/>
          <w:szCs w:val="21"/>
        </w:rPr>
      </w:pPr>
      <w:r>
        <w:rPr>
          <w:rFonts w:hint="eastAsia" w:ascii="黑体" w:hAnsi="黑体" w:eastAsia="黑体" w:cs="宋体"/>
          <w:b/>
          <w:bCs/>
          <w:sz w:val="24"/>
        </w:rPr>
        <w:t>5. 最后报价</w:t>
      </w:r>
    </w:p>
    <w:p w14:paraId="5D618578">
      <w:pPr>
        <w:spacing w:line="360" w:lineRule="auto"/>
        <w:ind w:firstLine="420" w:firstLineChars="200"/>
        <w:rPr>
          <w:rFonts w:hint="eastAsia" w:ascii="宋体" w:hAnsi="宋体" w:cs="宋体"/>
          <w:szCs w:val="21"/>
        </w:rPr>
      </w:pPr>
      <w:r>
        <w:rPr>
          <w:rFonts w:hint="eastAsia" w:ascii="宋体" w:hAnsi="宋体" w:cs="宋体"/>
          <w:szCs w:val="21"/>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096BE07D">
      <w:pPr>
        <w:spacing w:line="360" w:lineRule="auto"/>
        <w:ind w:firstLine="420" w:firstLineChars="200"/>
        <w:rPr>
          <w:rFonts w:hint="eastAsia" w:ascii="宋体" w:hAnsi="宋体" w:cs="宋体"/>
          <w:szCs w:val="21"/>
        </w:rPr>
      </w:pPr>
      <w:r>
        <w:rPr>
          <w:rFonts w:hint="eastAsia" w:ascii="宋体" w:hAnsi="宋体" w:cs="宋体"/>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szCs w:val="21"/>
          <w:lang w:eastAsia="zh-CN"/>
        </w:rPr>
        <w:t>广西政府采购云</w:t>
      </w:r>
      <w:r>
        <w:rPr>
          <w:rFonts w:hint="eastAsia" w:ascii="宋体" w:hAnsi="宋体" w:cs="宋体"/>
          <w:szCs w:val="21"/>
        </w:rPr>
        <w:t>”平台远程不见面开标大厅响应最后报价。</w:t>
      </w:r>
    </w:p>
    <w:p w14:paraId="0E6E2E28">
      <w:pPr>
        <w:spacing w:line="360" w:lineRule="auto"/>
        <w:ind w:firstLine="420" w:firstLineChars="200"/>
        <w:rPr>
          <w:rFonts w:hint="eastAsia" w:ascii="宋体" w:hAnsi="宋体" w:cs="宋体"/>
          <w:szCs w:val="21"/>
        </w:rPr>
      </w:pPr>
      <w:r>
        <w:rPr>
          <w:rFonts w:hint="eastAsia" w:ascii="宋体" w:hAnsi="宋体" w:cs="宋体"/>
          <w:szCs w:val="21"/>
        </w:rPr>
        <w:t>5.3 最后报价是供应商响应文件的有效组成部分。</w:t>
      </w:r>
    </w:p>
    <w:p w14:paraId="18F9DC7C">
      <w:pPr>
        <w:spacing w:line="360" w:lineRule="auto"/>
        <w:ind w:firstLine="420" w:firstLineChars="200"/>
        <w:rPr>
          <w:rFonts w:hint="eastAsia" w:ascii="宋体" w:hAnsi="宋体" w:cs="宋体"/>
          <w:szCs w:val="21"/>
        </w:rPr>
      </w:pPr>
      <w:r>
        <w:rPr>
          <w:rFonts w:hint="eastAsia" w:ascii="宋体" w:hAnsi="宋体" w:cs="宋体"/>
          <w:szCs w:val="21"/>
        </w:rPr>
        <w:t>5.4已经提交响应文件的供应商，在提交最后报价之前，可以根据谈判情况退出谈判，退出谈判的供应商的响应文件按无效响应处理。</w:t>
      </w:r>
    </w:p>
    <w:p w14:paraId="597A3960">
      <w:pPr>
        <w:spacing w:line="360" w:lineRule="auto"/>
        <w:ind w:firstLine="420" w:firstLineChars="200"/>
        <w:rPr>
          <w:rFonts w:hint="eastAsia" w:ascii="宋体" w:hAnsi="宋体" w:cs="宋体"/>
          <w:szCs w:val="21"/>
        </w:rPr>
      </w:pPr>
      <w:r>
        <w:rPr>
          <w:rFonts w:hint="eastAsia" w:ascii="宋体" w:hAnsi="宋体" w:cs="宋体"/>
          <w:szCs w:val="21"/>
        </w:rPr>
        <w:t>5.5供应商未在规定时间内提交最后报价的</w:t>
      </w:r>
      <w:r>
        <w:rPr>
          <w:rFonts w:hint="eastAsia" w:ascii="宋体" w:hAnsi="宋体" w:cs="宋体"/>
          <w:b/>
          <w:szCs w:val="21"/>
        </w:rPr>
        <w:t>，视同放弃报价权利退出谈判。</w:t>
      </w:r>
    </w:p>
    <w:p w14:paraId="3C3AB10A">
      <w:pPr>
        <w:spacing w:line="360" w:lineRule="auto"/>
        <w:ind w:firstLine="420" w:firstLineChars="200"/>
        <w:rPr>
          <w:rFonts w:hint="eastAsia" w:ascii="宋体" w:hAnsi="宋体" w:cs="宋体"/>
          <w:szCs w:val="21"/>
        </w:rPr>
      </w:pPr>
      <w:r>
        <w:rPr>
          <w:rFonts w:hint="eastAsia" w:ascii="宋体" w:hAnsi="宋体" w:cs="宋体"/>
          <w:szCs w:val="21"/>
        </w:rPr>
        <w:t xml:space="preserve">5.6最终响应文件的报价出现前后不一致的，按照本章第3.4条的规定修正。 </w:t>
      </w:r>
    </w:p>
    <w:p w14:paraId="142FF0A5">
      <w:pPr>
        <w:spacing w:line="360" w:lineRule="auto"/>
        <w:ind w:firstLine="420" w:firstLineChars="200"/>
        <w:rPr>
          <w:rFonts w:hint="eastAsia" w:ascii="宋体" w:hAnsi="宋体" w:cs="宋体"/>
          <w:szCs w:val="21"/>
        </w:rPr>
      </w:pPr>
      <w:r>
        <w:rPr>
          <w:rFonts w:hint="eastAsia" w:ascii="宋体" w:hAnsi="宋体" w:cs="宋体"/>
          <w:szCs w:val="21"/>
        </w:rPr>
        <w:t>5.7修正后的最终报价出现下列情形的，按无效响应处理：</w:t>
      </w:r>
    </w:p>
    <w:p w14:paraId="0849D898">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14:paraId="67560177">
      <w:pPr>
        <w:spacing w:line="360" w:lineRule="auto"/>
        <w:ind w:firstLine="42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14:paraId="370C5677">
      <w:pPr>
        <w:spacing w:line="360" w:lineRule="auto"/>
        <w:ind w:firstLine="42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3DD9083F">
      <w:pPr>
        <w:spacing w:line="360" w:lineRule="auto"/>
        <w:ind w:firstLine="420" w:firstLineChars="200"/>
        <w:rPr>
          <w:rFonts w:hint="eastAsia" w:ascii="宋体" w:hAnsi="宋体" w:cs="宋体"/>
          <w:szCs w:val="21"/>
        </w:rPr>
      </w:pPr>
      <w:r>
        <w:rPr>
          <w:rFonts w:hint="eastAsia" w:ascii="宋体" w:hAnsi="宋体" w:cs="宋体"/>
          <w:szCs w:val="21"/>
        </w:rPr>
        <w:t>5.8经供应商确认修正后的最后报价作为评审及签订合同的依据。</w:t>
      </w:r>
    </w:p>
    <w:p w14:paraId="682E4897">
      <w:pPr>
        <w:spacing w:line="360" w:lineRule="auto"/>
        <w:ind w:firstLine="420" w:firstLineChars="200"/>
        <w:rPr>
          <w:rFonts w:hint="eastAsia" w:ascii="宋体" w:hAnsi="宋体" w:cs="宋体"/>
          <w:szCs w:val="21"/>
        </w:rPr>
      </w:pPr>
      <w:r>
        <w:rPr>
          <w:rFonts w:hint="eastAsia" w:ascii="宋体" w:hAnsi="宋体" w:cs="宋体"/>
          <w:szCs w:val="21"/>
        </w:rPr>
        <w:t>5.9供应商出现最后报价按无效响应处理或者响应文件按无效处理时</w:t>
      </w:r>
      <w:r>
        <w:rPr>
          <w:rFonts w:hint="eastAsia" w:ascii="宋体" w:hAnsi="宋体"/>
          <w:sz w:val="22"/>
          <w:szCs w:val="22"/>
        </w:rPr>
        <w:t>，谈判小组应当告知有关供应商</w:t>
      </w:r>
      <w:r>
        <w:rPr>
          <w:rFonts w:hint="eastAsia" w:ascii="宋体" w:hAnsi="宋体" w:cs="宋体"/>
          <w:szCs w:val="21"/>
        </w:rPr>
        <w:t>。</w:t>
      </w:r>
    </w:p>
    <w:p w14:paraId="748DF78F">
      <w:pPr>
        <w:spacing w:line="360" w:lineRule="auto"/>
        <w:ind w:firstLine="420" w:firstLineChars="200"/>
        <w:rPr>
          <w:rFonts w:hint="eastAsia" w:ascii="宋体" w:hAnsi="宋体" w:cs="宋体"/>
          <w:szCs w:val="21"/>
        </w:rPr>
      </w:pPr>
      <w:r>
        <w:rPr>
          <w:rFonts w:hint="eastAsia" w:ascii="宋体" w:hAnsi="宋体" w:cs="宋体"/>
          <w:szCs w:val="21"/>
        </w:rPr>
        <w:t>5.10最后报价结束后，谈判小组不得再与供应商进行任何形式的商谈。</w:t>
      </w:r>
    </w:p>
    <w:p w14:paraId="77A4F7A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6. 最后报价政府采购政策性扣除</w:t>
      </w:r>
    </w:p>
    <w:p w14:paraId="58F4484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6.1评审价为供应商的最后报价进行政策性扣除后的价格，评审价只是作为评审时使用。最终成交供应商的成交金额等于最后报价（如有修正，以确认修正后的最后报价为准）。</w:t>
      </w:r>
    </w:p>
    <w:p w14:paraId="068E4412">
      <w:pPr>
        <w:spacing w:line="360" w:lineRule="auto"/>
        <w:ind w:firstLine="420" w:firstLineChars="200"/>
        <w:rPr>
          <w:rFonts w:hint="eastAsia" w:ascii="宋体" w:hAnsi="宋体" w:cs="宋体"/>
          <w:color w:val="000000"/>
        </w:rPr>
      </w:pPr>
      <w:r>
        <w:rPr>
          <w:rFonts w:hint="eastAsia" w:ascii="宋体" w:hAnsi="宋体" w:cs="宋体"/>
          <w:color w:val="000000"/>
          <w:szCs w:val="21"/>
        </w:rPr>
        <w:t>6.2</w:t>
      </w:r>
      <w:r>
        <w:rPr>
          <w:rFonts w:hint="eastAsia" w:ascii="宋体" w:hAnsi="宋体" w:cs="宋体"/>
          <w:color w:val="000000"/>
        </w:rPr>
        <w:t>政策性扣除计算方法。</w:t>
      </w:r>
    </w:p>
    <w:p w14:paraId="39013A07">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1"/>
          <w:highlight w:val="none"/>
        </w:rPr>
        <w:t>根据《政府采购促进中小企业发展管理办法》（财库〔2020〕46号）的规定，</w:t>
      </w:r>
      <w:r>
        <w:rPr>
          <w:rFonts w:hint="eastAsia"/>
          <w:highlight w:val="none"/>
        </w:rPr>
        <w:t>对于非专门面向中小企业的项目，</w:t>
      </w:r>
      <w:r>
        <w:rPr>
          <w:rFonts w:hint="eastAsia" w:ascii="宋体" w:hAnsi="宋体" w:cs="宋体"/>
          <w:color w:val="000000"/>
          <w:szCs w:val="21"/>
          <w:highlight w:val="none"/>
        </w:rPr>
        <w:t>供应商在其响应文件中提供《中小企业声明函》，</w:t>
      </w:r>
      <w:r>
        <w:rPr>
          <w:rFonts w:hint="eastAsia" w:ascii="宋体" w:hAnsi="宋体"/>
          <w:bCs/>
          <w:color w:val="000000"/>
          <w:szCs w:val="21"/>
          <w:highlight w:val="none"/>
        </w:rPr>
        <w:t>且其竞标全部货物均由小微企业提供的</w:t>
      </w:r>
      <w:r>
        <w:rPr>
          <w:rFonts w:hint="eastAsia" w:ascii="宋体" w:hAnsi="宋体" w:cs="宋体"/>
          <w:color w:val="000000"/>
          <w:szCs w:val="21"/>
          <w:highlight w:val="none"/>
        </w:rPr>
        <w:t>，</w:t>
      </w:r>
      <w:r>
        <w:rPr>
          <w:rFonts w:hint="eastAsia" w:ascii="宋体" w:hAnsi="宋体"/>
          <w:bCs/>
          <w:color w:val="000000"/>
          <w:szCs w:val="21"/>
          <w:highlight w:val="none"/>
        </w:rPr>
        <w:t>对供应商的竞标报价给予</w:t>
      </w:r>
      <w:r>
        <w:rPr>
          <w:rFonts w:hint="eastAsia"/>
          <w:highlight w:val="none"/>
          <w:u w:val="single"/>
          <w:lang w:val="en-US" w:eastAsia="zh-CN"/>
        </w:rPr>
        <w:t>20%</w:t>
      </w:r>
      <w:r>
        <w:rPr>
          <w:rFonts w:hint="eastAsia"/>
          <w:highlight w:val="none"/>
        </w:rPr>
        <w:t>（扣除比例范围：10%-</w:t>
      </w:r>
      <w:r>
        <w:rPr>
          <w:rFonts w:hint="eastAsia" w:ascii="宋体" w:hAnsi="宋体"/>
          <w:bCs/>
          <w:color w:val="000000"/>
          <w:szCs w:val="21"/>
          <w:highlight w:val="none"/>
        </w:rPr>
        <w:t>20%）的扣除，扣除后的价格为评审价，即评审价=竞标报价×（1-</w:t>
      </w:r>
      <w:r>
        <w:rPr>
          <w:rFonts w:hint="eastAsia" w:ascii="宋体" w:hAnsi="宋体"/>
          <w:bCs/>
          <w:color w:val="000000"/>
          <w:szCs w:val="21"/>
          <w:highlight w:val="none"/>
          <w:u w:val="single"/>
          <w:lang w:val="en-US" w:eastAsia="zh-CN"/>
        </w:rPr>
        <w:t>20%</w:t>
      </w:r>
      <w:r>
        <w:rPr>
          <w:rFonts w:hint="eastAsia" w:ascii="宋体" w:hAnsi="宋体"/>
          <w:bCs/>
          <w:color w:val="000000"/>
          <w:szCs w:val="21"/>
          <w:highlight w:val="none"/>
        </w:rPr>
        <w:t>扣除比例）。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highlight w:val="none"/>
          <w:u w:val="single"/>
          <w:lang w:val="en-US" w:eastAsia="zh-CN"/>
        </w:rPr>
        <w:t>6%</w:t>
      </w:r>
      <w:r>
        <w:rPr>
          <w:rFonts w:hint="eastAsia"/>
          <w:highlight w:val="none"/>
        </w:rPr>
        <w:t>（扣除比例范围：4%</w:t>
      </w:r>
      <w:r>
        <w:rPr>
          <w:rFonts w:hint="eastAsia" w:ascii="宋体" w:hAnsi="宋体"/>
          <w:bCs/>
          <w:color w:val="000000"/>
          <w:szCs w:val="21"/>
          <w:highlight w:val="none"/>
          <w:u w:val="single"/>
        </w:rPr>
        <w:t>-6% ）</w:t>
      </w:r>
      <w:r>
        <w:rPr>
          <w:rFonts w:hint="eastAsia" w:ascii="宋体" w:hAnsi="宋体"/>
          <w:bCs/>
          <w:color w:val="000000"/>
          <w:szCs w:val="21"/>
          <w:highlight w:val="none"/>
        </w:rPr>
        <w:t>的扣除，用扣除后的价格参加评审，扣除后的价格为评审价，即评审价=竞标报价×（1-</w:t>
      </w:r>
      <w:r>
        <w:rPr>
          <w:rFonts w:hint="eastAsia" w:ascii="宋体" w:hAnsi="宋体"/>
          <w:bCs/>
          <w:color w:val="000000"/>
          <w:szCs w:val="21"/>
          <w:highlight w:val="none"/>
          <w:u w:val="single"/>
          <w:lang w:val="en-US" w:eastAsia="zh-CN"/>
        </w:rPr>
        <w:t>6%</w:t>
      </w:r>
      <w:r>
        <w:rPr>
          <w:rFonts w:hint="eastAsia" w:ascii="宋体" w:hAnsi="宋体"/>
          <w:bCs/>
          <w:color w:val="000000"/>
          <w:szCs w:val="21"/>
          <w:highlight w:val="none"/>
          <w:u w:val="single"/>
        </w:rPr>
        <w:t>扣除比例</w:t>
      </w:r>
      <w:r>
        <w:rPr>
          <w:rFonts w:hint="eastAsia" w:ascii="宋体" w:hAnsi="宋体"/>
          <w:bCs/>
          <w:color w:val="000000"/>
          <w:szCs w:val="21"/>
          <w:highlight w:val="none"/>
        </w:rPr>
        <w:t>）。</w:t>
      </w:r>
    </w:p>
    <w:p w14:paraId="1F0C318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FE5FBF0">
      <w:pPr>
        <w:spacing w:line="360" w:lineRule="auto"/>
        <w:ind w:firstLine="420" w:firstLineChars="200"/>
        <w:rPr>
          <w:rFonts w:hint="eastAsia" w:ascii="宋体" w:hAnsi="宋体" w:cs="宋体"/>
          <w:color w:val="000000"/>
        </w:rPr>
      </w:pPr>
      <w:r>
        <w:rPr>
          <w:rFonts w:hint="eastAsia" w:ascii="宋体" w:hAnsi="宋体" w:cs="宋体"/>
          <w:color w:val="000000"/>
          <w:szCs w:val="21"/>
        </w:rPr>
        <w:t>6.4按照《关于促进残疾人就业政府采购政策的通知》（财库〔2017〕141号）的规定，残疾人福利性单位视同小型、微型企业，享受预留份额、评审中价格扣除等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0764E24">
      <w:pPr>
        <w:spacing w:line="360" w:lineRule="auto"/>
        <w:ind w:firstLine="420" w:firstLineChars="200"/>
        <w:rPr>
          <w:rFonts w:hint="eastAsia" w:ascii="宋体" w:hAnsi="宋体" w:cs="宋体"/>
          <w:color w:val="000000"/>
        </w:rPr>
      </w:pPr>
      <w:r>
        <w:rPr>
          <w:rFonts w:hint="eastAsia" w:ascii="宋体" w:hAnsi="宋体" w:cs="宋体"/>
          <w:color w:val="000000"/>
        </w:rPr>
        <w:t>6.5除上述情况外，评审价＝最后报价。</w:t>
      </w:r>
    </w:p>
    <w:p w14:paraId="3FCEC9EC">
      <w:pPr>
        <w:spacing w:line="360" w:lineRule="auto"/>
        <w:ind w:firstLine="436" w:firstLineChars="181"/>
        <w:rPr>
          <w:rFonts w:hint="eastAsia" w:ascii="黑体" w:hAnsi="黑体" w:eastAsia="黑体" w:cs="宋体"/>
          <w:b/>
          <w:bCs/>
          <w:sz w:val="24"/>
        </w:rPr>
      </w:pPr>
      <w:r>
        <w:rPr>
          <w:rFonts w:hint="eastAsia" w:ascii="黑体" w:hAnsi="黑体" w:eastAsia="黑体" w:cs="宋体"/>
          <w:b/>
          <w:bCs/>
          <w:sz w:val="24"/>
        </w:rPr>
        <w:t>7.评审复核</w:t>
      </w:r>
    </w:p>
    <w:p w14:paraId="64408C65">
      <w:pPr>
        <w:spacing w:line="360" w:lineRule="auto"/>
        <w:ind w:firstLine="420" w:firstLineChars="200"/>
        <w:rPr>
          <w:rFonts w:hint="eastAsia" w:ascii="宋体" w:hAnsi="宋体"/>
          <w:color w:val="000000"/>
          <w:szCs w:val="21"/>
        </w:rPr>
      </w:pPr>
      <w:r>
        <w:rPr>
          <w:rFonts w:hint="eastAsia" w:ascii="宋体" w:hAnsi="宋体"/>
          <w:color w:val="000000"/>
          <w:szCs w:val="21"/>
        </w:rPr>
        <w:t>7.1评审报告签署前，评审委员会要对评审结果进行复核，复核意见要体现在评审报告中。</w:t>
      </w:r>
    </w:p>
    <w:p w14:paraId="52C57A01">
      <w:pPr>
        <w:widowControl/>
        <w:spacing w:line="360" w:lineRule="auto"/>
        <w:ind w:firstLine="420" w:firstLineChars="200"/>
        <w:jc w:val="left"/>
        <w:rPr>
          <w:rFonts w:hint="eastAsia" w:ascii="宋体" w:hAnsi="宋体" w:cs="宋体"/>
          <w:color w:val="000000"/>
        </w:rPr>
      </w:pPr>
      <w:r>
        <w:rPr>
          <w:rFonts w:hint="eastAsia" w:ascii="宋体" w:hAnsi="宋体" w:cs="宋体"/>
          <w:color w:val="444444"/>
          <w:kern w:val="0"/>
          <w:szCs w:val="21"/>
        </w:rPr>
        <w:t>7.2除资格性审查认定错误和价格计算错误外，采购人或者采购代理机构不得以任何理由组织重新评审。</w:t>
      </w:r>
    </w:p>
    <w:p w14:paraId="20707482">
      <w:pPr>
        <w:pStyle w:val="3"/>
        <w:spacing w:before="0" w:after="0" w:line="360" w:lineRule="auto"/>
        <w:ind w:firstLine="640" w:firstLineChars="200"/>
        <w:jc w:val="center"/>
        <w:rPr>
          <w:rFonts w:hint="eastAsia" w:ascii="宋体" w:hAnsi="宋体" w:cs="宋体"/>
          <w:b w:val="0"/>
        </w:rPr>
      </w:pPr>
      <w:r>
        <w:rPr>
          <w:rFonts w:hint="eastAsia" w:ascii="宋体" w:hAnsi="宋体"/>
          <w:b w:val="0"/>
        </w:rPr>
        <w:t>第二节 评审原则</w:t>
      </w:r>
    </w:p>
    <w:p w14:paraId="652373CF">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14:paraId="7DC76BDB">
      <w:pPr>
        <w:spacing w:line="360" w:lineRule="auto"/>
        <w:ind w:firstLine="420" w:firstLineChars="200"/>
        <w:jc w:val="left"/>
        <w:rPr>
          <w:rFonts w:hint="eastAsia" w:ascii="宋体" w:hAnsi="宋体" w:cs="宋体"/>
          <w:color w:val="000000"/>
        </w:rPr>
      </w:pPr>
      <w:r>
        <w:rPr>
          <w:rFonts w:hint="eastAsia" w:ascii="宋体" w:hAnsi="宋体" w:cs="宋体"/>
          <w:color w:val="000000"/>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132EDA49">
      <w:pPr>
        <w:spacing w:line="360" w:lineRule="auto"/>
        <w:ind w:firstLine="420" w:firstLineChars="200"/>
        <w:jc w:val="left"/>
        <w:rPr>
          <w:rFonts w:hint="eastAsia" w:ascii="宋体" w:hAnsi="宋体" w:cs="宋体"/>
          <w:color w:val="000000"/>
        </w:rPr>
      </w:pPr>
      <w:r>
        <w:rPr>
          <w:rFonts w:hint="eastAsia" w:ascii="宋体" w:hAnsi="宋体" w:cs="宋体"/>
          <w:color w:val="000000"/>
        </w:rPr>
        <w:t>1.2根据</w:t>
      </w:r>
      <w:r>
        <w:rPr>
          <w:rFonts w:hint="eastAsia"/>
        </w:rPr>
        <w:t>《政府采购非招标采购方式管理办法》（财政部令第</w:t>
      </w:r>
      <w:r>
        <w:t>74</w:t>
      </w:r>
      <w:r>
        <w:rPr>
          <w:rFonts w:hint="eastAsia"/>
        </w:rPr>
        <w:t>号）第二十一条</w:t>
      </w:r>
      <w:r>
        <w:rPr>
          <w:rFonts w:hint="eastAsia" w:ascii="宋体" w:hAnsi="宋体" w:cs="宋体"/>
          <w:color w:val="000000"/>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p>
    <w:p w14:paraId="3F93A9B4">
      <w:pPr>
        <w:spacing w:line="360" w:lineRule="auto"/>
        <w:ind w:firstLine="420" w:firstLineChars="200"/>
        <w:rPr>
          <w:rFonts w:hint="eastAsia" w:ascii="宋体" w:hAnsi="宋体" w:cs="宋体"/>
          <w:color w:val="000000"/>
        </w:rPr>
      </w:pPr>
      <w:r>
        <w:rPr>
          <w:rFonts w:hint="eastAsia" w:ascii="宋体" w:hAnsi="宋体" w:cs="宋体"/>
          <w:color w:val="000000"/>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0EB45CF9">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2.终止竞争性谈判采购活动</w:t>
      </w:r>
    </w:p>
    <w:p w14:paraId="60997EB5">
      <w:pPr>
        <w:spacing w:line="360" w:lineRule="auto"/>
        <w:ind w:firstLine="420" w:firstLineChars="200"/>
        <w:jc w:val="left"/>
        <w:rPr>
          <w:rFonts w:hint="eastAsia" w:ascii="宋体" w:hAnsi="宋体" w:cs="宋体"/>
          <w:color w:val="000000"/>
        </w:rPr>
      </w:pPr>
      <w:r>
        <w:rPr>
          <w:rFonts w:hint="eastAsia" w:ascii="宋体" w:hAnsi="宋体" w:cs="宋体"/>
          <w:color w:val="000000"/>
        </w:rPr>
        <w:t>出现下列情形之一的，采购人或者采购代理机构应当终止竞争性谈判采购活动，发布项目终止公告并说明原因，重新开展采购活动：</w:t>
      </w:r>
    </w:p>
    <w:p w14:paraId="7D9B219E">
      <w:pPr>
        <w:spacing w:line="360" w:lineRule="auto"/>
        <w:ind w:firstLine="420" w:firstLineChars="200"/>
        <w:jc w:val="left"/>
        <w:rPr>
          <w:rFonts w:hint="eastAsia" w:ascii="宋体" w:hAnsi="宋体" w:cs="宋体"/>
          <w:color w:val="000000"/>
        </w:rPr>
      </w:pPr>
      <w:r>
        <w:rPr>
          <w:rFonts w:hint="eastAsia" w:ascii="宋体" w:hAnsi="宋体" w:cs="宋体"/>
          <w:color w:val="000000"/>
        </w:rPr>
        <w:t xml:space="preserve">（1）因情况变化，不再符合规定的竞争性谈判采购方式适用情形的； </w:t>
      </w:r>
    </w:p>
    <w:p w14:paraId="459CDDC3">
      <w:pPr>
        <w:spacing w:line="360" w:lineRule="auto"/>
        <w:ind w:firstLine="420" w:firstLineChars="200"/>
        <w:jc w:val="left"/>
        <w:rPr>
          <w:rFonts w:hint="eastAsia" w:ascii="宋体" w:hAnsi="宋体" w:cs="宋体"/>
          <w:color w:val="000000"/>
        </w:rPr>
      </w:pPr>
      <w:r>
        <w:rPr>
          <w:rFonts w:hint="eastAsia" w:ascii="宋体" w:hAnsi="宋体" w:cs="宋体"/>
          <w:color w:val="000000"/>
        </w:rPr>
        <w:t>（2）出现影响采购公正的违法、违规行为的；</w:t>
      </w:r>
    </w:p>
    <w:p w14:paraId="37F911EF">
      <w:pPr>
        <w:spacing w:line="360" w:lineRule="auto"/>
        <w:ind w:firstLine="420" w:firstLineChars="200"/>
        <w:jc w:val="left"/>
        <w:rPr>
          <w:rFonts w:hint="eastAsia" w:ascii="宋体" w:hAnsi="宋体" w:cs="宋体"/>
          <w:color w:val="000000"/>
        </w:rPr>
      </w:pPr>
      <w:r>
        <w:rPr>
          <w:rFonts w:hint="eastAsia" w:ascii="宋体" w:hAnsi="宋体" w:cs="宋体"/>
          <w:color w:val="000000"/>
        </w:rPr>
        <w:t>（3）在采购过程中符合竞争要求的供应商或者报价未超过采购预算的供应商不足3家的，但《政府采购非招标采购方式管理办法》第二十七条第二款规定的情形除外。</w:t>
      </w:r>
    </w:p>
    <w:p w14:paraId="10D251B2">
      <w:pPr>
        <w:pStyle w:val="3"/>
        <w:spacing w:before="0" w:after="0" w:line="360" w:lineRule="auto"/>
        <w:ind w:firstLine="640" w:firstLineChars="200"/>
        <w:jc w:val="center"/>
        <w:rPr>
          <w:rFonts w:hint="eastAsia" w:ascii="宋体" w:hAnsi="宋体" w:cs="宋体"/>
          <w:b w:val="0"/>
        </w:rPr>
      </w:pPr>
      <w:r>
        <w:rPr>
          <w:rFonts w:hint="eastAsia" w:ascii="宋体" w:hAnsi="宋体"/>
          <w:b w:val="0"/>
        </w:rPr>
        <w:t>第三节 评标报告</w:t>
      </w:r>
    </w:p>
    <w:p w14:paraId="786ECA3B">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14:paraId="60DBEF09">
      <w:pPr>
        <w:spacing w:line="360" w:lineRule="auto"/>
        <w:ind w:firstLine="420" w:firstLineChars="200"/>
        <w:rPr>
          <w:rFonts w:hint="eastAsia" w:ascii="宋体" w:hAnsi="宋体" w:cs="宋体"/>
          <w:sz w:val="24"/>
        </w:rPr>
      </w:pPr>
      <w:r>
        <w:rPr>
          <w:rFonts w:hint="eastAsia" w:ascii="宋体" w:hAnsi="宋体" w:cs="宋体"/>
          <w:color w:val="000000"/>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09A0C876">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2.评标争议事项处理</w:t>
      </w:r>
    </w:p>
    <w:p w14:paraId="72A9E96E">
      <w:pPr>
        <w:pStyle w:val="27"/>
        <w:spacing w:before="0"/>
        <w:ind w:firstLine="420"/>
        <w:rPr>
          <w:rFonts w:hint="eastAsia" w:ascii="宋体" w:hAnsi="宋体" w:cs="宋体"/>
          <w:color w:val="000000"/>
          <w:kern w:val="2"/>
          <w:sz w:val="21"/>
          <w:szCs w:val="24"/>
        </w:rPr>
      </w:pPr>
      <w:r>
        <w:rPr>
          <w:rFonts w:hint="eastAsia" w:ascii="宋体" w:hAnsi="宋体" w:cs="宋体"/>
          <w:color w:val="000000"/>
          <w:kern w:val="2"/>
          <w:sz w:val="21"/>
          <w:szCs w:val="24"/>
        </w:rPr>
        <w:t>谈判小组成员对需要共同认定的事项存在争议的，应当按照少数服从多数的原则作出结论。持不同意见的谈判小组成员应当在评标报告上签署不同意见及理由，否则视为同意评标报告。</w:t>
      </w:r>
    </w:p>
    <w:p w14:paraId="78A16979">
      <w:pPr>
        <w:pStyle w:val="3"/>
        <w:spacing w:before="0" w:after="0" w:line="360" w:lineRule="auto"/>
        <w:ind w:firstLine="640" w:firstLineChars="200"/>
        <w:jc w:val="center"/>
        <w:rPr>
          <w:rFonts w:hint="eastAsia" w:ascii="宋体" w:hAnsi="宋体" w:cs="宋体"/>
          <w:b w:val="0"/>
        </w:rPr>
      </w:pPr>
      <w:r>
        <w:rPr>
          <w:rFonts w:hint="eastAsia" w:ascii="宋体" w:hAnsi="宋体"/>
          <w:b w:val="0"/>
        </w:rPr>
        <w:t>第四节 评审过程的保密与录像</w:t>
      </w:r>
    </w:p>
    <w:p w14:paraId="2E8D600B">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14:paraId="2920FA96">
      <w:pPr>
        <w:widowControl/>
        <w:spacing w:line="360" w:lineRule="auto"/>
        <w:ind w:firstLine="420" w:firstLineChars="200"/>
        <w:rPr>
          <w:rFonts w:hint="eastAsia"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CCACD00">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14:paraId="41B4393C">
      <w:pPr>
        <w:spacing w:line="360" w:lineRule="auto"/>
        <w:ind w:firstLine="420" w:firstLineChars="200"/>
        <w:rPr>
          <w:rFonts w:hint="eastAsia"/>
        </w:rPr>
      </w:pPr>
      <w:r>
        <w:rPr>
          <w:rFonts w:hint="eastAsia" w:ascii="宋体" w:hAnsi="宋体" w:cs="宋体"/>
          <w:color w:val="000000"/>
        </w:rPr>
        <w:t>采购代理机构对评审工作现场及操作屏幕进行全过程录音录像，录音录像资料作为采购项目文件随其他文件一并存档。</w:t>
      </w:r>
      <w:r>
        <w:br w:type="page"/>
      </w:r>
    </w:p>
    <w:p w14:paraId="738838AB">
      <w:pPr>
        <w:jc w:val="center"/>
      </w:pPr>
    </w:p>
    <w:p w14:paraId="45FB7D5F">
      <w:pPr>
        <w:jc w:val="center"/>
      </w:pPr>
    </w:p>
    <w:p w14:paraId="58147F88">
      <w:pPr>
        <w:jc w:val="center"/>
      </w:pPr>
    </w:p>
    <w:p w14:paraId="4EE8CC25">
      <w:pPr>
        <w:jc w:val="center"/>
      </w:pPr>
    </w:p>
    <w:p w14:paraId="0C8B0ED4">
      <w:pPr>
        <w:jc w:val="center"/>
      </w:pPr>
    </w:p>
    <w:p w14:paraId="27189CC4">
      <w:pPr>
        <w:jc w:val="center"/>
      </w:pPr>
    </w:p>
    <w:p w14:paraId="620F7935">
      <w:pPr>
        <w:jc w:val="center"/>
      </w:pPr>
    </w:p>
    <w:p w14:paraId="0323C5C5">
      <w:pPr>
        <w:jc w:val="center"/>
      </w:pPr>
    </w:p>
    <w:p w14:paraId="33A111AA">
      <w:pPr>
        <w:jc w:val="center"/>
      </w:pPr>
    </w:p>
    <w:p w14:paraId="44DBD90D">
      <w:pPr>
        <w:jc w:val="center"/>
      </w:pPr>
    </w:p>
    <w:p w14:paraId="3BF0AA9E">
      <w:pPr>
        <w:jc w:val="center"/>
      </w:pPr>
    </w:p>
    <w:p w14:paraId="718072B1">
      <w:pPr>
        <w:jc w:val="center"/>
      </w:pPr>
    </w:p>
    <w:p w14:paraId="0C909CC8">
      <w:pPr>
        <w:jc w:val="center"/>
      </w:pPr>
    </w:p>
    <w:p w14:paraId="5E8A3EA5">
      <w:pPr>
        <w:jc w:val="center"/>
      </w:pPr>
    </w:p>
    <w:p w14:paraId="512DA15E">
      <w:pPr>
        <w:jc w:val="center"/>
      </w:pPr>
    </w:p>
    <w:p w14:paraId="53D05BDB">
      <w:pPr>
        <w:jc w:val="center"/>
      </w:pPr>
    </w:p>
    <w:p w14:paraId="409B1686">
      <w:pPr>
        <w:jc w:val="center"/>
      </w:pPr>
    </w:p>
    <w:p w14:paraId="71289F22">
      <w:pPr>
        <w:jc w:val="center"/>
      </w:pPr>
    </w:p>
    <w:p w14:paraId="1BFFCF0F">
      <w:pPr>
        <w:jc w:val="center"/>
      </w:pPr>
    </w:p>
    <w:p w14:paraId="3FEFDDB7">
      <w:pPr>
        <w:jc w:val="center"/>
      </w:pPr>
    </w:p>
    <w:p w14:paraId="414470BF">
      <w:pPr>
        <w:jc w:val="center"/>
      </w:pPr>
    </w:p>
    <w:p w14:paraId="4CCE63AF">
      <w:pPr>
        <w:jc w:val="center"/>
      </w:pPr>
    </w:p>
    <w:p w14:paraId="08946FCB">
      <w:pPr>
        <w:jc w:val="center"/>
      </w:pPr>
    </w:p>
    <w:p w14:paraId="473936DD">
      <w:pPr>
        <w:pStyle w:val="2"/>
        <w:jc w:val="center"/>
      </w:pPr>
      <w:r>
        <w:rPr>
          <w:rFonts w:hint="eastAsia"/>
        </w:rPr>
        <w:t>第五章</w:t>
      </w:r>
      <w:r>
        <w:t xml:space="preserve"> </w:t>
      </w:r>
      <w:r>
        <w:rPr>
          <w:rFonts w:hint="eastAsia"/>
        </w:rPr>
        <w:t>响应文件格式</w:t>
      </w:r>
      <w:r>
        <w:br w:type="page"/>
      </w:r>
    </w:p>
    <w:p w14:paraId="666C3917">
      <w:pPr>
        <w:pStyle w:val="3"/>
        <w:jc w:val="center"/>
        <w:rPr>
          <w:rFonts w:ascii="宋体" w:hAnsi="宋体"/>
          <w:b w:val="0"/>
        </w:rPr>
      </w:pPr>
      <w:r>
        <w:rPr>
          <w:rFonts w:hint="eastAsia" w:ascii="宋体" w:hAnsi="宋体"/>
          <w:b w:val="0"/>
        </w:rPr>
        <w:t>第一节 封面格式</w:t>
      </w:r>
    </w:p>
    <w:p w14:paraId="7C96C89B">
      <w:pPr>
        <w:snapToGrid w:val="0"/>
        <w:spacing w:before="120" w:beforeLines="50" w:after="50"/>
        <w:rPr>
          <w:rFonts w:hint="eastAsia" w:ascii="宋体" w:hAnsi="宋体"/>
          <w:sz w:val="24"/>
          <w:szCs w:val="20"/>
        </w:rPr>
      </w:pPr>
    </w:p>
    <w:p w14:paraId="6C5584DD">
      <w:pPr>
        <w:snapToGrid w:val="0"/>
        <w:spacing w:before="120" w:beforeLines="50" w:after="50"/>
        <w:jc w:val="center"/>
        <w:rPr>
          <w:rFonts w:hint="eastAsia" w:ascii="宋体" w:hAnsi="宋体"/>
          <w:bCs/>
          <w:sz w:val="24"/>
          <w:szCs w:val="20"/>
        </w:rPr>
      </w:pPr>
    </w:p>
    <w:p w14:paraId="097DF630">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4A8EBBD7">
      <w:pPr>
        <w:snapToGrid w:val="0"/>
        <w:spacing w:before="120" w:beforeLines="50" w:after="50"/>
        <w:rPr>
          <w:rFonts w:hint="eastAsia" w:ascii="宋体" w:hAnsi="宋体"/>
          <w:bCs/>
          <w:sz w:val="24"/>
          <w:szCs w:val="20"/>
        </w:rPr>
      </w:pPr>
    </w:p>
    <w:p w14:paraId="136A88AF">
      <w:pPr>
        <w:snapToGrid w:val="0"/>
        <w:spacing w:before="120" w:beforeLines="50" w:after="50"/>
        <w:rPr>
          <w:rFonts w:hint="eastAsia" w:ascii="宋体" w:hAnsi="宋体"/>
          <w:bCs/>
          <w:sz w:val="24"/>
          <w:szCs w:val="20"/>
        </w:rPr>
      </w:pPr>
    </w:p>
    <w:p w14:paraId="2E9E1F73">
      <w:pPr>
        <w:snapToGrid w:val="0"/>
        <w:spacing w:before="120" w:beforeLines="50" w:after="50"/>
        <w:rPr>
          <w:rFonts w:hint="eastAsia" w:ascii="仿宋_GB2312" w:hAnsi="仿宋_GB2312" w:eastAsia="仿宋_GB2312" w:cs="仿宋_GB2312"/>
          <w:bCs/>
          <w:sz w:val="32"/>
          <w:szCs w:val="32"/>
        </w:rPr>
      </w:pPr>
    </w:p>
    <w:p w14:paraId="256BBE18">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隆安·深圳福田实验学校二期工程配套设备设施采购项目（A分标重）</w:t>
      </w:r>
    </w:p>
    <w:p w14:paraId="0ABE1F11">
      <w:pPr>
        <w:snapToGrid w:val="0"/>
        <w:spacing w:before="120" w:beforeLines="50" w:after="50"/>
        <w:ind w:firstLine="480" w:firstLineChars="150"/>
        <w:rPr>
          <w:rFonts w:hint="eastAsia" w:ascii="宋体" w:hAnsi="宋体" w:cs="仿宋_GB2312"/>
          <w:bCs/>
          <w:sz w:val="32"/>
          <w:szCs w:val="32"/>
        </w:rPr>
      </w:pPr>
    </w:p>
    <w:p w14:paraId="452ABBD2">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NNZC2025-J1-230063-NNSL</w:t>
      </w:r>
    </w:p>
    <w:p w14:paraId="5C62274B">
      <w:pPr>
        <w:snapToGrid w:val="0"/>
        <w:spacing w:before="120" w:beforeLines="50" w:after="50"/>
        <w:ind w:firstLine="480" w:firstLineChars="150"/>
        <w:rPr>
          <w:rFonts w:hint="eastAsia" w:ascii="宋体" w:hAnsi="宋体" w:cs="仿宋_GB2312"/>
          <w:bCs/>
          <w:sz w:val="32"/>
          <w:szCs w:val="32"/>
        </w:rPr>
      </w:pPr>
    </w:p>
    <w:p w14:paraId="5DD14E6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5019F082">
      <w:pPr>
        <w:snapToGrid w:val="0"/>
        <w:spacing w:before="120" w:beforeLines="50" w:after="50"/>
        <w:rPr>
          <w:rFonts w:hint="eastAsia" w:ascii="宋体" w:hAnsi="宋体" w:cs="仿宋_GB2312"/>
          <w:bCs/>
          <w:sz w:val="32"/>
          <w:szCs w:val="32"/>
        </w:rPr>
      </w:pPr>
    </w:p>
    <w:p w14:paraId="68F9C78D">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14:paraId="7B009138">
      <w:pPr>
        <w:snapToGrid w:val="0"/>
        <w:spacing w:before="120" w:beforeLines="50" w:after="50"/>
        <w:ind w:firstLine="5440" w:firstLineChars="1700"/>
        <w:jc w:val="center"/>
        <w:rPr>
          <w:rFonts w:hint="eastAsia" w:ascii="宋体" w:hAnsi="宋体" w:cs="仿宋_GB2312"/>
          <w:bCs/>
          <w:sz w:val="32"/>
          <w:szCs w:val="32"/>
        </w:rPr>
      </w:pPr>
    </w:p>
    <w:p w14:paraId="5048413B">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14:paraId="47A75444">
      <w:pPr>
        <w:spacing w:line="240" w:lineRule="atLeast"/>
        <w:rPr>
          <w:rFonts w:hint="eastAsia" w:ascii="宋体" w:hAnsi="宋体"/>
          <w:b/>
          <w:bCs/>
        </w:rPr>
      </w:pPr>
      <w:r>
        <w:rPr>
          <w:rFonts w:hint="eastAsia" w:ascii="宋体" w:hAnsi="宋体"/>
          <w:bCs/>
          <w:sz w:val="24"/>
        </w:rPr>
        <w:br w:type="page"/>
      </w:r>
    </w:p>
    <w:p w14:paraId="05B09EF5">
      <w:pPr>
        <w:snapToGrid w:val="0"/>
        <w:spacing w:before="120" w:beforeLines="50" w:after="50" w:line="360" w:lineRule="auto"/>
        <w:jc w:val="center"/>
        <w:outlineLvl w:val="1"/>
        <w:rPr>
          <w:rFonts w:hint="eastAsia" w:ascii="宋体" w:hAnsi="宋体"/>
          <w:bCs/>
          <w:sz w:val="32"/>
          <w:szCs w:val="32"/>
        </w:rPr>
      </w:pPr>
      <w:r>
        <w:rPr>
          <w:rFonts w:hint="eastAsia" w:ascii="宋体" w:hAnsi="宋体"/>
          <w:bCs/>
          <w:sz w:val="32"/>
          <w:szCs w:val="32"/>
        </w:rPr>
        <w:t>第二节 资格证明文件格式</w:t>
      </w:r>
    </w:p>
    <w:p w14:paraId="0EF41102">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2602C42C">
      <w:pPr>
        <w:snapToGrid w:val="0"/>
        <w:spacing w:before="120" w:beforeLines="50" w:after="50"/>
        <w:rPr>
          <w:rFonts w:hint="eastAsia" w:ascii="宋体" w:hAnsi="宋体"/>
          <w:sz w:val="24"/>
          <w:szCs w:val="20"/>
        </w:rPr>
      </w:pPr>
    </w:p>
    <w:p w14:paraId="7EC2AC0A">
      <w:pPr>
        <w:snapToGrid w:val="0"/>
        <w:spacing w:before="120" w:beforeLines="50" w:after="50"/>
        <w:rPr>
          <w:rFonts w:hint="eastAsia" w:ascii="宋体" w:hAnsi="宋体"/>
          <w:sz w:val="24"/>
          <w:szCs w:val="20"/>
        </w:rPr>
      </w:pPr>
    </w:p>
    <w:p w14:paraId="018739CD">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5EF3B4A6">
      <w:pPr>
        <w:snapToGrid w:val="0"/>
        <w:spacing w:before="120" w:beforeLines="50" w:after="50"/>
        <w:rPr>
          <w:rFonts w:hint="eastAsia" w:ascii="宋体" w:hAnsi="宋体"/>
          <w:bCs/>
          <w:sz w:val="24"/>
          <w:szCs w:val="20"/>
        </w:rPr>
      </w:pPr>
    </w:p>
    <w:p w14:paraId="266BE473">
      <w:pPr>
        <w:snapToGrid w:val="0"/>
        <w:spacing w:before="120" w:beforeLines="50" w:after="50"/>
        <w:rPr>
          <w:rFonts w:hint="eastAsia" w:ascii="宋体" w:hAnsi="宋体"/>
          <w:bCs/>
          <w:sz w:val="24"/>
          <w:szCs w:val="20"/>
        </w:rPr>
      </w:pPr>
    </w:p>
    <w:p w14:paraId="573C0082">
      <w:pPr>
        <w:snapToGrid w:val="0"/>
        <w:spacing w:before="120" w:beforeLines="50" w:after="50"/>
        <w:rPr>
          <w:rFonts w:hint="eastAsia" w:ascii="宋体" w:hAnsi="宋体"/>
          <w:bCs/>
          <w:sz w:val="24"/>
          <w:szCs w:val="20"/>
        </w:rPr>
      </w:pPr>
    </w:p>
    <w:p w14:paraId="753AF695">
      <w:pPr>
        <w:snapToGrid w:val="0"/>
        <w:spacing w:before="120" w:beforeLines="50" w:after="50"/>
        <w:rPr>
          <w:rFonts w:hint="eastAsia" w:ascii="宋体" w:hAnsi="宋体"/>
          <w:bCs/>
          <w:sz w:val="24"/>
          <w:szCs w:val="20"/>
        </w:rPr>
      </w:pPr>
    </w:p>
    <w:p w14:paraId="1931C63D">
      <w:pPr>
        <w:snapToGrid w:val="0"/>
        <w:spacing w:before="120" w:beforeLines="50" w:after="50"/>
        <w:rPr>
          <w:rFonts w:hint="eastAsia" w:ascii="宋体" w:hAnsi="宋体"/>
          <w:bCs/>
          <w:sz w:val="24"/>
          <w:szCs w:val="20"/>
        </w:rPr>
      </w:pPr>
    </w:p>
    <w:p w14:paraId="22FD7856">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隆安·深圳福田实验学校二期工程配套设备设施采购项目（A分标重）</w:t>
      </w:r>
    </w:p>
    <w:p w14:paraId="1A180F2D">
      <w:pPr>
        <w:snapToGrid w:val="0"/>
        <w:spacing w:before="120" w:beforeLines="50" w:after="50"/>
        <w:ind w:firstLine="720" w:firstLineChars="225"/>
        <w:rPr>
          <w:rFonts w:hint="eastAsia" w:ascii="宋体" w:hAnsi="宋体" w:cs="仿宋_GB2312"/>
          <w:bCs/>
          <w:sz w:val="32"/>
          <w:szCs w:val="32"/>
        </w:rPr>
      </w:pPr>
    </w:p>
    <w:p w14:paraId="272923B7">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NNZC2025-J1-230063-NNSL</w:t>
      </w:r>
    </w:p>
    <w:p w14:paraId="3DEECB5C">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40C43C84">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671C1C5B">
      <w:pPr>
        <w:pStyle w:val="7"/>
        <w:snapToGrid w:val="0"/>
        <w:spacing w:before="50" w:after="50"/>
        <w:ind w:firstLine="720" w:firstLineChars="225"/>
        <w:rPr>
          <w:rFonts w:hint="eastAsia" w:ascii="宋体" w:hAnsi="宋体" w:cs="仿宋_GB2312"/>
          <w:bCs/>
          <w:sz w:val="32"/>
          <w:szCs w:val="32"/>
        </w:rPr>
      </w:pPr>
    </w:p>
    <w:p w14:paraId="4F285D54">
      <w:pPr>
        <w:pStyle w:val="7"/>
        <w:snapToGrid w:val="0"/>
        <w:spacing w:before="50" w:after="50"/>
        <w:ind w:firstLine="720" w:firstLineChars="225"/>
        <w:rPr>
          <w:rFonts w:hint="eastAsia" w:ascii="宋体" w:hAnsi="宋体" w:cs="仿宋_GB2312"/>
          <w:bCs/>
          <w:sz w:val="32"/>
          <w:szCs w:val="32"/>
        </w:rPr>
      </w:pPr>
    </w:p>
    <w:p w14:paraId="08402083">
      <w:pPr>
        <w:pStyle w:val="7"/>
        <w:snapToGrid w:val="0"/>
        <w:spacing w:before="50" w:after="50"/>
        <w:ind w:firstLine="720" w:firstLineChars="225"/>
        <w:rPr>
          <w:rFonts w:hint="eastAsia" w:ascii="宋体" w:hAnsi="宋体" w:cs="仿宋_GB2312"/>
          <w:bCs/>
          <w:sz w:val="32"/>
          <w:szCs w:val="32"/>
        </w:rPr>
      </w:pPr>
    </w:p>
    <w:p w14:paraId="60B0EBBA">
      <w:pPr>
        <w:pStyle w:val="7"/>
        <w:snapToGrid w:val="0"/>
        <w:spacing w:before="50" w:after="50"/>
        <w:ind w:firstLine="1280" w:firstLineChars="400"/>
        <w:rPr>
          <w:rFonts w:hint="eastAsia" w:ascii="宋体" w:hAnsi="宋体" w:cs="仿宋_GB2312"/>
          <w:bCs/>
          <w:sz w:val="32"/>
          <w:szCs w:val="32"/>
        </w:rPr>
      </w:pPr>
    </w:p>
    <w:p w14:paraId="26198494">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466F179A">
      <w:pPr>
        <w:snapToGrid w:val="0"/>
        <w:spacing w:before="120" w:beforeLines="50" w:after="50" w:line="360" w:lineRule="auto"/>
        <w:ind w:left="142" w:firstLine="480" w:firstLineChars="200"/>
        <w:jc w:val="left"/>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二、资格证明文件目录</w:t>
      </w:r>
    </w:p>
    <w:p w14:paraId="06A202AD">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6B4D0942">
      <w:pPr>
        <w:snapToGrid w:val="0"/>
        <w:spacing w:line="360" w:lineRule="auto"/>
        <w:rPr>
          <w:rFonts w:hint="eastAsia" w:ascii="仿宋_GB2312" w:hAnsi="仿宋" w:eastAsia="仿宋_GB2312" w:cs="仿宋_GB2312"/>
          <w:kern w:val="0"/>
          <w:sz w:val="24"/>
        </w:rPr>
      </w:pPr>
    </w:p>
    <w:p w14:paraId="30BFFCB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2E295E06">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14:paraId="362E0AD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14:paraId="42822E6D">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14:paraId="3CEDDD63">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14:paraId="2408640D">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14:paraId="42503B5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七、</w:t>
      </w:r>
      <w:r>
        <w:rPr>
          <w:rFonts w:hint="eastAsia" w:ascii="仿宋_GB2312" w:hAnsi="仿宋" w:eastAsia="仿宋_GB2312" w:cs="仿宋_GB2312"/>
          <w:sz w:val="24"/>
        </w:rPr>
        <w:t>符合特定资格条件（如有）的有关证明材料（复印件）</w:t>
      </w:r>
      <w:r>
        <w:rPr>
          <w:rFonts w:hint="eastAsia" w:ascii="仿宋_GB2312" w:hAnsi="仿宋" w:eastAsia="仿宋_GB2312" w:cs="仿宋_GB2312"/>
          <w:kern w:val="0"/>
          <w:sz w:val="24"/>
        </w:rPr>
        <w:t>………………（页码）</w:t>
      </w:r>
    </w:p>
    <w:p w14:paraId="6AE9BED4">
      <w:pPr>
        <w:spacing w:line="360" w:lineRule="auto"/>
        <w:rPr>
          <w:rFonts w:hint="eastAsia" w:ascii="仿宋_GB2312" w:hAnsi="仿宋_GB2312" w:eastAsia="仿宋_GB2312" w:cs="仿宋_GB2312"/>
          <w:b/>
          <w:bCs/>
          <w:sz w:val="24"/>
        </w:rPr>
      </w:pPr>
    </w:p>
    <w:p w14:paraId="0015CB19">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14:paraId="44C3FE94">
      <w:pPr>
        <w:widowControl/>
        <w:jc w:val="left"/>
        <w:rPr>
          <w:rFonts w:ascii="宋体" w:hAnsi="宋体"/>
          <w:sz w:val="24"/>
          <w:szCs w:val="20"/>
        </w:rPr>
        <w:sectPr>
          <w:pgSz w:w="11910" w:h="16840"/>
          <w:pgMar w:top="1340" w:right="1500" w:bottom="280" w:left="1680" w:header="720" w:footer="720" w:gutter="0"/>
          <w:pgNumType w:fmt="decimal"/>
          <w:cols w:space="720" w:num="1"/>
        </w:sectPr>
      </w:pPr>
    </w:p>
    <w:p w14:paraId="7622EFE1">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一、营业执照(或事业法人登记证或其他工商等登记证明材料)复印件（供应商为自然人的，提供自然人的身份证明）</w:t>
      </w:r>
    </w:p>
    <w:p w14:paraId="5F063512">
      <w:pPr>
        <w:pStyle w:val="14"/>
        <w:spacing w:line="360" w:lineRule="auto"/>
        <w:ind w:firstLine="602" w:firstLineChars="200"/>
        <w:rPr>
          <w:rFonts w:hint="eastAsia" w:ascii="仿宋" w:hAnsi="仿宋" w:eastAsia="仿宋" w:cs="仿宋_GB2312"/>
          <w:b/>
          <w:sz w:val="30"/>
          <w:szCs w:val="30"/>
        </w:rPr>
      </w:pPr>
    </w:p>
    <w:p w14:paraId="6524E938">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54E9570">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4947C5B">
      <w:pPr>
        <w:snapToGrid w:val="0"/>
        <w:spacing w:before="120" w:beforeLines="50" w:after="50"/>
        <w:rPr>
          <w:rFonts w:hint="eastAsia" w:ascii="宋体" w:hAnsi="宋体"/>
          <w:sz w:val="24"/>
          <w:szCs w:val="20"/>
        </w:rPr>
      </w:pPr>
    </w:p>
    <w:p w14:paraId="18290408">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二、符合参与政府采购活动的资格条件依法缴纳税收、社会保障资金等方面的材料</w:t>
      </w:r>
    </w:p>
    <w:p w14:paraId="5C72D10E">
      <w:pPr>
        <w:spacing w:line="300" w:lineRule="auto"/>
        <w:rPr>
          <w:rFonts w:hint="eastAsia" w:ascii="宋体" w:hAnsi="宋体"/>
          <w:szCs w:val="21"/>
        </w:rPr>
      </w:pPr>
    </w:p>
    <w:p w14:paraId="6F52F2D7">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C065F58">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5E3ADD6A">
      <w:pPr>
        <w:spacing w:line="300" w:lineRule="auto"/>
        <w:rPr>
          <w:rFonts w:hint="eastAsia" w:ascii="宋体" w:hAnsi="宋体"/>
          <w:szCs w:val="21"/>
        </w:rPr>
      </w:pPr>
    </w:p>
    <w:p w14:paraId="242D5024">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14:paraId="542F2345">
      <w:pPr>
        <w:spacing w:line="300" w:lineRule="auto"/>
        <w:rPr>
          <w:rFonts w:hint="eastAsia" w:ascii="宋体" w:hAnsi="宋体"/>
          <w:szCs w:val="21"/>
        </w:rPr>
      </w:pPr>
    </w:p>
    <w:p w14:paraId="787F9311">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A531325">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2292669F">
      <w:pPr>
        <w:spacing w:line="320" w:lineRule="exact"/>
        <w:jc w:val="left"/>
        <w:rPr>
          <w:rFonts w:hint="eastAsia" w:ascii="宋体" w:hAnsi="宋体"/>
          <w:szCs w:val="21"/>
        </w:rPr>
      </w:pPr>
      <w:r>
        <w:rPr>
          <w:rFonts w:hint="eastAsia" w:ascii="宋体" w:hAnsi="宋体"/>
          <w:szCs w:val="21"/>
        </w:rPr>
        <w:t xml:space="preserve"> </w:t>
      </w:r>
    </w:p>
    <w:p w14:paraId="7D5CB67D">
      <w:pPr>
        <w:snapToGrid w:val="0"/>
        <w:spacing w:before="120" w:beforeLines="50" w:after="50" w:line="360" w:lineRule="auto"/>
        <w:jc w:val="center"/>
        <w:rPr>
          <w:rFonts w:hint="eastAsia" w:ascii="宋体" w:hAnsi="宋体"/>
          <w:b/>
          <w:sz w:val="24"/>
        </w:rPr>
      </w:pPr>
    </w:p>
    <w:p w14:paraId="4E69D486">
      <w:pPr>
        <w:spacing w:line="36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14:paraId="0D7C49A7">
      <w:pPr>
        <w:spacing w:line="360" w:lineRule="auto"/>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8F5434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D73529">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1CB8CD">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D3E04B">
            <w:pPr>
              <w:widowControl/>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1882C4">
            <w:pPr>
              <w:widowControl/>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0D47C0">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0216869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7BC9EF">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58ACB9">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B600B0">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DDCA4B">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1CD540">
            <w:pPr>
              <w:widowControl/>
              <w:spacing w:line="360" w:lineRule="auto"/>
              <w:jc w:val="center"/>
              <w:rPr>
                <w:rFonts w:hint="eastAsia" w:ascii="宋体" w:hAnsi="宋体" w:cs="宋体"/>
                <w:kern w:val="0"/>
                <w:sz w:val="24"/>
              </w:rPr>
            </w:pPr>
          </w:p>
        </w:tc>
      </w:tr>
      <w:tr w14:paraId="11E89CA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241BB4">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7FA5B6">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193DBE">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D0EFDC">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58B485">
            <w:pPr>
              <w:widowControl/>
              <w:spacing w:line="360" w:lineRule="auto"/>
              <w:jc w:val="center"/>
              <w:rPr>
                <w:rFonts w:hint="eastAsia" w:ascii="宋体" w:hAnsi="宋体" w:cs="宋体"/>
                <w:kern w:val="0"/>
                <w:sz w:val="24"/>
              </w:rPr>
            </w:pPr>
          </w:p>
        </w:tc>
      </w:tr>
      <w:tr w14:paraId="72767E6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B43A1C">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EAEC49">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276A77">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174ECB">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7F16A8">
            <w:pPr>
              <w:widowControl/>
              <w:spacing w:line="360" w:lineRule="auto"/>
              <w:jc w:val="center"/>
              <w:rPr>
                <w:rFonts w:hint="eastAsia" w:ascii="宋体" w:hAnsi="宋体" w:cs="宋体"/>
                <w:kern w:val="0"/>
                <w:sz w:val="24"/>
              </w:rPr>
            </w:pPr>
          </w:p>
        </w:tc>
      </w:tr>
      <w:tr w14:paraId="29F5ADF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7A7E92">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8F4EF3">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6A72DA">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E1B1E0">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7539F0">
            <w:pPr>
              <w:widowControl/>
              <w:spacing w:line="360" w:lineRule="auto"/>
              <w:jc w:val="center"/>
              <w:rPr>
                <w:rFonts w:hint="eastAsia" w:ascii="宋体" w:hAnsi="宋体" w:cs="宋体"/>
                <w:kern w:val="0"/>
                <w:sz w:val="24"/>
              </w:rPr>
            </w:pPr>
          </w:p>
        </w:tc>
      </w:tr>
    </w:tbl>
    <w:p w14:paraId="13ADC112">
      <w:pPr>
        <w:spacing w:line="360" w:lineRule="auto"/>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6E6CA0F5">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D0844A7">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14:paraId="79444390">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14:paraId="467B752B">
      <w:pPr>
        <w:snapToGrid w:val="0"/>
        <w:spacing w:line="360" w:lineRule="auto"/>
        <w:jc w:val="left"/>
        <w:rPr>
          <w:rFonts w:hint="eastAsia" w:ascii="宋体" w:hAnsi="宋体" w:cs="宋体"/>
          <w:sz w:val="24"/>
        </w:rPr>
      </w:pPr>
    </w:p>
    <w:p w14:paraId="05EB2AEC">
      <w:pPr>
        <w:snapToGrid w:val="0"/>
        <w:spacing w:line="360" w:lineRule="auto"/>
        <w:jc w:val="left"/>
        <w:rPr>
          <w:rFonts w:hint="eastAsia" w:ascii="宋体" w:hAnsi="宋体" w:cs="宋体"/>
          <w:sz w:val="24"/>
        </w:rPr>
      </w:pPr>
    </w:p>
    <w:p w14:paraId="36E8ACB6">
      <w:pPr>
        <w:snapToGrid w:val="0"/>
        <w:spacing w:line="360" w:lineRule="auto"/>
        <w:jc w:val="left"/>
        <w:rPr>
          <w:rFonts w:hint="eastAsia" w:ascii="宋体" w:hAnsi="宋体" w:cs="宋体"/>
          <w:sz w:val="24"/>
        </w:rPr>
      </w:pPr>
    </w:p>
    <w:p w14:paraId="5DBDBA94">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C19010E">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14779376">
      <w:pPr>
        <w:snapToGrid w:val="0"/>
        <w:rPr>
          <w:rFonts w:hint="eastAsia" w:ascii="仿宋" w:hAnsi="仿宋" w:eastAsia="仿宋" w:cs="仿宋_GB2312"/>
          <w:b/>
          <w:kern w:val="0"/>
          <w:sz w:val="30"/>
          <w:szCs w:val="30"/>
        </w:rPr>
      </w:pPr>
    </w:p>
    <w:p w14:paraId="45CDE05F">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14:paraId="1BA1BCFF">
      <w:pPr>
        <w:snapToGrid w:val="0"/>
        <w:spacing w:line="360" w:lineRule="auto"/>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CF1DD99">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8FE6B6">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F8F9DC">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6480DD">
            <w:pPr>
              <w:widowControl/>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2CA4A3">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23A93A2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E5C4E4">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F22B43">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5F6F80">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5DA155">
            <w:pPr>
              <w:widowControl/>
              <w:spacing w:line="360" w:lineRule="auto"/>
              <w:jc w:val="center"/>
              <w:rPr>
                <w:rFonts w:hint="eastAsia" w:ascii="宋体" w:hAnsi="宋体" w:cs="宋体"/>
                <w:kern w:val="0"/>
                <w:sz w:val="24"/>
              </w:rPr>
            </w:pPr>
          </w:p>
        </w:tc>
      </w:tr>
      <w:tr w14:paraId="3B07B55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F18BE6">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105C98">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2BD9E6">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CC56DF">
            <w:pPr>
              <w:widowControl/>
              <w:spacing w:line="360" w:lineRule="auto"/>
              <w:jc w:val="center"/>
              <w:rPr>
                <w:rFonts w:hint="eastAsia" w:ascii="宋体" w:hAnsi="宋体" w:cs="宋体"/>
                <w:kern w:val="0"/>
                <w:sz w:val="24"/>
              </w:rPr>
            </w:pPr>
          </w:p>
        </w:tc>
      </w:tr>
      <w:tr w14:paraId="5C18107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5B7FB1">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199A02">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63BA44">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5A7A70">
            <w:pPr>
              <w:widowControl/>
              <w:spacing w:line="360" w:lineRule="auto"/>
              <w:jc w:val="center"/>
              <w:rPr>
                <w:rFonts w:hint="eastAsia" w:ascii="宋体" w:hAnsi="宋体" w:cs="宋体"/>
                <w:kern w:val="0"/>
                <w:sz w:val="24"/>
              </w:rPr>
            </w:pPr>
          </w:p>
        </w:tc>
      </w:tr>
      <w:tr w14:paraId="7A4F27C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FCE0B1">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84A12E">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4EAFD2">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A439E7">
            <w:pPr>
              <w:widowControl/>
              <w:spacing w:line="360" w:lineRule="auto"/>
              <w:jc w:val="center"/>
              <w:rPr>
                <w:rFonts w:hint="eastAsia" w:ascii="宋体" w:hAnsi="宋体" w:cs="宋体"/>
                <w:kern w:val="0"/>
                <w:sz w:val="24"/>
              </w:rPr>
            </w:pPr>
          </w:p>
        </w:tc>
      </w:tr>
    </w:tbl>
    <w:p w14:paraId="4698558B">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01E2C830">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14:paraId="0B0CD62E">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14:paraId="3DF5A43C">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14:paraId="1A249949">
      <w:pPr>
        <w:spacing w:line="360" w:lineRule="auto"/>
        <w:jc w:val="left"/>
        <w:rPr>
          <w:rFonts w:hint="eastAsia"/>
          <w:sz w:val="24"/>
        </w:rPr>
      </w:pPr>
    </w:p>
    <w:p w14:paraId="2A27E288">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74B259F">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4869362">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14:paraId="0C450C5F">
      <w:pPr>
        <w:spacing w:line="320" w:lineRule="exact"/>
        <w:ind w:firstLine="560" w:firstLineChars="200"/>
        <w:jc w:val="left"/>
        <w:rPr>
          <w:rFonts w:hint="eastAsia" w:ascii="宋体" w:hAnsi="宋体"/>
          <w:sz w:val="28"/>
          <w:szCs w:val="28"/>
        </w:rPr>
      </w:pPr>
      <w:r>
        <w:rPr>
          <w:rFonts w:hint="eastAsia" w:ascii="宋体" w:hAnsi="宋体"/>
          <w:sz w:val="28"/>
          <w:szCs w:val="28"/>
        </w:rPr>
        <w:br w:type="page"/>
      </w:r>
      <w:r>
        <w:rPr>
          <w:rFonts w:hint="eastAsia" w:ascii="仿宋" w:hAnsi="仿宋" w:eastAsia="仿宋" w:cs="仿宋_GB2312"/>
          <w:b/>
          <w:kern w:val="0"/>
          <w:sz w:val="30"/>
          <w:szCs w:val="30"/>
        </w:rPr>
        <w:t>六、资格声明函</w:t>
      </w:r>
    </w:p>
    <w:p w14:paraId="14712320">
      <w:pPr>
        <w:spacing w:line="320" w:lineRule="exact"/>
        <w:jc w:val="center"/>
        <w:rPr>
          <w:rFonts w:hint="eastAsia" w:ascii="宋体" w:hAnsi="宋体"/>
          <w:b/>
          <w:sz w:val="32"/>
          <w:szCs w:val="32"/>
        </w:rPr>
      </w:pPr>
    </w:p>
    <w:p w14:paraId="0B74E1B7">
      <w:pPr>
        <w:spacing w:line="320" w:lineRule="exact"/>
        <w:jc w:val="center"/>
        <w:rPr>
          <w:rFonts w:hint="eastAsia" w:ascii="宋体" w:hAnsi="宋体"/>
          <w:b/>
          <w:sz w:val="32"/>
          <w:szCs w:val="32"/>
        </w:rPr>
      </w:pPr>
      <w:r>
        <w:rPr>
          <w:rFonts w:hint="eastAsia" w:ascii="宋体" w:hAnsi="宋体"/>
          <w:b/>
          <w:sz w:val="32"/>
          <w:szCs w:val="32"/>
        </w:rPr>
        <w:t>资格声明函</w:t>
      </w:r>
    </w:p>
    <w:p w14:paraId="613F8913">
      <w:pPr>
        <w:spacing w:line="320" w:lineRule="exact"/>
        <w:jc w:val="center"/>
        <w:rPr>
          <w:rFonts w:hint="eastAsia" w:ascii="宋体" w:hAnsi="宋体"/>
          <w:sz w:val="24"/>
          <w:szCs w:val="20"/>
        </w:rPr>
      </w:pPr>
    </w:p>
    <w:p w14:paraId="1A499AEC">
      <w:pPr>
        <w:spacing w:line="360" w:lineRule="auto"/>
        <w:rPr>
          <w:rFonts w:hint="eastAsia" w:ascii="仿宋_GB2312" w:hAnsi="宋体" w:eastAsia="仿宋_GB2312" w:cs="宋体"/>
          <w:sz w:val="24"/>
        </w:rPr>
      </w:pPr>
      <w:r>
        <w:rPr>
          <w:rFonts w:hint="eastAsia" w:ascii="仿宋_GB2312" w:hAnsi="宋体" w:eastAsia="仿宋_GB2312" w:cs="宋体"/>
          <w:sz w:val="24"/>
        </w:rPr>
        <w:t>致：</w:t>
      </w:r>
      <w:r>
        <w:rPr>
          <w:rFonts w:hint="eastAsia" w:ascii="仿宋_GB2312" w:hAnsi="宋体" w:eastAsia="仿宋_GB2312" w:cs="宋体"/>
          <w:sz w:val="24"/>
          <w:u w:val="single"/>
          <w:lang w:eastAsia="zh-CN"/>
        </w:rPr>
        <w:t>南宁市隆安县政府集中采购中心</w:t>
      </w:r>
      <w:r>
        <w:rPr>
          <w:rFonts w:hint="eastAsia" w:ascii="仿宋_GB2312" w:hAnsi="宋体" w:eastAsia="仿宋_GB2312" w:cs="宋体"/>
          <w:sz w:val="24"/>
        </w:rPr>
        <w:t>：</w:t>
      </w:r>
    </w:p>
    <w:p w14:paraId="3AC530DB">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14:paraId="00C13A34">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hAnsi="宋体" w:eastAsia="仿宋_GB2312" w:cs="宋体"/>
          <w:sz w:val="24"/>
          <w:u w:val="single"/>
          <w:lang w:eastAsia="zh-CN"/>
        </w:rPr>
        <w:t>隆安·深圳福田实验学校二期工程配套设备设施采购项目（A分标重）</w:t>
      </w:r>
      <w:r>
        <w:rPr>
          <w:rFonts w:hint="eastAsia" w:ascii="仿宋_GB2312" w:hAnsi="宋体" w:eastAsia="仿宋_GB2312" w:cs="宋体"/>
          <w:sz w:val="24"/>
        </w:rPr>
        <w:t>的竞标，为便于贵方公正、择优地确定成交供应商及其竞标产品和货物，我方就本次竞标有关事项郑重声明如下：</w:t>
      </w:r>
    </w:p>
    <w:p w14:paraId="61D94294">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14:paraId="55BFBE14">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4F40ED0B">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3.在此，我方宣布同意如下：</w:t>
      </w:r>
    </w:p>
    <w:p w14:paraId="208D94F0">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（1）将按谈判文件的约定履行合同责任和义务；</w:t>
      </w:r>
    </w:p>
    <w:p w14:paraId="45611864">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（2）已详细审查全部谈判文件，包括澄清或者更正公告（如有）；</w:t>
      </w:r>
    </w:p>
    <w:p w14:paraId="546AF239">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14:paraId="6C5DA28B">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（4）响应谈判文件规定的竞标有效期。</w:t>
      </w:r>
    </w:p>
    <w:p w14:paraId="7507B03A">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08760541">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FEE564E">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8692183">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14:paraId="5538D453">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14:paraId="111B4641">
      <w:pPr>
        <w:pStyle w:val="14"/>
        <w:spacing w:line="360" w:lineRule="auto"/>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7.与本谈判有关的一切正式往来信函请寄：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14:paraId="7316C21B">
      <w:pPr>
        <w:pStyle w:val="14"/>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7C9B7EC4">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w:t>
      </w:r>
      <w:r>
        <w:rPr>
          <w:rFonts w:hint="eastAsia" w:ascii="仿宋_GB2312" w:hAnsi="宋体" w:eastAsia="仿宋_GB2312" w:cs="宋体"/>
          <w:sz w:val="24"/>
          <w:lang w:eastAsia="zh-CN"/>
        </w:rPr>
        <w:t>账号</w:t>
      </w:r>
      <w:r>
        <w:rPr>
          <w:rFonts w:hint="eastAsia" w:ascii="仿宋_GB2312" w:hAnsi="宋体" w:eastAsia="仿宋_GB2312" w:cs="宋体"/>
          <w:sz w:val="24"/>
        </w:rPr>
        <w:t>：</w:t>
      </w:r>
      <w:r>
        <w:rPr>
          <w:rFonts w:hint="eastAsia" w:ascii="仿宋_GB2312" w:hAnsi="宋体" w:eastAsia="仿宋_GB2312" w:cs="宋体"/>
          <w:sz w:val="24"/>
          <w:u w:val="single"/>
        </w:rPr>
        <w:t xml:space="preserve">                               </w:t>
      </w:r>
    </w:p>
    <w:p w14:paraId="41488D73">
      <w:pPr>
        <w:pStyle w:val="12"/>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14:paraId="1DD5127A">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14:paraId="1DDB8623">
      <w:pPr>
        <w:pStyle w:val="12"/>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14:paraId="004919F8">
      <w:pPr>
        <w:pStyle w:val="12"/>
        <w:tabs>
          <w:tab w:val="left" w:pos="939"/>
        </w:tabs>
        <w:spacing w:line="360" w:lineRule="auto"/>
        <w:ind w:left="0" w:leftChars="0" w:firstLine="480" w:firstLineChars="200"/>
        <w:rPr>
          <w:rFonts w:hint="eastAsia" w:ascii="宋体" w:hAnsi="宋体" w:cs="宋体"/>
          <w:sz w:val="24"/>
        </w:rPr>
      </w:pPr>
    </w:p>
    <w:p w14:paraId="2724B0B3">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BBA5614">
      <w:pPr>
        <w:widowControl/>
        <w:autoSpaceDE w:val="0"/>
        <w:autoSpaceDN w:val="0"/>
        <w:spacing w:line="360" w:lineRule="auto"/>
        <w:ind w:firstLine="6120" w:firstLineChars="2550"/>
        <w:jc w:val="left"/>
        <w:rPr>
          <w:rFonts w:ascii="仿宋_GB2312" w:hAnsi="仿宋" w:eastAsia="仿宋_GB2312" w:cs="仿宋_GB2312"/>
          <w:kern w:val="0"/>
          <w:sz w:val="24"/>
          <w:lang w:val="zh-CN"/>
        </w:rPr>
        <w:sectPr>
          <w:pgSz w:w="11910" w:h="16840"/>
          <w:pgMar w:top="1340" w:right="1500" w:bottom="280" w:left="1680" w:header="720" w:footer="720" w:gutter="0"/>
          <w:pgNumType w:fmt="decimal"/>
          <w:cols w:space="720" w:num="1"/>
        </w:sectPr>
      </w:pPr>
      <w:r>
        <w:rPr>
          <w:rFonts w:hint="eastAsia" w:ascii="仿宋_GB2312" w:hAnsi="仿宋" w:eastAsia="仿宋_GB2312" w:cs="仿宋_GB2312"/>
          <w:kern w:val="0"/>
          <w:sz w:val="24"/>
          <w:lang w:val="zh-CN"/>
        </w:rPr>
        <w:t>日期：  年  月   日</w:t>
      </w:r>
    </w:p>
    <w:p w14:paraId="171E5C11">
      <w:pPr>
        <w:autoSpaceDE w:val="0"/>
        <w:autoSpaceDN w:val="0"/>
        <w:spacing w:line="360" w:lineRule="auto"/>
        <w:ind w:firstLine="6120" w:firstLineChars="2550"/>
        <w:rPr>
          <w:rFonts w:hint="eastAsia" w:ascii="仿宋_GB2312" w:hAnsi="仿宋" w:eastAsia="仿宋_GB2312" w:cs="仿宋_GB2312"/>
          <w:kern w:val="0"/>
          <w:sz w:val="24"/>
          <w:lang w:val="zh-CN"/>
        </w:rPr>
      </w:pPr>
    </w:p>
    <w:p w14:paraId="0DB1359B">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val="en-US" w:eastAsia="zh-CN"/>
        </w:rPr>
        <w:t>七</w:t>
      </w:r>
      <w:r>
        <w:rPr>
          <w:rFonts w:hint="eastAsia" w:ascii="仿宋" w:hAnsi="仿宋" w:eastAsia="仿宋" w:cs="仿宋_GB2312"/>
          <w:b/>
          <w:sz w:val="30"/>
          <w:szCs w:val="30"/>
        </w:rPr>
        <w:t>、符合特定资格条件（如果项目要求）的有关证明材料（复印件）</w:t>
      </w:r>
    </w:p>
    <w:p w14:paraId="273B0D30">
      <w:pPr>
        <w:snapToGrid w:val="0"/>
        <w:spacing w:line="360" w:lineRule="auto"/>
        <w:ind w:firstLine="602" w:firstLineChars="200"/>
        <w:rPr>
          <w:rFonts w:hint="eastAsia" w:ascii="仿宋" w:hAnsi="仿宋" w:eastAsia="仿宋" w:cs="仿宋_GB2312"/>
          <w:b/>
          <w:sz w:val="30"/>
          <w:szCs w:val="30"/>
        </w:rPr>
      </w:pPr>
    </w:p>
    <w:p w14:paraId="51C50DFC">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1BECE32">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2B76741B">
      <w:pPr>
        <w:widowControl/>
        <w:spacing w:line="360" w:lineRule="auto"/>
        <w:jc w:val="left"/>
        <w:rPr>
          <w:rFonts w:ascii="宋体" w:hAnsi="宋体"/>
        </w:rPr>
        <w:sectPr>
          <w:pgSz w:w="11910" w:h="16840"/>
          <w:pgMar w:top="1340" w:right="1500" w:bottom="280" w:left="1680" w:header="720" w:footer="720" w:gutter="0"/>
          <w:pgNumType w:fmt="decimal"/>
          <w:cols w:space="720" w:num="1"/>
        </w:sectPr>
      </w:pPr>
    </w:p>
    <w:p w14:paraId="1EA897C0">
      <w:pPr>
        <w:pStyle w:val="3"/>
        <w:jc w:val="center"/>
        <w:rPr>
          <w:rFonts w:hint="eastAsia" w:ascii="宋体" w:hAnsi="宋体" w:cs="宋体"/>
          <w:b w:val="0"/>
        </w:rPr>
      </w:pPr>
      <w:r>
        <w:rPr>
          <w:rFonts w:hint="eastAsia" w:ascii="宋体" w:hAnsi="宋体"/>
          <w:b w:val="0"/>
          <w:bCs w:val="0"/>
        </w:rPr>
        <w:t xml:space="preserve">第三节 </w:t>
      </w:r>
      <w:r>
        <w:rPr>
          <w:rFonts w:hint="eastAsia" w:ascii="宋体" w:hAnsi="宋体"/>
          <w:b w:val="0"/>
        </w:rPr>
        <w:t>商务技术文件格式</w:t>
      </w:r>
    </w:p>
    <w:p w14:paraId="178778F2">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1E8DB68C">
      <w:pPr>
        <w:snapToGrid w:val="0"/>
        <w:spacing w:before="120" w:beforeLines="50" w:after="50"/>
        <w:rPr>
          <w:rFonts w:hint="eastAsia" w:ascii="宋体" w:hAnsi="宋体"/>
          <w:sz w:val="24"/>
          <w:szCs w:val="20"/>
        </w:rPr>
      </w:pPr>
    </w:p>
    <w:p w14:paraId="790F8C2B">
      <w:pPr>
        <w:snapToGrid w:val="0"/>
        <w:spacing w:before="120" w:beforeLines="50" w:after="50"/>
        <w:rPr>
          <w:rFonts w:hint="eastAsia" w:ascii="宋体" w:hAnsi="宋体"/>
          <w:sz w:val="24"/>
          <w:szCs w:val="20"/>
        </w:rPr>
      </w:pPr>
    </w:p>
    <w:p w14:paraId="4A1F11F8">
      <w:pPr>
        <w:snapToGrid w:val="0"/>
        <w:spacing w:before="120" w:beforeLines="50" w:after="50"/>
        <w:rPr>
          <w:rFonts w:hint="eastAsia" w:ascii="宋体" w:hAnsi="宋体"/>
          <w:sz w:val="24"/>
          <w:szCs w:val="20"/>
        </w:rPr>
      </w:pPr>
    </w:p>
    <w:p w14:paraId="6068C60E">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14:paraId="4664EBFA">
      <w:pPr>
        <w:snapToGrid w:val="0"/>
        <w:spacing w:before="120" w:beforeLines="50" w:after="50"/>
        <w:rPr>
          <w:rFonts w:hint="eastAsia" w:ascii="宋体" w:hAnsi="宋体"/>
          <w:bCs/>
          <w:sz w:val="24"/>
          <w:szCs w:val="20"/>
        </w:rPr>
      </w:pPr>
    </w:p>
    <w:p w14:paraId="046ECE1B">
      <w:pPr>
        <w:snapToGrid w:val="0"/>
        <w:spacing w:before="120" w:beforeLines="50" w:after="50"/>
        <w:rPr>
          <w:rFonts w:hint="eastAsia" w:ascii="宋体" w:hAnsi="宋体"/>
          <w:bCs/>
          <w:sz w:val="24"/>
          <w:szCs w:val="20"/>
        </w:rPr>
      </w:pPr>
    </w:p>
    <w:p w14:paraId="07FBB07F">
      <w:pPr>
        <w:snapToGrid w:val="0"/>
        <w:spacing w:before="120" w:beforeLines="50" w:after="50"/>
        <w:rPr>
          <w:rFonts w:hint="eastAsia" w:ascii="宋体" w:hAnsi="宋体"/>
          <w:bCs/>
          <w:sz w:val="24"/>
          <w:szCs w:val="20"/>
        </w:rPr>
      </w:pPr>
    </w:p>
    <w:p w14:paraId="74B3D3F9">
      <w:pPr>
        <w:snapToGrid w:val="0"/>
        <w:spacing w:before="120" w:beforeLines="50" w:after="50"/>
        <w:rPr>
          <w:rFonts w:hint="eastAsia" w:ascii="宋体" w:hAnsi="宋体"/>
          <w:bCs/>
          <w:sz w:val="24"/>
          <w:szCs w:val="20"/>
        </w:rPr>
      </w:pPr>
    </w:p>
    <w:p w14:paraId="28BC3893">
      <w:pPr>
        <w:snapToGrid w:val="0"/>
        <w:spacing w:before="120" w:beforeLines="50" w:after="50"/>
        <w:rPr>
          <w:rFonts w:hint="eastAsia" w:ascii="宋体" w:hAnsi="宋体"/>
          <w:bCs/>
          <w:sz w:val="24"/>
          <w:szCs w:val="20"/>
        </w:rPr>
      </w:pPr>
    </w:p>
    <w:p w14:paraId="0116424F">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隆安·深圳福田实验学校二期工程配套设备设施采购项目（A分标重）</w:t>
      </w:r>
    </w:p>
    <w:p w14:paraId="6FFDACF2">
      <w:pPr>
        <w:snapToGrid w:val="0"/>
        <w:spacing w:before="120" w:beforeLines="50" w:after="50"/>
        <w:ind w:firstLine="720" w:firstLineChars="225"/>
        <w:rPr>
          <w:rFonts w:hint="eastAsia" w:ascii="宋体" w:hAnsi="宋体" w:cs="仿宋_GB2312"/>
          <w:bCs/>
          <w:sz w:val="32"/>
          <w:szCs w:val="32"/>
        </w:rPr>
      </w:pPr>
    </w:p>
    <w:p w14:paraId="1A62443E">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NNZC2025-J1-230063-NNSL</w:t>
      </w:r>
    </w:p>
    <w:p w14:paraId="1F6C8B1C">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22311AAD">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5DBE0B82">
      <w:pPr>
        <w:pStyle w:val="7"/>
        <w:snapToGrid w:val="0"/>
        <w:spacing w:before="50" w:after="50"/>
        <w:ind w:firstLine="720" w:firstLineChars="225"/>
        <w:rPr>
          <w:rFonts w:hint="eastAsia" w:ascii="宋体" w:hAnsi="宋体" w:cs="仿宋_GB2312"/>
          <w:bCs/>
          <w:sz w:val="32"/>
          <w:szCs w:val="32"/>
        </w:rPr>
      </w:pPr>
    </w:p>
    <w:p w14:paraId="241433AE">
      <w:pPr>
        <w:pStyle w:val="7"/>
        <w:snapToGrid w:val="0"/>
        <w:spacing w:before="50" w:after="50"/>
        <w:ind w:firstLine="720" w:firstLineChars="225"/>
        <w:rPr>
          <w:rFonts w:hint="eastAsia" w:ascii="宋体" w:hAnsi="宋体" w:cs="仿宋_GB2312"/>
          <w:bCs/>
          <w:sz w:val="32"/>
          <w:szCs w:val="32"/>
        </w:rPr>
      </w:pPr>
    </w:p>
    <w:p w14:paraId="159131C0">
      <w:pPr>
        <w:pStyle w:val="7"/>
        <w:snapToGrid w:val="0"/>
        <w:spacing w:before="50" w:after="50"/>
        <w:ind w:firstLine="1280" w:firstLineChars="400"/>
        <w:rPr>
          <w:rFonts w:hint="eastAsia" w:ascii="宋体" w:hAnsi="宋体" w:cs="仿宋_GB2312"/>
          <w:bCs/>
          <w:sz w:val="32"/>
          <w:szCs w:val="32"/>
        </w:rPr>
      </w:pPr>
    </w:p>
    <w:p w14:paraId="1DBED765">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2884FE85">
      <w:pPr>
        <w:jc w:val="center"/>
        <w:rPr>
          <w:rFonts w:hint="eastAsia" w:ascii="仿宋_GB2312" w:hAnsi="仿宋" w:eastAsia="仿宋_GB2312" w:cs="仿宋_GB2312"/>
          <w:b/>
          <w:kern w:val="0"/>
          <w:sz w:val="28"/>
          <w:szCs w:val="28"/>
        </w:rPr>
      </w:pPr>
      <w:r>
        <w:rPr>
          <w:rFonts w:hint="eastAsia" w:ascii="宋体" w:hAnsi="宋体"/>
          <w:sz w:val="24"/>
        </w:rPr>
        <w:br w:type="page"/>
      </w:r>
      <w:r>
        <w:rPr>
          <w:rFonts w:hint="eastAsia" w:ascii="仿宋_GB2312" w:hAnsi="仿宋" w:eastAsia="仿宋_GB2312" w:cs="仿宋_GB2312"/>
          <w:b/>
          <w:kern w:val="0"/>
          <w:sz w:val="28"/>
          <w:szCs w:val="28"/>
        </w:rPr>
        <w:t>商务技术文件目录</w:t>
      </w:r>
    </w:p>
    <w:p w14:paraId="70864720">
      <w:pPr>
        <w:pStyle w:val="28"/>
        <w:spacing w:line="360" w:lineRule="auto"/>
        <w:rPr>
          <w:rFonts w:hint="eastAsia" w:cs="仿宋_GB2312"/>
        </w:rPr>
      </w:pPr>
      <w:r>
        <w:rPr>
          <w:rFonts w:hint="eastAsia" w:cs="仿宋_GB2312"/>
        </w:rPr>
        <w:t>一、无串标行为承诺函………………………………………………………（页码）</w:t>
      </w:r>
    </w:p>
    <w:p w14:paraId="08C77946">
      <w:pPr>
        <w:pStyle w:val="28"/>
        <w:spacing w:line="360" w:lineRule="auto"/>
        <w:rPr>
          <w:rFonts w:hint="eastAsia" w:cs="仿宋_GB2312"/>
        </w:rPr>
      </w:pPr>
      <w:r>
        <w:rPr>
          <w:rFonts w:hint="eastAsia" w:cs="仿宋_GB2312"/>
        </w:rPr>
        <w:t>二、法定代表人身份证明及法定代表人有效身份证正反面复印件………（页码）</w:t>
      </w:r>
    </w:p>
    <w:p w14:paraId="5D86D5A0">
      <w:pPr>
        <w:pStyle w:val="28"/>
        <w:spacing w:line="360" w:lineRule="auto"/>
        <w:rPr>
          <w:rFonts w:hint="eastAsia" w:cs="仿宋_GB2312"/>
        </w:rPr>
      </w:pPr>
      <w:r>
        <w:rPr>
          <w:rFonts w:hint="eastAsia" w:cs="仿宋_GB2312"/>
        </w:rPr>
        <w:t>三、法定代表人授权委托书（如有委托时）………………………………（页码）</w:t>
      </w:r>
    </w:p>
    <w:p w14:paraId="43B0C09D">
      <w:pPr>
        <w:pStyle w:val="28"/>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14:paraId="61F76130">
      <w:pPr>
        <w:pStyle w:val="28"/>
        <w:spacing w:line="360" w:lineRule="auto"/>
        <w:rPr>
          <w:rFonts w:hint="eastAsia" w:cs="仿宋_GB2312"/>
        </w:rPr>
      </w:pPr>
      <w:r>
        <w:rPr>
          <w:rFonts w:hint="eastAsia" w:cs="仿宋_GB2312"/>
        </w:rPr>
        <w:t>五、竞标人情况介绍</w:t>
      </w:r>
      <w:r>
        <w:rPr>
          <w:rFonts w:hint="eastAsia" w:cs="仿宋_GB2312"/>
          <w:lang w:val="zh-CN"/>
        </w:rPr>
        <w:t>………………………………</w:t>
      </w:r>
      <w:r>
        <w:rPr>
          <w:rFonts w:hint="eastAsia" w:cs="仿宋_GB2312"/>
        </w:rPr>
        <w:t>…………………………（页码）</w:t>
      </w:r>
    </w:p>
    <w:p w14:paraId="0791251E">
      <w:pPr>
        <w:pStyle w:val="28"/>
        <w:spacing w:line="360" w:lineRule="auto"/>
        <w:rPr>
          <w:rFonts w:hint="eastAsia" w:cs="仿宋_GB2312"/>
        </w:rPr>
      </w:pPr>
      <w:r>
        <w:rPr>
          <w:rFonts w:hint="eastAsia" w:cs="仿宋_GB2312"/>
        </w:rPr>
        <w:t>六、供应商类似业绩的证明文件（如有要求）</w:t>
      </w:r>
      <w:r>
        <w:rPr>
          <w:rFonts w:hint="eastAsia" w:cs="仿宋_GB2312"/>
          <w:lang w:val="zh-CN"/>
        </w:rPr>
        <w:t>……………………………</w:t>
      </w:r>
      <w:r>
        <w:rPr>
          <w:rFonts w:hint="eastAsia" w:cs="仿宋_GB2312"/>
        </w:rPr>
        <w:t>（页码）</w:t>
      </w:r>
    </w:p>
    <w:p w14:paraId="0483076B">
      <w:pPr>
        <w:pStyle w:val="28"/>
        <w:spacing w:line="360" w:lineRule="auto"/>
        <w:rPr>
          <w:rFonts w:hint="eastAsia" w:cs="仿宋_GB2312"/>
        </w:rPr>
      </w:pPr>
      <w:r>
        <w:rPr>
          <w:rFonts w:hint="eastAsia" w:cs="仿宋_GB2312"/>
        </w:rPr>
        <w:t>七、货物需求偏离表…………………………………………………………（页码）</w:t>
      </w:r>
    </w:p>
    <w:p w14:paraId="7E9EA80E">
      <w:pPr>
        <w:pStyle w:val="28"/>
        <w:spacing w:line="360" w:lineRule="auto"/>
        <w:rPr>
          <w:rFonts w:hint="eastAsia" w:cs="仿宋_GB2312"/>
        </w:rPr>
      </w:pPr>
      <w:r>
        <w:rPr>
          <w:rFonts w:hint="eastAsia" w:cs="仿宋_GB2312"/>
        </w:rPr>
        <w:t>八、配置清单…………………………………………………………………（页码）</w:t>
      </w:r>
    </w:p>
    <w:p w14:paraId="310A58DB">
      <w:pPr>
        <w:pStyle w:val="28"/>
        <w:spacing w:line="360" w:lineRule="auto"/>
        <w:rPr>
          <w:rFonts w:hint="eastAsia" w:cs="仿宋_GB2312"/>
        </w:rPr>
      </w:pPr>
      <w:r>
        <w:rPr>
          <w:rFonts w:hint="eastAsia" w:cs="仿宋_GB2312"/>
        </w:rPr>
        <w:t>九、售后服务方案………………………………</w:t>
      </w:r>
      <w:r>
        <w:rPr>
          <w:rFonts w:hint="eastAsia" w:cs="仿宋_GB2312"/>
          <w:lang w:val="zh-CN"/>
        </w:rPr>
        <w:t>………</w:t>
      </w:r>
      <w:r>
        <w:rPr>
          <w:rFonts w:hint="eastAsia" w:cs="仿宋_GB2312"/>
        </w:rPr>
        <w:t>……………………（页码）</w:t>
      </w:r>
    </w:p>
    <w:p w14:paraId="3771AF56">
      <w:pPr>
        <w:pStyle w:val="28"/>
        <w:spacing w:line="360" w:lineRule="auto"/>
        <w:rPr>
          <w:rFonts w:hint="eastAsia" w:cs="仿宋_GB2312"/>
        </w:rPr>
      </w:pPr>
      <w:r>
        <w:rPr>
          <w:rFonts w:hint="eastAsia" w:cs="仿宋_GB2312"/>
        </w:rPr>
        <w:t>十、</w:t>
      </w:r>
      <w:r>
        <w:rPr>
          <w:rFonts w:hint="eastAsia" w:cs="仿宋_GB2312"/>
          <w:lang w:val="zh-CN"/>
        </w:rPr>
        <w:t>项目实施人员一览表（如有要求）…………………………</w:t>
      </w:r>
      <w:r>
        <w:rPr>
          <w:rFonts w:hint="eastAsia" w:cs="仿宋_GB2312"/>
        </w:rPr>
        <w:t>…………（页码）</w:t>
      </w:r>
    </w:p>
    <w:p w14:paraId="0519345B">
      <w:pPr>
        <w:pStyle w:val="28"/>
        <w:spacing w:line="360" w:lineRule="auto"/>
        <w:rPr>
          <w:rFonts w:hint="eastAsia" w:cs="仿宋_GB2312"/>
        </w:rPr>
      </w:pPr>
      <w:r>
        <w:rPr>
          <w:rFonts w:hint="eastAsia" w:cs="仿宋_GB2312"/>
        </w:rPr>
        <w:t>十一、货物需求、商务条款要求提供的其他材料</w:t>
      </w:r>
      <w:r>
        <w:rPr>
          <w:rFonts w:hint="eastAsia" w:cs="仿宋_GB2312"/>
          <w:lang w:val="zh-CN"/>
        </w:rPr>
        <w:t>…………………</w:t>
      </w:r>
      <w:r>
        <w:rPr>
          <w:rFonts w:hint="eastAsia" w:cs="仿宋_GB2312"/>
        </w:rPr>
        <w:t>………（页码）</w:t>
      </w:r>
    </w:p>
    <w:p w14:paraId="23E71A90">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14:paraId="0FBC7BA7">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14:paraId="73100ECF">
      <w:pPr>
        <w:spacing w:line="5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14:paraId="6374B809">
      <w:pPr>
        <w:spacing w:line="520" w:lineRule="exact"/>
        <w:jc w:val="center"/>
        <w:rPr>
          <w:rFonts w:hint="eastAsia" w:ascii="方正小标宋简体" w:hAnsi="方正小标宋简体" w:eastAsia="方正小标宋简体" w:cs="方正小标宋简体"/>
          <w:sz w:val="44"/>
          <w:szCs w:val="44"/>
        </w:rPr>
      </w:pPr>
    </w:p>
    <w:p w14:paraId="1DC01702">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无串通竞标行为的承诺函</w:t>
      </w:r>
    </w:p>
    <w:p w14:paraId="5E1B7BDB">
      <w:pPr>
        <w:spacing w:line="520" w:lineRule="exact"/>
        <w:jc w:val="center"/>
        <w:rPr>
          <w:rFonts w:hint="eastAsia" w:ascii="方正小标宋简体" w:hAnsi="方正小标宋简体" w:eastAsia="方正小标宋简体" w:cs="方正小标宋简体"/>
          <w:sz w:val="44"/>
          <w:szCs w:val="44"/>
        </w:rPr>
      </w:pPr>
    </w:p>
    <w:p w14:paraId="254D50B4">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一、我方承诺无下列相互串通竞标的情形：</w:t>
      </w:r>
    </w:p>
    <w:p w14:paraId="5B922FB4">
      <w:pPr>
        <w:spacing w:line="360" w:lineRule="auto"/>
        <w:ind w:firstLine="480" w:firstLineChars="200"/>
        <w:rPr>
          <w:rFonts w:hint="eastAsia" w:ascii="宋体" w:hAnsi="宋体" w:cs="仿宋_GB2312"/>
          <w:color w:val="000000"/>
          <w:sz w:val="24"/>
          <w:highlight w:val="yellow"/>
        </w:rPr>
      </w:pPr>
      <w:r>
        <w:rPr>
          <w:rFonts w:hint="eastAsia" w:ascii="宋体" w:hAnsi="宋体" w:cs="仿宋_GB2312"/>
          <w:color w:val="000000"/>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p>
    <w:p w14:paraId="7DF88D39">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2.不同供应商委托同一单位或者个人办理竞标事宜；</w:t>
      </w:r>
    </w:p>
    <w:p w14:paraId="12C55992">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3.不同的供应商的响应文件载明的项目管理员为同一个人；</w:t>
      </w:r>
    </w:p>
    <w:p w14:paraId="358DA538">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同供应商的响应文件异常一致或者竞标报价呈规律性差异；</w:t>
      </w:r>
    </w:p>
    <w:p w14:paraId="58310560">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5.不同供应商的响应文件相互混装；</w:t>
      </w:r>
    </w:p>
    <w:p w14:paraId="4423CDDA">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6.不同供应商的竞标保证金从同一单位或者个人账户转出。</w:t>
      </w:r>
    </w:p>
    <w:p w14:paraId="7A6E1AE1">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二、</w:t>
      </w:r>
      <w:r>
        <w:rPr>
          <w:rFonts w:hint="eastAsia" w:ascii="宋体" w:hAnsi="宋体" w:cs="仿宋_GB2312"/>
          <w:b/>
          <w:bCs/>
          <w:color w:val="000000"/>
          <w:sz w:val="24"/>
          <w:highlight w:val="none"/>
        </w:rPr>
        <w:t>我方</w:t>
      </w:r>
      <w:r>
        <w:rPr>
          <w:rFonts w:hint="eastAsia" w:ascii="宋体" w:hAnsi="宋体" w:cs="仿宋_GB2312"/>
          <w:b/>
          <w:bCs/>
          <w:color w:val="000000"/>
          <w:sz w:val="24"/>
        </w:rPr>
        <w:t>承诺无下列恶意串通的情形：</w:t>
      </w:r>
    </w:p>
    <w:p w14:paraId="0B3450DD">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14:paraId="4841012A">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14:paraId="1F83C5F3">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14:paraId="67BFBBBD">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14:paraId="346DA23C">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5.供应商之间事先约定一致抬高或者压低竞标报价,或者在竞争性谈判项目中事先约定轮流以高价位或者低价位成交,或者事先约定由某一特定供应商成交,然后再参加竞标；</w:t>
      </w:r>
    </w:p>
    <w:p w14:paraId="3AE56D8B">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14:paraId="4BA8EF6B">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14:paraId="754BEFEC">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以上情形一经核查属实，接受政府采购监管部门对我方认定存在围标串标行为，我方愿意承担一切后果，并不再寻求任何旨在减轻或者免除法律责任的辩解。</w:t>
      </w:r>
    </w:p>
    <w:p w14:paraId="306DA5E4">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C91A254">
      <w:pPr>
        <w:spacing w:line="520" w:lineRule="exact"/>
        <w:ind w:firstLine="6360" w:firstLineChars="2650"/>
        <w:jc w:val="left"/>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14:paraId="4851221D">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0BDA856F">
      <w:pPr>
        <w:spacing w:line="360" w:lineRule="auto"/>
        <w:ind w:left="540"/>
        <w:contextualSpacing/>
        <w:rPr>
          <w:rFonts w:hint="eastAsia" w:ascii="仿宋_GB2312" w:hAnsi="仿宋_GB2312" w:eastAsia="仿宋_GB2312" w:cs="仿宋_GB2312"/>
          <w:sz w:val="32"/>
          <w:szCs w:val="32"/>
        </w:rPr>
      </w:pPr>
    </w:p>
    <w:p w14:paraId="71A7929F">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328A5712">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60D6C64B">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157F8D5B">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2D6C866A">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2EE8594C">
      <w:pPr>
        <w:spacing w:line="360" w:lineRule="auto"/>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32651664">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6316A286">
      <w:pPr>
        <w:spacing w:line="360" w:lineRule="auto"/>
        <w:ind w:left="540"/>
        <w:contextualSpacing/>
        <w:rPr>
          <w:rFonts w:hint="eastAsia" w:ascii="宋体" w:hAnsi="宋体" w:cs="仿宋_GB2312"/>
          <w:sz w:val="24"/>
        </w:rPr>
      </w:pPr>
    </w:p>
    <w:p w14:paraId="1F2405DC">
      <w:pPr>
        <w:spacing w:line="360" w:lineRule="auto"/>
        <w:ind w:left="540"/>
        <w:contextualSpacing/>
        <w:rPr>
          <w:rFonts w:hint="eastAsia" w:ascii="宋体" w:hAnsi="宋体" w:cs="仿宋_GB2312"/>
          <w:sz w:val="24"/>
        </w:rPr>
      </w:pPr>
    </w:p>
    <w:p w14:paraId="4E97BB6F">
      <w:pPr>
        <w:spacing w:line="360" w:lineRule="auto"/>
        <w:ind w:left="540"/>
        <w:contextualSpacing/>
        <w:rPr>
          <w:rFonts w:hint="eastAsia" w:ascii="宋体" w:hAnsi="宋体" w:cs="仿宋_GB2312"/>
          <w:sz w:val="24"/>
        </w:rPr>
      </w:pPr>
    </w:p>
    <w:p w14:paraId="20F5B19A">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2EF941E7">
      <w:pPr>
        <w:spacing w:line="360" w:lineRule="auto"/>
        <w:ind w:left="540"/>
        <w:contextualSpacing/>
        <w:rPr>
          <w:rFonts w:hint="eastAsia" w:ascii="宋体" w:hAnsi="宋体" w:cs="仿宋_GB2312"/>
          <w:sz w:val="24"/>
        </w:rPr>
      </w:pPr>
    </w:p>
    <w:p w14:paraId="712BAD4A">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B1F0634">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7E5D83C5">
      <w:pPr>
        <w:spacing w:line="360" w:lineRule="auto"/>
        <w:jc w:val="left"/>
        <w:rPr>
          <w:rFonts w:hint="eastAsia" w:ascii="宋体" w:hAnsi="宋体" w:cs="仿宋_GB2312"/>
          <w:sz w:val="24"/>
        </w:rPr>
      </w:pPr>
    </w:p>
    <w:p w14:paraId="0298F3AB">
      <w:pPr>
        <w:spacing w:line="360" w:lineRule="auto"/>
        <w:jc w:val="left"/>
        <w:rPr>
          <w:rFonts w:hint="eastAsia" w:ascii="宋体" w:hAnsi="宋体" w:cs="仿宋_GB2312"/>
          <w:sz w:val="24"/>
        </w:rPr>
      </w:pPr>
      <w:r>
        <w:rPr>
          <w:rFonts w:hint="eastAsia" w:ascii="宋体" w:hAnsi="宋体" w:cs="仿宋_GB2312"/>
          <w:sz w:val="24"/>
        </w:rPr>
        <w:t>注：1.自然人竞标的无需提供，联合体竞标的只需牵头人出具。</w:t>
      </w:r>
    </w:p>
    <w:p w14:paraId="423E7C66">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569521F">
      <w:pPr>
        <w:widowControl/>
        <w:spacing w:line="360" w:lineRule="auto"/>
        <w:jc w:val="left"/>
        <w:rPr>
          <w:rFonts w:ascii="宋体" w:hAnsi="宋体" w:cs="仿宋_GB2312"/>
          <w:sz w:val="24"/>
        </w:rPr>
        <w:sectPr>
          <w:pgSz w:w="11910" w:h="16840"/>
          <w:pgMar w:top="1340" w:right="1500" w:bottom="280" w:left="1680" w:header="720" w:footer="720" w:gutter="0"/>
          <w:pgNumType w:fmt="decimal"/>
          <w:cols w:space="720" w:num="1"/>
        </w:sectPr>
      </w:pPr>
    </w:p>
    <w:tbl>
      <w:tblPr>
        <w:tblStyle w:val="21"/>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05B0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5ADF9AA6">
            <w:pPr>
              <w:spacing w:line="360" w:lineRule="auto"/>
              <w:rPr>
                <w:rFonts w:hint="eastAsia" w:ascii="宋体"/>
                <w:b/>
                <w:sz w:val="24"/>
              </w:rPr>
            </w:pPr>
          </w:p>
          <w:p w14:paraId="77D2F7CC">
            <w:pPr>
              <w:spacing w:line="360" w:lineRule="auto"/>
              <w:rPr>
                <w:rFonts w:hint="eastAsia" w:ascii="宋体"/>
                <w:b/>
                <w:sz w:val="24"/>
              </w:rPr>
            </w:pPr>
            <w:r>
              <w:rPr>
                <w:rFonts w:hint="eastAsia" w:ascii="宋体"/>
                <w:b/>
                <w:sz w:val="24"/>
              </w:rPr>
              <w:t>法定代表身份证复印件</w:t>
            </w:r>
            <w:r>
              <w:rPr>
                <w:rFonts w:hint="eastAsia" w:ascii="宋体"/>
                <w:b/>
                <w:sz w:val="24"/>
                <w:lang w:eastAsia="zh-CN"/>
              </w:rPr>
              <w:t>粘贴</w:t>
            </w:r>
            <w:r>
              <w:rPr>
                <w:rFonts w:hint="eastAsia" w:ascii="宋体"/>
                <w:b/>
                <w:sz w:val="24"/>
              </w:rPr>
              <w:t>处（正、反面）</w:t>
            </w:r>
          </w:p>
        </w:tc>
      </w:tr>
    </w:tbl>
    <w:p w14:paraId="1767F651">
      <w:pPr>
        <w:spacing w:line="360" w:lineRule="auto"/>
        <w:ind w:firstLine="482" w:firstLineChars="200"/>
        <w:jc w:val="left"/>
        <w:rPr>
          <w:rFonts w:hint="eastAsia" w:ascii="仿宋_GB2312" w:hAnsi="仿宋_GB2312" w:eastAsia="仿宋_GB2312" w:cs="仿宋_GB2312"/>
          <w:b/>
          <w:sz w:val="32"/>
          <w:szCs w:val="32"/>
        </w:rPr>
      </w:pPr>
      <w:r>
        <w:rPr>
          <w:rFonts w:hint="eastAsia" w:hAnsi="宋体"/>
          <w:b/>
          <w:color w:val="000000"/>
          <w:sz w:val="24"/>
        </w:rPr>
        <w:t>附件：</w:t>
      </w:r>
    </w:p>
    <w:p w14:paraId="597071D5">
      <w:pPr>
        <w:adjustRightInd w:val="0"/>
        <w:snapToGrid w:val="0"/>
        <w:spacing w:line="300" w:lineRule="auto"/>
        <w:jc w:val="left"/>
        <w:rPr>
          <w:rFonts w:hint="eastAsia" w:ascii="宋体" w:hAnsi="宋体"/>
          <w:b/>
          <w:szCs w:val="21"/>
        </w:rPr>
      </w:pPr>
    </w:p>
    <w:p w14:paraId="2C29CC79">
      <w:pPr>
        <w:snapToGrid w:val="0"/>
        <w:spacing w:line="360" w:lineRule="auto"/>
        <w:ind w:firstLine="880" w:firstLineChars="20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14:paraId="3BB65390">
      <w:pPr>
        <w:spacing w:line="500" w:lineRule="exact"/>
        <w:jc w:val="center"/>
        <w:rPr>
          <w:rFonts w:hint="eastAsia" w:ascii="方正小标宋简体" w:hAnsi="方正小标宋简体" w:eastAsia="方正小标宋简体" w:cs="方正小标宋简体"/>
          <w:sz w:val="44"/>
          <w:szCs w:val="44"/>
        </w:rPr>
      </w:pPr>
    </w:p>
    <w:p w14:paraId="0134A730">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14:paraId="25A0B91A">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4597620D">
      <w:pPr>
        <w:spacing w:line="520" w:lineRule="exact"/>
        <w:rPr>
          <w:rFonts w:hint="eastAsia" w:ascii="仿宋_GB2312" w:hAnsi="仿宋_GB2312" w:eastAsia="仿宋_GB2312" w:cs="仿宋_GB2312"/>
          <w:sz w:val="32"/>
          <w:szCs w:val="32"/>
        </w:rPr>
      </w:pPr>
    </w:p>
    <w:p w14:paraId="7803FA58">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lang w:eastAsia="zh-CN"/>
        </w:rPr>
        <w:t>南宁市隆安县政府集中采购中心</w:t>
      </w:r>
      <w:r>
        <w:rPr>
          <w:rFonts w:hint="eastAsia" w:ascii="宋体" w:hAnsi="宋体" w:cs="仿宋_GB2312"/>
          <w:sz w:val="24"/>
        </w:rPr>
        <w:t>：</w:t>
      </w:r>
    </w:p>
    <w:p w14:paraId="6737F70F">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u w:val="single"/>
          <w:lang w:eastAsia="zh-CN"/>
        </w:rPr>
        <w:t>隆安·深圳福田实验学校二期工程配套设备设施采购项目（A分标重）</w:t>
      </w:r>
      <w:r>
        <w:rPr>
          <w:rFonts w:hint="eastAsia" w:ascii="宋体" w:hAnsi="宋体" w:cs="仿宋_GB2312"/>
          <w:sz w:val="24"/>
        </w:rPr>
        <w:t>的竞标活动，并代表我方全权办理针对上述项目的所有采购程序和环节的具体事务和签署相关文件。</w:t>
      </w:r>
    </w:p>
    <w:p w14:paraId="428161FD">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14:paraId="22129732">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3AE52A13">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09C67E0C">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5258FA21">
      <w:pPr>
        <w:spacing w:line="360" w:lineRule="auto"/>
        <w:rPr>
          <w:rFonts w:hint="eastAsia" w:ascii="宋体" w:hAnsi="宋体" w:cs="仿宋_GB2312"/>
          <w:sz w:val="24"/>
        </w:rPr>
      </w:pPr>
    </w:p>
    <w:p w14:paraId="30F22251">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14:paraId="3815F75E">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14:paraId="4990D7D7">
      <w:pPr>
        <w:spacing w:line="360" w:lineRule="auto"/>
        <w:rPr>
          <w:rFonts w:hint="eastAsia" w:ascii="宋体" w:hAnsi="宋体" w:cs="仿宋_GB2312"/>
          <w:sz w:val="24"/>
        </w:rPr>
      </w:pPr>
      <w:r>
        <w:rPr>
          <w:rFonts w:hint="eastAsia" w:ascii="宋体" w:hAnsi="宋体" w:cs="仿宋_GB2312"/>
          <w:sz w:val="24"/>
        </w:rPr>
        <w:t xml:space="preserve">                                </w:t>
      </w:r>
    </w:p>
    <w:p w14:paraId="1DF85262">
      <w:pPr>
        <w:spacing w:line="360" w:lineRule="auto"/>
        <w:ind w:firstLine="3840" w:firstLineChars="1600"/>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14:paraId="6B40F5F9">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330F02E5">
      <w:pPr>
        <w:spacing w:line="360" w:lineRule="auto"/>
        <w:rPr>
          <w:rFonts w:hint="eastAsia" w:ascii="宋体" w:hAnsi="宋体" w:cs="仿宋_GB2312"/>
          <w:sz w:val="24"/>
        </w:rPr>
      </w:pPr>
    </w:p>
    <w:p w14:paraId="326521A8">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74FB053E">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B226689">
      <w:pPr>
        <w:spacing w:line="360" w:lineRule="auto"/>
        <w:ind w:firstLine="480" w:firstLineChars="200"/>
        <w:jc w:val="left"/>
        <w:rPr>
          <w:rFonts w:hint="eastAsia" w:ascii="宋体" w:hAnsi="宋体" w:cs="仿宋_GB2312"/>
          <w:sz w:val="24"/>
        </w:rPr>
      </w:pPr>
      <w:r>
        <w:rPr>
          <w:rFonts w:hint="eastAsia" w:ascii="宋体" w:hAnsi="宋体" w:cs="仿宋_GB2312"/>
          <w:sz w:val="24"/>
        </w:rPr>
        <w:t>3. 法人、其他组织竞标时“我方”是指“我单位”，自然人竞标时“我方”是指“本人”。</w:t>
      </w:r>
    </w:p>
    <w:p w14:paraId="5B630440">
      <w:pPr>
        <w:spacing w:line="360" w:lineRule="auto"/>
        <w:ind w:firstLine="420" w:firstLineChars="200"/>
        <w:jc w:val="left"/>
        <w:rPr>
          <w:rFonts w:hint="eastAsia" w:ascii="仿宋_GB2312" w:hAnsi="仿宋_GB2312" w:eastAsia="仿宋_GB2312" w:cs="仿宋_GB2312"/>
          <w:szCs w:val="21"/>
        </w:rPr>
      </w:pPr>
    </w:p>
    <w:p w14:paraId="719CFB6B">
      <w:pPr>
        <w:snapToGrid w:val="0"/>
        <w:spacing w:line="360" w:lineRule="auto"/>
        <w:ind w:firstLine="420" w:firstLineChars="200"/>
        <w:rPr>
          <w:rFonts w:hint="eastAsia" w:ascii="宋体" w:hAnsi="宋体"/>
          <w:b/>
          <w:bCs/>
          <w:sz w:val="32"/>
          <w:szCs w:val="32"/>
        </w:rPr>
      </w:pPr>
      <w:r>
        <w:rPr>
          <w:rFonts w:hint="eastAsia" w:ascii="仿宋_GB2312" w:hAnsi="仿宋_GB2312" w:eastAsia="仿宋_GB2312" w:cs="仿宋_GB2312"/>
          <w:szCs w:val="21"/>
        </w:rPr>
        <w:br w:type="page"/>
      </w:r>
      <w:r>
        <w:rPr>
          <w:rFonts w:hint="eastAsia" w:ascii="仿宋" w:hAnsi="仿宋" w:eastAsia="仿宋" w:cs="仿宋_GB2312"/>
          <w:b/>
          <w:sz w:val="30"/>
          <w:szCs w:val="30"/>
        </w:rPr>
        <w:t>四、商务条款偏离表</w:t>
      </w:r>
    </w:p>
    <w:p w14:paraId="2F311826">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14:paraId="495C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06488298">
            <w:pPr>
              <w:spacing w:line="340" w:lineRule="exact"/>
              <w:jc w:val="center"/>
              <w:rPr>
                <w:rFonts w:ascii="宋体" w:hAnsi="宋体"/>
                <w:szCs w:val="21"/>
              </w:rPr>
            </w:pPr>
            <w:r>
              <w:rPr>
                <w:rFonts w:hint="eastAsia" w:ascii="宋体" w:hAnsi="宋体"/>
                <w:szCs w:val="21"/>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66001A1E">
            <w:pPr>
              <w:spacing w:line="340" w:lineRule="exact"/>
              <w:jc w:val="center"/>
              <w:rPr>
                <w:rFonts w:ascii="宋体" w:hAnsi="宋体"/>
                <w:szCs w:val="21"/>
              </w:rPr>
            </w:pPr>
            <w:r>
              <w:rPr>
                <w:rFonts w:hint="eastAsia" w:ascii="宋体" w:hAnsi="宋体"/>
                <w:szCs w:val="21"/>
              </w:rPr>
              <w:t>竞争性谈判采购文件的商务需求</w:t>
            </w:r>
          </w:p>
        </w:tc>
        <w:tc>
          <w:tcPr>
            <w:tcW w:w="2606" w:type="dxa"/>
            <w:tcBorders>
              <w:top w:val="single" w:color="auto" w:sz="4" w:space="0"/>
              <w:left w:val="single" w:color="auto" w:sz="4" w:space="0"/>
              <w:right w:val="single" w:color="auto" w:sz="4" w:space="0"/>
            </w:tcBorders>
            <w:noWrap w:val="0"/>
            <w:vAlign w:val="top"/>
          </w:tcPr>
          <w:p w14:paraId="66FCED6B">
            <w:pPr>
              <w:spacing w:line="340" w:lineRule="exact"/>
              <w:jc w:val="center"/>
              <w:rPr>
                <w:rFonts w:ascii="宋体" w:hAnsi="宋体"/>
                <w:szCs w:val="21"/>
              </w:rPr>
            </w:pPr>
            <w:r>
              <w:rPr>
                <w:rFonts w:hint="eastAsia" w:ascii="宋体" w:hAnsi="宋体"/>
                <w:szCs w:val="21"/>
              </w:rPr>
              <w:t>响应文件承诺的商务条款</w:t>
            </w:r>
          </w:p>
        </w:tc>
        <w:tc>
          <w:tcPr>
            <w:tcW w:w="2426" w:type="dxa"/>
            <w:tcBorders>
              <w:top w:val="single" w:color="auto" w:sz="4" w:space="0"/>
              <w:left w:val="single" w:color="auto" w:sz="4" w:space="0"/>
              <w:right w:val="single" w:color="auto" w:sz="4" w:space="0"/>
            </w:tcBorders>
            <w:noWrap w:val="0"/>
            <w:vAlign w:val="top"/>
          </w:tcPr>
          <w:p w14:paraId="46C1E3C0">
            <w:pPr>
              <w:spacing w:line="300" w:lineRule="exact"/>
              <w:jc w:val="center"/>
              <w:rPr>
                <w:rFonts w:ascii="宋体" w:hAnsi="宋体"/>
                <w:szCs w:val="21"/>
              </w:rPr>
            </w:pPr>
            <w:r>
              <w:rPr>
                <w:rFonts w:hint="eastAsia" w:ascii="宋体" w:hAnsi="宋体"/>
                <w:szCs w:val="21"/>
              </w:rPr>
              <w:t>偏离说明</w:t>
            </w:r>
          </w:p>
        </w:tc>
      </w:tr>
      <w:tr w14:paraId="619A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6B35B6C3">
            <w:pPr>
              <w:spacing w:line="340" w:lineRule="exact"/>
              <w:rPr>
                <w:rFonts w:ascii="宋体" w:hAnsi="宋体"/>
                <w:szCs w:val="21"/>
              </w:rPr>
            </w:pPr>
            <w:r>
              <w:rPr>
                <w:rFonts w:hint="eastAsia" w:ascii="宋体" w:hAnsi="宋体"/>
                <w:szCs w:val="21"/>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66B23721">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14:paraId="3C61FDDA">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14:paraId="42417279">
            <w:pPr>
              <w:spacing w:line="300" w:lineRule="exact"/>
              <w:rPr>
                <w:rFonts w:ascii="宋体" w:hAnsi="宋体"/>
                <w:szCs w:val="21"/>
              </w:rPr>
            </w:pPr>
            <w:r>
              <w:rPr>
                <w:rFonts w:hint="eastAsia" w:ascii="宋体" w:hAnsi="宋体"/>
                <w:szCs w:val="21"/>
              </w:rPr>
              <w:t>正偏离（负偏离或无偏离）</w:t>
            </w:r>
          </w:p>
          <w:p w14:paraId="3E3C68B7">
            <w:pPr>
              <w:spacing w:line="300" w:lineRule="exact"/>
              <w:rPr>
                <w:rFonts w:ascii="宋体" w:hAnsi="宋体"/>
                <w:szCs w:val="21"/>
              </w:rPr>
            </w:pPr>
          </w:p>
        </w:tc>
      </w:tr>
      <w:tr w14:paraId="783C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66491270">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29B861E">
            <w:pPr>
              <w:spacing w:line="340" w:lineRule="exact"/>
              <w:rPr>
                <w:rFonts w:ascii="宋体" w:hAnsi="宋体"/>
                <w:szCs w:val="21"/>
              </w:rPr>
            </w:pPr>
            <w:r>
              <w:rPr>
                <w:rFonts w:hint="eastAsia" w:ascii="宋体" w:hAnsi="宋体"/>
                <w:szCs w:val="21"/>
              </w:rPr>
              <w:t>2  ……</w:t>
            </w:r>
          </w:p>
          <w:p w14:paraId="27493A9B">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559A3C6A">
            <w:pPr>
              <w:spacing w:line="340" w:lineRule="exact"/>
              <w:rPr>
                <w:rFonts w:ascii="宋体" w:hAnsi="宋体"/>
                <w:szCs w:val="21"/>
              </w:rPr>
            </w:pPr>
            <w:r>
              <w:rPr>
                <w:rFonts w:hint="eastAsia" w:ascii="宋体" w:hAnsi="宋体"/>
                <w:szCs w:val="21"/>
              </w:rPr>
              <w:t>2  ……</w:t>
            </w:r>
          </w:p>
          <w:p w14:paraId="75970FC1">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295CC6F4">
            <w:pPr>
              <w:spacing w:line="300" w:lineRule="exact"/>
              <w:rPr>
                <w:rFonts w:ascii="宋体" w:hAnsi="宋体"/>
                <w:szCs w:val="21"/>
              </w:rPr>
            </w:pPr>
            <w:r>
              <w:rPr>
                <w:rFonts w:hint="eastAsia" w:ascii="宋体" w:hAnsi="宋体"/>
                <w:szCs w:val="21"/>
              </w:rPr>
              <w:t>正偏离（负偏离或无偏离）</w:t>
            </w:r>
          </w:p>
          <w:p w14:paraId="56E9FB66">
            <w:pPr>
              <w:spacing w:line="300" w:lineRule="exact"/>
              <w:rPr>
                <w:rFonts w:ascii="宋体" w:hAnsi="宋体"/>
                <w:szCs w:val="21"/>
              </w:rPr>
            </w:pPr>
          </w:p>
        </w:tc>
      </w:tr>
      <w:tr w14:paraId="5D04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0D3290EE">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4F01ED7">
            <w:pPr>
              <w:spacing w:line="340" w:lineRule="exact"/>
              <w:rPr>
                <w:rFonts w:ascii="宋体" w:hAnsi="宋体"/>
                <w:szCs w:val="21"/>
              </w:rPr>
            </w:pPr>
            <w:r>
              <w:rPr>
                <w:rFonts w:hint="eastAsia" w:ascii="宋体" w:hAnsi="宋体"/>
                <w:szCs w:val="21"/>
              </w:rPr>
              <w:t>3  ……</w:t>
            </w:r>
          </w:p>
          <w:p w14:paraId="097EE641">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31BFEF4E">
            <w:pPr>
              <w:spacing w:line="340" w:lineRule="exact"/>
              <w:rPr>
                <w:rFonts w:ascii="宋体" w:hAnsi="宋体"/>
                <w:szCs w:val="21"/>
              </w:rPr>
            </w:pPr>
            <w:r>
              <w:rPr>
                <w:rFonts w:hint="eastAsia" w:ascii="宋体" w:hAnsi="宋体"/>
                <w:szCs w:val="21"/>
              </w:rPr>
              <w:t>3  ……</w:t>
            </w:r>
          </w:p>
          <w:p w14:paraId="2071A4ED">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292A5A03">
            <w:pPr>
              <w:spacing w:line="300" w:lineRule="exact"/>
              <w:rPr>
                <w:rFonts w:ascii="宋体" w:hAnsi="宋体"/>
                <w:szCs w:val="21"/>
              </w:rPr>
            </w:pPr>
            <w:r>
              <w:rPr>
                <w:rFonts w:hint="eastAsia" w:ascii="宋体" w:hAnsi="宋体"/>
                <w:szCs w:val="21"/>
              </w:rPr>
              <w:t>正偏离（负偏离或无偏离）</w:t>
            </w:r>
          </w:p>
          <w:p w14:paraId="7FD55DC2">
            <w:pPr>
              <w:spacing w:line="300" w:lineRule="exact"/>
              <w:rPr>
                <w:rFonts w:ascii="宋体" w:hAnsi="宋体"/>
                <w:szCs w:val="21"/>
              </w:rPr>
            </w:pPr>
          </w:p>
        </w:tc>
      </w:tr>
      <w:tr w14:paraId="249F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6C1EC653">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D1D312D">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14:paraId="256DDDA9">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14:paraId="3FFF297B">
            <w:pPr>
              <w:spacing w:line="300" w:lineRule="exact"/>
              <w:rPr>
                <w:rFonts w:ascii="宋体" w:hAnsi="宋体"/>
                <w:szCs w:val="21"/>
              </w:rPr>
            </w:pPr>
            <w:r>
              <w:rPr>
                <w:rFonts w:hint="eastAsia" w:ascii="宋体" w:hAnsi="宋体"/>
                <w:szCs w:val="21"/>
              </w:rPr>
              <w:t>正偏离（负偏离或无偏离）</w:t>
            </w:r>
          </w:p>
          <w:p w14:paraId="7806440B">
            <w:pPr>
              <w:spacing w:line="300" w:lineRule="exact"/>
              <w:rPr>
                <w:rFonts w:ascii="宋体" w:hAnsi="宋体"/>
                <w:szCs w:val="21"/>
              </w:rPr>
            </w:pPr>
          </w:p>
        </w:tc>
      </w:tr>
      <w:tr w14:paraId="6545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7ED39EA1">
            <w:pPr>
              <w:spacing w:line="340" w:lineRule="exact"/>
              <w:rPr>
                <w:rFonts w:ascii="宋体" w:hAnsi="宋体"/>
                <w:szCs w:val="21"/>
              </w:rPr>
            </w:pPr>
            <w:r>
              <w:rPr>
                <w:rFonts w:hint="eastAsia" w:ascii="宋体" w:hAnsi="宋体"/>
                <w:szCs w:val="21"/>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28D38FD9">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14:paraId="72FF5147">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14:paraId="5AAB30DF">
            <w:pPr>
              <w:spacing w:line="300" w:lineRule="exact"/>
              <w:rPr>
                <w:rFonts w:ascii="宋体" w:hAnsi="宋体"/>
                <w:szCs w:val="21"/>
              </w:rPr>
            </w:pPr>
            <w:r>
              <w:rPr>
                <w:rFonts w:hint="eastAsia" w:ascii="宋体" w:hAnsi="宋体"/>
                <w:szCs w:val="21"/>
              </w:rPr>
              <w:t>正偏离（负偏离或无偏离）</w:t>
            </w:r>
          </w:p>
          <w:p w14:paraId="3F944DB2">
            <w:pPr>
              <w:spacing w:line="300" w:lineRule="exact"/>
              <w:rPr>
                <w:rFonts w:ascii="宋体" w:hAnsi="宋体"/>
                <w:szCs w:val="21"/>
              </w:rPr>
            </w:pPr>
          </w:p>
        </w:tc>
      </w:tr>
      <w:tr w14:paraId="4D8F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18362675">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6A16E1D">
            <w:pPr>
              <w:spacing w:line="340" w:lineRule="exact"/>
              <w:rPr>
                <w:rFonts w:ascii="宋体" w:hAnsi="宋体"/>
                <w:szCs w:val="21"/>
              </w:rPr>
            </w:pPr>
            <w:r>
              <w:rPr>
                <w:rFonts w:hint="eastAsia" w:ascii="宋体" w:hAnsi="宋体"/>
                <w:szCs w:val="21"/>
              </w:rPr>
              <w:t>2  ……</w:t>
            </w:r>
          </w:p>
          <w:p w14:paraId="4B73D946">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5F7B1F7C">
            <w:pPr>
              <w:spacing w:line="340" w:lineRule="exact"/>
              <w:rPr>
                <w:rFonts w:ascii="宋体" w:hAnsi="宋体"/>
                <w:szCs w:val="21"/>
              </w:rPr>
            </w:pPr>
            <w:r>
              <w:rPr>
                <w:rFonts w:hint="eastAsia" w:ascii="宋体" w:hAnsi="宋体"/>
                <w:szCs w:val="21"/>
              </w:rPr>
              <w:t>2  ……</w:t>
            </w:r>
          </w:p>
          <w:p w14:paraId="01EE85A7">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662822C8">
            <w:pPr>
              <w:spacing w:line="300" w:lineRule="exact"/>
              <w:rPr>
                <w:rFonts w:ascii="宋体" w:hAnsi="宋体"/>
                <w:szCs w:val="21"/>
              </w:rPr>
            </w:pPr>
            <w:r>
              <w:rPr>
                <w:rFonts w:hint="eastAsia" w:ascii="宋体" w:hAnsi="宋体"/>
                <w:szCs w:val="21"/>
              </w:rPr>
              <w:t>正偏离（负偏离或无偏离）</w:t>
            </w:r>
          </w:p>
          <w:p w14:paraId="6E28EFFD">
            <w:pPr>
              <w:spacing w:line="300" w:lineRule="exact"/>
              <w:rPr>
                <w:rFonts w:ascii="宋体" w:hAnsi="宋体"/>
                <w:szCs w:val="21"/>
              </w:rPr>
            </w:pPr>
          </w:p>
        </w:tc>
      </w:tr>
      <w:tr w14:paraId="6932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299E48EC">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24D7D01">
            <w:pPr>
              <w:spacing w:line="340" w:lineRule="exact"/>
              <w:rPr>
                <w:rFonts w:ascii="宋体" w:hAnsi="宋体"/>
                <w:szCs w:val="21"/>
              </w:rPr>
            </w:pPr>
            <w:r>
              <w:rPr>
                <w:rFonts w:hint="eastAsia" w:ascii="宋体" w:hAnsi="宋体"/>
                <w:szCs w:val="21"/>
              </w:rPr>
              <w:t>3  ……</w:t>
            </w:r>
          </w:p>
          <w:p w14:paraId="604373DA">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7B121009">
            <w:pPr>
              <w:spacing w:line="340" w:lineRule="exact"/>
              <w:rPr>
                <w:rFonts w:ascii="宋体" w:hAnsi="宋体"/>
                <w:szCs w:val="21"/>
              </w:rPr>
            </w:pPr>
            <w:r>
              <w:rPr>
                <w:rFonts w:hint="eastAsia" w:ascii="宋体" w:hAnsi="宋体"/>
                <w:szCs w:val="21"/>
              </w:rPr>
              <w:t>3  ……</w:t>
            </w:r>
          </w:p>
          <w:p w14:paraId="5DDCB516">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302EB64F">
            <w:pPr>
              <w:spacing w:line="300" w:lineRule="exact"/>
              <w:rPr>
                <w:rFonts w:ascii="宋体" w:hAnsi="宋体"/>
                <w:szCs w:val="21"/>
              </w:rPr>
            </w:pPr>
            <w:r>
              <w:rPr>
                <w:rFonts w:hint="eastAsia" w:ascii="宋体" w:hAnsi="宋体"/>
                <w:szCs w:val="21"/>
              </w:rPr>
              <w:t>正偏离（负偏离或无偏离）</w:t>
            </w:r>
          </w:p>
          <w:p w14:paraId="097CEE6E">
            <w:pPr>
              <w:spacing w:line="300" w:lineRule="exact"/>
              <w:rPr>
                <w:rFonts w:ascii="宋体" w:hAnsi="宋体"/>
                <w:szCs w:val="21"/>
              </w:rPr>
            </w:pPr>
          </w:p>
        </w:tc>
      </w:tr>
      <w:tr w14:paraId="37B7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55724586">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D96F82B">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14:paraId="605253C2">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14:paraId="54E8FBEA">
            <w:pPr>
              <w:spacing w:line="300" w:lineRule="exact"/>
              <w:rPr>
                <w:rFonts w:ascii="宋体" w:hAnsi="宋体"/>
                <w:szCs w:val="21"/>
              </w:rPr>
            </w:pPr>
            <w:r>
              <w:rPr>
                <w:rFonts w:hint="eastAsia" w:ascii="宋体" w:hAnsi="宋体"/>
                <w:szCs w:val="21"/>
              </w:rPr>
              <w:t>正偏离（负偏离或无偏离）</w:t>
            </w:r>
          </w:p>
          <w:p w14:paraId="3B5B81E0">
            <w:pPr>
              <w:spacing w:line="300" w:lineRule="exact"/>
              <w:rPr>
                <w:rFonts w:ascii="宋体" w:hAnsi="宋体"/>
                <w:szCs w:val="21"/>
              </w:rPr>
            </w:pPr>
          </w:p>
        </w:tc>
      </w:tr>
      <w:tr w14:paraId="12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368F8013">
            <w:pPr>
              <w:spacing w:line="340" w:lineRule="exact"/>
              <w:rPr>
                <w:rFonts w:ascii="宋体" w:hAnsi="宋体"/>
                <w:szCs w:val="21"/>
              </w:rPr>
            </w:pPr>
            <w:r>
              <w:rPr>
                <w:rFonts w:hint="eastAsia" w:ascii="宋体" w:hAnsi="宋体"/>
                <w:szCs w:val="21"/>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546F2CE8">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14:paraId="3BFE9780">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14:paraId="78FF44D5">
            <w:pPr>
              <w:spacing w:line="300" w:lineRule="exact"/>
              <w:rPr>
                <w:rFonts w:ascii="宋体" w:hAnsi="宋体"/>
                <w:szCs w:val="21"/>
              </w:rPr>
            </w:pPr>
            <w:r>
              <w:rPr>
                <w:rFonts w:hint="eastAsia" w:ascii="宋体" w:hAnsi="宋体"/>
                <w:szCs w:val="21"/>
              </w:rPr>
              <w:t>正偏离（负偏离或无偏离）</w:t>
            </w:r>
          </w:p>
          <w:p w14:paraId="3F660D7D">
            <w:pPr>
              <w:spacing w:line="300" w:lineRule="exact"/>
              <w:rPr>
                <w:rFonts w:ascii="宋体" w:hAnsi="宋体"/>
                <w:szCs w:val="21"/>
              </w:rPr>
            </w:pPr>
          </w:p>
        </w:tc>
      </w:tr>
      <w:tr w14:paraId="2529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41C9E285">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832F9D7">
            <w:pPr>
              <w:spacing w:line="340" w:lineRule="exact"/>
              <w:rPr>
                <w:rFonts w:ascii="宋体" w:hAnsi="宋体"/>
                <w:szCs w:val="21"/>
              </w:rPr>
            </w:pPr>
            <w:r>
              <w:rPr>
                <w:rFonts w:hint="eastAsia" w:ascii="宋体" w:hAnsi="宋体"/>
                <w:szCs w:val="21"/>
              </w:rPr>
              <w:t>2  ……</w:t>
            </w:r>
          </w:p>
          <w:p w14:paraId="0BC4F1BF">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219948BE">
            <w:pPr>
              <w:spacing w:line="340" w:lineRule="exact"/>
              <w:rPr>
                <w:rFonts w:ascii="宋体" w:hAnsi="宋体"/>
                <w:szCs w:val="21"/>
              </w:rPr>
            </w:pPr>
            <w:r>
              <w:rPr>
                <w:rFonts w:hint="eastAsia" w:ascii="宋体" w:hAnsi="宋体"/>
                <w:szCs w:val="21"/>
              </w:rPr>
              <w:t>2  ……</w:t>
            </w:r>
          </w:p>
          <w:p w14:paraId="46B9CC2A">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2AC3DA61">
            <w:pPr>
              <w:spacing w:line="300" w:lineRule="exact"/>
              <w:rPr>
                <w:rFonts w:ascii="宋体" w:hAnsi="宋体"/>
                <w:szCs w:val="21"/>
              </w:rPr>
            </w:pPr>
            <w:r>
              <w:rPr>
                <w:rFonts w:hint="eastAsia" w:ascii="宋体" w:hAnsi="宋体"/>
                <w:szCs w:val="21"/>
              </w:rPr>
              <w:t>正偏离（负偏离或无偏离）</w:t>
            </w:r>
          </w:p>
          <w:p w14:paraId="1925ED3C">
            <w:pPr>
              <w:spacing w:line="300" w:lineRule="exact"/>
              <w:rPr>
                <w:rFonts w:ascii="宋体" w:hAnsi="宋体"/>
                <w:szCs w:val="21"/>
              </w:rPr>
            </w:pPr>
          </w:p>
        </w:tc>
      </w:tr>
      <w:tr w14:paraId="0BAC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431BE0A2">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CE1CF58">
            <w:pPr>
              <w:spacing w:line="340" w:lineRule="exact"/>
              <w:rPr>
                <w:rFonts w:ascii="宋体" w:hAnsi="宋体"/>
                <w:szCs w:val="21"/>
              </w:rPr>
            </w:pPr>
            <w:r>
              <w:rPr>
                <w:rFonts w:hint="eastAsia" w:ascii="宋体" w:hAnsi="宋体"/>
                <w:szCs w:val="21"/>
              </w:rPr>
              <w:t>3  ……</w:t>
            </w:r>
          </w:p>
          <w:p w14:paraId="4FF8213F">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7A2F3664">
            <w:pPr>
              <w:spacing w:line="340" w:lineRule="exact"/>
              <w:rPr>
                <w:rFonts w:ascii="宋体" w:hAnsi="宋体"/>
                <w:szCs w:val="21"/>
              </w:rPr>
            </w:pPr>
            <w:r>
              <w:rPr>
                <w:rFonts w:hint="eastAsia" w:ascii="宋体" w:hAnsi="宋体"/>
                <w:szCs w:val="21"/>
              </w:rPr>
              <w:t>3  ……</w:t>
            </w:r>
          </w:p>
          <w:p w14:paraId="3237EAE9">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7E4A6005">
            <w:pPr>
              <w:spacing w:line="300" w:lineRule="exact"/>
              <w:rPr>
                <w:rFonts w:ascii="宋体" w:hAnsi="宋体"/>
                <w:szCs w:val="21"/>
              </w:rPr>
            </w:pPr>
            <w:r>
              <w:rPr>
                <w:rFonts w:hint="eastAsia" w:ascii="宋体" w:hAnsi="宋体"/>
                <w:szCs w:val="21"/>
              </w:rPr>
              <w:t>正偏离（负偏离或无偏离）</w:t>
            </w:r>
          </w:p>
          <w:p w14:paraId="270748AA">
            <w:pPr>
              <w:spacing w:line="300" w:lineRule="exact"/>
              <w:rPr>
                <w:rFonts w:ascii="宋体" w:hAnsi="宋体"/>
                <w:szCs w:val="21"/>
              </w:rPr>
            </w:pPr>
          </w:p>
        </w:tc>
      </w:tr>
      <w:tr w14:paraId="7B66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597193E8">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7BC70B5">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14:paraId="120C3BE7">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14:paraId="0AD61925">
            <w:pPr>
              <w:spacing w:line="300" w:lineRule="exact"/>
              <w:rPr>
                <w:rFonts w:ascii="宋体" w:hAnsi="宋体"/>
                <w:szCs w:val="21"/>
              </w:rPr>
            </w:pPr>
            <w:r>
              <w:rPr>
                <w:rFonts w:hint="eastAsia" w:ascii="宋体" w:hAnsi="宋体"/>
                <w:szCs w:val="21"/>
              </w:rPr>
              <w:t>正偏离（负偏离或无偏离）</w:t>
            </w:r>
          </w:p>
          <w:p w14:paraId="2B427548">
            <w:pPr>
              <w:spacing w:line="300" w:lineRule="exact"/>
              <w:rPr>
                <w:rFonts w:ascii="宋体" w:hAnsi="宋体"/>
                <w:szCs w:val="21"/>
              </w:rPr>
            </w:pPr>
          </w:p>
        </w:tc>
      </w:tr>
    </w:tbl>
    <w:p w14:paraId="1AF89A93">
      <w:pPr>
        <w:pStyle w:val="11"/>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注：</w:t>
      </w:r>
    </w:p>
    <w:p w14:paraId="3020EF8A">
      <w:pPr>
        <w:pStyle w:val="11"/>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1.说明：应对照谈判文件“第二章 采购需求”中的商务条款逐条作出明确响应，并作出偏离说明。</w:t>
      </w:r>
    </w:p>
    <w:p w14:paraId="39373089">
      <w:pPr>
        <w:pStyle w:val="11"/>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2.供应商应根据自身的承诺，对照谈判文件要求，在“偏离说明”中注明“正偏离”、“负偏离”或者“无偏离”。既不属于“正偏离”也不属于“负偏离”即为“无偏离”。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商务内容低于竞争性谈判采购文件要求时，竞标人应当如实写明“负偏离”，否则视为虚假应标</w:t>
      </w:r>
    </w:p>
    <w:p w14:paraId="35801DDB">
      <w:pPr>
        <w:spacing w:line="400" w:lineRule="exact"/>
        <w:ind w:firstLine="480" w:firstLineChars="200"/>
        <w:rPr>
          <w:rFonts w:hint="eastAsia" w:ascii="宋体" w:hAnsi="宋体" w:cs="仿宋_GB2312"/>
          <w:kern w:val="0"/>
          <w:sz w:val="24"/>
        </w:rPr>
      </w:pPr>
      <w:r>
        <w:rPr>
          <w:rFonts w:hint="eastAsia" w:ascii="宋体" w:hAnsi="宋体" w:cs="仿宋_GB2312"/>
          <w:kern w:val="0"/>
          <w:sz w:val="24"/>
        </w:rPr>
        <w:t>3.表格内容均需按要求填写并盖章，不得留空，否则按竞标无效处理。</w:t>
      </w:r>
    </w:p>
    <w:p w14:paraId="2052862D">
      <w:pPr>
        <w:pStyle w:val="14"/>
        <w:spacing w:line="400" w:lineRule="exact"/>
        <w:ind w:firstLine="480"/>
        <w:rPr>
          <w:rFonts w:hint="eastAsia" w:hAnsi="宋体" w:cs="仿宋_GB2312"/>
          <w:sz w:val="24"/>
          <w:szCs w:val="24"/>
          <w:highlight w:val="yellow"/>
        </w:rPr>
      </w:pPr>
      <w:r>
        <w:rPr>
          <w:rFonts w:hint="eastAsia" w:hAnsi="宋体" w:cs="仿宋_GB2312"/>
          <w:sz w:val="24"/>
          <w:szCs w:val="24"/>
          <w:highlight w:val="yellow"/>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4EC339C8">
      <w:pPr>
        <w:spacing w:line="360" w:lineRule="auto"/>
        <w:ind w:right="-817" w:rightChars="-389"/>
        <w:contextualSpacing/>
        <w:rPr>
          <w:rFonts w:hint="eastAsia" w:ascii="宋体" w:hAnsi="宋体" w:cs="仿宋_GB2312"/>
          <w:sz w:val="24"/>
        </w:rPr>
      </w:pPr>
    </w:p>
    <w:p w14:paraId="460CD0D8">
      <w:pPr>
        <w:spacing w:line="360" w:lineRule="auto"/>
        <w:ind w:firstLine="3840" w:firstLineChars="1600"/>
        <w:rPr>
          <w:rFonts w:hint="eastAsia" w:ascii="宋体" w:hAnsi="宋体" w:cs="仿宋_GB2312"/>
          <w:sz w:val="24"/>
        </w:rPr>
      </w:pPr>
      <w:r>
        <w:rPr>
          <w:rFonts w:hint="eastAsia" w:ascii="仿宋_GB2312" w:hAnsi="仿宋" w:eastAsia="仿宋_GB2312" w:cs="仿宋_GB2312"/>
          <w:kern w:val="0"/>
          <w:sz w:val="24"/>
        </w:rPr>
        <w:t>供应商名称（电子签章）：</w:t>
      </w:r>
    </w:p>
    <w:p w14:paraId="786DE450">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32721701">
      <w:pPr>
        <w:snapToGrid w:val="0"/>
        <w:spacing w:line="360" w:lineRule="auto"/>
        <w:ind w:firstLine="602" w:firstLineChars="200"/>
        <w:rPr>
          <w:rFonts w:hint="eastAsia" w:ascii="仿宋" w:hAnsi="仿宋" w:eastAsia="仿宋" w:cs="仿宋_GB2312"/>
          <w:b/>
          <w:sz w:val="30"/>
          <w:szCs w:val="30"/>
        </w:rPr>
      </w:pPr>
    </w:p>
    <w:p w14:paraId="25CC9CDF">
      <w:pPr>
        <w:snapToGrid w:val="0"/>
        <w:spacing w:line="360" w:lineRule="auto"/>
        <w:ind w:firstLine="602" w:firstLineChars="200"/>
        <w:rPr>
          <w:rFonts w:hint="eastAsia" w:ascii="仿宋" w:hAnsi="仿宋" w:eastAsia="仿宋" w:cs="仿宋_GB2312"/>
          <w:b/>
          <w:sz w:val="30"/>
          <w:szCs w:val="30"/>
        </w:rPr>
      </w:pPr>
    </w:p>
    <w:p w14:paraId="58E8B7A3">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五、竞标人情况介绍</w:t>
      </w:r>
    </w:p>
    <w:p w14:paraId="55319764">
      <w:pPr>
        <w:snapToGrid w:val="0"/>
        <w:spacing w:line="360" w:lineRule="auto"/>
        <w:ind w:firstLine="602" w:firstLineChars="200"/>
        <w:rPr>
          <w:rFonts w:hint="eastAsia" w:ascii="仿宋" w:hAnsi="仿宋" w:eastAsia="仿宋" w:cs="仿宋_GB2312"/>
          <w:b/>
          <w:sz w:val="30"/>
          <w:szCs w:val="30"/>
        </w:rPr>
      </w:pPr>
    </w:p>
    <w:p w14:paraId="11638368">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FE5ACC7">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25F4F66">
      <w:pPr>
        <w:autoSpaceDE w:val="0"/>
        <w:autoSpaceDN w:val="0"/>
        <w:spacing w:line="360" w:lineRule="auto"/>
        <w:ind w:firstLine="6480" w:firstLineChars="2700"/>
        <w:rPr>
          <w:rFonts w:hint="eastAsia" w:ascii="仿宋_GB2312" w:hAnsi="仿宋" w:eastAsia="仿宋_GB2312" w:cs="仿宋_GB2312"/>
          <w:kern w:val="0"/>
          <w:sz w:val="24"/>
          <w:lang w:val="zh-CN"/>
        </w:rPr>
      </w:pPr>
    </w:p>
    <w:p w14:paraId="6AC7A9DE">
      <w:pPr>
        <w:autoSpaceDE w:val="0"/>
        <w:autoSpaceDN w:val="0"/>
        <w:spacing w:line="360" w:lineRule="auto"/>
        <w:ind w:firstLine="6480" w:firstLineChars="2700"/>
        <w:rPr>
          <w:rFonts w:hint="eastAsia" w:ascii="仿宋_GB2312" w:hAnsi="仿宋" w:eastAsia="仿宋_GB2312" w:cs="仿宋_GB2312"/>
          <w:kern w:val="0"/>
          <w:sz w:val="24"/>
          <w:lang w:val="zh-CN"/>
        </w:rPr>
      </w:pPr>
    </w:p>
    <w:p w14:paraId="11A12877">
      <w:pPr>
        <w:autoSpaceDE w:val="0"/>
        <w:autoSpaceDN w:val="0"/>
        <w:spacing w:line="360" w:lineRule="auto"/>
        <w:ind w:firstLine="6480" w:firstLineChars="2700"/>
        <w:rPr>
          <w:rFonts w:hint="eastAsia" w:ascii="仿宋_GB2312" w:hAnsi="仿宋" w:eastAsia="仿宋_GB2312" w:cs="仿宋_GB2312"/>
          <w:kern w:val="0"/>
          <w:sz w:val="24"/>
          <w:lang w:val="zh-CN"/>
        </w:rPr>
      </w:pPr>
    </w:p>
    <w:p w14:paraId="761664A9">
      <w:pPr>
        <w:snapToGrid w:val="0"/>
        <w:spacing w:before="120" w:beforeLines="50" w:after="5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六、供应商类似的业绩证明文件</w:t>
      </w:r>
    </w:p>
    <w:p w14:paraId="27A277F1">
      <w:pPr>
        <w:pStyle w:val="18"/>
        <w:snapToGrid w:val="0"/>
        <w:ind w:left="480" w:hanging="480"/>
        <w:rPr>
          <w:rFonts w:hint="eastAsia" w:ascii="宋体" w:hAnsi="宋体"/>
          <w:color w:val="000000"/>
          <w:sz w:val="24"/>
        </w:rPr>
      </w:pPr>
    </w:p>
    <w:tbl>
      <w:tblPr>
        <w:tblStyle w:val="21"/>
        <w:tblW w:w="103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03B29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14:paraId="6D7E6D83">
            <w:pPr>
              <w:snapToGrid w:val="0"/>
              <w:spacing w:line="240" w:lineRule="exact"/>
              <w:jc w:val="center"/>
              <w:rPr>
                <w:rFonts w:hint="eastAsia" w:ascii="宋体" w:hAnsi="宋体"/>
                <w:color w:val="000000"/>
                <w:sz w:val="24"/>
              </w:rPr>
            </w:pPr>
            <w:r>
              <w:rPr>
                <w:rFonts w:hint="eastAsia" w:ascii="宋体" w:hAnsi="宋体"/>
                <w:color w:val="000000"/>
                <w:sz w:val="24"/>
              </w:rPr>
              <w:t>采购人名称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19723BD2">
            <w:pPr>
              <w:snapToGrid w:val="0"/>
              <w:spacing w:line="240" w:lineRule="exact"/>
              <w:jc w:val="center"/>
              <w:rPr>
                <w:rFonts w:hint="eastAsia" w:ascii="宋体" w:hAnsi="宋体"/>
                <w:color w:val="000000"/>
                <w:sz w:val="24"/>
              </w:rPr>
            </w:pPr>
            <w:r>
              <w:rPr>
                <w:rFonts w:hint="eastAsia" w:ascii="宋体" w:hAnsi="宋体"/>
                <w:color w:val="000000"/>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24134518">
            <w:pPr>
              <w:snapToGrid w:val="0"/>
              <w:spacing w:line="240" w:lineRule="exact"/>
              <w:jc w:val="center"/>
              <w:rPr>
                <w:rFonts w:hint="eastAsia" w:ascii="宋体" w:hAnsi="宋体"/>
                <w:color w:val="000000"/>
                <w:sz w:val="24"/>
              </w:rPr>
            </w:pPr>
            <w:r>
              <w:rPr>
                <w:rFonts w:hint="eastAsia" w:ascii="宋体" w:hAnsi="宋体"/>
                <w:color w:val="000000"/>
                <w:sz w:val="24"/>
              </w:rPr>
              <w:t>合同</w:t>
            </w:r>
          </w:p>
          <w:p w14:paraId="7CD03D6C">
            <w:pPr>
              <w:snapToGrid w:val="0"/>
              <w:spacing w:line="240" w:lineRule="exact"/>
              <w:jc w:val="center"/>
              <w:rPr>
                <w:rFonts w:hint="eastAsia" w:ascii="宋体" w:hAnsi="宋体"/>
                <w:color w:val="000000"/>
                <w:sz w:val="24"/>
              </w:rPr>
            </w:pPr>
            <w:r>
              <w:rPr>
                <w:rFonts w:hint="eastAsia" w:ascii="宋体" w:hAnsi="宋体"/>
                <w:color w:val="000000"/>
                <w:sz w:val="24"/>
              </w:rPr>
              <w:t>金额</w:t>
            </w:r>
          </w:p>
          <w:p w14:paraId="38A6BCFC">
            <w:pPr>
              <w:snapToGrid w:val="0"/>
              <w:spacing w:line="240" w:lineRule="exact"/>
              <w:jc w:val="center"/>
              <w:rPr>
                <w:rFonts w:hint="eastAsia" w:ascii="宋体" w:hAnsi="宋体"/>
                <w:color w:val="000000"/>
                <w:sz w:val="24"/>
              </w:rPr>
            </w:pPr>
            <w:r>
              <w:rPr>
                <w:rFonts w:hint="eastAsia" w:ascii="宋体" w:hAnsi="宋体"/>
                <w:color w:val="000000"/>
                <w:sz w:val="24"/>
              </w:rPr>
              <w:t>（万元）</w:t>
            </w:r>
          </w:p>
        </w:tc>
        <w:tc>
          <w:tcPr>
            <w:tcW w:w="4110" w:type="dxa"/>
            <w:gridSpan w:val="3"/>
            <w:tcBorders>
              <w:top w:val="single" w:color="auto" w:sz="4" w:space="0"/>
              <w:left w:val="single" w:color="auto" w:sz="4" w:space="0"/>
              <w:bottom w:val="single" w:color="auto" w:sz="4" w:space="0"/>
              <w:right w:val="single" w:color="auto" w:sz="4" w:space="0"/>
            </w:tcBorders>
            <w:noWrap w:val="0"/>
            <w:vAlign w:val="center"/>
          </w:tcPr>
          <w:p w14:paraId="3AEC29BF">
            <w:pPr>
              <w:snapToGrid w:val="0"/>
              <w:spacing w:line="240" w:lineRule="exact"/>
              <w:jc w:val="center"/>
              <w:rPr>
                <w:rFonts w:hint="eastAsia" w:ascii="宋体" w:hAnsi="宋体"/>
                <w:color w:val="000000"/>
                <w:sz w:val="24"/>
              </w:rPr>
            </w:pPr>
            <w:r>
              <w:rPr>
                <w:rFonts w:hint="eastAsia" w:ascii="宋体" w:hAnsi="宋体"/>
                <w:color w:val="000000"/>
                <w:sz w:val="24"/>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noWrap w:val="0"/>
            <w:vAlign w:val="center"/>
          </w:tcPr>
          <w:p w14:paraId="48A142B5">
            <w:pPr>
              <w:snapToGrid w:val="0"/>
              <w:spacing w:line="240" w:lineRule="exact"/>
              <w:jc w:val="center"/>
              <w:rPr>
                <w:rFonts w:hint="eastAsia" w:ascii="宋体" w:hAnsi="宋体"/>
                <w:color w:val="000000"/>
                <w:sz w:val="24"/>
              </w:rPr>
            </w:pPr>
            <w:r>
              <w:rPr>
                <w:rFonts w:hint="eastAsia" w:ascii="宋体" w:hAnsi="宋体"/>
                <w:color w:val="000000"/>
                <w:sz w:val="24"/>
              </w:rPr>
              <w:t>采购人联系人及联系电话</w:t>
            </w:r>
          </w:p>
        </w:tc>
      </w:tr>
      <w:tr w14:paraId="07553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14:paraId="5C89B0A0">
            <w:pPr>
              <w:widowControl/>
              <w:jc w:val="left"/>
              <w:rPr>
                <w:rFonts w:ascii="宋体" w:hAnsi="宋体"/>
                <w:color w:val="000000"/>
                <w:sz w:val="24"/>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76C5966E">
            <w:pPr>
              <w:widowControl/>
              <w:jc w:val="left"/>
              <w:rPr>
                <w:rFonts w:ascii="宋体" w:hAnsi="宋体"/>
                <w:color w:val="00000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D417B30">
            <w:pPr>
              <w:widowControl/>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375BB4">
            <w:pPr>
              <w:snapToGrid w:val="0"/>
              <w:spacing w:line="240" w:lineRule="exact"/>
              <w:jc w:val="center"/>
              <w:rPr>
                <w:rFonts w:hint="eastAsia" w:ascii="宋体" w:hAnsi="宋体"/>
                <w:color w:val="000000"/>
                <w:sz w:val="24"/>
              </w:rPr>
            </w:pPr>
            <w:r>
              <w:rPr>
                <w:rFonts w:hint="eastAsia" w:ascii="宋体" w:hAnsi="宋体"/>
                <w:color w:val="000000"/>
                <w:sz w:val="24"/>
              </w:rPr>
              <w:t>合同</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0143FC9E">
            <w:pPr>
              <w:snapToGrid w:val="0"/>
              <w:spacing w:line="240" w:lineRule="exact"/>
              <w:jc w:val="center"/>
              <w:rPr>
                <w:rFonts w:hint="eastAsia" w:ascii="宋体" w:hAnsi="宋体"/>
                <w:color w:val="000000"/>
                <w:sz w:val="24"/>
              </w:rPr>
            </w:pPr>
            <w:r>
              <w:rPr>
                <w:rFonts w:hint="eastAsia" w:ascii="宋体" w:hAnsi="宋体"/>
                <w:color w:val="000000"/>
                <w:sz w:val="24"/>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3174199">
            <w:pPr>
              <w:snapToGrid w:val="0"/>
              <w:spacing w:line="240" w:lineRule="exact"/>
              <w:jc w:val="center"/>
              <w:rPr>
                <w:rFonts w:hint="eastAsia" w:ascii="宋体" w:hAnsi="宋体"/>
                <w:color w:val="000000"/>
                <w:sz w:val="24"/>
              </w:rPr>
            </w:pPr>
            <w:r>
              <w:rPr>
                <w:rFonts w:hint="eastAsia" w:ascii="宋体" w:hAnsi="宋体"/>
                <w:color w:val="000000"/>
                <w:sz w:val="24"/>
              </w:rPr>
              <w:t>用户评价</w:t>
            </w:r>
          </w:p>
        </w:tc>
        <w:tc>
          <w:tcPr>
            <w:tcW w:w="1841" w:type="dxa"/>
            <w:vMerge w:val="continue"/>
            <w:tcBorders>
              <w:top w:val="single" w:color="auto" w:sz="4" w:space="0"/>
              <w:left w:val="single" w:color="auto" w:sz="4" w:space="0"/>
              <w:bottom w:val="single" w:color="auto" w:sz="4" w:space="0"/>
              <w:right w:val="single" w:color="auto" w:sz="4" w:space="0"/>
            </w:tcBorders>
            <w:noWrap w:val="0"/>
            <w:vAlign w:val="center"/>
          </w:tcPr>
          <w:p w14:paraId="6221A79B">
            <w:pPr>
              <w:widowControl/>
              <w:jc w:val="left"/>
              <w:rPr>
                <w:rFonts w:ascii="宋体" w:hAnsi="宋体"/>
                <w:color w:val="000000"/>
                <w:sz w:val="24"/>
              </w:rPr>
            </w:pPr>
          </w:p>
        </w:tc>
      </w:tr>
      <w:tr w14:paraId="00221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7D49C6FA">
            <w:pPr>
              <w:snapToGrid w:val="0"/>
              <w:spacing w:line="24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2C71DC0">
            <w:pPr>
              <w:snapToGrid w:val="0"/>
              <w:spacing w:line="24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1321518">
            <w:pPr>
              <w:snapToGrid w:val="0"/>
              <w:spacing w:line="24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74FB7C7">
            <w:pPr>
              <w:snapToGrid w:val="0"/>
              <w:spacing w:line="24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7A6A3394">
            <w:pPr>
              <w:snapToGrid w:val="0"/>
              <w:spacing w:line="24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A862CE1">
            <w:pPr>
              <w:snapToGrid w:val="0"/>
              <w:spacing w:line="24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0CB54CD1">
            <w:pPr>
              <w:snapToGrid w:val="0"/>
              <w:spacing w:line="240" w:lineRule="exact"/>
              <w:jc w:val="left"/>
              <w:rPr>
                <w:rFonts w:hint="eastAsia" w:ascii="宋体" w:hAnsi="宋体"/>
                <w:color w:val="000000"/>
                <w:sz w:val="24"/>
              </w:rPr>
            </w:pPr>
          </w:p>
        </w:tc>
      </w:tr>
      <w:tr w14:paraId="193D7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3FDBC5CE">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B239960">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64A8818">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7656AA4">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0F5BF73F">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CB471BD">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410229EE">
            <w:pPr>
              <w:snapToGrid w:val="0"/>
              <w:spacing w:before="50" w:after="120" w:afterLines="50" w:line="400" w:lineRule="exact"/>
              <w:jc w:val="left"/>
              <w:rPr>
                <w:rFonts w:hint="eastAsia" w:ascii="宋体" w:hAnsi="宋体"/>
                <w:color w:val="000000"/>
                <w:sz w:val="24"/>
              </w:rPr>
            </w:pPr>
          </w:p>
        </w:tc>
      </w:tr>
      <w:tr w14:paraId="40BA9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6DCC598D">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6308954">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223E7E1">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3EB4327">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17122333">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FCFFBFB">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2F9476F1">
            <w:pPr>
              <w:snapToGrid w:val="0"/>
              <w:spacing w:before="50" w:after="120" w:afterLines="50" w:line="400" w:lineRule="exact"/>
              <w:jc w:val="left"/>
              <w:rPr>
                <w:rFonts w:hint="eastAsia" w:ascii="宋体" w:hAnsi="宋体"/>
                <w:color w:val="000000"/>
                <w:sz w:val="24"/>
              </w:rPr>
            </w:pPr>
          </w:p>
        </w:tc>
      </w:tr>
      <w:tr w14:paraId="4057B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3BFE7CF8">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6543A11">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C8241A1">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1D1241E">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20B19981">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DFCDE43">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01A477CA">
            <w:pPr>
              <w:snapToGrid w:val="0"/>
              <w:spacing w:before="50" w:after="120" w:afterLines="50" w:line="400" w:lineRule="exact"/>
              <w:jc w:val="left"/>
              <w:rPr>
                <w:rFonts w:hint="eastAsia" w:ascii="宋体" w:hAnsi="宋体"/>
                <w:color w:val="000000"/>
                <w:sz w:val="24"/>
              </w:rPr>
            </w:pPr>
          </w:p>
        </w:tc>
      </w:tr>
      <w:tr w14:paraId="41476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1A2CAC0A">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A89856F">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24ACD4B">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BE2400A">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01FE97D0">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87F0F5C">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0F36808E">
            <w:pPr>
              <w:snapToGrid w:val="0"/>
              <w:spacing w:before="50" w:after="120" w:afterLines="50" w:line="400" w:lineRule="exact"/>
              <w:jc w:val="left"/>
              <w:rPr>
                <w:rFonts w:hint="eastAsia" w:ascii="宋体" w:hAnsi="宋体"/>
                <w:color w:val="000000"/>
                <w:sz w:val="24"/>
              </w:rPr>
            </w:pPr>
          </w:p>
        </w:tc>
      </w:tr>
    </w:tbl>
    <w:p w14:paraId="40E454A4">
      <w:pPr>
        <w:pStyle w:val="18"/>
        <w:snapToGrid w:val="0"/>
        <w:ind w:left="480" w:hanging="480"/>
        <w:rPr>
          <w:rFonts w:hint="eastAsia" w:ascii="宋体" w:hAnsi="宋体"/>
          <w:color w:val="000000"/>
          <w:sz w:val="24"/>
        </w:rPr>
      </w:pPr>
    </w:p>
    <w:p w14:paraId="0466C528">
      <w:pPr>
        <w:pStyle w:val="18"/>
        <w:snapToGrid w:val="0"/>
        <w:ind w:left="480" w:hanging="480"/>
        <w:rPr>
          <w:rFonts w:hint="eastAsia" w:ascii="宋体" w:hAnsi="宋体"/>
          <w:color w:val="000000"/>
          <w:sz w:val="24"/>
        </w:rPr>
      </w:pPr>
    </w:p>
    <w:p w14:paraId="10B895AB">
      <w:pPr>
        <w:autoSpaceDE w:val="0"/>
        <w:autoSpaceDN w:val="0"/>
        <w:spacing w:line="360" w:lineRule="auto"/>
        <w:ind w:firstLine="120"/>
        <w:rPr>
          <w:rFonts w:hint="eastAsia" w:ascii="宋体" w:hAnsi="宋体"/>
          <w:color w:val="000000"/>
          <w:sz w:val="24"/>
        </w:rPr>
      </w:pPr>
      <w:r>
        <w:rPr>
          <w:rFonts w:hint="eastAsia" w:ascii="仿宋_GB2312" w:hAnsi="仿宋" w:eastAsia="仿宋_GB2312" w:cs="仿宋_GB2312"/>
          <w:b/>
          <w:sz w:val="24"/>
        </w:rPr>
        <w:t>附表 :相关项目业绩一览表（供应商同类项目合同复印件、用户验收报告、用户评价意见格式自拟）</w:t>
      </w:r>
    </w:p>
    <w:p w14:paraId="20845DA1">
      <w:pPr>
        <w:pStyle w:val="14"/>
        <w:spacing w:line="360" w:lineRule="auto"/>
        <w:ind w:left="420"/>
        <w:rPr>
          <w:rFonts w:hint="eastAsia" w:ascii="Times New Roman" w:hAnsi="Times New Roman"/>
        </w:rPr>
      </w:pPr>
      <w:r>
        <w:rPr>
          <w:rFonts w:hint="eastAsia" w:ascii="Times New Roman" w:hAnsi="Times New Roman"/>
        </w:rPr>
        <w:t>注：供应商可按上述的格式自行编制，须随表提交相应的合同复印件和用户单位验收证明并注明所在供应商商务技术文件页码。</w:t>
      </w:r>
    </w:p>
    <w:p w14:paraId="399FC092">
      <w:pPr>
        <w:snapToGrid w:val="0"/>
        <w:spacing w:line="360" w:lineRule="auto"/>
        <w:ind w:firstLine="4935" w:firstLineChars="2350"/>
        <w:rPr>
          <w:rFonts w:hAnsi="宋体"/>
          <w:color w:val="000000"/>
          <w:szCs w:val="21"/>
        </w:rPr>
      </w:pPr>
      <w:r>
        <w:rPr>
          <w:rFonts w:hAnsi="宋体"/>
          <w:color w:val="000000"/>
          <w:szCs w:val="21"/>
        </w:rPr>
        <w:t xml:space="preserve"> </w:t>
      </w:r>
    </w:p>
    <w:p w14:paraId="666CCB6D">
      <w:pPr>
        <w:snapToGrid w:val="0"/>
        <w:spacing w:line="360" w:lineRule="auto"/>
        <w:ind w:firstLine="4935" w:firstLineChars="2350"/>
        <w:rPr>
          <w:rFonts w:hAnsi="宋体"/>
          <w:color w:val="000000"/>
          <w:szCs w:val="21"/>
        </w:rPr>
      </w:pPr>
    </w:p>
    <w:p w14:paraId="00528743">
      <w:pPr>
        <w:snapToGrid w:val="0"/>
        <w:spacing w:line="360" w:lineRule="auto"/>
        <w:ind w:left="4410" w:leftChars="2100" w:firstLine="5670" w:firstLineChars="270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供应商名称(电子签章)：</w:t>
      </w:r>
    </w:p>
    <w:p w14:paraId="0B45CA1F">
      <w:pPr>
        <w:spacing w:line="500" w:lineRule="exact"/>
        <w:jc w:val="center"/>
        <w:rPr>
          <w:rFonts w:hint="eastAsia" w:ascii="仿宋_GB2312" w:hAnsi="仿宋_GB2312" w:eastAsia="仿宋_GB2312" w:cs="仿宋_GB2312"/>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326BE64D">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14:paraId="3923E6D4">
      <w:pPr>
        <w:autoSpaceDE w:val="0"/>
        <w:autoSpaceDN w:val="0"/>
        <w:spacing w:line="360" w:lineRule="auto"/>
        <w:ind w:firstLine="6120" w:firstLineChars="2550"/>
        <w:rPr>
          <w:rFonts w:hint="eastAsia" w:ascii="仿宋_GB2312" w:hAnsi="仿宋" w:eastAsia="仿宋_GB2312" w:cs="仿宋_GB2312"/>
          <w:kern w:val="0"/>
          <w:sz w:val="24"/>
          <w:lang w:val="zh-CN"/>
        </w:rPr>
      </w:pPr>
    </w:p>
    <w:p w14:paraId="5F421669">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七、货物需求偏离表</w:t>
      </w:r>
    </w:p>
    <w:p w14:paraId="1D4442EB">
      <w:pPr>
        <w:spacing w:line="500" w:lineRule="exact"/>
        <w:jc w:val="center"/>
        <w:rPr>
          <w:rFonts w:hint="eastAsia" w:ascii="仿宋_GB2312" w:hAnsi="仿宋_GB2312" w:eastAsia="仿宋_GB2312" w:cs="仿宋_GB2312"/>
          <w:sz w:val="32"/>
          <w:szCs w:val="32"/>
        </w:rPr>
      </w:pPr>
    </w:p>
    <w:p w14:paraId="538285B4">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14:paraId="29AEEF1D">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4DDAF797">
      <w:pPr>
        <w:spacing w:line="360" w:lineRule="auto"/>
        <w:jc w:val="left"/>
        <w:rPr>
          <w:rFonts w:hint="eastAsia" w:ascii="宋体" w:hAnsi="宋体"/>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3DFE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2854A6FA">
            <w:pPr>
              <w:rPr>
                <w:rFonts w:hint="eastAsia"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203936BF">
            <w:pPr>
              <w:jc w:val="center"/>
              <w:rPr>
                <w:rFonts w:hint="eastAsia" w:ascii="宋体" w:hAnsi="宋体"/>
                <w:szCs w:val="21"/>
              </w:rPr>
            </w:pPr>
            <w:r>
              <w:rPr>
                <w:rFonts w:hint="eastAsia" w:ascii="宋体" w:hAnsi="宋体"/>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672E45BC">
            <w:pPr>
              <w:jc w:val="center"/>
              <w:rPr>
                <w:rFonts w:hint="eastAsia"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3C78E891">
            <w:pPr>
              <w:rPr>
                <w:rFonts w:hint="eastAsia" w:ascii="宋体" w:hAnsi="宋体"/>
                <w:szCs w:val="21"/>
              </w:rPr>
            </w:pPr>
            <w:r>
              <w:rPr>
                <w:rFonts w:hint="eastAsia" w:ascii="宋体" w:hAnsi="宋体"/>
                <w:szCs w:val="21"/>
              </w:rPr>
              <w:t>偏离说明</w:t>
            </w:r>
          </w:p>
        </w:tc>
      </w:tr>
      <w:tr w14:paraId="3FDF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0A456394">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78DF5E4">
            <w:pPr>
              <w:rPr>
                <w:rFonts w:hint="eastAsia"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0A0B1EC">
            <w:pPr>
              <w:rPr>
                <w:rFonts w:hint="eastAsia"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FF93B2C">
            <w:pPr>
              <w:rPr>
                <w:rFonts w:hint="eastAsia"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8FCC7A3">
            <w:pPr>
              <w:rPr>
                <w:rFonts w:hint="eastAsia"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B633731">
            <w:pPr>
              <w:rPr>
                <w:rFonts w:hint="eastAsia"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50E3190">
            <w:pPr>
              <w:rPr>
                <w:rFonts w:hint="eastAsia"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FA35E2A">
            <w:pPr>
              <w:widowControl/>
              <w:jc w:val="left"/>
              <w:rPr>
                <w:rFonts w:ascii="宋体" w:hAnsi="宋体"/>
                <w:szCs w:val="21"/>
              </w:rPr>
            </w:pPr>
          </w:p>
        </w:tc>
      </w:tr>
      <w:tr w14:paraId="46A2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2DF955BA">
            <w:pPr>
              <w:rPr>
                <w:rFonts w:hint="eastAsia"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0C21D07">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CBEDA80">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3AABDD3">
            <w:pPr>
              <w:rPr>
                <w:rFonts w:hint="eastAsia" w:ascii="宋体" w:hAnsi="宋体"/>
                <w:szCs w:val="21"/>
              </w:rPr>
            </w:pPr>
            <w:r>
              <w:rPr>
                <w:rFonts w:hint="eastAsia" w:ascii="宋体" w:hAnsi="宋体"/>
                <w:szCs w:val="21"/>
              </w:rPr>
              <w:t>1  ……</w:t>
            </w:r>
          </w:p>
          <w:p w14:paraId="5206CBB3">
            <w:pPr>
              <w:rPr>
                <w:rFonts w:hint="eastAsia" w:ascii="宋体" w:hAnsi="宋体"/>
                <w:szCs w:val="21"/>
              </w:rPr>
            </w:pPr>
            <w:r>
              <w:rPr>
                <w:rFonts w:hint="eastAsia" w:ascii="宋体" w:hAnsi="宋体"/>
                <w:szCs w:val="21"/>
              </w:rPr>
              <w:t>2  ……</w:t>
            </w:r>
          </w:p>
          <w:p w14:paraId="7037B400">
            <w:pPr>
              <w:rPr>
                <w:rFonts w:hint="eastAsia" w:ascii="宋体" w:hAnsi="宋体"/>
                <w:szCs w:val="21"/>
              </w:rPr>
            </w:pPr>
            <w:r>
              <w:rPr>
                <w:rFonts w:hint="eastAsia" w:ascii="宋体" w:hAnsi="宋体"/>
                <w:szCs w:val="21"/>
              </w:rPr>
              <w:t>3  ……</w:t>
            </w:r>
          </w:p>
          <w:p w14:paraId="18C19A2E">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E033273">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FCD21CD">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71EB25E">
            <w:pPr>
              <w:rPr>
                <w:rFonts w:hint="eastAsia" w:ascii="宋体" w:hAnsi="宋体"/>
                <w:szCs w:val="21"/>
              </w:rPr>
            </w:pPr>
            <w:r>
              <w:rPr>
                <w:rFonts w:hint="eastAsia" w:ascii="宋体" w:hAnsi="宋体"/>
                <w:szCs w:val="21"/>
              </w:rPr>
              <w:t>1  ……</w:t>
            </w:r>
          </w:p>
          <w:p w14:paraId="4A379586">
            <w:pPr>
              <w:rPr>
                <w:rFonts w:hint="eastAsia" w:ascii="宋体" w:hAnsi="宋体"/>
                <w:szCs w:val="21"/>
              </w:rPr>
            </w:pPr>
            <w:r>
              <w:rPr>
                <w:rFonts w:hint="eastAsia" w:ascii="宋体" w:hAnsi="宋体"/>
                <w:szCs w:val="21"/>
              </w:rPr>
              <w:t>2  ……</w:t>
            </w:r>
          </w:p>
          <w:p w14:paraId="68095F33">
            <w:pPr>
              <w:rPr>
                <w:rFonts w:hint="eastAsia" w:ascii="宋体" w:hAnsi="宋体"/>
                <w:szCs w:val="21"/>
              </w:rPr>
            </w:pPr>
            <w:r>
              <w:rPr>
                <w:rFonts w:hint="eastAsia" w:ascii="宋体" w:hAnsi="宋体"/>
                <w:szCs w:val="21"/>
              </w:rPr>
              <w:t>3  ……</w:t>
            </w:r>
          </w:p>
          <w:p w14:paraId="465E5AE5">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F79AF90">
            <w:pPr>
              <w:rPr>
                <w:rFonts w:hint="eastAsia" w:ascii="宋体" w:hAnsi="宋体"/>
                <w:szCs w:val="21"/>
              </w:rPr>
            </w:pPr>
          </w:p>
        </w:tc>
      </w:tr>
      <w:tr w14:paraId="53B4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528C3772">
            <w:pPr>
              <w:rPr>
                <w:rFonts w:hint="eastAsia"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3DA96A3">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9B9D77C">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575CDD4E">
            <w:pPr>
              <w:rPr>
                <w:rFonts w:hint="eastAsia" w:ascii="宋体" w:hAnsi="宋体"/>
                <w:szCs w:val="21"/>
              </w:rPr>
            </w:pPr>
            <w:r>
              <w:rPr>
                <w:rFonts w:hint="eastAsia" w:ascii="宋体" w:hAnsi="宋体"/>
                <w:szCs w:val="21"/>
              </w:rPr>
              <w:t>1  ……</w:t>
            </w:r>
          </w:p>
          <w:p w14:paraId="4080B1D6">
            <w:pPr>
              <w:rPr>
                <w:rFonts w:hint="eastAsia" w:ascii="宋体" w:hAnsi="宋体"/>
                <w:szCs w:val="21"/>
              </w:rPr>
            </w:pPr>
            <w:r>
              <w:rPr>
                <w:rFonts w:hint="eastAsia" w:ascii="宋体" w:hAnsi="宋体"/>
                <w:szCs w:val="21"/>
              </w:rPr>
              <w:t>2  ……</w:t>
            </w:r>
          </w:p>
          <w:p w14:paraId="4DCC0705">
            <w:pPr>
              <w:rPr>
                <w:rFonts w:hint="eastAsia" w:ascii="宋体" w:hAnsi="宋体"/>
                <w:szCs w:val="21"/>
              </w:rPr>
            </w:pPr>
            <w:r>
              <w:rPr>
                <w:rFonts w:hint="eastAsia" w:ascii="宋体" w:hAnsi="宋体"/>
                <w:szCs w:val="21"/>
              </w:rPr>
              <w:t>3  ……</w:t>
            </w:r>
          </w:p>
          <w:p w14:paraId="5EA4784F">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B4A70BC">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04DB799">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143A7D0">
            <w:pPr>
              <w:rPr>
                <w:rFonts w:hint="eastAsia" w:ascii="宋体" w:hAnsi="宋体"/>
                <w:szCs w:val="21"/>
              </w:rPr>
            </w:pPr>
            <w:r>
              <w:rPr>
                <w:rFonts w:hint="eastAsia" w:ascii="宋体" w:hAnsi="宋体"/>
                <w:szCs w:val="21"/>
              </w:rPr>
              <w:t>1  ……</w:t>
            </w:r>
          </w:p>
          <w:p w14:paraId="01312B3D">
            <w:pPr>
              <w:rPr>
                <w:rFonts w:hint="eastAsia" w:ascii="宋体" w:hAnsi="宋体"/>
                <w:szCs w:val="21"/>
              </w:rPr>
            </w:pPr>
            <w:r>
              <w:rPr>
                <w:rFonts w:hint="eastAsia" w:ascii="宋体" w:hAnsi="宋体"/>
                <w:szCs w:val="21"/>
              </w:rPr>
              <w:t>2  ……</w:t>
            </w:r>
          </w:p>
          <w:p w14:paraId="1204CB03">
            <w:pPr>
              <w:rPr>
                <w:rFonts w:hint="eastAsia" w:ascii="宋体" w:hAnsi="宋体"/>
                <w:szCs w:val="21"/>
              </w:rPr>
            </w:pPr>
            <w:r>
              <w:rPr>
                <w:rFonts w:hint="eastAsia" w:ascii="宋体" w:hAnsi="宋体"/>
                <w:szCs w:val="21"/>
              </w:rPr>
              <w:t>3  ……</w:t>
            </w:r>
          </w:p>
          <w:p w14:paraId="6CF50452">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DB6B923">
            <w:pPr>
              <w:rPr>
                <w:rFonts w:hint="eastAsia" w:ascii="宋体" w:hAnsi="宋体"/>
                <w:szCs w:val="21"/>
              </w:rPr>
            </w:pPr>
          </w:p>
        </w:tc>
      </w:tr>
      <w:tr w14:paraId="3578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3F516E5">
            <w:pPr>
              <w:rPr>
                <w:rFonts w:hint="eastAsia"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023CA65">
            <w:pPr>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789225EC">
            <w:pPr>
              <w:rPr>
                <w:rFonts w:hint="eastAsia"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697738E">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F40A103">
            <w:pPr>
              <w:rPr>
                <w:rFonts w:hint="eastAsia"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6E97DE54">
            <w:pPr>
              <w:rPr>
                <w:rFonts w:hint="eastAsia"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7E87F21">
            <w:pPr>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E5A3988">
            <w:pPr>
              <w:rPr>
                <w:rFonts w:hint="eastAsia" w:ascii="宋体" w:hAnsi="宋体"/>
                <w:szCs w:val="21"/>
              </w:rPr>
            </w:pPr>
          </w:p>
        </w:tc>
      </w:tr>
    </w:tbl>
    <w:p w14:paraId="575DFB66">
      <w:pPr>
        <w:pStyle w:val="9"/>
        <w:spacing w:after="0" w:line="360" w:lineRule="auto"/>
        <w:contextualSpacing/>
        <w:rPr>
          <w:rFonts w:hint="eastAsia" w:ascii="宋体" w:hAnsi="宋体"/>
          <w:kern w:val="0"/>
          <w:sz w:val="21"/>
          <w:szCs w:val="21"/>
        </w:rPr>
      </w:pPr>
      <w:r>
        <w:rPr>
          <w:rFonts w:hint="eastAsia" w:ascii="宋体" w:hAnsi="宋体"/>
          <w:kern w:val="0"/>
          <w:sz w:val="21"/>
          <w:szCs w:val="21"/>
        </w:rPr>
        <w:t>注：</w:t>
      </w:r>
    </w:p>
    <w:p w14:paraId="45E0C631">
      <w:pPr>
        <w:pStyle w:val="9"/>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1.说明：应对照谈判文件“第二章”中“货物需求一览表”的采购清单及技术参数条款逐条作出明确响应，并作出偏离说明。</w:t>
      </w:r>
    </w:p>
    <w:p w14:paraId="0704814D">
      <w:pPr>
        <w:pStyle w:val="11"/>
        <w:spacing w:line="360" w:lineRule="auto"/>
        <w:ind w:firstLine="0" w:firstLineChars="0"/>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7F5E0379">
      <w:pPr>
        <w:spacing w:line="360" w:lineRule="auto"/>
        <w:rPr>
          <w:rFonts w:hint="eastAsia" w:ascii="宋体" w:hAnsi="宋体" w:cs="仿宋_GB2312"/>
          <w:kern w:val="0"/>
          <w:szCs w:val="21"/>
        </w:rPr>
      </w:pPr>
      <w:r>
        <w:rPr>
          <w:rFonts w:hint="eastAsia" w:ascii="宋体" w:hAnsi="宋体" w:cs="仿宋_GB2312"/>
          <w:kern w:val="0"/>
          <w:szCs w:val="21"/>
        </w:rPr>
        <w:t>3.表格内容均需按要求填写并盖章，不得留空，否则按竞标无效处理。</w:t>
      </w:r>
    </w:p>
    <w:p w14:paraId="3671ADAF">
      <w:pPr>
        <w:pStyle w:val="14"/>
        <w:spacing w:line="360" w:lineRule="auto"/>
        <w:rPr>
          <w:rFonts w:hint="eastAsia" w:hAnsi="宋体" w:cs="仿宋_GB2312"/>
          <w:sz w:val="21"/>
          <w:highlight w:val="yellow"/>
        </w:rPr>
      </w:pPr>
      <w:r>
        <w:rPr>
          <w:rFonts w:hint="eastAsia" w:hAnsi="宋体" w:cs="仿宋_GB2312"/>
          <w:sz w:val="21"/>
          <w:highlight w:val="yellow"/>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AC83183">
      <w:pPr>
        <w:pStyle w:val="11"/>
        <w:spacing w:line="360" w:lineRule="auto"/>
        <w:ind w:firstLine="0" w:firstLineChars="0"/>
        <w:rPr>
          <w:rFonts w:hint="eastAsia" w:ascii="宋体" w:hAnsi="宋体" w:cs="仿宋_GB2312"/>
          <w:sz w:val="24"/>
        </w:rPr>
      </w:pPr>
      <w:r>
        <w:rPr>
          <w:rFonts w:hint="eastAsia" w:ascii="宋体" w:hAnsi="宋体" w:eastAsia="宋体" w:cs="仿宋_GB2312"/>
          <w:sz w:val="21"/>
          <w:szCs w:val="21"/>
        </w:rPr>
        <w:t>5. 如技术偏离表中的竞标响应与佐证材料不一致的，以佐证材料为准。</w:t>
      </w:r>
    </w:p>
    <w:p w14:paraId="74CA64D7">
      <w:pPr>
        <w:snapToGrid w:val="0"/>
        <w:spacing w:line="360" w:lineRule="auto"/>
        <w:ind w:firstLine="602" w:firstLineChars="200"/>
        <w:rPr>
          <w:rFonts w:hint="eastAsia" w:ascii="仿宋" w:hAnsi="仿宋" w:eastAsia="仿宋" w:cs="仿宋_GB2312"/>
          <w:b/>
          <w:sz w:val="30"/>
          <w:szCs w:val="30"/>
        </w:rPr>
      </w:pPr>
    </w:p>
    <w:p w14:paraId="385CD631">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AB242FC">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9B9B8C1">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14:paraId="1AE68325">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八、配置清单</w:t>
      </w:r>
    </w:p>
    <w:p w14:paraId="20DF9683">
      <w:pPr>
        <w:spacing w:line="500" w:lineRule="exact"/>
        <w:jc w:val="center"/>
        <w:rPr>
          <w:rFonts w:hint="eastAsia" w:ascii="仿宋_GB2312" w:hAnsi="仿宋_GB2312" w:eastAsia="仿宋_GB2312" w:cs="仿宋_GB2312"/>
          <w:sz w:val="32"/>
          <w:szCs w:val="32"/>
        </w:rPr>
      </w:pPr>
    </w:p>
    <w:p w14:paraId="0353EF9E">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14:paraId="37B446A3">
      <w:pPr>
        <w:spacing w:line="300" w:lineRule="auto"/>
        <w:rPr>
          <w:rFonts w:hint="eastAsia" w:ascii="宋体" w:hAnsi="宋体"/>
          <w:color w:val="000000"/>
          <w:szCs w:val="21"/>
        </w:rPr>
      </w:pPr>
    </w:p>
    <w:tbl>
      <w:tblPr>
        <w:tblStyle w:val="2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058CF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DACA377">
            <w:pPr>
              <w:snapToGrid w:val="0"/>
              <w:spacing w:before="50" w:after="5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051B92DC">
            <w:pPr>
              <w:snapToGrid w:val="0"/>
              <w:spacing w:before="50" w:after="5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1DDBD8E0">
            <w:pPr>
              <w:snapToGrid w:val="0"/>
              <w:spacing w:before="50" w:after="5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58580A0F">
            <w:pPr>
              <w:snapToGrid w:val="0"/>
              <w:spacing w:before="50" w:after="5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5927F3C0">
            <w:pPr>
              <w:snapToGrid w:val="0"/>
              <w:spacing w:before="50" w:after="50"/>
              <w:jc w:val="center"/>
              <w:rPr>
                <w:rFonts w:hint="eastAsia" w:ascii="宋体" w:hAnsi="宋体"/>
                <w:color w:val="000000"/>
                <w:sz w:val="24"/>
              </w:rPr>
            </w:pPr>
          </w:p>
          <w:p w14:paraId="0238F514">
            <w:pPr>
              <w:snapToGrid w:val="0"/>
              <w:spacing w:before="50" w:after="5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22ED89D">
            <w:pPr>
              <w:snapToGrid w:val="0"/>
              <w:spacing w:before="50" w:after="5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6665AC1">
            <w:pPr>
              <w:snapToGrid w:val="0"/>
              <w:spacing w:before="50" w:after="5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1E1D4277">
            <w:pPr>
              <w:snapToGrid w:val="0"/>
              <w:spacing w:before="50" w:after="50"/>
              <w:jc w:val="center"/>
              <w:rPr>
                <w:rFonts w:hint="eastAsia" w:ascii="宋体" w:hAnsi="宋体"/>
                <w:color w:val="000000"/>
                <w:sz w:val="24"/>
              </w:rPr>
            </w:pPr>
            <w:r>
              <w:rPr>
                <w:rFonts w:hint="eastAsia" w:ascii="宋体" w:hAnsi="宋体"/>
                <w:color w:val="000000"/>
                <w:sz w:val="24"/>
              </w:rPr>
              <w:t>参数性能、指标及配置</w:t>
            </w:r>
          </w:p>
        </w:tc>
      </w:tr>
      <w:tr w14:paraId="7D384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050C9670">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D3902D7">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1AA915E">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2BC70BD">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06CCAD0F">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B3A07F3">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71C16E4B">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F0DC7B4">
            <w:pPr>
              <w:snapToGrid w:val="0"/>
              <w:spacing w:before="50" w:after="50"/>
              <w:jc w:val="center"/>
              <w:rPr>
                <w:rFonts w:hint="eastAsia" w:ascii="宋体" w:hAnsi="宋体"/>
                <w:color w:val="000000"/>
                <w:sz w:val="24"/>
              </w:rPr>
            </w:pPr>
          </w:p>
        </w:tc>
      </w:tr>
      <w:tr w14:paraId="7C06D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2338D74">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718C1A8">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640F9958">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170C768">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680DE7CB">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617970C">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6F3E192A">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21CA7A0D">
            <w:pPr>
              <w:snapToGrid w:val="0"/>
              <w:spacing w:before="50" w:after="50"/>
              <w:jc w:val="center"/>
              <w:rPr>
                <w:rFonts w:hint="eastAsia" w:ascii="宋体" w:hAnsi="宋体"/>
                <w:color w:val="000000"/>
                <w:sz w:val="24"/>
              </w:rPr>
            </w:pPr>
          </w:p>
        </w:tc>
      </w:tr>
      <w:tr w14:paraId="5B7BE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895AE7E">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6188DB30">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3A19D2D">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2A8C4C3">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730392F8">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6BB4B5C">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1862D7A5">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165506E8">
            <w:pPr>
              <w:snapToGrid w:val="0"/>
              <w:spacing w:before="50" w:after="50"/>
              <w:jc w:val="center"/>
              <w:rPr>
                <w:rFonts w:hint="eastAsia" w:ascii="宋体" w:hAnsi="宋体"/>
                <w:color w:val="000000"/>
                <w:sz w:val="24"/>
              </w:rPr>
            </w:pPr>
          </w:p>
        </w:tc>
      </w:tr>
    </w:tbl>
    <w:p w14:paraId="606FF62B">
      <w:pPr>
        <w:spacing w:line="360" w:lineRule="auto"/>
        <w:rPr>
          <w:rFonts w:hint="eastAsia" w:ascii="宋体" w:hAnsi="宋体"/>
          <w:color w:val="000000"/>
          <w:sz w:val="24"/>
        </w:rPr>
      </w:pPr>
      <w:r>
        <w:rPr>
          <w:rFonts w:hint="eastAsia" w:ascii="宋体" w:hAnsi="宋体"/>
          <w:color w:val="000000"/>
          <w:sz w:val="24"/>
        </w:rPr>
        <w:t>备注：</w:t>
      </w:r>
    </w:p>
    <w:p w14:paraId="7C270078">
      <w:pPr>
        <w:tabs>
          <w:tab w:val="left" w:pos="1065"/>
        </w:tabs>
        <w:adjustRightInd w:val="0"/>
        <w:spacing w:line="360" w:lineRule="auto"/>
        <w:rPr>
          <w:rFonts w:hint="eastAsia" w:ascii="宋体" w:hAnsi="宋体" w:cs="仿宋_GB2312"/>
          <w:color w:val="000000"/>
          <w:sz w:val="24"/>
        </w:rPr>
      </w:pPr>
      <w:r>
        <w:rPr>
          <w:rFonts w:hint="eastAsia" w:ascii="宋体" w:hAnsi="宋体"/>
          <w:b/>
          <w:bCs/>
          <w:color w:val="000000"/>
          <w:sz w:val="24"/>
          <w:highlight w:val="yellow"/>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b/>
          <w:color w:val="000000"/>
          <w:sz w:val="24"/>
        </w:rPr>
        <w:t>。</w:t>
      </w:r>
      <w:r>
        <w:rPr>
          <w:rFonts w:hint="eastAsia" w:ascii="宋体" w:hAnsi="宋体"/>
          <w:color w:val="000000"/>
          <w:sz w:val="24"/>
        </w:rPr>
        <w:t>货物名称、数量及单位、品牌必须与“货物需求一览表”一致，</w:t>
      </w:r>
      <w:r>
        <w:rPr>
          <w:rFonts w:hint="eastAsia" w:ascii="宋体" w:hAnsi="宋体"/>
          <w:bCs/>
          <w:color w:val="000000"/>
          <w:sz w:val="24"/>
        </w:rPr>
        <w:t>否则响应文件作无效处理</w:t>
      </w:r>
      <w:r>
        <w:rPr>
          <w:rFonts w:hint="eastAsia" w:ascii="宋体" w:hAnsi="宋体"/>
          <w:b/>
          <w:color w:val="000000"/>
          <w:sz w:val="24"/>
        </w:rPr>
        <w:t>。</w:t>
      </w:r>
      <w:r>
        <w:rPr>
          <w:rFonts w:hint="eastAsia" w:ascii="宋体" w:hAnsi="宋体" w:cs="仿宋_GB2312"/>
          <w:color w:val="000000"/>
          <w:sz w:val="24"/>
        </w:rPr>
        <w:tab/>
      </w:r>
    </w:p>
    <w:p w14:paraId="73354E17">
      <w:pPr>
        <w:adjustRightInd w:val="0"/>
        <w:spacing w:line="360" w:lineRule="auto"/>
        <w:jc w:val="left"/>
        <w:rPr>
          <w:rFonts w:hint="eastAsia" w:ascii="宋体" w:hAnsi="宋体" w:cs="仿宋_GB2312"/>
          <w:color w:val="000000"/>
          <w:sz w:val="24"/>
        </w:rPr>
      </w:pPr>
    </w:p>
    <w:p w14:paraId="29D462AC">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82DF036">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0B7D6A4">
      <w:pPr>
        <w:spacing w:line="500" w:lineRule="exact"/>
        <w:rPr>
          <w:rFonts w:hint="eastAsia" w:ascii="仿宋_GB2312" w:hAnsi="仿宋_GB2312" w:eastAsia="仿宋_GB2312" w:cs="仿宋_GB2312"/>
          <w:sz w:val="32"/>
          <w:szCs w:val="32"/>
        </w:rPr>
      </w:pPr>
    </w:p>
    <w:p w14:paraId="44FCA885">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rPr>
        <w:t>九、售后服务方案</w:t>
      </w:r>
    </w:p>
    <w:p w14:paraId="3B046523">
      <w:pPr>
        <w:snapToGrid w:val="0"/>
        <w:spacing w:before="120" w:beforeLines="50" w:after="50"/>
        <w:ind w:left="143" w:leftChars="68" w:firstLine="420" w:firstLineChars="200"/>
        <w:rPr>
          <w:rFonts w:hint="eastAsia" w:hAnsi="宋体"/>
        </w:rPr>
      </w:pPr>
      <w:r>
        <w:rPr>
          <w:rFonts w:hint="eastAsia" w:hAnsi="宋体"/>
        </w:rPr>
        <w:t>由竞标人按本项目竞争性谈判采购文件第二章“货物需求一览表”中商务条款部分的售后服务要求自行填写，其中要包含售后服务承诺书。</w:t>
      </w:r>
    </w:p>
    <w:p w14:paraId="5736D8C1">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14:paraId="72BA6F40">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5525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09AAF477">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533BDB62">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4064E195">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6DFB439A">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63100006">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货物技术人员数量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4F7E3B8C">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14:paraId="78EE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675E8C9">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671F0A3">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7976757">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1F283C09">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C2B00D1">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DAE42D6">
            <w:pPr>
              <w:autoSpaceDE w:val="0"/>
              <w:autoSpaceDN w:val="0"/>
              <w:spacing w:line="360" w:lineRule="auto"/>
              <w:jc w:val="center"/>
              <w:rPr>
                <w:rFonts w:hint="eastAsia" w:ascii="仿宋_GB2312" w:hAnsi="仿宋" w:eastAsia="仿宋_GB2312" w:cs="仿宋_GB2312"/>
                <w:sz w:val="24"/>
              </w:rPr>
            </w:pPr>
          </w:p>
        </w:tc>
      </w:tr>
      <w:tr w14:paraId="2735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0501752F">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18788C2">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9DC5FF1">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3277BDD6">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7133D96C">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1C68F1D">
            <w:pPr>
              <w:autoSpaceDE w:val="0"/>
              <w:autoSpaceDN w:val="0"/>
              <w:spacing w:line="360" w:lineRule="auto"/>
              <w:jc w:val="center"/>
              <w:rPr>
                <w:rFonts w:hint="eastAsia" w:ascii="仿宋_GB2312" w:hAnsi="仿宋" w:eastAsia="仿宋_GB2312" w:cs="仿宋_GB2312"/>
                <w:sz w:val="24"/>
              </w:rPr>
            </w:pPr>
          </w:p>
        </w:tc>
      </w:tr>
      <w:tr w14:paraId="5C0B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18645108">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2A7F591A">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16AB22C">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5CA410A1">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E540D08">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6C00587">
            <w:pPr>
              <w:autoSpaceDE w:val="0"/>
              <w:autoSpaceDN w:val="0"/>
              <w:spacing w:line="360" w:lineRule="auto"/>
              <w:jc w:val="center"/>
              <w:rPr>
                <w:rFonts w:hint="eastAsia" w:ascii="仿宋_GB2312" w:hAnsi="仿宋" w:eastAsia="仿宋_GB2312" w:cs="仿宋_GB2312"/>
                <w:sz w:val="24"/>
              </w:rPr>
            </w:pPr>
          </w:p>
        </w:tc>
      </w:tr>
    </w:tbl>
    <w:p w14:paraId="0D7CF0D3">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注：关于项目涉及的所有售后服务机构均在本表注明，包括供应商本单位和符合条件的第三方货物机构；</w:t>
      </w:r>
    </w:p>
    <w:p w14:paraId="0466F4C7">
      <w:pPr>
        <w:autoSpaceDE w:val="0"/>
        <w:autoSpaceDN w:val="0"/>
        <w:spacing w:line="360" w:lineRule="auto"/>
        <w:rPr>
          <w:rFonts w:hint="eastAsia" w:ascii="仿宋_GB2312" w:hAnsi="仿宋" w:eastAsia="仿宋_GB2312" w:cs="仿宋_GB2312"/>
          <w:kern w:val="0"/>
          <w:sz w:val="24"/>
        </w:rPr>
      </w:pPr>
    </w:p>
    <w:p w14:paraId="0817E838">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0C9CF524">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6BB96AD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p w14:paraId="53DE44E6">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3559E57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1E91963F">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66BF0B1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62632D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24F5843">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9D0AF2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8B6572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571B07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7B95FDE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6AEDEDF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14:paraId="262A7471">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799BDC4">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70AFB0B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7BDE2F1B">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61E6878">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AA6BF5C">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7B23699">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E6F0166">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3A88136">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AE03C9B">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871B784">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53FF7A47">
            <w:pPr>
              <w:autoSpaceDE w:val="0"/>
              <w:autoSpaceDN w:val="0"/>
              <w:spacing w:line="360" w:lineRule="auto"/>
              <w:rPr>
                <w:rFonts w:hint="eastAsia" w:ascii="仿宋_GB2312" w:hAnsi="仿宋" w:eastAsia="仿宋_GB2312" w:cs="仿宋_GB2312"/>
                <w:sz w:val="24"/>
              </w:rPr>
            </w:pPr>
          </w:p>
        </w:tc>
      </w:tr>
      <w:tr w14:paraId="5481C24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BE3B648">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1CC7904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4CDAE5D1">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D7AB35D">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1920806">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DB936E7">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023DE6C">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29A9AB8">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17FFF87">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8FCD445">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A522C18">
            <w:pPr>
              <w:autoSpaceDE w:val="0"/>
              <w:autoSpaceDN w:val="0"/>
              <w:spacing w:line="360" w:lineRule="auto"/>
              <w:rPr>
                <w:rFonts w:hint="eastAsia" w:ascii="仿宋_GB2312" w:hAnsi="仿宋" w:eastAsia="仿宋_GB2312" w:cs="仿宋_GB2312"/>
                <w:sz w:val="24"/>
              </w:rPr>
            </w:pPr>
          </w:p>
        </w:tc>
      </w:tr>
      <w:tr w14:paraId="62AA8C2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0A35745">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A0CD0F2">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487C2CC">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EBAC21C">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405A228">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EFB8B7F">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22C7116">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9CCD332">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289AC24">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F4199F4">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57B04CD">
            <w:pPr>
              <w:autoSpaceDE w:val="0"/>
              <w:autoSpaceDN w:val="0"/>
              <w:spacing w:line="360" w:lineRule="auto"/>
              <w:rPr>
                <w:rFonts w:hint="eastAsia" w:ascii="仿宋_GB2312" w:hAnsi="仿宋" w:eastAsia="仿宋_GB2312" w:cs="仿宋_GB2312"/>
                <w:sz w:val="24"/>
              </w:rPr>
            </w:pPr>
          </w:p>
        </w:tc>
      </w:tr>
      <w:tr w14:paraId="4859D19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30610E44">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E04B08F">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D64E6A9">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21EE98B">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84D4C1E">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ED588F1">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A8D0604">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68F7411">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1BE78B6">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1077B42">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F2AD5B4">
            <w:pPr>
              <w:autoSpaceDE w:val="0"/>
              <w:autoSpaceDN w:val="0"/>
              <w:spacing w:line="360" w:lineRule="auto"/>
              <w:rPr>
                <w:rFonts w:hint="eastAsia" w:ascii="仿宋_GB2312" w:hAnsi="仿宋" w:eastAsia="仿宋_GB2312" w:cs="仿宋_GB2312"/>
                <w:sz w:val="24"/>
              </w:rPr>
            </w:pPr>
          </w:p>
        </w:tc>
      </w:tr>
    </w:tbl>
    <w:p w14:paraId="2EFCF233">
      <w:pPr>
        <w:pStyle w:val="14"/>
        <w:spacing w:line="440" w:lineRule="exact"/>
        <w:ind w:firstLine="396" w:firstLineChars="198"/>
        <w:rPr>
          <w:rFonts w:hint="eastAsia" w:hAnsi="宋体"/>
        </w:rPr>
      </w:pPr>
    </w:p>
    <w:p w14:paraId="5C3C5498">
      <w:pPr>
        <w:spacing w:line="500" w:lineRule="exact"/>
        <w:rPr>
          <w:rFonts w:hint="eastAsia" w:ascii="仿宋_GB2312" w:hAnsi="仿宋_GB2312" w:eastAsia="仿宋_GB2312" w:cs="仿宋_GB2312"/>
          <w:sz w:val="32"/>
          <w:szCs w:val="32"/>
        </w:rPr>
      </w:pPr>
    </w:p>
    <w:p w14:paraId="4BAAE826">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7468BA8">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AD17080">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十、项目实施人员一览表（如有要求）</w:t>
      </w:r>
    </w:p>
    <w:p w14:paraId="230E78D6">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14:paraId="72392FE0">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1"/>
        <w:tblW w:w="0" w:type="auto"/>
        <w:tblInd w:w="116" w:type="dxa"/>
        <w:tblLayout w:type="fixed"/>
        <w:tblCellMar>
          <w:top w:w="0" w:type="dxa"/>
          <w:left w:w="108" w:type="dxa"/>
          <w:bottom w:w="0" w:type="dxa"/>
          <w:right w:w="108" w:type="dxa"/>
        </w:tblCellMar>
      </w:tblPr>
      <w:tblGrid>
        <w:gridCol w:w="2061"/>
        <w:gridCol w:w="1287"/>
        <w:gridCol w:w="1260"/>
        <w:gridCol w:w="4147"/>
      </w:tblGrid>
      <w:tr w14:paraId="3B780AF7">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D66B37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650AA863">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590977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5F2C8F34">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14:paraId="1F8062B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437749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282FBF2">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4FEAA9F">
            <w:pPr>
              <w:autoSpaceDE w:val="0"/>
              <w:autoSpaceDN w:val="0"/>
              <w:spacing w:line="360" w:lineRule="auto"/>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0199A7F5">
            <w:pPr>
              <w:autoSpaceDE w:val="0"/>
              <w:autoSpaceDN w:val="0"/>
              <w:spacing w:line="360" w:lineRule="auto"/>
              <w:jc w:val="center"/>
              <w:rPr>
                <w:rFonts w:hint="eastAsia" w:ascii="仿宋_GB2312" w:hAnsi="仿宋" w:eastAsia="仿宋_GB2312" w:cs="仿宋_GB2312"/>
                <w:sz w:val="24"/>
              </w:rPr>
            </w:pPr>
          </w:p>
        </w:tc>
      </w:tr>
      <w:tr w14:paraId="63CB9F80">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D108C64">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01239E5">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5CD41AA7">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5A89998">
            <w:pPr>
              <w:widowControl/>
              <w:jc w:val="left"/>
              <w:rPr>
                <w:rFonts w:ascii="仿宋_GB2312" w:hAnsi="仿宋" w:eastAsia="仿宋_GB2312" w:cs="仿宋_GB2312"/>
                <w:sz w:val="24"/>
              </w:rPr>
            </w:pPr>
          </w:p>
        </w:tc>
      </w:tr>
      <w:tr w14:paraId="0D95062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B608D5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DCBDC3A">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A1C5388">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F170BC7">
            <w:pPr>
              <w:widowControl/>
              <w:jc w:val="left"/>
              <w:rPr>
                <w:rFonts w:ascii="仿宋_GB2312" w:hAnsi="仿宋" w:eastAsia="仿宋_GB2312" w:cs="仿宋_GB2312"/>
                <w:sz w:val="24"/>
              </w:rPr>
            </w:pPr>
          </w:p>
        </w:tc>
      </w:tr>
      <w:tr w14:paraId="45AE3D0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E1D578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DB84204">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C241F67">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2F4687A">
            <w:pPr>
              <w:widowControl/>
              <w:jc w:val="left"/>
              <w:rPr>
                <w:rFonts w:ascii="仿宋_GB2312" w:hAnsi="仿宋" w:eastAsia="仿宋_GB2312" w:cs="仿宋_GB2312"/>
                <w:sz w:val="24"/>
              </w:rPr>
            </w:pPr>
          </w:p>
        </w:tc>
      </w:tr>
      <w:tr w14:paraId="0589FE3D">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5B4D0E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94B6CC3">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4C5F757">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FE0259A">
            <w:pPr>
              <w:widowControl/>
              <w:jc w:val="left"/>
              <w:rPr>
                <w:rFonts w:ascii="仿宋_GB2312" w:hAnsi="仿宋" w:eastAsia="仿宋_GB2312" w:cs="仿宋_GB2312"/>
                <w:sz w:val="24"/>
              </w:rPr>
            </w:pPr>
          </w:p>
        </w:tc>
      </w:tr>
      <w:tr w14:paraId="3A30CA0B">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77CC89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2DA759D">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40D63D7">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EDDB6AF">
            <w:pPr>
              <w:widowControl/>
              <w:jc w:val="left"/>
              <w:rPr>
                <w:rFonts w:ascii="仿宋_GB2312" w:hAnsi="仿宋" w:eastAsia="仿宋_GB2312" w:cs="仿宋_GB2312"/>
                <w:sz w:val="24"/>
              </w:rPr>
            </w:pPr>
          </w:p>
        </w:tc>
      </w:tr>
      <w:tr w14:paraId="1C4D6A9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47EFBC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31C5159">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4B84A72">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B5B3C9F">
            <w:pPr>
              <w:widowControl/>
              <w:jc w:val="left"/>
              <w:rPr>
                <w:rFonts w:ascii="仿宋_GB2312" w:hAnsi="仿宋" w:eastAsia="仿宋_GB2312" w:cs="仿宋_GB2312"/>
                <w:sz w:val="24"/>
              </w:rPr>
            </w:pPr>
          </w:p>
        </w:tc>
      </w:tr>
      <w:tr w14:paraId="71D8276E">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80A1C7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CB2DD0A">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1D3FCCE">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D24EC17">
            <w:pPr>
              <w:widowControl/>
              <w:jc w:val="left"/>
              <w:rPr>
                <w:rFonts w:ascii="仿宋_GB2312" w:hAnsi="仿宋" w:eastAsia="仿宋_GB2312" w:cs="仿宋_GB2312"/>
                <w:sz w:val="24"/>
              </w:rPr>
            </w:pPr>
          </w:p>
        </w:tc>
      </w:tr>
      <w:tr w14:paraId="4ABF0BC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F3DCA8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F1C2530">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1871219">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A75889B">
            <w:pPr>
              <w:widowControl/>
              <w:jc w:val="left"/>
              <w:rPr>
                <w:rFonts w:ascii="仿宋_GB2312" w:hAnsi="仿宋" w:eastAsia="仿宋_GB2312" w:cs="仿宋_GB2312"/>
                <w:sz w:val="24"/>
              </w:rPr>
            </w:pPr>
          </w:p>
        </w:tc>
      </w:tr>
    </w:tbl>
    <w:p w14:paraId="65AB37FA">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14:paraId="20CF985A">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683B887">
        <w:tc>
          <w:tcPr>
            <w:tcW w:w="420" w:type="dxa"/>
            <w:tcBorders>
              <w:top w:val="single" w:color="auto" w:sz="6" w:space="0"/>
              <w:left w:val="single" w:color="auto" w:sz="6" w:space="0"/>
              <w:bottom w:val="single" w:color="auto" w:sz="6" w:space="0"/>
              <w:right w:val="single" w:color="auto" w:sz="6" w:space="0"/>
            </w:tcBorders>
            <w:noWrap w:val="0"/>
            <w:vAlign w:val="center"/>
          </w:tcPr>
          <w:p w14:paraId="0DC6E2A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14E9DB4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4DD6446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313C398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1139CC5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p w14:paraId="5EE5FCFD">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5FBA9A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p w14:paraId="6F1E6ADD">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39F821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p w14:paraId="35DA31A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038075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617CBE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53A6D4B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14:paraId="0563622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1247B133">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FED049D">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F449F74">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352D9A38">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5A6C93CE">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BE20B95">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9012502">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76C2129">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0C72D5A">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652049D">
            <w:pPr>
              <w:autoSpaceDE w:val="0"/>
              <w:autoSpaceDN w:val="0"/>
              <w:spacing w:line="360" w:lineRule="auto"/>
              <w:rPr>
                <w:rFonts w:hint="eastAsia" w:ascii="仿宋_GB2312" w:hAnsi="仿宋" w:eastAsia="仿宋_GB2312" w:cs="仿宋_GB2312"/>
                <w:sz w:val="24"/>
              </w:rPr>
            </w:pPr>
          </w:p>
        </w:tc>
      </w:tr>
      <w:tr w14:paraId="33850D9F">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117BEF13">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55EB81E">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9C6BF42">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6E6C7B37">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1D9FED8C">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09728CE">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C7FB5D7">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13DA192">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DD4BD7F">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EAE4F0A">
            <w:pPr>
              <w:autoSpaceDE w:val="0"/>
              <w:autoSpaceDN w:val="0"/>
              <w:spacing w:line="360" w:lineRule="auto"/>
              <w:rPr>
                <w:rFonts w:hint="eastAsia" w:ascii="仿宋_GB2312" w:hAnsi="仿宋" w:eastAsia="仿宋_GB2312" w:cs="仿宋_GB2312"/>
                <w:sz w:val="24"/>
              </w:rPr>
            </w:pPr>
          </w:p>
        </w:tc>
      </w:tr>
    </w:tbl>
    <w:p w14:paraId="787D670D">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14:paraId="188652EC">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w:t>
      </w:r>
      <w:r>
        <w:rPr>
          <w:rFonts w:hint="eastAsia" w:ascii="仿宋_GB2312" w:hAnsi="仿宋" w:eastAsia="仿宋_GB2312" w:cs="仿宋_GB2312"/>
          <w:b/>
          <w:sz w:val="24"/>
          <w:lang w:eastAsia="zh-CN"/>
        </w:rPr>
        <w:t>缴纳</w:t>
      </w:r>
      <w:r>
        <w:rPr>
          <w:rFonts w:hint="eastAsia" w:ascii="仿宋_GB2312" w:hAnsi="仿宋" w:eastAsia="仿宋_GB2312" w:cs="仿宋_GB2312"/>
          <w:b/>
          <w:sz w:val="24"/>
        </w:rPr>
        <w:t>社保记录情况表</w:t>
      </w:r>
      <w:r>
        <w:rPr>
          <w:rFonts w:hint="eastAsia" w:ascii="仿宋_GB2312" w:hAnsi="仿宋" w:eastAsia="仿宋_GB2312" w:cs="仿宋_GB2312"/>
          <w:sz w:val="24"/>
        </w:rPr>
        <w:t>（以社保局缴纳凭证作附件）</w:t>
      </w:r>
    </w:p>
    <w:p w14:paraId="5F18E40B">
      <w:pPr>
        <w:snapToGrid w:val="0"/>
        <w:spacing w:line="360" w:lineRule="auto"/>
        <w:ind w:firstLine="602" w:firstLineChars="200"/>
        <w:rPr>
          <w:rFonts w:hint="eastAsia" w:ascii="仿宋" w:hAnsi="仿宋" w:eastAsia="仿宋" w:cs="仿宋_GB2312"/>
          <w:b/>
          <w:sz w:val="30"/>
          <w:szCs w:val="30"/>
        </w:rPr>
      </w:pPr>
    </w:p>
    <w:p w14:paraId="78FED0DB">
      <w:pPr>
        <w:autoSpaceDE w:val="0"/>
        <w:autoSpaceDN w:val="0"/>
        <w:spacing w:line="360" w:lineRule="auto"/>
        <w:ind w:firstLine="6505" w:firstLineChars="2700"/>
        <w:rPr>
          <w:rFonts w:hint="eastAsia" w:ascii="仿宋_GB2312" w:hAnsi="仿宋" w:eastAsia="仿宋_GB2312" w:cs="仿宋_GB2312"/>
          <w:b/>
          <w:bCs/>
          <w:sz w:val="24"/>
        </w:rPr>
      </w:pPr>
    </w:p>
    <w:p w14:paraId="75BEA87C">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4F73ED5">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09545502">
      <w:pPr>
        <w:spacing w:line="500" w:lineRule="exact"/>
        <w:rPr>
          <w:rFonts w:hint="eastAsia" w:ascii="仿宋_GB2312" w:hAnsi="仿宋_GB2312" w:eastAsia="仿宋_GB2312" w:cs="仿宋_GB2312"/>
          <w:sz w:val="32"/>
          <w:szCs w:val="32"/>
        </w:rPr>
      </w:pPr>
    </w:p>
    <w:p w14:paraId="72298E3B">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十一、货物需求、商务条款要求提供的其他材料</w:t>
      </w:r>
    </w:p>
    <w:p w14:paraId="33C9D67A">
      <w:pPr>
        <w:autoSpaceDE w:val="0"/>
        <w:autoSpaceDN w:val="0"/>
        <w:spacing w:line="360" w:lineRule="auto"/>
        <w:ind w:left="4335" w:leftChars="1950" w:hanging="240" w:hangingChars="100"/>
        <w:rPr>
          <w:rFonts w:hint="eastAsia" w:ascii="仿宋_GB2312" w:hAnsi="仿宋" w:eastAsia="仿宋_GB2312" w:cs="仿宋_GB2312"/>
          <w:kern w:val="0"/>
          <w:sz w:val="24"/>
        </w:rPr>
      </w:pPr>
    </w:p>
    <w:p w14:paraId="162F9766">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D63D884">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D11505F">
      <w:pPr>
        <w:snapToGrid w:val="0"/>
        <w:spacing w:line="360" w:lineRule="auto"/>
        <w:ind w:firstLine="602" w:firstLineChars="200"/>
        <w:rPr>
          <w:rFonts w:hint="eastAsia" w:ascii="仿宋" w:hAnsi="仿宋" w:eastAsia="仿宋" w:cs="仿宋_GB2312"/>
          <w:b/>
          <w:sz w:val="30"/>
          <w:szCs w:val="30"/>
        </w:rPr>
      </w:pPr>
    </w:p>
    <w:p w14:paraId="61AE6896">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14:paraId="2FAEF7AF">
      <w:pPr>
        <w:adjustRightInd w:val="0"/>
        <w:snapToGrid w:val="0"/>
        <w:spacing w:line="300" w:lineRule="auto"/>
        <w:rPr>
          <w:rFonts w:hint="eastAsia" w:ascii="宋体" w:hAnsi="宋体"/>
          <w:color w:val="000000"/>
          <w:szCs w:val="21"/>
          <w:u w:val="single"/>
        </w:rPr>
      </w:pPr>
    </w:p>
    <w:p w14:paraId="2BE3E7D4">
      <w:pPr>
        <w:pStyle w:val="3"/>
        <w:jc w:val="center"/>
        <w:rPr>
          <w:rFonts w:hint="eastAsia" w:ascii="宋体" w:hAnsi="宋体"/>
        </w:rPr>
      </w:pPr>
      <w:r>
        <w:rPr>
          <w:rFonts w:hint="eastAsia" w:ascii="宋体" w:hAnsi="宋体"/>
        </w:rPr>
        <w:t>第四节 报价文件格式</w:t>
      </w:r>
    </w:p>
    <w:p w14:paraId="0A03E003">
      <w:pPr>
        <w:snapToGrid w:val="0"/>
        <w:spacing w:before="165"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35253AAD">
      <w:pPr>
        <w:snapToGrid w:val="0"/>
        <w:spacing w:before="165" w:beforeLines="50" w:after="50"/>
        <w:rPr>
          <w:rFonts w:hint="eastAsia" w:ascii="宋体" w:hAnsi="宋体"/>
          <w:sz w:val="24"/>
          <w:szCs w:val="20"/>
        </w:rPr>
      </w:pPr>
    </w:p>
    <w:p w14:paraId="2A2D8F35">
      <w:pPr>
        <w:snapToGrid w:val="0"/>
        <w:spacing w:before="165" w:beforeLines="50" w:after="50"/>
        <w:rPr>
          <w:rFonts w:hint="eastAsia" w:ascii="宋体" w:hAnsi="宋体"/>
          <w:sz w:val="24"/>
          <w:szCs w:val="20"/>
        </w:rPr>
      </w:pPr>
    </w:p>
    <w:p w14:paraId="68C9EBAB">
      <w:pPr>
        <w:snapToGrid w:val="0"/>
        <w:spacing w:before="165" w:beforeLines="50" w:after="50"/>
        <w:rPr>
          <w:rFonts w:hint="eastAsia" w:ascii="宋体" w:hAnsi="宋体"/>
          <w:sz w:val="24"/>
          <w:szCs w:val="20"/>
        </w:rPr>
      </w:pPr>
    </w:p>
    <w:p w14:paraId="22291BFB">
      <w:pPr>
        <w:snapToGrid w:val="0"/>
        <w:spacing w:before="165"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14:paraId="2DC20414">
      <w:pPr>
        <w:snapToGrid w:val="0"/>
        <w:spacing w:before="165" w:beforeLines="50" w:after="50"/>
        <w:rPr>
          <w:rFonts w:hint="eastAsia" w:ascii="宋体" w:hAnsi="宋体"/>
          <w:bCs/>
          <w:sz w:val="24"/>
          <w:szCs w:val="20"/>
        </w:rPr>
      </w:pPr>
    </w:p>
    <w:p w14:paraId="15478760">
      <w:pPr>
        <w:snapToGrid w:val="0"/>
        <w:spacing w:before="165" w:beforeLines="50" w:after="50"/>
        <w:rPr>
          <w:rFonts w:hint="eastAsia" w:ascii="宋体" w:hAnsi="宋体"/>
          <w:bCs/>
          <w:sz w:val="24"/>
          <w:szCs w:val="20"/>
        </w:rPr>
      </w:pPr>
    </w:p>
    <w:p w14:paraId="3A50CC55">
      <w:pPr>
        <w:snapToGrid w:val="0"/>
        <w:spacing w:before="165" w:beforeLines="50" w:after="50"/>
        <w:rPr>
          <w:rFonts w:hint="eastAsia" w:ascii="宋体" w:hAnsi="宋体"/>
          <w:bCs/>
          <w:sz w:val="24"/>
          <w:szCs w:val="20"/>
        </w:rPr>
      </w:pPr>
    </w:p>
    <w:p w14:paraId="11BADBBF">
      <w:pPr>
        <w:snapToGrid w:val="0"/>
        <w:spacing w:before="165" w:beforeLines="50" w:after="50"/>
        <w:rPr>
          <w:rFonts w:hint="eastAsia" w:ascii="宋体" w:hAnsi="宋体"/>
          <w:bCs/>
          <w:sz w:val="24"/>
          <w:szCs w:val="20"/>
        </w:rPr>
      </w:pPr>
    </w:p>
    <w:p w14:paraId="21E857CF">
      <w:pPr>
        <w:snapToGrid w:val="0"/>
        <w:spacing w:before="165" w:beforeLines="50" w:after="50"/>
        <w:rPr>
          <w:rFonts w:hint="eastAsia" w:ascii="宋体" w:hAnsi="宋体"/>
          <w:bCs/>
          <w:sz w:val="24"/>
          <w:szCs w:val="20"/>
        </w:rPr>
      </w:pPr>
    </w:p>
    <w:p w14:paraId="15CEA2CF">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隆安·深圳福田实验学校二期工程配套设备设施采购项目（A分标重）</w:t>
      </w:r>
    </w:p>
    <w:p w14:paraId="72321B5A">
      <w:pPr>
        <w:snapToGrid w:val="0"/>
        <w:spacing w:before="165" w:beforeLines="50" w:after="50"/>
        <w:ind w:firstLine="720" w:firstLineChars="225"/>
        <w:rPr>
          <w:rFonts w:hint="eastAsia" w:ascii="宋体" w:hAnsi="宋体" w:cs="仿宋_GB2312"/>
          <w:bCs/>
          <w:sz w:val="32"/>
          <w:szCs w:val="32"/>
        </w:rPr>
      </w:pPr>
    </w:p>
    <w:p w14:paraId="71C34547">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NNZC2025-J1-230063-NNSL</w:t>
      </w:r>
    </w:p>
    <w:p w14:paraId="52A4EC0F">
      <w:pPr>
        <w:snapToGrid w:val="0"/>
        <w:spacing w:before="165"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6F2E3C12">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68BB82F4">
      <w:pPr>
        <w:pStyle w:val="7"/>
        <w:snapToGrid w:val="0"/>
        <w:spacing w:before="50" w:after="50"/>
        <w:ind w:firstLine="720" w:firstLineChars="225"/>
        <w:rPr>
          <w:rFonts w:hint="eastAsia" w:ascii="宋体" w:hAnsi="宋体" w:cs="仿宋_GB2312"/>
          <w:bCs/>
          <w:sz w:val="32"/>
          <w:szCs w:val="32"/>
        </w:rPr>
      </w:pPr>
    </w:p>
    <w:p w14:paraId="4283FB1F">
      <w:pPr>
        <w:pStyle w:val="7"/>
        <w:snapToGrid w:val="0"/>
        <w:spacing w:before="50" w:after="50"/>
        <w:ind w:firstLine="720" w:firstLineChars="225"/>
        <w:rPr>
          <w:rFonts w:hint="eastAsia" w:ascii="宋体" w:hAnsi="宋体" w:cs="仿宋_GB2312"/>
          <w:bCs/>
          <w:sz w:val="32"/>
          <w:szCs w:val="32"/>
        </w:rPr>
      </w:pPr>
    </w:p>
    <w:p w14:paraId="127EAD17">
      <w:pPr>
        <w:pStyle w:val="7"/>
        <w:snapToGrid w:val="0"/>
        <w:spacing w:before="50" w:after="50"/>
        <w:ind w:firstLine="1280" w:firstLineChars="400"/>
        <w:rPr>
          <w:rFonts w:hint="eastAsia" w:ascii="宋体" w:hAnsi="宋体" w:cs="仿宋_GB2312"/>
          <w:bCs/>
          <w:sz w:val="32"/>
          <w:szCs w:val="32"/>
        </w:rPr>
      </w:pPr>
    </w:p>
    <w:p w14:paraId="15692F95">
      <w:pPr>
        <w:snapToGrid w:val="0"/>
        <w:spacing w:before="165"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1112FDC5">
      <w:pPr>
        <w:snapToGrid w:val="0"/>
        <w:spacing w:before="165" w:beforeLines="50" w:after="50" w:line="400" w:lineRule="exact"/>
        <w:jc w:val="center"/>
        <w:rPr>
          <w:rFonts w:hint="eastAsia"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14:paraId="0D061566">
      <w:pPr>
        <w:rPr>
          <w:rFonts w:hint="eastAsia" w:ascii="宋体" w:hAnsi="宋体" w:cs="宋体"/>
        </w:rPr>
      </w:pPr>
    </w:p>
    <w:p w14:paraId="22883F62">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14:paraId="0C9B0B39">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14:paraId="5DE4B48C">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14:paraId="229A1DD3">
      <w:pPr>
        <w:snapToGrid w:val="0"/>
        <w:spacing w:before="165" w:beforeLines="50" w:after="50" w:line="360" w:lineRule="auto"/>
        <w:ind w:left="142" w:firstLine="640" w:firstLineChars="200"/>
        <w:jc w:val="left"/>
        <w:rPr>
          <w:rFonts w:hint="eastAsia" w:ascii="仿宋_GB2312" w:hAnsi="仿宋_GB2312" w:eastAsia="仿宋_GB2312" w:cs="仿宋_GB2312"/>
          <w:sz w:val="32"/>
          <w:szCs w:val="32"/>
        </w:rPr>
      </w:pPr>
    </w:p>
    <w:p w14:paraId="5451C660">
      <w:pPr>
        <w:pStyle w:val="14"/>
        <w:spacing w:line="500" w:lineRule="exact"/>
        <w:ind w:firstLine="480" w:firstLineChars="200"/>
        <w:rPr>
          <w:rFonts w:hint="eastAsia" w:hAnsi="宋体" w:cs="仿宋_GB2312"/>
          <w:sz w:val="24"/>
        </w:rPr>
      </w:pPr>
      <w:r>
        <w:rPr>
          <w:rFonts w:hint="eastAsia" w:hAnsi="宋体" w:cs="仿宋_GB2312"/>
          <w:sz w:val="24"/>
        </w:rPr>
        <w:br w:type="page"/>
      </w:r>
      <w:r>
        <w:rPr>
          <w:rFonts w:hint="eastAsia" w:ascii="仿宋" w:hAnsi="仿宋" w:eastAsia="仿宋" w:cs="仿宋_GB2312"/>
          <w:b/>
          <w:kern w:val="2"/>
          <w:sz w:val="30"/>
          <w:szCs w:val="30"/>
        </w:rPr>
        <w:t>一、响应函</w:t>
      </w:r>
    </w:p>
    <w:p w14:paraId="4FEC60A4">
      <w:pPr>
        <w:pStyle w:val="14"/>
        <w:spacing w:line="500" w:lineRule="exact"/>
        <w:ind w:firstLine="602"/>
        <w:jc w:val="center"/>
        <w:rPr>
          <w:rFonts w:hint="eastAsia" w:ascii="Times New Roman" w:hAnsi="Times New Roman"/>
          <w:b/>
          <w:bCs/>
          <w:sz w:val="30"/>
          <w:szCs w:val="30"/>
        </w:rPr>
      </w:pPr>
      <w:r>
        <w:rPr>
          <w:rFonts w:hint="eastAsia" w:ascii="Times New Roman" w:hAnsi="Times New Roman"/>
          <w:b/>
          <w:bCs/>
          <w:sz w:val="30"/>
          <w:szCs w:val="30"/>
        </w:rPr>
        <w:t>响应函</w:t>
      </w:r>
    </w:p>
    <w:p w14:paraId="0A7F453E">
      <w:pPr>
        <w:pStyle w:val="14"/>
        <w:spacing w:line="360" w:lineRule="auto"/>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u w:val="single"/>
          <w:lang w:eastAsia="zh-CN"/>
        </w:rPr>
        <w:t>南宁市隆安县政府集中采购中心</w:t>
      </w:r>
    </w:p>
    <w:p w14:paraId="3CA86E38">
      <w:pPr>
        <w:pStyle w:val="14"/>
        <w:spacing w:line="360" w:lineRule="auto"/>
        <w:ind w:firstLine="400" w:firstLineChars="200"/>
        <w:rPr>
          <w:rFonts w:ascii="Times New Roman" w:hAnsi="Times New Roman"/>
        </w:rPr>
      </w:pPr>
      <w:r>
        <w:rPr>
          <w:rFonts w:hint="eastAsia"/>
        </w:rPr>
        <w:t>我方已仔细阅读了贵方组织的</w:t>
      </w:r>
      <w:r>
        <w:rPr>
          <w:rFonts w:hint="eastAsia"/>
          <w:u w:val="single"/>
          <w:lang w:eastAsia="zh-CN"/>
        </w:rPr>
        <w:t>隆安·深圳福田实验学校二期工程配套设备设施采购项目（A分标重）</w:t>
      </w:r>
      <w:r>
        <w:rPr>
          <w:rFonts w:hint="eastAsia"/>
          <w:u w:val="single"/>
        </w:rPr>
        <w:t xml:space="preserve"> </w:t>
      </w:r>
      <w:r>
        <w:rPr>
          <w:rFonts w:hint="eastAsia"/>
        </w:rPr>
        <w:t>（项目编号：</w:t>
      </w:r>
      <w:r>
        <w:rPr>
          <w:rFonts w:hint="eastAsia" w:hAnsi="宋体"/>
          <w:u w:val="single"/>
          <w:lang w:eastAsia="zh-CN"/>
        </w:rPr>
        <w:t>NNZC2025-J1-230063-NNSL</w:t>
      </w:r>
      <w:r>
        <w:rPr>
          <w:rFonts w:hint="eastAsia"/>
        </w:rPr>
        <w:t xml:space="preserve">）的竞争性谈判采购文件的全部内容，现正式递交下述文件参加贵方组织的本次政府采购活动： </w:t>
      </w:r>
    </w:p>
    <w:p w14:paraId="67CC53E5">
      <w:pPr>
        <w:pStyle w:val="14"/>
        <w:spacing w:line="360" w:lineRule="auto"/>
        <w:ind w:firstLine="400" w:firstLineChars="200"/>
        <w:rPr>
          <w:rFonts w:ascii="Times New Roman" w:hAnsi="Times New Roman"/>
        </w:rPr>
      </w:pPr>
      <w:r>
        <w:rPr>
          <w:rFonts w:hint="eastAsia"/>
        </w:rPr>
        <w:t>一、首次报价文件电子版</w:t>
      </w:r>
      <w:r>
        <w:rPr>
          <w:rFonts w:hint="eastAsia"/>
          <w:u w:val="single"/>
        </w:rPr>
        <w:t xml:space="preserve">   </w:t>
      </w:r>
      <w:r>
        <w:rPr>
          <w:rFonts w:hint="eastAsia"/>
        </w:rPr>
        <w:t>份（包含按“第三章 供应商须知”提交的全部文件）；</w:t>
      </w:r>
    </w:p>
    <w:p w14:paraId="691BE4D4">
      <w:pPr>
        <w:pStyle w:val="14"/>
        <w:spacing w:line="360" w:lineRule="auto"/>
        <w:ind w:firstLine="400" w:firstLineChars="200"/>
        <w:rPr>
          <w:rFonts w:hint="eastAsia"/>
        </w:rPr>
      </w:pPr>
      <w:r>
        <w:rPr>
          <w:rFonts w:hint="eastAsia"/>
        </w:rPr>
        <w:t>二、</w:t>
      </w:r>
      <w:r>
        <w:rPr>
          <w:rFonts w:hint="eastAsia" w:hAnsi="宋体"/>
        </w:rPr>
        <w:t>技术</w:t>
      </w:r>
      <w:r>
        <w:rPr>
          <w:rFonts w:hint="eastAsia"/>
        </w:rPr>
        <w:t>文件电子版</w:t>
      </w:r>
      <w:r>
        <w:rPr>
          <w:rFonts w:hint="eastAsia"/>
          <w:u w:val="single"/>
        </w:rPr>
        <w:t xml:space="preserve">   </w:t>
      </w:r>
      <w:r>
        <w:rPr>
          <w:rFonts w:hint="eastAsia"/>
        </w:rPr>
        <w:t>份（包含按“第三章 供应商须知”提交的全部文件）；商务</w:t>
      </w:r>
      <w:r>
        <w:rPr>
          <w:rFonts w:hint="eastAsia" w:hAnsi="宋体"/>
        </w:rPr>
        <w:t>文件</w:t>
      </w:r>
      <w:r>
        <w:rPr>
          <w:rFonts w:hint="eastAsia"/>
        </w:rPr>
        <w:t>电子版</w:t>
      </w:r>
      <w:r>
        <w:rPr>
          <w:rFonts w:hint="eastAsia"/>
          <w:u w:val="single"/>
        </w:rPr>
        <w:t xml:space="preserve">   </w:t>
      </w:r>
      <w:r>
        <w:rPr>
          <w:rFonts w:hint="eastAsia"/>
        </w:rPr>
        <w:t>份（包含按“第三章 供应商须知”提交的全部文件）；（商务技术文件已合并装订成册）</w:t>
      </w:r>
    </w:p>
    <w:p w14:paraId="2237F674">
      <w:pPr>
        <w:pStyle w:val="14"/>
        <w:spacing w:line="360" w:lineRule="auto"/>
        <w:ind w:firstLine="400" w:firstLineChars="200"/>
        <w:rPr>
          <w:rFonts w:hint="eastAsia"/>
        </w:rPr>
      </w:pPr>
      <w:r>
        <w:rPr>
          <w:rFonts w:hint="eastAsia"/>
        </w:rPr>
        <w:t>三、资格证明文件电子版（包含按“第三章供应商须知”提交的全部文件）；</w:t>
      </w:r>
    </w:p>
    <w:p w14:paraId="46D6119C">
      <w:pPr>
        <w:pStyle w:val="14"/>
        <w:spacing w:line="360" w:lineRule="auto"/>
        <w:ind w:firstLine="400" w:firstLineChars="200"/>
        <w:rPr>
          <w:rFonts w:ascii="Times New Roman" w:hAnsi="Times New Roman"/>
        </w:rPr>
      </w:pPr>
      <w:r>
        <w:rPr>
          <w:rFonts w:hint="eastAsia"/>
        </w:rPr>
        <w:t>据此函，签字人兹宣布：</w:t>
      </w:r>
    </w:p>
    <w:p w14:paraId="68B96E48">
      <w:pPr>
        <w:pStyle w:val="14"/>
        <w:spacing w:line="360" w:lineRule="auto"/>
        <w:ind w:firstLine="420"/>
        <w:rPr>
          <w:rFonts w:ascii="Times New Roman" w:hAnsi="Times New Roman"/>
        </w:rPr>
      </w:pPr>
      <w:r>
        <w:rPr>
          <w:rFonts w:hint="eastAsia"/>
        </w:rPr>
        <w:t>1、我方愿意以（大写）人民币</w:t>
      </w:r>
      <w:r>
        <w:rPr>
          <w:rFonts w:hint="eastAsia"/>
          <w:u w:val="single"/>
        </w:rPr>
        <w:t xml:space="preserve">              </w:t>
      </w:r>
      <w:r>
        <w:rPr>
          <w:rFonts w:hint="eastAsia"/>
        </w:rPr>
        <w:t>（￥</w:t>
      </w:r>
      <w:r>
        <w:rPr>
          <w:rFonts w:hint="eastAsia"/>
          <w:u w:val="single"/>
        </w:rPr>
        <w:t xml:space="preserve">          </w:t>
      </w:r>
      <w:r>
        <w:rPr>
          <w:rFonts w:hint="eastAsia"/>
        </w:rPr>
        <w:t>元)的竞标总报价，交货期（无分标时填写）：</w:t>
      </w:r>
      <w:r>
        <w:rPr>
          <w:rFonts w:hint="eastAsia"/>
          <w:u w:val="single"/>
        </w:rPr>
        <w:t xml:space="preserve">            </w:t>
      </w:r>
      <w:r>
        <w:rPr>
          <w:rFonts w:hint="eastAsia"/>
        </w:rPr>
        <w:t>，提供本项目竞争性谈判采购文件第二章“服务需求一览表”中相应的采购内容。</w:t>
      </w:r>
    </w:p>
    <w:p w14:paraId="22E833B1">
      <w:pPr>
        <w:pStyle w:val="14"/>
        <w:spacing w:line="360" w:lineRule="auto"/>
        <w:ind w:firstLine="420"/>
      </w:pPr>
      <w:r>
        <w:rPr>
          <w:rFonts w:hint="eastAsia"/>
        </w:rPr>
        <w:t>2、我方同意自本项目竞争性谈判采购文件采购公告规定的递交响应文件截止时间起遵循</w:t>
      </w:r>
      <w:r>
        <w:rPr>
          <w:rFonts w:hint="eastAsia" w:hAnsi="宋体"/>
        </w:rPr>
        <w:t>本响应函</w:t>
      </w:r>
      <w:r>
        <w:rPr>
          <w:rFonts w:hint="eastAsia"/>
        </w:rPr>
        <w:t>，并承诺在“第三章 供应商须知”规定的响应有效期内不修改、撤销响应文件。</w:t>
      </w:r>
    </w:p>
    <w:p w14:paraId="3125DC3A">
      <w:pPr>
        <w:pStyle w:val="14"/>
        <w:spacing w:line="360" w:lineRule="auto"/>
        <w:ind w:firstLine="420"/>
        <w:rPr>
          <w:rFonts w:hint="eastAsia"/>
        </w:rPr>
      </w:pPr>
      <w:r>
        <w:rPr>
          <w:rFonts w:hint="eastAsia"/>
        </w:rPr>
        <w:t>3、我方在此声明，所递交的响应文件及有关资料内容完整、真实和准确。</w:t>
      </w:r>
    </w:p>
    <w:p w14:paraId="5BD7AF69">
      <w:pPr>
        <w:pStyle w:val="14"/>
        <w:spacing w:line="360" w:lineRule="auto"/>
        <w:ind w:firstLine="420"/>
        <w:rPr>
          <w:rFonts w:hint="eastAsia"/>
        </w:rPr>
      </w:pPr>
      <w:r>
        <w:rPr>
          <w:rFonts w:hint="eastAsia"/>
        </w:rPr>
        <w:t>4、如本项目采购内容涉及须符合国家强制规定的，我方承诺我方本次竞标均符合国家有关强制规定。</w:t>
      </w:r>
    </w:p>
    <w:p w14:paraId="52016020">
      <w:pPr>
        <w:pStyle w:val="14"/>
        <w:spacing w:line="360" w:lineRule="auto"/>
        <w:ind w:firstLine="420"/>
        <w:rPr>
          <w:rFonts w:hint="eastAsia"/>
        </w:rPr>
      </w:pPr>
      <w:r>
        <w:rPr>
          <w:rFonts w:hint="eastAsia"/>
        </w:rPr>
        <w:t>5、如我方成交，我方承诺在收到成交通知书后，在成交通知书规定的期限内，</w:t>
      </w:r>
      <w:r>
        <w:rPr>
          <w:rFonts w:hint="eastAsia" w:hAnsi="宋体"/>
        </w:rPr>
        <w:t>根据竞争性谈判采购文件、我方的响应文件及有关澄清承诺书的要求按第六章“合同文本”与采购人订立书面合同，并按照合同约定</w:t>
      </w:r>
      <w:r>
        <w:rPr>
          <w:rFonts w:hint="eastAsia"/>
        </w:rPr>
        <w:t>承担完成合同的责任和义务。</w:t>
      </w:r>
    </w:p>
    <w:p w14:paraId="367829FA">
      <w:pPr>
        <w:pStyle w:val="14"/>
        <w:spacing w:line="360" w:lineRule="auto"/>
        <w:ind w:firstLine="420"/>
        <w:rPr>
          <w:rFonts w:hint="eastAsia"/>
        </w:rPr>
      </w:pPr>
      <w:r>
        <w:rPr>
          <w:rFonts w:hint="eastAsia"/>
        </w:rPr>
        <w:t>6、我方已详细审核竞争性谈判采购文件，我方知道必须放弃提出含糊不清或误解问题的权利。</w:t>
      </w:r>
    </w:p>
    <w:p w14:paraId="107686C1">
      <w:pPr>
        <w:pStyle w:val="14"/>
        <w:spacing w:line="360" w:lineRule="auto"/>
        <w:ind w:firstLine="420"/>
        <w:rPr>
          <w:rFonts w:hint="eastAsia"/>
        </w:rPr>
      </w:pPr>
      <w:r>
        <w:rPr>
          <w:rFonts w:hint="eastAsia"/>
        </w:rPr>
        <w:t>7、我方承诺满足竞争性谈判采购文件</w:t>
      </w:r>
      <w:r>
        <w:rPr>
          <w:rFonts w:hint="eastAsia" w:hAnsi="宋体"/>
        </w:rPr>
        <w:t>第六章“合同文本”</w:t>
      </w:r>
      <w:r>
        <w:rPr>
          <w:rFonts w:hint="eastAsia"/>
        </w:rPr>
        <w:t>的条款，承担完成合同的责任和义务。</w:t>
      </w:r>
    </w:p>
    <w:p w14:paraId="094D3E24">
      <w:pPr>
        <w:pStyle w:val="14"/>
        <w:spacing w:line="360" w:lineRule="auto"/>
        <w:ind w:firstLine="420"/>
        <w:rPr>
          <w:rFonts w:hint="eastAsia"/>
        </w:rPr>
      </w:pPr>
      <w:r>
        <w:rPr>
          <w:rFonts w:hint="eastAsia"/>
        </w:rPr>
        <w:t>8、我方同意应贵方要求提供与本竞标有关的任何数据或资料。若贵方需要，我方愿意提供我方作出的一切承诺的证明材料。</w:t>
      </w:r>
    </w:p>
    <w:p w14:paraId="1F285575">
      <w:pPr>
        <w:pStyle w:val="14"/>
        <w:spacing w:line="360" w:lineRule="auto"/>
        <w:ind w:firstLine="420"/>
        <w:rPr>
          <w:rFonts w:hint="eastAsia"/>
        </w:rPr>
      </w:pPr>
      <w:r>
        <w:rPr>
          <w:rFonts w:hint="eastAsia"/>
        </w:rPr>
        <w:t>9、我方完全理解贵方不一定接受响应报价最低的竞标人为成交供应商的行为。</w:t>
      </w:r>
    </w:p>
    <w:p w14:paraId="72AD8F14">
      <w:pPr>
        <w:pStyle w:val="14"/>
        <w:spacing w:line="360" w:lineRule="auto"/>
        <w:ind w:firstLine="420"/>
        <w:rPr>
          <w:rFonts w:hint="eastAsia"/>
        </w:rPr>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3C36D915">
      <w:pPr>
        <w:pStyle w:val="14"/>
        <w:numPr>
          <w:ilvl w:val="0"/>
          <w:numId w:val="4"/>
        </w:numPr>
        <w:tabs>
          <w:tab w:val="left" w:pos="945"/>
        </w:tabs>
        <w:spacing w:line="360" w:lineRule="auto"/>
        <w:ind w:firstLine="420"/>
        <w:rPr>
          <w:rFonts w:hint="eastAsia" w:hAnsi="宋体"/>
        </w:rPr>
      </w:pPr>
      <w:r>
        <w:rPr>
          <w:rFonts w:hint="eastAsia" w:hAnsi="宋体"/>
        </w:rPr>
        <w:t>提供虚假材料谋取中标、成交的；</w:t>
      </w:r>
    </w:p>
    <w:p w14:paraId="36DD5C61">
      <w:pPr>
        <w:pStyle w:val="14"/>
        <w:numPr>
          <w:ilvl w:val="0"/>
          <w:numId w:val="4"/>
        </w:numPr>
        <w:tabs>
          <w:tab w:val="left" w:pos="945"/>
        </w:tabs>
        <w:spacing w:line="360" w:lineRule="auto"/>
        <w:ind w:firstLine="420"/>
        <w:rPr>
          <w:rFonts w:hint="eastAsia" w:hAnsi="宋体"/>
        </w:rPr>
      </w:pPr>
      <w:r>
        <w:rPr>
          <w:rFonts w:hint="eastAsia" w:hAnsi="宋体"/>
        </w:rPr>
        <w:t>采取不正当手段诋毁、排挤其他供应商的；</w:t>
      </w:r>
    </w:p>
    <w:p w14:paraId="5D28FFD3">
      <w:pPr>
        <w:pStyle w:val="14"/>
        <w:numPr>
          <w:ilvl w:val="0"/>
          <w:numId w:val="4"/>
        </w:numPr>
        <w:tabs>
          <w:tab w:val="left" w:pos="945"/>
        </w:tabs>
        <w:spacing w:line="360" w:lineRule="auto"/>
        <w:ind w:firstLine="420"/>
        <w:rPr>
          <w:rFonts w:hint="eastAsia"/>
          <w:szCs w:val="20"/>
        </w:rPr>
      </w:pPr>
      <w:r>
        <w:rPr>
          <w:rFonts w:hint="eastAsia" w:hAnsi="宋体"/>
          <w:szCs w:val="20"/>
        </w:rPr>
        <w:t>与采购人、其他供应商或者采购代理机构恶意串通的；</w:t>
      </w:r>
    </w:p>
    <w:p w14:paraId="4E3E546B">
      <w:pPr>
        <w:pStyle w:val="14"/>
        <w:numPr>
          <w:ilvl w:val="0"/>
          <w:numId w:val="4"/>
        </w:numPr>
        <w:tabs>
          <w:tab w:val="left" w:pos="945"/>
        </w:tabs>
        <w:spacing w:line="360" w:lineRule="auto"/>
        <w:ind w:firstLine="420"/>
        <w:rPr>
          <w:rFonts w:hint="eastAsia"/>
          <w:szCs w:val="20"/>
        </w:rPr>
      </w:pPr>
      <w:r>
        <w:rPr>
          <w:rFonts w:hint="eastAsia" w:hAnsi="宋体"/>
          <w:szCs w:val="20"/>
        </w:rPr>
        <w:t>向采购人、采购代理机构行贿或者提供其他不正当利益的；</w:t>
      </w:r>
    </w:p>
    <w:p w14:paraId="09F78136">
      <w:pPr>
        <w:pStyle w:val="14"/>
        <w:numPr>
          <w:ilvl w:val="0"/>
          <w:numId w:val="4"/>
        </w:numPr>
        <w:tabs>
          <w:tab w:val="left" w:pos="945"/>
        </w:tabs>
        <w:spacing w:line="360" w:lineRule="auto"/>
        <w:ind w:firstLine="420"/>
        <w:rPr>
          <w:rFonts w:hint="eastAsia"/>
          <w:szCs w:val="20"/>
        </w:rPr>
      </w:pPr>
      <w:r>
        <w:rPr>
          <w:rFonts w:hint="eastAsia" w:hAnsi="宋体"/>
          <w:szCs w:val="20"/>
        </w:rPr>
        <w:t>在采购过程中与采购人进行协商谈判的；</w:t>
      </w:r>
    </w:p>
    <w:p w14:paraId="26432A8E">
      <w:pPr>
        <w:pStyle w:val="14"/>
        <w:numPr>
          <w:ilvl w:val="0"/>
          <w:numId w:val="4"/>
        </w:numPr>
        <w:tabs>
          <w:tab w:val="left" w:pos="945"/>
        </w:tabs>
        <w:spacing w:line="360" w:lineRule="auto"/>
        <w:ind w:firstLine="420"/>
        <w:rPr>
          <w:rFonts w:hint="eastAsia"/>
          <w:szCs w:val="20"/>
        </w:rPr>
      </w:pPr>
      <w:r>
        <w:rPr>
          <w:rFonts w:hint="eastAsia" w:hAnsi="宋体"/>
          <w:szCs w:val="20"/>
        </w:rPr>
        <w:t>拒绝有关部门监督检查或提供虚假情况的。</w:t>
      </w:r>
    </w:p>
    <w:p w14:paraId="0A9DF035">
      <w:pPr>
        <w:pStyle w:val="14"/>
        <w:spacing w:line="360" w:lineRule="auto"/>
        <w:ind w:firstLine="420"/>
        <w:rPr>
          <w:rFonts w:hint="eastAsia"/>
          <w:color w:val="000000"/>
          <w:szCs w:val="20"/>
        </w:rPr>
      </w:pPr>
      <w:r>
        <w:rPr>
          <w:rFonts w:hint="eastAsia" w:hAnsi="宋体" w:cs="宋体"/>
          <w:color w:val="000000"/>
          <w:szCs w:val="20"/>
        </w:rPr>
        <w:t>11.与本谈判有关的一切正式往来信函请寄</w:t>
      </w:r>
      <w:r>
        <w:rPr>
          <w:rFonts w:hint="eastAsia"/>
          <w:color w:val="000000"/>
          <w:szCs w:val="20"/>
        </w:rPr>
        <w:t>：</w:t>
      </w:r>
      <w:r>
        <w:rPr>
          <w:rFonts w:hint="eastAsia"/>
          <w:szCs w:val="20"/>
          <w:u w:val="single"/>
        </w:rPr>
        <w:t xml:space="preserve"> </w:t>
      </w:r>
    </w:p>
    <w:p w14:paraId="359BEE77">
      <w:pPr>
        <w:pStyle w:val="14"/>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14:paraId="1FFDDA3B">
      <w:pPr>
        <w:pStyle w:val="14"/>
        <w:spacing w:line="360" w:lineRule="auto"/>
        <w:ind w:firstLine="420"/>
        <w:rPr>
          <w:rFonts w:hint="eastAsia"/>
          <w:u w:val="single"/>
        </w:rPr>
      </w:pPr>
      <w:r>
        <w:rPr>
          <w:rFonts w:hint="eastAsia"/>
        </w:rPr>
        <w:t>电话：</w:t>
      </w:r>
      <w:r>
        <w:rPr>
          <w:rFonts w:hint="eastAsia"/>
          <w:u w:val="single"/>
        </w:rPr>
        <w:t xml:space="preserve">                                      　　　　　　　　　</w:t>
      </w:r>
    </w:p>
    <w:p w14:paraId="7D6217ED">
      <w:pPr>
        <w:pStyle w:val="14"/>
        <w:spacing w:line="360" w:lineRule="auto"/>
        <w:ind w:firstLine="420"/>
        <w:rPr>
          <w:rFonts w:hint="eastAsia"/>
        </w:rPr>
      </w:pPr>
      <w:r>
        <w:rPr>
          <w:rFonts w:hint="eastAsia"/>
        </w:rPr>
        <w:t>传真：</w:t>
      </w:r>
      <w:r>
        <w:rPr>
          <w:rFonts w:hint="eastAsia"/>
          <w:u w:val="single"/>
        </w:rPr>
        <w:t>　　　　　　　　　　　　　　　　　　　　　　　　　　　　</w:t>
      </w:r>
    </w:p>
    <w:p w14:paraId="2158B7E2">
      <w:pPr>
        <w:pStyle w:val="14"/>
        <w:spacing w:line="360" w:lineRule="auto"/>
        <w:ind w:firstLine="420"/>
        <w:rPr>
          <w:rFonts w:hint="eastAsia"/>
          <w:u w:val="single"/>
        </w:rPr>
      </w:pPr>
      <w:r>
        <w:rPr>
          <w:rFonts w:hint="eastAsia"/>
        </w:rPr>
        <w:t>邮政编码：</w:t>
      </w:r>
      <w:r>
        <w:rPr>
          <w:rFonts w:hint="eastAsia"/>
          <w:u w:val="single"/>
        </w:rPr>
        <w:t xml:space="preserve">                                                    </w:t>
      </w:r>
    </w:p>
    <w:p w14:paraId="4E333D17">
      <w:pPr>
        <w:pStyle w:val="14"/>
        <w:spacing w:line="360" w:lineRule="auto"/>
        <w:ind w:firstLine="420"/>
        <w:rPr>
          <w:rFonts w:hint="eastAsia"/>
          <w:u w:val="single"/>
        </w:rPr>
      </w:pPr>
      <w:r>
        <w:rPr>
          <w:rFonts w:hint="eastAsia"/>
        </w:rPr>
        <w:t>开户名称：</w:t>
      </w:r>
      <w:r>
        <w:rPr>
          <w:rFonts w:hint="eastAsia"/>
          <w:u w:val="single"/>
        </w:rPr>
        <w:t xml:space="preserve">                                                    </w:t>
      </w:r>
    </w:p>
    <w:p w14:paraId="5922ACC7">
      <w:pPr>
        <w:pStyle w:val="14"/>
        <w:spacing w:line="360" w:lineRule="auto"/>
        <w:ind w:firstLine="420"/>
        <w:rPr>
          <w:rFonts w:hint="eastAsia"/>
          <w:u w:val="single"/>
        </w:rPr>
      </w:pPr>
      <w:r>
        <w:rPr>
          <w:rFonts w:hint="eastAsia"/>
        </w:rPr>
        <w:t>开户银行：</w:t>
      </w:r>
      <w:r>
        <w:rPr>
          <w:rFonts w:hint="eastAsia"/>
          <w:u w:val="single"/>
        </w:rPr>
        <w:t xml:space="preserve">                                                    </w:t>
      </w:r>
    </w:p>
    <w:p w14:paraId="6BF53DC3">
      <w:pPr>
        <w:pStyle w:val="14"/>
        <w:spacing w:line="360" w:lineRule="auto"/>
        <w:ind w:firstLine="420"/>
        <w:rPr>
          <w:rFonts w:hint="eastAsia"/>
          <w:u w:val="single"/>
        </w:rPr>
      </w:pPr>
      <w:r>
        <w:rPr>
          <w:rFonts w:hint="eastAsia"/>
        </w:rPr>
        <w:t>银行账号：</w:t>
      </w:r>
      <w:r>
        <w:rPr>
          <w:rFonts w:hint="eastAsia"/>
          <w:u w:val="single"/>
        </w:rPr>
        <w:t xml:space="preserve">                                                    </w:t>
      </w:r>
    </w:p>
    <w:p w14:paraId="37AC4E89">
      <w:pPr>
        <w:pStyle w:val="12"/>
        <w:tabs>
          <w:tab w:val="left" w:pos="939"/>
        </w:tabs>
        <w:spacing w:line="360" w:lineRule="auto"/>
        <w:ind w:left="141" w:leftChars="67" w:firstLine="315" w:firstLineChars="150"/>
        <w:rPr>
          <w:rFonts w:hint="eastAsia" w:ascii="宋体" w:hAnsi="宋体" w:cs="宋体"/>
          <w:color w:val="000000"/>
          <w:szCs w:val="21"/>
        </w:rPr>
      </w:pPr>
      <w:r>
        <w:rPr>
          <w:rFonts w:hint="eastAsia" w:ascii="宋体" w:hAnsi="宋体" w:cs="宋体"/>
          <w:color w:val="000000"/>
          <w:szCs w:val="21"/>
        </w:rPr>
        <w:t>特此承诺。</w:t>
      </w:r>
    </w:p>
    <w:p w14:paraId="6E528A0A">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B5034E0">
      <w:pPr>
        <w:ind w:firstLine="6000" w:firstLineChars="25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155EF4D2">
      <w:pPr>
        <w:widowControl/>
        <w:jc w:val="left"/>
        <w:rPr>
          <w:rFonts w:ascii="仿宋_GB2312" w:hAnsi="仿宋" w:eastAsia="仿宋_GB2312" w:cs="仿宋_GB2312"/>
          <w:kern w:val="0"/>
          <w:sz w:val="24"/>
          <w:lang w:val="zh-CN"/>
        </w:rPr>
        <w:sectPr>
          <w:pgSz w:w="11906" w:h="16838"/>
          <w:pgMar w:top="1134" w:right="1134" w:bottom="1134" w:left="1134" w:header="720" w:footer="720" w:gutter="0"/>
          <w:pgNumType w:fmt="decimal"/>
          <w:cols w:space="720" w:num="1"/>
          <w:docGrid w:type="lines" w:linePitch="331" w:charSpace="0"/>
        </w:sectPr>
      </w:pPr>
    </w:p>
    <w:p w14:paraId="5CD99388">
      <w:pPr>
        <w:ind w:firstLine="5250" w:firstLineChars="2500"/>
        <w:rPr>
          <w:rFonts w:hint="eastAsia"/>
        </w:rPr>
      </w:pPr>
    </w:p>
    <w:p w14:paraId="2733E2B3">
      <w:pPr>
        <w:pStyle w:val="14"/>
        <w:spacing w:line="360" w:lineRule="auto"/>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 xml:space="preserve">二、响应报价表 </w:t>
      </w:r>
    </w:p>
    <w:p w14:paraId="5C871D6E">
      <w:pPr>
        <w:snapToGrid w:val="0"/>
        <w:spacing w:before="50" w:after="50" w:line="360" w:lineRule="auto"/>
        <w:rPr>
          <w:rFonts w:hint="eastAsia" w:hAnsi="宋体"/>
          <w:sz w:val="24"/>
        </w:rPr>
      </w:pPr>
      <w:r>
        <w:rPr>
          <w:rFonts w:hint="eastAsia" w:ascii="宋体" w:hAnsi="宋体"/>
          <w:sz w:val="24"/>
        </w:rPr>
        <w:t>项目名称：</w:t>
      </w:r>
      <w:r>
        <w:rPr>
          <w:rFonts w:hint="eastAsia" w:ascii="宋体" w:hAnsi="宋体"/>
          <w:sz w:val="24"/>
          <w:u w:val="single"/>
          <w:lang w:eastAsia="zh-CN"/>
        </w:rPr>
        <w:t>隆安·深圳福田实验学校二期工程配套设备设施采购项目（A分标重）</w:t>
      </w:r>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sz w:val="24"/>
          <w:u w:val="single"/>
          <w:lang w:eastAsia="zh-CN"/>
        </w:rPr>
        <w:t>NNZC2025-J1-230063-NNSL</w:t>
      </w:r>
      <w:r>
        <w:rPr>
          <w:rFonts w:hint="eastAsia" w:ascii="宋体" w:hAnsi="宋体"/>
          <w:sz w:val="24"/>
        </w:rPr>
        <w:t xml:space="preserve">        </w:t>
      </w:r>
    </w:p>
    <w:p w14:paraId="6A4C8669">
      <w:pPr>
        <w:snapToGrid w:val="0"/>
        <w:spacing w:before="50" w:after="50" w:line="360" w:lineRule="auto"/>
        <w:rPr>
          <w:rFonts w:hint="eastAsia" w:ascii="宋体" w:hAnsi="宋体"/>
          <w:sz w:val="24"/>
          <w:u w:val="single"/>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color w:val="000000"/>
          <w:sz w:val="24"/>
        </w:rPr>
        <w:t xml:space="preserve">                    </w:t>
      </w:r>
    </w:p>
    <w:tbl>
      <w:tblPr>
        <w:tblStyle w:val="21"/>
        <w:tblpPr w:leftFromText="180" w:rightFromText="180" w:vertAnchor="text" w:horzAnchor="page" w:tblpX="1117" w:tblpY="528"/>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83"/>
        <w:gridCol w:w="1927"/>
        <w:gridCol w:w="1216"/>
        <w:gridCol w:w="1080"/>
        <w:gridCol w:w="954"/>
        <w:gridCol w:w="1570"/>
        <w:gridCol w:w="1085"/>
      </w:tblGrid>
      <w:tr w14:paraId="2735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56A13EF3">
            <w:pPr>
              <w:rPr>
                <w:rFonts w:hint="eastAsia" w:ascii="宋体" w:hAnsi="宋体"/>
                <w:szCs w:val="22"/>
              </w:rPr>
            </w:pPr>
            <w:r>
              <w:rPr>
                <w:rFonts w:hint="eastAsia" w:ascii="宋体" w:hAnsi="宋体"/>
                <w:szCs w:val="22"/>
              </w:rPr>
              <w:t>序号</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038D2AC9">
            <w:pPr>
              <w:rPr>
                <w:rFonts w:hint="eastAsia" w:ascii="宋体" w:hAnsi="宋体"/>
                <w:szCs w:val="22"/>
              </w:rPr>
            </w:pPr>
            <w:r>
              <w:rPr>
                <w:rFonts w:hint="eastAsia" w:ascii="宋体" w:hAnsi="宋体"/>
                <w:szCs w:val="22"/>
              </w:rPr>
              <w:t>货物名称</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47B21707">
            <w:pPr>
              <w:jc w:val="center"/>
              <w:rPr>
                <w:rFonts w:hint="eastAsia" w:ascii="宋体" w:hAnsi="宋体"/>
                <w:szCs w:val="22"/>
              </w:rPr>
            </w:pPr>
            <w:r>
              <w:rPr>
                <w:rFonts w:hint="eastAsia" w:ascii="宋体" w:hAnsi="宋体"/>
                <w:szCs w:val="22"/>
              </w:rPr>
              <w:t>货物规格型号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2B70EBAE">
            <w:pPr>
              <w:jc w:val="center"/>
              <w:rPr>
                <w:rFonts w:ascii="宋体" w:hAnsi="宋体"/>
                <w:szCs w:val="22"/>
              </w:rPr>
            </w:pPr>
            <w:r>
              <w:rPr>
                <w:rFonts w:ascii="宋体" w:hAnsi="宋体"/>
                <w:szCs w:val="22"/>
              </w:rPr>
              <w:t>品牌（如有）</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930ABC1">
            <w:pPr>
              <w:jc w:val="center"/>
              <w:rPr>
                <w:rFonts w:hint="eastAsia" w:ascii="宋体" w:hAnsi="宋体"/>
                <w:szCs w:val="22"/>
              </w:rPr>
            </w:pPr>
            <w:r>
              <w:rPr>
                <w:rFonts w:hint="eastAsia" w:ascii="宋体" w:hAnsi="宋体"/>
                <w:szCs w:val="22"/>
              </w:rPr>
              <w:t>数量①</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465817BC">
            <w:pPr>
              <w:rPr>
                <w:rFonts w:hint="eastAsia" w:ascii="宋体" w:hAnsi="宋体"/>
                <w:szCs w:val="22"/>
              </w:rPr>
            </w:pPr>
            <w:r>
              <w:rPr>
                <w:rFonts w:hint="eastAsia" w:ascii="宋体" w:hAnsi="宋体"/>
                <w:szCs w:val="22"/>
              </w:rPr>
              <w:t>单价(元)②</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0CF72E6">
            <w:pPr>
              <w:rPr>
                <w:rFonts w:hint="eastAsia" w:ascii="宋体" w:hAnsi="宋体"/>
                <w:szCs w:val="22"/>
              </w:rPr>
            </w:pPr>
            <w:r>
              <w:rPr>
                <w:rFonts w:hint="eastAsia" w:ascii="宋体" w:hAnsi="宋体"/>
                <w:szCs w:val="22"/>
              </w:rPr>
              <w:t>单项合价（元）</w:t>
            </w:r>
          </w:p>
          <w:p w14:paraId="62F66D6D">
            <w:pPr>
              <w:rPr>
                <w:rFonts w:hint="eastAsia" w:ascii="宋体" w:hAnsi="宋体"/>
                <w:szCs w:val="22"/>
              </w:rPr>
            </w:pPr>
            <w:r>
              <w:rPr>
                <w:rFonts w:hint="eastAsia" w:ascii="宋体" w:hAnsi="宋体"/>
                <w:szCs w:val="22"/>
              </w:rPr>
              <w:t>③＝①×②</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5E325821">
            <w:pPr>
              <w:jc w:val="center"/>
              <w:rPr>
                <w:rFonts w:hint="eastAsia" w:ascii="宋体" w:hAnsi="宋体"/>
                <w:szCs w:val="22"/>
              </w:rPr>
            </w:pPr>
            <w:r>
              <w:rPr>
                <w:rFonts w:hint="eastAsia" w:ascii="宋体" w:hAnsi="宋体"/>
                <w:szCs w:val="22"/>
              </w:rPr>
              <w:t>备注</w:t>
            </w:r>
          </w:p>
        </w:tc>
      </w:tr>
      <w:tr w14:paraId="792A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4CEE3D0E">
            <w:pPr>
              <w:rPr>
                <w:rFonts w:hint="eastAsia" w:ascii="宋体" w:hAnsi="宋体"/>
                <w:szCs w:val="22"/>
              </w:rPr>
            </w:pPr>
            <w:r>
              <w:rPr>
                <w:rFonts w:hint="eastAsia" w:ascii="宋体" w:hAnsi="宋体"/>
                <w:szCs w:val="22"/>
              </w:rPr>
              <w:t>1</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09A810E3">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1C81F724">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C45A0FB">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37BA19A">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5D28E410">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05480613">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70134D0C">
            <w:pPr>
              <w:rPr>
                <w:rFonts w:hint="eastAsia" w:ascii="宋体" w:hAnsi="宋体"/>
                <w:szCs w:val="22"/>
              </w:rPr>
            </w:pPr>
          </w:p>
        </w:tc>
      </w:tr>
      <w:tr w14:paraId="72A8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33C8B11F">
            <w:pPr>
              <w:rPr>
                <w:rFonts w:hint="eastAsia" w:ascii="宋体" w:hAnsi="宋体"/>
                <w:szCs w:val="22"/>
              </w:rPr>
            </w:pPr>
            <w:r>
              <w:rPr>
                <w:rFonts w:hint="eastAsia" w:ascii="宋体" w:hAnsi="宋体"/>
                <w:szCs w:val="22"/>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61B9935A">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4CCED694">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586E087">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1190EA9">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60079226">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6A60AA0A">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5FCAD139">
            <w:pPr>
              <w:rPr>
                <w:rFonts w:hint="eastAsia" w:ascii="宋体" w:hAnsi="宋体"/>
                <w:szCs w:val="22"/>
              </w:rPr>
            </w:pPr>
          </w:p>
        </w:tc>
      </w:tr>
      <w:tr w14:paraId="4D72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2E2763FE">
            <w:pPr>
              <w:rPr>
                <w:rFonts w:hint="eastAsia" w:ascii="宋体" w:hAnsi="宋体"/>
                <w:szCs w:val="22"/>
              </w:rPr>
            </w:pPr>
            <w:r>
              <w:rPr>
                <w:rFonts w:hint="eastAsia" w:ascii="宋体" w:hAnsi="宋体"/>
                <w:szCs w:val="22"/>
              </w:rPr>
              <w:t>...</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2235CF50">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6C0C2B23">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BA326AA">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0FD8F0">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25271DC1">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73F0132D">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3E36F16B">
            <w:pPr>
              <w:rPr>
                <w:rFonts w:hint="eastAsia" w:ascii="宋体" w:hAnsi="宋体"/>
                <w:szCs w:val="22"/>
              </w:rPr>
            </w:pPr>
          </w:p>
        </w:tc>
      </w:tr>
      <w:tr w14:paraId="3EE7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56A17148">
            <w:pPr>
              <w:rPr>
                <w:rFonts w:hint="eastAsia" w:ascii="宋体" w:hAnsi="宋体"/>
                <w:szCs w:val="22"/>
              </w:rPr>
            </w:pPr>
            <w:r>
              <w:rPr>
                <w:rFonts w:hint="eastAsia" w:ascii="宋体" w:hAnsi="宋体"/>
                <w:szCs w:val="22"/>
              </w:rPr>
              <w:t>报价合计（包含税费等所有费用）：（大写）人民币                                       （￥                元）</w:t>
            </w:r>
          </w:p>
        </w:tc>
      </w:tr>
      <w:tr w14:paraId="730F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0A6FB31A">
            <w:pPr>
              <w:rPr>
                <w:rFonts w:hint="eastAsia" w:ascii="宋体" w:hAnsi="宋体"/>
                <w:szCs w:val="22"/>
              </w:rPr>
            </w:pPr>
            <w:r>
              <w:rPr>
                <w:rFonts w:hint="eastAsia" w:ascii="宋体" w:hAnsi="宋体"/>
                <w:szCs w:val="22"/>
              </w:rPr>
              <w:t>优惠及其它：</w:t>
            </w:r>
          </w:p>
        </w:tc>
      </w:tr>
    </w:tbl>
    <w:p w14:paraId="1641B83C">
      <w:pPr>
        <w:snapToGrid w:val="0"/>
        <w:spacing w:before="50" w:after="50" w:line="360" w:lineRule="auto"/>
        <w:ind w:firstLine="0" w:firstLineChars="0"/>
        <w:jc w:val="left"/>
        <w:rPr>
          <w:rFonts w:hint="eastAsia" w:ascii="仿宋_GB2312" w:hAnsi="仿宋" w:eastAsia="仿宋_GB2312" w:cs="仿宋_GB2312"/>
          <w:kern w:val="0"/>
          <w:sz w:val="16"/>
          <w:szCs w:val="16"/>
          <w:lang w:val="zh-CN"/>
        </w:rPr>
      </w:pPr>
    </w:p>
    <w:p w14:paraId="370A58C3">
      <w:pPr>
        <w:snapToGrid w:val="0"/>
        <w:spacing w:before="50" w:after="50" w:line="360" w:lineRule="auto"/>
        <w:ind w:firstLine="0" w:firstLineChars="0"/>
        <w:jc w:val="left"/>
        <w:rPr>
          <w:rFonts w:hint="eastAsia" w:ascii="仿宋_GB2312" w:hAnsi="仿宋" w:eastAsia="仿宋_GB2312" w:cs="仿宋_GB2312"/>
          <w:kern w:val="0"/>
          <w:sz w:val="24"/>
          <w:lang w:val="zh-CN"/>
        </w:rPr>
      </w:pPr>
    </w:p>
    <w:p w14:paraId="3059F3CE">
      <w:pPr>
        <w:snapToGrid w:val="0"/>
        <w:spacing w:before="50" w:after="50" w:line="360" w:lineRule="auto"/>
        <w:ind w:firstLine="0" w:firstLineChars="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注：</w:t>
      </w:r>
    </w:p>
    <w:p w14:paraId="0BC1A35B">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14:paraId="0424E8F0">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14:paraId="36CC3BB5">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3、以上表格要求细分项目及报价，在“货物名称”一栏中，填写具体货物，</w:t>
      </w:r>
      <w:r>
        <w:rPr>
          <w:rFonts w:hint="eastAsia" w:ascii="仿宋_GB2312" w:hAnsi="仿宋" w:eastAsia="仿宋_GB2312" w:cs="仿宋_GB2312"/>
          <w:b/>
          <w:kern w:val="0"/>
          <w:sz w:val="24"/>
          <w:lang w:val="zh-CN"/>
        </w:rPr>
        <w:t>否则其响应作无效响应处理。</w:t>
      </w:r>
    </w:p>
    <w:p w14:paraId="492949C9">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4、特别提示：采购机构将对项目名称和项目编号，成交供应商名称、地址和成交金额，主要成交标的的名称、规格型号、数量、单价、货物要求等予以公示。</w:t>
      </w:r>
    </w:p>
    <w:p w14:paraId="606588A4">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204485B">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279AD4A">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105CA858">
      <w:pPr>
        <w:spacing w:line="360" w:lineRule="auto"/>
        <w:ind w:right="-817" w:rightChars="-389" w:firstLine="5461" w:firstLineChars="1700"/>
        <w:contextualSpacing/>
        <w:rPr>
          <w:rFonts w:hint="eastAsia" w:ascii="仿宋_GB2312" w:hAnsi="仿宋_GB2312" w:eastAsia="仿宋_GB2312" w:cs="仿宋_GB2312"/>
          <w:b/>
          <w:color w:val="000000"/>
          <w:sz w:val="32"/>
          <w:szCs w:val="32"/>
        </w:rPr>
      </w:pPr>
    </w:p>
    <w:p w14:paraId="18DE2A35">
      <w:pPr>
        <w:pStyle w:val="14"/>
        <w:spacing w:line="500" w:lineRule="exact"/>
        <w:ind w:firstLine="602" w:firstLineChars="200"/>
        <w:rPr>
          <w:rFonts w:hint="eastAsia" w:ascii="仿宋" w:hAnsi="仿宋" w:eastAsia="仿宋" w:cs="仿宋_GB2312"/>
          <w:b/>
          <w:kern w:val="2"/>
          <w:sz w:val="30"/>
          <w:szCs w:val="30"/>
        </w:rPr>
      </w:pPr>
    </w:p>
    <w:p w14:paraId="44C1941B">
      <w:pPr>
        <w:pStyle w:val="14"/>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14:paraId="671E4D2C">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中小企业声明函（货物）</w:t>
      </w:r>
    </w:p>
    <w:p w14:paraId="109777B3">
      <w:pPr>
        <w:pStyle w:val="10"/>
        <w:spacing w:after="0" w:line="360" w:lineRule="auto"/>
        <w:ind w:left="-426" w:right="142" w:firstLine="640"/>
        <w:contextualSpacing/>
        <w:rPr>
          <w:rFonts w:hint="eastAsia"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lang w:eastAsia="zh-CN"/>
        </w:rPr>
        <w:t>隆安县教育局</w:t>
      </w:r>
      <w:r>
        <w:rPr>
          <w:rFonts w:hint="eastAsia" w:ascii="宋体" w:hAnsi="宋体"/>
          <w:sz w:val="24"/>
        </w:rPr>
        <w:t>的</w:t>
      </w:r>
      <w:r>
        <w:rPr>
          <w:rFonts w:hint="eastAsia" w:ascii="宋体" w:hAnsi="宋体"/>
          <w:sz w:val="24"/>
          <w:u w:val="single"/>
          <w:lang w:eastAsia="zh-CN"/>
        </w:rPr>
        <w:t>隆安·深圳福田实验学校二期工程配套设备设施采购项目（A分标重）</w:t>
      </w:r>
      <w:r>
        <w:rPr>
          <w:rFonts w:hint="eastAsia" w:ascii="宋体" w:hAnsi="宋体"/>
          <w:sz w:val="24"/>
        </w:rPr>
        <w:t>采购活动，提供的货物全部由符合政策要求的中小企业制造。相关企业（含联合体中的中小企业、签订分包意向协议的中小企业）的具体情况如下：</w:t>
      </w:r>
    </w:p>
    <w:p w14:paraId="42D57AD8">
      <w:pPr>
        <w:tabs>
          <w:tab w:val="left" w:pos="1384"/>
          <w:tab w:val="left" w:pos="4562"/>
          <w:tab w:val="left" w:pos="6803"/>
        </w:tabs>
        <w:spacing w:line="360" w:lineRule="auto"/>
        <w:ind w:left="-426" w:right="-58" w:firstLine="655"/>
        <w:contextualSpacing/>
        <w:rPr>
          <w:rFonts w:hint="eastAsia"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23B2691E">
      <w:pPr>
        <w:tabs>
          <w:tab w:val="left" w:pos="1065"/>
          <w:tab w:val="left" w:pos="6477"/>
        </w:tabs>
        <w:spacing w:line="360" w:lineRule="auto"/>
        <w:ind w:left="-426" w:right="-58" w:firstLine="655"/>
        <w:contextualSpacing/>
        <w:rPr>
          <w:rFonts w:hint="eastAsia"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052D98DE">
      <w:pPr>
        <w:pStyle w:val="10"/>
        <w:spacing w:after="0" w:line="360" w:lineRule="auto"/>
        <w:ind w:left="142" w:right="142"/>
        <w:contextualSpacing/>
        <w:rPr>
          <w:rFonts w:hint="eastAsia" w:ascii="宋体" w:hAnsi="宋体"/>
          <w:sz w:val="24"/>
        </w:rPr>
      </w:pPr>
      <w:r>
        <w:rPr>
          <w:rFonts w:hint="eastAsia" w:ascii="宋体" w:hAnsi="宋体"/>
          <w:sz w:val="24"/>
        </w:rPr>
        <w:t xml:space="preserve">…… </w:t>
      </w:r>
    </w:p>
    <w:p w14:paraId="460E5B38">
      <w:pPr>
        <w:pStyle w:val="10"/>
        <w:spacing w:after="0" w:line="360" w:lineRule="auto"/>
        <w:ind w:left="-405" w:leftChars="-193" w:right="142" w:firstLine="453" w:firstLineChars="189"/>
        <w:contextualSpacing/>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6FB15428">
      <w:pPr>
        <w:pStyle w:val="10"/>
        <w:spacing w:after="0" w:line="360" w:lineRule="auto"/>
        <w:ind w:left="-426" w:right="142" w:firstLine="567"/>
        <w:contextualSpacing/>
        <w:rPr>
          <w:rFonts w:hint="eastAsia" w:ascii="宋体" w:hAnsi="宋体"/>
          <w:sz w:val="24"/>
        </w:rPr>
      </w:pPr>
      <w:r>
        <w:rPr>
          <w:rFonts w:hint="eastAsia" w:ascii="宋体" w:hAnsi="宋体"/>
          <w:sz w:val="24"/>
        </w:rPr>
        <w:t>本企业对上述声明内容的真实性负责。如有虚假，将依法承担相应责任。</w:t>
      </w:r>
    </w:p>
    <w:p w14:paraId="3D3D3BDD">
      <w:pPr>
        <w:pStyle w:val="10"/>
        <w:spacing w:after="0" w:line="360" w:lineRule="auto"/>
        <w:ind w:left="3960" w:right="1808"/>
        <w:contextualSpacing/>
        <w:rPr>
          <w:rFonts w:hint="eastAsia" w:ascii="宋体" w:hAnsi="宋体"/>
          <w:sz w:val="24"/>
        </w:rPr>
      </w:pPr>
    </w:p>
    <w:p w14:paraId="5BA60217">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0E54056">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4B2B421C">
      <w:pPr>
        <w:pStyle w:val="10"/>
        <w:spacing w:after="0" w:line="360" w:lineRule="auto"/>
        <w:ind w:left="3960" w:right="1808"/>
        <w:contextualSpacing/>
        <w:rPr>
          <w:rFonts w:hint="eastAsia"/>
        </w:rPr>
      </w:pPr>
    </w:p>
    <w:p w14:paraId="5BA38513">
      <w:pPr>
        <w:spacing w:line="360" w:lineRule="auto"/>
        <w:jc w:val="left"/>
        <w:rPr>
          <w:rFonts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yellow"/>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14:paraId="77B4801F">
      <w:pPr>
        <w:snapToGrid w:val="0"/>
        <w:spacing w:before="50" w:after="50" w:line="360" w:lineRule="auto"/>
        <w:ind w:right="-817" w:rightChars="-389"/>
        <w:rPr>
          <w:rFonts w:hint="eastAsia" w:ascii="仿宋_GB2312" w:hAnsi="仿宋_GB2312" w:eastAsia="仿宋_GB2312" w:cs="仿宋_GB2312"/>
          <w:b/>
          <w:sz w:val="32"/>
          <w:szCs w:val="32"/>
        </w:rPr>
      </w:pPr>
    </w:p>
    <w:p w14:paraId="1527344D">
      <w:pPr>
        <w:pStyle w:val="3"/>
        <w:jc w:val="center"/>
        <w:rPr>
          <w:rFonts w:hint="eastAsia" w:ascii="宋体" w:hAnsi="宋体" w:cs="宋体"/>
          <w:b w:val="0"/>
        </w:rPr>
      </w:pPr>
      <w:r>
        <w:rPr>
          <w:rFonts w:hint="eastAsia" w:ascii="宋体" w:hAnsi="宋体"/>
          <w:b w:val="0"/>
          <w:bCs w:val="0"/>
          <w:sz w:val="24"/>
        </w:rPr>
        <w:br w:type="page"/>
      </w:r>
      <w:r>
        <w:rPr>
          <w:rFonts w:hint="eastAsia" w:ascii="宋体" w:hAnsi="宋体"/>
        </w:rPr>
        <w:t>第五节 其他文书、文件格式</w:t>
      </w:r>
    </w:p>
    <w:p w14:paraId="700CD6F5">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14:paraId="5F6ED34E">
      <w:pPr>
        <w:ind w:firstLine="600" w:firstLineChars="200"/>
        <w:rPr>
          <w:rFonts w:hint="eastAsia" w:ascii="仿宋_GB2312" w:hAnsi="仿宋_GB2312" w:eastAsia="仿宋_GB2312" w:cs="仿宋_GB2312"/>
          <w:sz w:val="30"/>
          <w:szCs w:val="30"/>
        </w:rPr>
      </w:pPr>
    </w:p>
    <w:p w14:paraId="08914A59">
      <w:pPr>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
        </w:rPr>
        <w:t>企业（单位）自愿参与政府投资政府采购的</w:t>
      </w:r>
      <w:r>
        <w:rPr>
          <w:rFonts w:hint="eastAsia" w:ascii="仿宋_GB2312" w:hAnsi="仿宋_GB2312" w:eastAsia="仿宋_GB2312" w:cs="仿宋_GB2312"/>
          <w:sz w:val="30"/>
          <w:szCs w:val="30"/>
          <w:u w:val="single"/>
          <w:lang w:val="en" w:eastAsia="zh-CN"/>
        </w:rPr>
        <w:t>隆安·深圳福田实验学校二期工程配套设备设施采购项目（A分标重）</w:t>
      </w:r>
      <w:r>
        <w:rPr>
          <w:rFonts w:hint="eastAsia" w:ascii="仿宋_GB2312" w:hAnsi="仿宋_GB2312" w:eastAsia="仿宋_GB2312" w:cs="仿宋_GB2312"/>
          <w:sz w:val="30"/>
          <w:szCs w:val="30"/>
          <w:lang w:val="en"/>
        </w:rPr>
        <w:t>，</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
        </w:rPr>
        <w:t>）将承担由此产生的全部责任。</w:t>
      </w:r>
    </w:p>
    <w:p w14:paraId="14F18D7D">
      <w:pPr>
        <w:snapToGrid w:val="0"/>
        <w:spacing w:line="360" w:lineRule="auto"/>
        <w:ind w:left="5137" w:leftChars="1736" w:hanging="1491" w:hangingChars="825"/>
        <w:rPr>
          <w:rFonts w:hint="eastAsia"/>
          <w:b/>
          <w:sz w:val="18"/>
          <w:szCs w:val="18"/>
        </w:rPr>
      </w:pPr>
      <w:r>
        <w:rPr>
          <w:b/>
          <w:sz w:val="18"/>
          <w:szCs w:val="18"/>
        </w:rPr>
        <w:t xml:space="preserve">           </w:t>
      </w:r>
    </w:p>
    <w:p w14:paraId="3DC7A40A">
      <w:pPr>
        <w:snapToGrid w:val="0"/>
        <w:spacing w:line="360" w:lineRule="auto"/>
        <w:ind w:left="5137" w:leftChars="1736" w:hanging="1491" w:hangingChars="825"/>
        <w:rPr>
          <w:b/>
          <w:sz w:val="18"/>
          <w:szCs w:val="18"/>
        </w:rPr>
      </w:pPr>
    </w:p>
    <w:p w14:paraId="01B7AA3A">
      <w:pPr>
        <w:snapToGrid w:val="0"/>
        <w:spacing w:line="360" w:lineRule="auto"/>
        <w:ind w:left="5137" w:leftChars="1736" w:hanging="1491" w:hangingChars="825"/>
        <w:rPr>
          <w:b/>
          <w:sz w:val="18"/>
          <w:szCs w:val="18"/>
        </w:rPr>
      </w:pPr>
    </w:p>
    <w:p w14:paraId="0EC6B0BD">
      <w:pPr>
        <w:snapToGrid w:val="0"/>
        <w:spacing w:line="360" w:lineRule="auto"/>
        <w:ind w:left="5137" w:leftChars="1736" w:hanging="1491" w:hangingChars="825"/>
        <w:rPr>
          <w:b/>
          <w:sz w:val="18"/>
          <w:szCs w:val="18"/>
        </w:rPr>
      </w:pPr>
    </w:p>
    <w:p w14:paraId="5AA53C4B">
      <w:pPr>
        <w:snapToGrid w:val="0"/>
        <w:spacing w:line="360" w:lineRule="auto"/>
        <w:ind w:left="5137"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14:paraId="0B386AEE">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26AC84A">
      <w:pPr>
        <w:widowControl/>
        <w:jc w:val="left"/>
        <w:rPr>
          <w:rFonts w:ascii="宋体" w:hAnsi="宋体" w:cs="仿宋_GB2312"/>
          <w:sz w:val="24"/>
        </w:rPr>
        <w:sectPr>
          <w:pgSz w:w="11906" w:h="16838"/>
          <w:pgMar w:top="1134" w:right="1134" w:bottom="1134" w:left="1134" w:header="720" w:footer="720" w:gutter="0"/>
          <w:pgNumType w:fmt="decimal"/>
          <w:cols w:space="720" w:num="1"/>
          <w:docGrid w:type="lines" w:linePitch="331" w:charSpace="0"/>
        </w:sectPr>
      </w:pPr>
    </w:p>
    <w:p w14:paraId="0BE38799">
      <w:pPr>
        <w:spacing w:line="520" w:lineRule="exact"/>
        <w:rPr>
          <w:rFonts w:hint="eastAsia" w:ascii="宋体" w:hAnsi="宋体" w:cs="仿宋_GB2312"/>
          <w:sz w:val="24"/>
        </w:rPr>
      </w:pPr>
    </w:p>
    <w:p w14:paraId="5F06367D">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14:paraId="57B4EC5B">
      <w:pPr>
        <w:spacing w:line="520" w:lineRule="exact"/>
        <w:rPr>
          <w:rFonts w:hint="eastAsia" w:ascii="仿宋_GB2312" w:hAnsi="仿宋_GB2312" w:eastAsia="仿宋_GB2312" w:cs="仿宋_GB2312"/>
          <w:color w:val="000000"/>
          <w:sz w:val="32"/>
          <w:szCs w:val="32"/>
        </w:rPr>
      </w:pPr>
    </w:p>
    <w:p w14:paraId="468300C6">
      <w:pPr>
        <w:spacing w:line="360" w:lineRule="auto"/>
        <w:ind w:firstLine="480" w:firstLineChars="200"/>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lang w:eastAsia="zh-CN"/>
        </w:rPr>
        <w:t>隆安县教育局</w:t>
      </w:r>
      <w:r>
        <w:rPr>
          <w:rFonts w:hint="eastAsia" w:ascii="宋体" w:hAnsi="宋体" w:cs="仿宋_GB2312"/>
          <w:sz w:val="24"/>
        </w:rPr>
        <w:t>单位的</w:t>
      </w:r>
      <w:r>
        <w:rPr>
          <w:rFonts w:hint="eastAsia" w:ascii="宋体" w:hAnsi="宋体" w:cs="仿宋_GB2312"/>
          <w:sz w:val="24"/>
          <w:u w:val="single"/>
          <w:lang w:eastAsia="zh-CN"/>
        </w:rPr>
        <w:t>隆安·深圳福田实验学校二期工程配套设备设施采购项目（A分标重）</w:t>
      </w:r>
      <w:r>
        <w:rPr>
          <w:rFonts w:hint="eastAsia" w:ascii="宋体" w:hAnsi="宋体" w:cs="仿宋_GB2312"/>
          <w:sz w:val="24"/>
        </w:rPr>
        <w:t>采购活动提供本单位制造的货物（由本单位承担工程/提供服务），或者提供其他残疾人福利性单位制造的货物（不包括使用非残疾人福利性单位注册商标的货物）。</w:t>
      </w:r>
    </w:p>
    <w:p w14:paraId="5D87A2B1">
      <w:pPr>
        <w:spacing w:line="360" w:lineRule="auto"/>
        <w:ind w:firstLine="480" w:firstLineChars="200"/>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47E3AB80">
      <w:pPr>
        <w:spacing w:line="360" w:lineRule="auto"/>
        <w:rPr>
          <w:rFonts w:hint="eastAsia" w:ascii="宋体" w:hAnsi="宋体" w:cs="仿宋_GB2312"/>
          <w:color w:val="000000"/>
          <w:sz w:val="24"/>
        </w:rPr>
      </w:pPr>
    </w:p>
    <w:p w14:paraId="24275055">
      <w:pPr>
        <w:spacing w:line="360" w:lineRule="auto"/>
        <w:rPr>
          <w:rFonts w:hint="eastAsia" w:ascii="宋体" w:hAnsi="宋体" w:cs="仿宋_GB2312"/>
          <w:color w:val="000000"/>
          <w:sz w:val="24"/>
        </w:rPr>
      </w:pPr>
    </w:p>
    <w:p w14:paraId="5C7942E6">
      <w:pPr>
        <w:spacing w:line="360" w:lineRule="auto"/>
        <w:rPr>
          <w:rFonts w:hint="eastAsia" w:ascii="宋体" w:hAnsi="宋体" w:cs="仿宋_GB2312"/>
          <w:color w:val="000000"/>
          <w:sz w:val="24"/>
        </w:rPr>
      </w:pPr>
    </w:p>
    <w:p w14:paraId="627DA9AF">
      <w:pPr>
        <w:spacing w:line="360" w:lineRule="auto"/>
        <w:ind w:firstLine="2400" w:firstLineChars="1000"/>
        <w:rPr>
          <w:rFonts w:hint="eastAsia" w:ascii="宋体" w:hAnsi="宋体" w:cs="仿宋_GB2312"/>
          <w:color w:val="000000"/>
          <w:sz w:val="24"/>
        </w:rPr>
      </w:pPr>
      <w:r>
        <w:rPr>
          <w:rFonts w:hint="eastAsia" w:ascii="宋体" w:hAnsi="宋体" w:cs="仿宋_GB2312"/>
          <w:color w:val="000000"/>
          <w:sz w:val="24"/>
        </w:rPr>
        <w:t>供应商名称（电子签章）：</w:t>
      </w:r>
    </w:p>
    <w:p w14:paraId="134B6524">
      <w:pPr>
        <w:spacing w:line="360" w:lineRule="auto"/>
        <w:ind w:firstLine="4320" w:firstLineChars="1800"/>
        <w:rPr>
          <w:rFonts w:hint="eastAsia" w:ascii="宋体" w:hAnsi="宋体" w:cs="仿宋_GB2312"/>
          <w:color w:val="000000"/>
          <w:sz w:val="24"/>
        </w:rPr>
      </w:pPr>
      <w:r>
        <w:rPr>
          <w:rFonts w:hint="eastAsia" w:ascii="宋体" w:hAnsi="宋体" w:cs="仿宋_GB2312"/>
          <w:color w:val="000000"/>
          <w:sz w:val="24"/>
        </w:rPr>
        <w:t>日  期：     年   月   日</w:t>
      </w:r>
    </w:p>
    <w:p w14:paraId="4FF03B8D">
      <w:pPr>
        <w:spacing w:line="360" w:lineRule="auto"/>
        <w:rPr>
          <w:rFonts w:hint="eastAsia" w:ascii="宋体" w:hAnsi="宋体" w:cs="仿宋_GB2312"/>
          <w:color w:val="000000"/>
          <w:sz w:val="24"/>
        </w:rPr>
      </w:pPr>
    </w:p>
    <w:p w14:paraId="46ECF388">
      <w:pPr>
        <w:spacing w:line="360" w:lineRule="auto"/>
        <w:rPr>
          <w:rFonts w:hint="eastAsia" w:ascii="宋体" w:hAnsi="宋体" w:cs="仿宋_GB2312"/>
          <w:color w:val="000000"/>
          <w:sz w:val="24"/>
        </w:rPr>
      </w:pPr>
    </w:p>
    <w:p w14:paraId="1235EC15">
      <w:pPr>
        <w:spacing w:line="360" w:lineRule="auto"/>
        <w:rPr>
          <w:rFonts w:hint="eastAsia" w:ascii="宋体" w:hAnsi="宋体" w:cs="仿宋_GB2312"/>
          <w:color w:val="000000"/>
          <w:sz w:val="24"/>
        </w:rPr>
      </w:pPr>
    </w:p>
    <w:p w14:paraId="415AAC63">
      <w:pPr>
        <w:spacing w:line="360" w:lineRule="auto"/>
        <w:rPr>
          <w:rFonts w:hint="eastAsia"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9DFB905">
      <w:pPr>
        <w:spacing w:line="520" w:lineRule="exact"/>
        <w:jc w:val="center"/>
        <w:rPr>
          <w:rFonts w:hint="eastAsia" w:ascii="宋体" w:hAnsi="宋体"/>
          <w:sz w:val="24"/>
        </w:rPr>
      </w:pPr>
    </w:p>
    <w:p w14:paraId="015E8484">
      <w:pPr>
        <w:spacing w:line="520" w:lineRule="exact"/>
        <w:jc w:val="center"/>
        <w:rPr>
          <w:rFonts w:hint="eastAsia" w:ascii="宋体" w:hAnsi="宋体"/>
          <w:sz w:val="24"/>
        </w:rPr>
      </w:pPr>
    </w:p>
    <w:p w14:paraId="70C7983B">
      <w:pPr>
        <w:spacing w:line="520" w:lineRule="exact"/>
        <w:jc w:val="center"/>
        <w:rPr>
          <w:rFonts w:hint="eastAsia" w:ascii="宋体" w:hAnsi="宋体"/>
          <w:sz w:val="24"/>
        </w:rPr>
      </w:pPr>
    </w:p>
    <w:p w14:paraId="713E8B40">
      <w:pPr>
        <w:spacing w:line="520" w:lineRule="exact"/>
        <w:jc w:val="center"/>
        <w:rPr>
          <w:rFonts w:hint="eastAsia" w:ascii="宋体" w:hAnsi="宋体"/>
          <w:sz w:val="24"/>
        </w:rPr>
      </w:pPr>
    </w:p>
    <w:p w14:paraId="7CE14996">
      <w:pPr>
        <w:spacing w:line="520" w:lineRule="exact"/>
        <w:jc w:val="center"/>
        <w:rPr>
          <w:rFonts w:hint="eastAsia" w:ascii="宋体" w:hAnsi="宋体"/>
          <w:sz w:val="24"/>
        </w:rPr>
      </w:pPr>
    </w:p>
    <w:p w14:paraId="694A95FB">
      <w:pPr>
        <w:spacing w:line="520" w:lineRule="exact"/>
        <w:jc w:val="center"/>
        <w:rPr>
          <w:rFonts w:hint="eastAsia" w:ascii="宋体" w:hAnsi="宋体"/>
          <w:sz w:val="24"/>
        </w:rPr>
      </w:pPr>
    </w:p>
    <w:p w14:paraId="29436B09">
      <w:pPr>
        <w:spacing w:line="520" w:lineRule="exact"/>
        <w:jc w:val="center"/>
        <w:rPr>
          <w:rFonts w:hint="eastAsia" w:ascii="宋体" w:hAnsi="宋体"/>
          <w:sz w:val="24"/>
        </w:rPr>
      </w:pPr>
    </w:p>
    <w:p w14:paraId="073C30F5">
      <w:pPr>
        <w:spacing w:line="520" w:lineRule="exact"/>
        <w:jc w:val="center"/>
        <w:rPr>
          <w:rFonts w:hint="eastAsia" w:ascii="宋体" w:hAnsi="宋体"/>
          <w:sz w:val="24"/>
        </w:rPr>
      </w:pPr>
    </w:p>
    <w:p w14:paraId="28414573">
      <w:pPr>
        <w:spacing w:line="520" w:lineRule="exact"/>
        <w:jc w:val="center"/>
        <w:rPr>
          <w:rFonts w:hint="eastAsia" w:ascii="宋体" w:hAnsi="宋体"/>
          <w:sz w:val="24"/>
        </w:rPr>
      </w:pPr>
    </w:p>
    <w:p w14:paraId="15288797">
      <w:pPr>
        <w:spacing w:line="360" w:lineRule="auto"/>
        <w:jc w:val="center"/>
        <w:rPr>
          <w:rFonts w:hint="eastAsia" w:ascii="宋体" w:hAnsi="宋体"/>
          <w:b/>
          <w:bCs/>
          <w:sz w:val="44"/>
          <w:szCs w:val="44"/>
        </w:rPr>
      </w:pPr>
    </w:p>
    <w:p w14:paraId="39A7D67A">
      <w:pPr>
        <w:spacing w:line="360" w:lineRule="auto"/>
        <w:jc w:val="center"/>
        <w:rPr>
          <w:rFonts w:hint="eastAsia" w:ascii="宋体" w:hAnsi="宋体"/>
          <w:b/>
          <w:bCs/>
          <w:sz w:val="44"/>
          <w:szCs w:val="44"/>
        </w:rPr>
      </w:pPr>
    </w:p>
    <w:p w14:paraId="1139BBF3">
      <w:pPr>
        <w:spacing w:line="360" w:lineRule="auto"/>
        <w:jc w:val="center"/>
        <w:rPr>
          <w:rFonts w:hint="eastAsia" w:ascii="宋体" w:hAnsi="宋体"/>
          <w:b/>
          <w:bCs/>
          <w:sz w:val="44"/>
          <w:szCs w:val="44"/>
        </w:rPr>
      </w:pPr>
    </w:p>
    <w:p w14:paraId="1778C52A">
      <w:pPr>
        <w:spacing w:line="360" w:lineRule="auto"/>
        <w:jc w:val="center"/>
        <w:rPr>
          <w:rFonts w:hint="eastAsia" w:ascii="宋体" w:hAnsi="宋体"/>
          <w:b/>
          <w:bCs/>
          <w:sz w:val="44"/>
          <w:szCs w:val="44"/>
        </w:rPr>
      </w:pPr>
    </w:p>
    <w:p w14:paraId="08C385BB">
      <w:pPr>
        <w:spacing w:line="360" w:lineRule="auto"/>
        <w:jc w:val="center"/>
        <w:rPr>
          <w:rFonts w:hint="eastAsia" w:ascii="宋体" w:hAnsi="宋体"/>
          <w:b/>
          <w:bCs/>
          <w:sz w:val="44"/>
          <w:szCs w:val="44"/>
        </w:rPr>
      </w:pPr>
    </w:p>
    <w:p w14:paraId="2B60AE66">
      <w:pPr>
        <w:spacing w:line="360" w:lineRule="auto"/>
        <w:jc w:val="center"/>
        <w:rPr>
          <w:rFonts w:hint="eastAsia" w:ascii="宋体" w:hAnsi="宋体"/>
          <w:b/>
          <w:bCs/>
          <w:sz w:val="44"/>
          <w:szCs w:val="44"/>
        </w:rPr>
      </w:pPr>
    </w:p>
    <w:p w14:paraId="704BDC00">
      <w:pPr>
        <w:pStyle w:val="2"/>
        <w:jc w:val="center"/>
        <w:rPr>
          <w:rFonts w:hint="eastAsia" w:ascii="仿宋_GB2312" w:hAnsi="楷体" w:eastAsia="仿宋_GB2312"/>
          <w:sz w:val="24"/>
          <w:u w:val="single"/>
        </w:rPr>
      </w:pPr>
      <w:r>
        <w:rPr>
          <w:rFonts w:hint="eastAsia" w:ascii="宋体" w:hAnsi="宋体"/>
          <w:b w:val="0"/>
          <w:bCs w:val="0"/>
        </w:rPr>
        <w:t>第六章  合同文本</w:t>
      </w:r>
      <w:r>
        <w:rPr>
          <w:rFonts w:hint="eastAsia" w:ascii="宋体" w:hAnsi="宋体"/>
          <w:b w:val="0"/>
          <w:bCs w:val="0"/>
        </w:rPr>
        <w:br w:type="page"/>
      </w:r>
    </w:p>
    <w:p w14:paraId="5C34342A">
      <w:pPr>
        <w:spacing w:line="360" w:lineRule="auto"/>
        <w:rPr>
          <w:rFonts w:hint="eastAsia" w:ascii="宋体" w:hAnsi="宋体"/>
          <w:b/>
          <w:bCs/>
        </w:rPr>
      </w:pPr>
      <w:r>
        <w:rPr>
          <w:rFonts w:hint="eastAsia" w:ascii="仿宋_GB2312" w:hAnsi="楷体" w:eastAsia="仿宋_GB2312"/>
          <w:sz w:val="24"/>
        </w:rPr>
        <w:t>“</w:t>
      </w:r>
      <w:r>
        <w:rPr>
          <w:rFonts w:hint="eastAsia" w:ascii="仿宋_GB2312" w:hAnsi="楷体" w:eastAsia="仿宋_GB2312"/>
          <w:sz w:val="24"/>
          <w:lang w:val="en-US" w:eastAsia="zh-CN"/>
        </w:rPr>
        <w:t>广西政府采购云</w:t>
      </w:r>
      <w:r>
        <w:rPr>
          <w:rFonts w:hint="eastAsia" w:ascii="仿宋_GB2312" w:hAnsi="楷体" w:eastAsia="仿宋_GB2312"/>
          <w:sz w:val="24"/>
        </w:rPr>
        <w:t>”平台合同编号：</w:t>
      </w:r>
    </w:p>
    <w:p w14:paraId="16A6A8F9">
      <w:pPr>
        <w:spacing w:line="360" w:lineRule="auto"/>
        <w:jc w:val="center"/>
        <w:rPr>
          <w:rFonts w:hint="eastAsia" w:ascii="宋体"/>
          <w:b/>
          <w:bCs/>
          <w:sz w:val="52"/>
        </w:rPr>
      </w:pPr>
      <w:r>
        <w:rPr>
          <w:rFonts w:hint="eastAsia" w:ascii="宋体"/>
          <w:b/>
          <w:bCs/>
          <w:sz w:val="52"/>
        </w:rPr>
        <w:t>南 宁 市 政 府 采 购</w:t>
      </w:r>
    </w:p>
    <w:p w14:paraId="28D5288C">
      <w:pPr>
        <w:spacing w:line="360" w:lineRule="auto"/>
        <w:ind w:firstLine="420" w:firstLineChars="200"/>
        <w:rPr>
          <w:rFonts w:hint="eastAsia" w:ascii="宋体"/>
        </w:rPr>
      </w:pPr>
    </w:p>
    <w:p w14:paraId="79FBF1B0">
      <w:pPr>
        <w:spacing w:line="360" w:lineRule="auto"/>
        <w:ind w:firstLine="420" w:firstLineChars="200"/>
        <w:rPr>
          <w:rFonts w:hint="eastAsia" w:ascii="宋体"/>
        </w:rPr>
      </w:pPr>
      <w:r>
        <w:rPr>
          <w:rFonts w:hint="eastAsia" w:ascii="宋体"/>
        </w:rPr>
        <w:t xml:space="preserve">                                                 </w:t>
      </w:r>
    </w:p>
    <w:p w14:paraId="25FE197D">
      <w:pPr>
        <w:spacing w:line="360" w:lineRule="auto"/>
        <w:jc w:val="center"/>
        <w:rPr>
          <w:rFonts w:hint="eastAsia" w:ascii="宋体"/>
          <w:b/>
          <w:bCs/>
          <w:sz w:val="44"/>
        </w:rPr>
      </w:pPr>
      <w:r>
        <w:rPr>
          <w:rFonts w:hint="eastAsia" w:ascii="宋体"/>
          <w:b/>
          <w:bCs/>
          <w:sz w:val="44"/>
          <w:u w:val="single"/>
          <w:lang w:eastAsia="zh-CN"/>
        </w:rPr>
        <w:t>隆安·深圳福田实验学校二期工程配套设备设施采购项目（A分标重）</w:t>
      </w:r>
      <w:r>
        <w:rPr>
          <w:rFonts w:hint="eastAsia" w:ascii="宋体"/>
          <w:b/>
          <w:bCs/>
          <w:sz w:val="44"/>
        </w:rPr>
        <w:t>合同</w:t>
      </w:r>
    </w:p>
    <w:p w14:paraId="0039749F">
      <w:pPr>
        <w:spacing w:line="360" w:lineRule="auto"/>
        <w:jc w:val="center"/>
        <w:rPr>
          <w:rFonts w:hint="eastAsia" w:ascii="宋体"/>
          <w:b/>
          <w:bCs/>
          <w:sz w:val="44"/>
        </w:rPr>
      </w:pPr>
    </w:p>
    <w:p w14:paraId="58EAB6D0">
      <w:pPr>
        <w:spacing w:line="360" w:lineRule="auto"/>
        <w:ind w:firstLine="3507" w:firstLineChars="794"/>
        <w:rPr>
          <w:rFonts w:hint="eastAsia" w:ascii="宋体"/>
          <w:b/>
          <w:bCs/>
          <w:sz w:val="44"/>
        </w:rPr>
      </w:pPr>
    </w:p>
    <w:p w14:paraId="372EC18B">
      <w:pPr>
        <w:spacing w:line="360" w:lineRule="auto"/>
        <w:ind w:firstLine="3507" w:firstLineChars="794"/>
        <w:rPr>
          <w:rFonts w:hint="eastAsia" w:ascii="宋体"/>
          <w:b/>
          <w:bCs/>
          <w:sz w:val="44"/>
        </w:rPr>
      </w:pPr>
    </w:p>
    <w:p w14:paraId="1D8A92BA">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ascii="宋体" w:hAnsi="宋体"/>
          <w:b/>
          <w:sz w:val="36"/>
          <w:szCs w:val="36"/>
          <w:u w:val="single"/>
          <w:lang w:eastAsia="zh-CN"/>
        </w:rPr>
        <w:t>NNZC2025-J1-230063-NNSL</w:t>
      </w:r>
      <w:r>
        <w:rPr>
          <w:rFonts w:hint="eastAsia" w:ascii="宋体" w:hAnsi="宋体"/>
          <w:b/>
          <w:sz w:val="36"/>
          <w:szCs w:val="36"/>
          <w:u w:val="single"/>
        </w:rPr>
        <w:t xml:space="preserve"> </w:t>
      </w:r>
    </w:p>
    <w:p w14:paraId="6CC3615F">
      <w:pPr>
        <w:ind w:firstLine="1995" w:firstLineChars="552"/>
        <w:rPr>
          <w:rFonts w:hint="eastAsia" w:ascii="宋体" w:hAnsi="宋体"/>
          <w:b/>
          <w:sz w:val="36"/>
          <w:szCs w:val="36"/>
        </w:rPr>
      </w:pPr>
      <w:r>
        <w:rPr>
          <w:rFonts w:hint="eastAsia" w:ascii="宋体" w:hAnsi="宋体"/>
          <w:b/>
          <w:sz w:val="36"/>
          <w:szCs w:val="36"/>
        </w:rPr>
        <w:t>采购计划</w:t>
      </w:r>
      <w:r>
        <w:rPr>
          <w:rFonts w:hint="eastAsia" w:ascii="宋体" w:hAnsi="宋体"/>
          <w:b/>
          <w:sz w:val="36"/>
          <w:szCs w:val="36"/>
          <w:lang w:val="en-US" w:eastAsia="zh-CN"/>
        </w:rPr>
        <w:t>文</w:t>
      </w:r>
      <w:r>
        <w:rPr>
          <w:rFonts w:hint="eastAsia" w:ascii="宋体" w:hAnsi="宋体"/>
          <w:b/>
          <w:sz w:val="36"/>
          <w:szCs w:val="36"/>
        </w:rPr>
        <w:t>号：</w:t>
      </w:r>
      <w:r>
        <w:rPr>
          <w:rFonts w:hint="eastAsia" w:ascii="宋体" w:hAnsi="宋体"/>
          <w:b/>
          <w:sz w:val="36"/>
          <w:szCs w:val="36"/>
          <w:u w:val="single"/>
          <w:lang w:eastAsia="zh-CN"/>
        </w:rPr>
        <w:t>LAZC2025-J1-00781</w:t>
      </w:r>
      <w:r>
        <w:rPr>
          <w:rFonts w:hint="eastAsia" w:ascii="宋体" w:hAnsi="宋体"/>
          <w:b/>
          <w:sz w:val="36"/>
          <w:szCs w:val="36"/>
          <w:u w:val="single"/>
          <w:lang w:val="en-US" w:eastAsia="zh-CN"/>
        </w:rPr>
        <w:t xml:space="preserve"> </w:t>
      </w:r>
    </w:p>
    <w:p w14:paraId="7E1F35DB">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lang w:eastAsia="zh-CN"/>
        </w:rPr>
        <w:t>隆安县教育局</w:t>
      </w:r>
      <w:r>
        <w:rPr>
          <w:rFonts w:hint="eastAsia" w:ascii="宋体" w:hAnsi="宋体"/>
          <w:b/>
          <w:sz w:val="36"/>
          <w:szCs w:val="36"/>
          <w:u w:val="single"/>
        </w:rPr>
        <w:t xml:space="preserve"> </w:t>
      </w:r>
    </w:p>
    <w:p w14:paraId="7BEAC0C2">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14:paraId="178307A4">
      <w:pPr>
        <w:tabs>
          <w:tab w:val="left" w:pos="7380"/>
        </w:tabs>
        <w:spacing w:line="360" w:lineRule="auto"/>
        <w:rPr>
          <w:rFonts w:hint="eastAsia" w:ascii="宋体"/>
          <w:b/>
          <w:bCs/>
          <w:sz w:val="44"/>
        </w:rPr>
      </w:pPr>
    </w:p>
    <w:p w14:paraId="73E95D0B">
      <w:pPr>
        <w:tabs>
          <w:tab w:val="left" w:pos="7380"/>
        </w:tabs>
        <w:spacing w:line="360" w:lineRule="auto"/>
        <w:ind w:firstLine="3360" w:firstLineChars="1400"/>
        <w:rPr>
          <w:rFonts w:hint="eastAsia"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14:paraId="6A4F6798">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14:paraId="10DB9BF5">
      <w:pPr>
        <w:snapToGrid w:val="0"/>
        <w:spacing w:line="360" w:lineRule="auto"/>
        <w:jc w:val="center"/>
        <w:rPr>
          <w:rFonts w:hint="eastAsia" w:ascii="宋体"/>
          <w:b/>
          <w:bCs/>
          <w:sz w:val="44"/>
        </w:rPr>
      </w:pPr>
    </w:p>
    <w:p w14:paraId="7DF79DE2">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6C51225A">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74F16F3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44EDBFB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03546412">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4.1成交通知书 …………………………………………………………………（页码）</w:t>
      </w:r>
    </w:p>
    <w:p w14:paraId="68A8F95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4.2采购文件货物需求一览表 …………………………………………………（页码）</w:t>
      </w:r>
    </w:p>
    <w:p w14:paraId="50699A3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14:paraId="30E56CD2">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14:paraId="7B556234">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14:paraId="0B1B254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4.6响应货物技术资料表 ………………………………………………………（页码）</w:t>
      </w:r>
    </w:p>
    <w:p w14:paraId="56B32DDC">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30CBF88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14:paraId="33CD4D3C">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586C1A29">
      <w:pPr>
        <w:snapToGrid w:val="0"/>
        <w:spacing w:line="360" w:lineRule="auto"/>
        <w:rPr>
          <w:rFonts w:hint="eastAsia" w:ascii="仿宋_GB2312" w:hAnsi="仿宋" w:eastAsia="仿宋_GB2312" w:cs="仿宋_GB2312"/>
          <w:kern w:val="0"/>
          <w:sz w:val="24"/>
        </w:rPr>
      </w:pPr>
    </w:p>
    <w:p w14:paraId="2F560DE4">
      <w:pPr>
        <w:widowControl/>
        <w:jc w:val="left"/>
        <w:rPr>
          <w:rFonts w:ascii="仿宋_GB2312" w:eastAsia="仿宋_GB2312"/>
          <w:kern w:val="0"/>
          <w:sz w:val="32"/>
          <w:szCs w:val="20"/>
        </w:rPr>
        <w:sectPr>
          <w:pgSz w:w="11906" w:h="16838"/>
          <w:pgMar w:top="1134" w:right="1134" w:bottom="1134" w:left="1134" w:header="720" w:footer="720" w:gutter="0"/>
          <w:pgNumType w:fmt="decimal"/>
          <w:cols w:space="720" w:num="1"/>
          <w:docGrid w:type="lines" w:linePitch="331" w:charSpace="0"/>
        </w:sectPr>
      </w:pPr>
    </w:p>
    <w:p w14:paraId="143DB103">
      <w:pPr>
        <w:pStyle w:val="29"/>
        <w:ind w:firstLine="562"/>
        <w:jc w:val="center"/>
        <w:outlineLvl w:val="1"/>
        <w:rPr>
          <w:rFonts w:hint="eastAsia" w:ascii="仿宋_GB2312" w:hAnsi="楷体" w:eastAsia="仿宋_GB2312"/>
          <w:b/>
          <w:sz w:val="28"/>
          <w:szCs w:val="28"/>
        </w:rPr>
      </w:pPr>
      <w:r>
        <w:rPr>
          <w:rFonts w:hint="eastAsia" w:ascii="仿宋_GB2312" w:hAnsi="楷体" w:eastAsia="仿宋_GB2312"/>
          <w:b/>
          <w:sz w:val="28"/>
          <w:szCs w:val="28"/>
        </w:rPr>
        <w:t>第一部分 合同书</w:t>
      </w:r>
    </w:p>
    <w:p w14:paraId="52469F39">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隆安县教育局</w:t>
      </w:r>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竞争性谈判方式  </w:t>
      </w:r>
      <w:r>
        <w:rPr>
          <w:rFonts w:hint="eastAsia" w:ascii="仿宋_GB2312" w:hAnsi="仿宋" w:eastAsia="仿宋_GB2312"/>
          <w:sz w:val="24"/>
        </w:rPr>
        <w:t>对</w:t>
      </w:r>
      <w:r>
        <w:rPr>
          <w:rFonts w:hint="eastAsia" w:ascii="仿宋_GB2312" w:hAnsi="仿宋" w:eastAsia="仿宋_GB2312"/>
          <w:sz w:val="24"/>
          <w:u w:val="single"/>
          <w:lang w:eastAsia="zh-CN"/>
        </w:rPr>
        <w:t>隆安·深圳福田实验学校二期工程配套设备设施采购项目（A分标重）</w:t>
      </w:r>
      <w:r>
        <w:rPr>
          <w:rFonts w:hint="eastAsia" w:ascii="仿宋_GB2312" w:hAnsi="楷体" w:eastAsia="仿宋_GB2312"/>
          <w:sz w:val="24"/>
        </w:rPr>
        <w:t>进行了采购。经</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 xml:space="preserve">评审小组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14:paraId="648B2B99">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r>
        <w:rPr>
          <w:rFonts w:hint="eastAsia" w:ascii="仿宋_GB2312" w:hAnsi="楷体" w:eastAsia="仿宋_GB2312"/>
          <w:sz w:val="24"/>
          <w:u w:val="single"/>
          <w:lang w:eastAsia="zh-CN"/>
        </w:rPr>
        <w:t>隆安县教育局</w:t>
      </w:r>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68D607E0">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1.1 合同组成部分</w:t>
      </w:r>
    </w:p>
    <w:p w14:paraId="0FCA384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3D23642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14:paraId="0B5B3B4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14:paraId="19F8628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14:paraId="113462D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14:paraId="6A66368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14:paraId="63F7F00A">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1.2 标的物</w:t>
      </w:r>
    </w:p>
    <w:p w14:paraId="0B8414A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14:paraId="1CCF792B">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14:paraId="031B0928">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14:paraId="17BDABE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14:paraId="69DB81C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14:paraId="1B24210B">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1.3 价款</w:t>
      </w:r>
    </w:p>
    <w:p w14:paraId="62A1F7B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55D2A7F9">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27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B1B2E1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130EFE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71FF0F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分项价格</w:t>
            </w:r>
          </w:p>
        </w:tc>
      </w:tr>
      <w:tr w14:paraId="1B04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38FF33E">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000EC97">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C79DCC2">
            <w:pPr>
              <w:spacing w:line="360" w:lineRule="auto"/>
              <w:ind w:firstLine="480" w:firstLineChars="200"/>
              <w:rPr>
                <w:rFonts w:hint="eastAsia" w:ascii="仿宋_GB2312" w:hAnsi="楷体" w:eastAsia="仿宋_GB2312"/>
                <w:sz w:val="24"/>
              </w:rPr>
            </w:pPr>
          </w:p>
        </w:tc>
      </w:tr>
      <w:tr w14:paraId="64B9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3DEFD09">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7831435">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11E9A85">
            <w:pPr>
              <w:spacing w:line="360" w:lineRule="auto"/>
              <w:ind w:firstLine="480" w:firstLineChars="200"/>
              <w:rPr>
                <w:rFonts w:hint="eastAsia" w:ascii="仿宋_GB2312" w:hAnsi="楷体" w:eastAsia="仿宋_GB2312"/>
                <w:sz w:val="24"/>
              </w:rPr>
            </w:pPr>
          </w:p>
        </w:tc>
      </w:tr>
      <w:tr w14:paraId="49F3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21671F7">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C3B6DAD">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F1C6BA4">
            <w:pPr>
              <w:spacing w:line="360" w:lineRule="auto"/>
              <w:ind w:firstLine="480" w:firstLineChars="200"/>
              <w:rPr>
                <w:rFonts w:hint="eastAsia" w:ascii="仿宋_GB2312" w:hAnsi="楷体" w:eastAsia="仿宋_GB2312"/>
                <w:sz w:val="24"/>
              </w:rPr>
            </w:pPr>
          </w:p>
        </w:tc>
      </w:tr>
      <w:tr w14:paraId="4F49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4197FCA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6C0D15E">
            <w:pPr>
              <w:spacing w:line="360" w:lineRule="auto"/>
              <w:ind w:firstLine="480" w:firstLineChars="200"/>
              <w:rPr>
                <w:rFonts w:hint="eastAsia" w:ascii="仿宋_GB2312" w:hAnsi="楷体" w:eastAsia="仿宋_GB2312"/>
                <w:sz w:val="24"/>
              </w:rPr>
            </w:pPr>
          </w:p>
        </w:tc>
      </w:tr>
    </w:tbl>
    <w:p w14:paraId="74CBCDEB">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1.4 付款方式和发票开具方式</w:t>
      </w:r>
    </w:p>
    <w:p w14:paraId="67774CA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14:paraId="365B8B2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14:paraId="2FB321EE">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1.5 标的物交付期限、地点、方式和货物期限</w:t>
      </w:r>
    </w:p>
    <w:p w14:paraId="7BD8A419">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1BAD8B2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14:paraId="535D690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0A7C148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1.5.4 货物及质保期限：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14:paraId="7E9D459D">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1.6 违约责任</w:t>
      </w:r>
    </w:p>
    <w:p w14:paraId="2CF3D30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  】日的，甲方有权在要求乙方支付违约金的同时，书面通知乙方解除本合同，乙方应退回全部已收取的合同价款并按合同总金额的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14:paraId="6EE60B9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14:paraId="4AA9B84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4E23D87">
      <w:pPr>
        <w:spacing w:line="360" w:lineRule="auto"/>
        <w:ind w:left="239" w:leftChars="114" w:firstLine="240" w:firstLineChars="100"/>
        <w:rPr>
          <w:rFonts w:hint="eastAsia" w:ascii="仿宋" w:hAnsi="仿宋" w:eastAsia="仿宋" w:cs="仿宋"/>
          <w:sz w:val="24"/>
        </w:rPr>
      </w:pPr>
      <w:r>
        <w:rPr>
          <w:rFonts w:hint="eastAsia" w:ascii="仿宋_GB2312" w:hAnsi="楷体" w:eastAsia="仿宋_GB2312"/>
          <w:sz w:val="24"/>
        </w:rPr>
        <w:t>1.6.4</w:t>
      </w:r>
      <w:r>
        <w:rPr>
          <w:rFonts w:hint="eastAsia" w:ascii="仿宋" w:hAnsi="仿宋" w:eastAsia="仿宋" w:cs="仿宋"/>
          <w:sz w:val="24"/>
        </w:rPr>
        <w:t>乙方在质保期内未按承诺提供售后等货物的，每发生一次向甲方支付</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_GB2312" w:hAnsi="楷体" w:eastAsia="仿宋_GB2312"/>
          <w:color w:val="FF0000"/>
          <w:sz w:val="24"/>
        </w:rPr>
        <w:t>（根据项目实际填写，一般为2000元）</w:t>
      </w:r>
      <w:r>
        <w:rPr>
          <w:rFonts w:hint="eastAsia" w:ascii="仿宋" w:hAnsi="仿宋" w:eastAsia="仿宋" w:cs="仿宋"/>
          <w:sz w:val="24"/>
        </w:rPr>
        <w:t>的违约金。</w:t>
      </w:r>
    </w:p>
    <w:p w14:paraId="0DE9E7F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727101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B9FA1B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147A313D">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1.7 合同争议的解决</w:t>
      </w:r>
    </w:p>
    <w:p w14:paraId="1938AF3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14:paraId="697BB66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14:paraId="40B4F47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14:paraId="0BFE2D72">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1.8 合同生效</w:t>
      </w:r>
    </w:p>
    <w:p w14:paraId="0710A179">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14:paraId="66D267F9">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14:paraId="0C4B65B1">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2FD3C534">
      <w:pPr>
        <w:spacing w:line="360" w:lineRule="auto"/>
        <w:ind w:firstLine="200"/>
        <w:rPr>
          <w:rFonts w:hint="eastAsia" w:ascii="仿宋_GB2312" w:hAnsi="楷体" w:eastAsia="仿宋_GB2312"/>
          <w:sz w:val="24"/>
          <w:lang w:val="zh-CN"/>
        </w:rPr>
      </w:pPr>
    </w:p>
    <w:p w14:paraId="0D726C5C">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住所：                                   住所：</w:t>
      </w:r>
    </w:p>
    <w:p w14:paraId="51092A93">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14:paraId="35F5EDE3">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14:paraId="79B6510D">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联系人：                                 联系人：</w:t>
      </w:r>
    </w:p>
    <w:p w14:paraId="3A2D8194">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14:paraId="45B6AF6B">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邮政编码：                               邮政编码：</w:t>
      </w:r>
    </w:p>
    <w:p w14:paraId="34299C3E">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14:paraId="6F92258F">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传真:                                    传真:</w:t>
      </w:r>
    </w:p>
    <w:p w14:paraId="6071727E">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电子邮箱：                               电子邮箱：</w:t>
      </w:r>
    </w:p>
    <w:p w14:paraId="144E910D">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开户银行：                               开户银行： </w:t>
      </w:r>
    </w:p>
    <w:p w14:paraId="63ACBFE4">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开户名称：                               开户名称： </w:t>
      </w:r>
    </w:p>
    <w:p w14:paraId="6F7ACC12">
      <w:pPr>
        <w:spacing w:line="360" w:lineRule="auto"/>
        <w:ind w:firstLine="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21E797FC">
      <w:pPr>
        <w:pStyle w:val="29"/>
        <w:ind w:firstLine="482"/>
        <w:jc w:val="center"/>
        <w:outlineLvl w:val="1"/>
        <w:rPr>
          <w:rFonts w:hint="eastAsia" w:ascii="仿宋_GB2312" w:hAnsi="楷体" w:eastAsia="仿宋_GB2312"/>
          <w:b/>
          <w:sz w:val="28"/>
          <w:szCs w:val="28"/>
        </w:rPr>
      </w:pPr>
      <w:r>
        <w:rPr>
          <w:rFonts w:hint="eastAsia" w:ascii="仿宋_GB2312" w:hAnsi="楷体" w:eastAsia="仿宋_GB2312"/>
          <w:b/>
        </w:rPr>
        <w:br w:type="page"/>
      </w:r>
      <w:r>
        <w:rPr>
          <w:rFonts w:hint="eastAsia" w:ascii="仿宋_GB2312" w:hAnsi="楷体" w:eastAsia="仿宋_GB2312"/>
          <w:b/>
          <w:sz w:val="28"/>
          <w:szCs w:val="28"/>
        </w:rPr>
        <w:t>第二部分 合同一般条款</w:t>
      </w:r>
    </w:p>
    <w:p w14:paraId="38C67366">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 定义</w:t>
      </w:r>
    </w:p>
    <w:p w14:paraId="651B835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14:paraId="64B140F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31FD1BC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7DC7D08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3E915E0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2.1.4 “甲方”系指与中标人签署合同的采购人；采购人委托采购机构代表其与乙方签订合同的，采购人的授权委托书作为合同附件。</w:t>
      </w:r>
    </w:p>
    <w:p w14:paraId="5BBDCF2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38BFF4F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 “现场”系指合同约定标的物将要运至或者实施或者安装的地点。</w:t>
      </w:r>
    </w:p>
    <w:p w14:paraId="08AB287E">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 技术规范</w:t>
      </w:r>
    </w:p>
    <w:p w14:paraId="7788722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1931B79">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2.3 知识产权</w:t>
      </w:r>
    </w:p>
    <w:p w14:paraId="6CBA0CA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1E60DA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485054D2">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2.4 包装和装运</w:t>
      </w:r>
    </w:p>
    <w:p w14:paraId="2D992FF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C4E551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58DA5042">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2.5 履约检查和问题反馈</w:t>
      </w:r>
    </w:p>
    <w:p w14:paraId="0077F53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7EF871F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p>
    <w:p w14:paraId="58BF8FF9">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2.6 结算方式和付款条件</w:t>
      </w:r>
    </w:p>
    <w:p w14:paraId="127BE9E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4E8940E3">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2.7 技术资料和保密义务</w:t>
      </w:r>
    </w:p>
    <w:p w14:paraId="38E4FAF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3F480CC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4085057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619B15D">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2.8 质量保证</w:t>
      </w:r>
    </w:p>
    <w:p w14:paraId="4350615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5EA6C51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16E077CB">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14:paraId="485C941C">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14:paraId="0BE091A1">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2.9 标的物的风险负担</w:t>
      </w:r>
    </w:p>
    <w:p w14:paraId="1E949C48">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3626D979">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2.10 延迟交货/交付</w:t>
      </w:r>
    </w:p>
    <w:p w14:paraId="605FF01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45A44D3B">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2.11 合同变更</w:t>
      </w:r>
    </w:p>
    <w:p w14:paraId="5F01801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51CC3F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p>
    <w:p w14:paraId="780B844D">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2.12 合同转让和分包</w:t>
      </w:r>
    </w:p>
    <w:p w14:paraId="481912E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494224A">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2.13 不可抗力</w:t>
      </w:r>
    </w:p>
    <w:p w14:paraId="7F62454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5B4D5D3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7B8D366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7E710F4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00661609">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2.14 税费</w:t>
      </w:r>
    </w:p>
    <w:p w14:paraId="636824F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2D94E881">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2.15 乙方破产</w:t>
      </w:r>
    </w:p>
    <w:p w14:paraId="1B11839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A29121A">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2.16 合同中止、终止</w:t>
      </w:r>
    </w:p>
    <w:p w14:paraId="2525D8F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14:paraId="2244A28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4C7C2B6F">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2.17 检验和验收</w:t>
      </w:r>
    </w:p>
    <w:p w14:paraId="0633F87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5301ADB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7961B58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p w14:paraId="46E684BC">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2.18 通知和送达</w:t>
      </w:r>
    </w:p>
    <w:p w14:paraId="14DBB47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p>
    <w:p w14:paraId="2F3BA6F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76C46843">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2.19 计量单位</w:t>
      </w:r>
    </w:p>
    <w:p w14:paraId="326D1C9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3E263BE2">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2.20 合同使用的文字和适用的法律</w:t>
      </w:r>
    </w:p>
    <w:p w14:paraId="676FE86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w:t>
      </w:r>
      <w:r>
        <w:rPr>
          <w:rFonts w:hint="eastAsia" w:ascii="仿宋_GB2312" w:hAnsi="楷体" w:eastAsia="仿宋_GB2312"/>
          <w:sz w:val="24"/>
          <w:lang w:eastAsia="zh-CN"/>
        </w:rPr>
        <w:t>书写</w:t>
      </w:r>
      <w:r>
        <w:rPr>
          <w:rFonts w:hint="eastAsia" w:ascii="仿宋_GB2312" w:hAnsi="楷体" w:eastAsia="仿宋_GB2312"/>
          <w:sz w:val="24"/>
        </w:rPr>
        <w:t>、变更和解释；</w:t>
      </w:r>
    </w:p>
    <w:p w14:paraId="1C77545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14:paraId="44B534FD">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2.21 履约保证金</w:t>
      </w:r>
    </w:p>
    <w:p w14:paraId="3C5BCB7A">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14:paraId="14290F99">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14:paraId="2D9BDB39">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14:paraId="035BFD8C">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p w14:paraId="43ABC8C3">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2.23 合同份数</w:t>
      </w:r>
    </w:p>
    <w:p w14:paraId="2E4B9A06">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2CA9AA01">
      <w:pPr>
        <w:pStyle w:val="29"/>
        <w:jc w:val="center"/>
        <w:outlineLvl w:val="1"/>
        <w:rPr>
          <w:rFonts w:hint="eastAsia" w:ascii="仿宋_GB2312" w:hAnsi="楷体" w:eastAsia="仿宋_GB2312"/>
          <w:b/>
          <w:sz w:val="28"/>
          <w:szCs w:val="28"/>
        </w:rPr>
      </w:pPr>
      <w:r>
        <w:rPr>
          <w:rFonts w:hint="eastAsia" w:ascii="仿宋_GB2312" w:hAnsi="楷体" w:eastAsia="仿宋_GB2312"/>
        </w:rPr>
        <w:br w:type="page"/>
      </w:r>
      <w:r>
        <w:rPr>
          <w:rFonts w:hint="eastAsia" w:ascii="仿宋_GB2312" w:hAnsi="楷体" w:eastAsia="仿宋_GB2312"/>
          <w:b/>
          <w:sz w:val="28"/>
          <w:szCs w:val="28"/>
        </w:rPr>
        <w:t>第三部分  合同专用条款</w:t>
      </w:r>
    </w:p>
    <w:p w14:paraId="218A4AB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4ADC137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3.1具有知识产权的标的物知识产权归属：</w:t>
      </w:r>
    </w:p>
    <w:p w14:paraId="2E1BD2BA">
      <w:pPr>
        <w:spacing w:line="360" w:lineRule="auto"/>
        <w:ind w:firstLine="480" w:firstLineChars="200"/>
        <w:rPr>
          <w:rFonts w:hint="eastAsia" w:ascii="仿宋_GB2312" w:hAnsi="楷体" w:eastAsia="仿宋_GB2312"/>
          <w:sz w:val="24"/>
        </w:rPr>
      </w:pPr>
    </w:p>
    <w:p w14:paraId="7DAB7FD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3.2包装和装运专用条款（如果有）：</w:t>
      </w:r>
    </w:p>
    <w:p w14:paraId="686B9063">
      <w:pPr>
        <w:spacing w:line="360" w:lineRule="auto"/>
        <w:ind w:firstLine="480" w:firstLineChars="200"/>
        <w:rPr>
          <w:rFonts w:hint="eastAsia" w:ascii="仿宋_GB2312" w:hAnsi="楷体" w:eastAsia="仿宋_GB2312"/>
          <w:sz w:val="24"/>
        </w:rPr>
      </w:pPr>
    </w:p>
    <w:p w14:paraId="197E831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3.3装运标的物的要求和通知：</w:t>
      </w:r>
    </w:p>
    <w:p w14:paraId="27ECD154">
      <w:pPr>
        <w:spacing w:line="360" w:lineRule="auto"/>
        <w:ind w:firstLine="480" w:firstLineChars="200"/>
        <w:rPr>
          <w:rFonts w:hint="eastAsia" w:ascii="仿宋_GB2312" w:hAnsi="楷体" w:eastAsia="仿宋_GB2312"/>
          <w:sz w:val="24"/>
        </w:rPr>
      </w:pPr>
    </w:p>
    <w:p w14:paraId="3A998E7A">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3.4</w:t>
      </w:r>
      <w:r>
        <w:rPr>
          <w:rFonts w:hint="eastAsia" w:ascii="仿宋_GB2312" w:hAnsi="楷体" w:eastAsia="仿宋_GB2312"/>
          <w:b/>
          <w:sz w:val="24"/>
        </w:rPr>
        <w:t>结算方式和付款条件</w:t>
      </w:r>
    </w:p>
    <w:p w14:paraId="6E1457DA">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元）。本项目采用以下勾选结算方式进行支付：</w:t>
      </w:r>
    </w:p>
    <w:p w14:paraId="56DE3AAA">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□采用一次性支付方式，付款条件为：</w:t>
      </w:r>
      <w:r>
        <w:rPr>
          <w:rFonts w:hint="eastAsia" w:ascii="仿宋_GB2312" w:hAnsi="仿宋_GB2312" w:eastAsia="仿宋_GB2312" w:cs="仿宋_GB2312"/>
          <w:kern w:val="0"/>
          <w:sz w:val="24"/>
          <w:u w:val="single"/>
        </w:rPr>
        <w:t xml:space="preserve">           </w:t>
      </w:r>
    </w:p>
    <w:p w14:paraId="4E73DD06">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□采用分期付款方式，付款条件为</w:t>
      </w:r>
      <w:r>
        <w:rPr>
          <w:rFonts w:hint="eastAsia" w:ascii="仿宋_GB2312" w:hAnsi="仿宋_GB2312" w:eastAsia="仿宋_GB2312" w:cs="仿宋_GB2312"/>
          <w:kern w:val="0"/>
          <w:sz w:val="24"/>
        </w:rPr>
        <w:t>：</w:t>
      </w:r>
    </w:p>
    <w:p w14:paraId="5E3F8318">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第一期付款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14:paraId="65E8E1BC">
      <w:pPr>
        <w:spacing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第</w:t>
      </w: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val="zh-CN"/>
        </w:rPr>
        <w:t>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14:paraId="34E28E54">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p w14:paraId="5D315DB1">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14:paraId="76BB1E0F">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29F0CBC1">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3.5</w:t>
      </w:r>
      <w:r>
        <w:rPr>
          <w:rFonts w:hint="eastAsia" w:ascii="仿宋_GB2312" w:hAnsi="楷体" w:eastAsia="仿宋_GB2312"/>
          <w:b/>
          <w:sz w:val="24"/>
        </w:rPr>
        <w:t>标的物的风险负担</w:t>
      </w:r>
    </w:p>
    <w:p w14:paraId="5B41854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6632516B">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14:paraId="0DA25F78">
      <w:pPr>
        <w:spacing w:line="360" w:lineRule="auto"/>
        <w:ind w:firstLine="480" w:firstLineChars="200"/>
        <w:rPr>
          <w:rFonts w:ascii="仿宋_GB2312" w:hAnsi="楷体" w:eastAsia="仿宋_GB2312"/>
          <w:sz w:val="24"/>
        </w:rPr>
      </w:pPr>
      <w:r>
        <w:rPr>
          <w:rFonts w:hint="eastAsia" w:ascii="仿宋_GB2312" w:hAnsi="楷体" w:eastAsia="仿宋_GB2312"/>
          <w:sz w:val="24"/>
        </w:rPr>
        <w:t>3.5.1受不可抗力影响的一方在不可抗力发生后，应在日内以书面形式通知对方当事人，并在日内，将有关部门出具的证明文件送达对方当事人。</w:t>
      </w:r>
    </w:p>
    <w:p w14:paraId="4C72DA22">
      <w:pPr>
        <w:spacing w:line="360" w:lineRule="auto"/>
        <w:ind w:firstLine="480" w:firstLineChars="200"/>
        <w:rPr>
          <w:rFonts w:ascii="仿宋_GB2312" w:hAnsi="楷体" w:eastAsia="仿宋_GB2312"/>
          <w:sz w:val="24"/>
        </w:rPr>
      </w:pPr>
      <w:r>
        <w:rPr>
          <w:rFonts w:hint="eastAsia" w:ascii="仿宋_GB2312" w:hAnsi="楷体" w:eastAsia="仿宋_GB2312"/>
          <w:sz w:val="24"/>
        </w:rPr>
        <w:t>3.5.2因不可抗力致使合同有变更必要的，双方当事人应在日内以书面形式变更合同；</w:t>
      </w:r>
    </w:p>
    <w:p w14:paraId="58158BFA">
      <w:pPr>
        <w:spacing w:line="360" w:lineRule="auto"/>
        <w:ind w:firstLine="480" w:firstLineChars="200"/>
        <w:rPr>
          <w:rFonts w:ascii="仿宋_GB2312" w:hAnsi="楷体" w:eastAsia="仿宋_GB2312"/>
          <w:sz w:val="24"/>
        </w:rPr>
      </w:pPr>
      <w:r>
        <w:rPr>
          <w:rFonts w:hint="eastAsia" w:ascii="仿宋_GB2312" w:hAnsi="楷体" w:eastAsia="仿宋_GB2312"/>
          <w:sz w:val="24"/>
        </w:rPr>
        <w:t>3.5.3标的物交付前，乙方应对标的物的质量、数量等方面进行详细、全面的检验，并向甲方出具证明标的物符合合同约定的文件；标的物交付时，乙方在日内发起验收，并可依法邀请相关方参加，验收应出具验收书。</w:t>
      </w:r>
    </w:p>
    <w:p w14:paraId="2F7ED034">
      <w:pPr>
        <w:spacing w:line="360" w:lineRule="auto"/>
        <w:ind w:firstLine="480" w:firstLineChars="200"/>
        <w:rPr>
          <w:rFonts w:ascii="仿宋_GB2312" w:hAnsi="楷体" w:eastAsia="仿宋_GB2312"/>
          <w:sz w:val="24"/>
        </w:rPr>
      </w:pPr>
      <w:r>
        <w:rPr>
          <w:rFonts w:hint="eastAsia" w:ascii="仿宋_GB2312" w:hAnsi="楷体" w:eastAsia="仿宋_GB2312"/>
          <w:sz w:val="24"/>
        </w:rPr>
        <w:t>3.5.4 检验和验收标准、程序等具体内容以及前述验收书的效力：</w:t>
      </w:r>
    </w:p>
    <w:p w14:paraId="20E1B24F">
      <w:pPr>
        <w:spacing w:line="360" w:lineRule="auto"/>
        <w:ind w:firstLine="480" w:firstLineChars="200"/>
        <w:rPr>
          <w:rFonts w:ascii="仿宋_GB2312" w:hAnsi="楷体" w:eastAsia="仿宋_GB2312"/>
          <w:sz w:val="24"/>
          <w:u w:val="single"/>
        </w:rPr>
      </w:pPr>
    </w:p>
    <w:p w14:paraId="32CE6082">
      <w:pPr>
        <w:spacing w:line="360" w:lineRule="auto"/>
        <w:ind w:firstLine="480" w:firstLineChars="200"/>
        <w:rPr>
          <w:rFonts w:ascii="仿宋_GB2312" w:hAnsi="楷体" w:eastAsia="仿宋_GB2312"/>
          <w:sz w:val="24"/>
        </w:rPr>
      </w:pPr>
      <w:r>
        <w:rPr>
          <w:rFonts w:hint="eastAsia" w:ascii="仿宋_GB2312" w:hAnsi="楷体" w:eastAsia="仿宋_GB2312"/>
          <w:sz w:val="24"/>
        </w:rPr>
        <w:t>3.5.5其他：</w:t>
      </w:r>
    </w:p>
    <w:p w14:paraId="1040AFCE">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3.6项目验收：</w:t>
      </w:r>
    </w:p>
    <w:p w14:paraId="79536B3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8DD7EC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095502E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516361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3.6.4验收产生的费用</w:t>
      </w:r>
      <w:r>
        <w:rPr>
          <w:rFonts w:hint="eastAsia" w:ascii="仿宋_GB2312" w:hAnsi="楷体" w:eastAsia="仿宋_GB2312"/>
          <w:sz w:val="24"/>
        </w:rPr>
        <w:t>：首次验收费用由</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rPr>
        <w:t>支付。</w:t>
      </w:r>
    </w:p>
    <w:p w14:paraId="23C4327B">
      <w:pPr>
        <w:spacing w:line="360" w:lineRule="auto"/>
        <w:ind w:firstLine="480" w:firstLineChars="200"/>
        <w:rPr>
          <w:rFonts w:ascii="仿宋" w:hAnsi="仿宋" w:eastAsia="仿宋" w:cs="仿宋"/>
          <w:sz w:val="24"/>
        </w:rPr>
      </w:pPr>
      <w:r>
        <w:rPr>
          <w:rFonts w:hint="eastAsia" w:ascii="仿宋" w:hAnsi="仿宋" w:eastAsia="仿宋" w:cs="仿宋"/>
          <w:sz w:val="24"/>
        </w:rPr>
        <w:t>3.6.5验收内容及资料要求：</w:t>
      </w:r>
    </w:p>
    <w:p w14:paraId="604078DF">
      <w:pPr>
        <w:spacing w:line="360" w:lineRule="auto"/>
        <w:ind w:firstLine="480" w:firstLineChars="200"/>
        <w:rPr>
          <w:rFonts w:ascii="仿宋" w:hAnsi="仿宋" w:eastAsia="仿宋" w:cs="仿宋"/>
          <w:sz w:val="24"/>
        </w:rPr>
      </w:pPr>
      <w:r>
        <w:rPr>
          <w:rFonts w:hint="eastAsia" w:ascii="仿宋" w:hAnsi="仿宋" w:eastAsia="仿宋" w:cs="仿宋"/>
          <w:sz w:val="24"/>
        </w:rPr>
        <w:t>根</w:t>
      </w:r>
      <w:r>
        <w:rPr>
          <w:rFonts w:hint="eastAsia" w:ascii="仿宋" w:hAnsi="仿宋" w:eastAsia="仿宋" w:cs="仿宋"/>
          <w:sz w:val="24"/>
          <w:lang w:eastAsia="zh-CN"/>
        </w:rPr>
        <w:t>据</w:t>
      </w:r>
      <w:r>
        <w:rPr>
          <w:rFonts w:hint="eastAsia" w:ascii="仿宋" w:hAnsi="仿宋" w:eastAsia="仿宋" w:cs="仿宋"/>
          <w:sz w:val="24"/>
        </w:rPr>
        <w:t>采购文件确定的技术指标或者货物要求确定验收指标和标准。未进行相应约定的，应当符合国家强制性规定、政策要求、安全标准、行业或企业有关标准等。</w:t>
      </w:r>
    </w:p>
    <w:p w14:paraId="0C803AB2">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3.6.6验收内容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42A8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C71366D">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100A843C">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EF8BA9B">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14:paraId="5487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8251653">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5042341">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3AD4A95">
            <w:pPr>
              <w:widowControl/>
              <w:spacing w:line="360" w:lineRule="auto"/>
              <w:ind w:firstLine="200"/>
              <w:jc w:val="center"/>
              <w:rPr>
                <w:rFonts w:hint="eastAsia" w:ascii="仿宋" w:hAnsi="仿宋" w:eastAsia="仿宋" w:cs="仿宋"/>
                <w:kern w:val="0"/>
                <w:sz w:val="24"/>
              </w:rPr>
            </w:pPr>
          </w:p>
        </w:tc>
      </w:tr>
      <w:tr w14:paraId="580F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52ED301">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46CF39C7">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1C09A89B">
            <w:pPr>
              <w:widowControl/>
              <w:spacing w:line="360" w:lineRule="auto"/>
              <w:ind w:firstLine="200"/>
              <w:jc w:val="center"/>
              <w:rPr>
                <w:rFonts w:hint="eastAsia" w:ascii="仿宋" w:hAnsi="仿宋" w:eastAsia="仿宋" w:cs="仿宋"/>
                <w:kern w:val="0"/>
                <w:sz w:val="24"/>
              </w:rPr>
            </w:pPr>
          </w:p>
        </w:tc>
      </w:tr>
      <w:tr w14:paraId="6A6A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543A87C">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976FDFA">
            <w:pPr>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DAE8F6B">
            <w:pPr>
              <w:pStyle w:val="10"/>
              <w:spacing w:after="0" w:line="360" w:lineRule="auto"/>
              <w:ind w:firstLine="200"/>
              <w:jc w:val="left"/>
              <w:rPr>
                <w:rFonts w:hint="eastAsia" w:ascii="仿宋" w:hAnsi="仿宋" w:eastAsia="仿宋" w:cs="仿宋"/>
                <w:lang w:val="en-US" w:eastAsia="zh-CN"/>
              </w:rPr>
            </w:pPr>
          </w:p>
        </w:tc>
      </w:tr>
      <w:tr w14:paraId="112D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56CE89F">
            <w:pPr>
              <w:widowControl/>
              <w:spacing w:line="360" w:lineRule="auto"/>
              <w:ind w:firstLine="200"/>
              <w:jc w:val="center"/>
              <w:rPr>
                <w:rFonts w:hint="eastAsia"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F3BDB93">
            <w:pPr>
              <w:spacing w:line="360" w:lineRule="auto"/>
              <w:ind w:firstLine="200"/>
              <w:jc w:val="center"/>
              <w:rPr>
                <w:rFonts w:hint="eastAsia" w:ascii="仿宋" w:hAnsi="仿宋" w:eastAsia="仿宋" w:cs="仿宋"/>
                <w:sz w:val="24"/>
              </w:rPr>
            </w:pPr>
            <w:r>
              <w:rPr>
                <w:rFonts w:hint="eastAsia" w:ascii="仿宋" w:hAnsi="仿宋" w:eastAsia="仿宋" w:cs="仿宋"/>
                <w:sz w:val="24"/>
              </w:rPr>
              <w:t>售后服务</w:t>
            </w:r>
          </w:p>
          <w:p w14:paraId="272F851F">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sz w:val="24"/>
              </w:rPr>
              <w:t>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0F91B88F">
            <w:pPr>
              <w:widowControl/>
              <w:spacing w:line="360" w:lineRule="auto"/>
              <w:ind w:firstLine="200"/>
              <w:jc w:val="center"/>
              <w:rPr>
                <w:rFonts w:hint="eastAsia" w:ascii="仿宋" w:hAnsi="仿宋" w:eastAsia="仿宋" w:cs="仿宋"/>
                <w:kern w:val="0"/>
                <w:sz w:val="24"/>
              </w:rPr>
            </w:pPr>
          </w:p>
        </w:tc>
      </w:tr>
      <w:tr w14:paraId="384F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247DAFF">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42E93976">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AD214D5">
            <w:pPr>
              <w:widowControl/>
              <w:spacing w:line="360" w:lineRule="auto"/>
              <w:ind w:firstLine="200"/>
              <w:jc w:val="left"/>
              <w:rPr>
                <w:rFonts w:hint="eastAsia" w:ascii="仿宋" w:hAnsi="仿宋" w:eastAsia="仿宋" w:cs="仿宋"/>
                <w:kern w:val="0"/>
                <w:sz w:val="24"/>
              </w:rPr>
            </w:pPr>
          </w:p>
        </w:tc>
      </w:tr>
    </w:tbl>
    <w:p w14:paraId="131B749B">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7246A81E">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3.6.7验收资料要求</w:t>
      </w:r>
    </w:p>
    <w:p w14:paraId="797B4330">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验收资料要求包括（不限于）以下内容：</w:t>
      </w:r>
    </w:p>
    <w:p w14:paraId="33858ABA">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（1）采购文件；</w:t>
      </w:r>
    </w:p>
    <w:p w14:paraId="2C341D42">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（2）响应文件；</w:t>
      </w:r>
    </w:p>
    <w:p w14:paraId="6EEC0209">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（3）采购合同；</w:t>
      </w:r>
    </w:p>
    <w:p w14:paraId="209EB9EB">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（4）其他需提供的相关材料：（由业主根据实际情况填写）。</w:t>
      </w:r>
    </w:p>
    <w:p w14:paraId="5EB19B6E">
      <w:pPr>
        <w:widowControl/>
        <w:ind w:firstLine="720" w:firstLineChars="300"/>
        <w:jc w:val="left"/>
        <w:rPr>
          <w:rFonts w:hint="eastAsia" w:ascii="仿宋" w:hAnsi="仿宋" w:eastAsia="仿宋"/>
          <w:bCs/>
          <w:sz w:val="24"/>
        </w:rPr>
      </w:pPr>
    </w:p>
    <w:p w14:paraId="73E3FC40">
      <w:pPr>
        <w:tabs>
          <w:tab w:val="left" w:pos="3261"/>
        </w:tabs>
        <w:spacing w:line="360" w:lineRule="auto"/>
        <w:rPr>
          <w:rFonts w:hint="eastAsia" w:ascii="宋体" w:hAnsi="宋体" w:cs="仿宋_GB2312"/>
          <w:b/>
          <w:sz w:val="44"/>
          <w:szCs w:val="44"/>
        </w:rPr>
      </w:pPr>
    </w:p>
    <w:p w14:paraId="4AB6083C">
      <w:pPr>
        <w:tabs>
          <w:tab w:val="left" w:pos="3261"/>
        </w:tabs>
        <w:spacing w:line="360" w:lineRule="auto"/>
        <w:rPr>
          <w:rFonts w:hint="eastAsia" w:ascii="宋体" w:hAnsi="宋体" w:cs="仿宋_GB2312"/>
          <w:b/>
          <w:sz w:val="44"/>
          <w:szCs w:val="44"/>
        </w:rPr>
      </w:pPr>
    </w:p>
    <w:p w14:paraId="2D7C11F4">
      <w:pPr>
        <w:tabs>
          <w:tab w:val="left" w:pos="3261"/>
        </w:tabs>
        <w:spacing w:line="360" w:lineRule="auto"/>
        <w:rPr>
          <w:rFonts w:hint="eastAsia" w:ascii="宋体" w:hAnsi="宋体" w:cs="仿宋_GB2312"/>
          <w:b/>
          <w:sz w:val="44"/>
          <w:szCs w:val="44"/>
        </w:rPr>
      </w:pPr>
    </w:p>
    <w:p w14:paraId="5430A29D">
      <w:pPr>
        <w:tabs>
          <w:tab w:val="left" w:pos="3261"/>
        </w:tabs>
        <w:spacing w:line="360" w:lineRule="auto"/>
        <w:rPr>
          <w:rFonts w:hint="eastAsia" w:ascii="宋体" w:hAnsi="宋体" w:cs="仿宋_GB2312"/>
          <w:b/>
          <w:sz w:val="44"/>
          <w:szCs w:val="44"/>
        </w:rPr>
      </w:pPr>
    </w:p>
    <w:p w14:paraId="584D3058">
      <w:pPr>
        <w:tabs>
          <w:tab w:val="left" w:pos="3261"/>
        </w:tabs>
        <w:spacing w:line="360" w:lineRule="auto"/>
        <w:rPr>
          <w:rFonts w:hint="eastAsia" w:ascii="宋体" w:hAnsi="宋体" w:cs="仿宋_GB2312"/>
          <w:b/>
          <w:sz w:val="44"/>
          <w:szCs w:val="44"/>
        </w:rPr>
      </w:pPr>
    </w:p>
    <w:p w14:paraId="0C684108">
      <w:pPr>
        <w:tabs>
          <w:tab w:val="left" w:pos="3261"/>
        </w:tabs>
        <w:spacing w:line="360" w:lineRule="auto"/>
        <w:rPr>
          <w:rFonts w:hint="eastAsia" w:ascii="宋体" w:hAnsi="宋体" w:cs="仿宋_GB2312"/>
          <w:b/>
          <w:sz w:val="44"/>
          <w:szCs w:val="44"/>
        </w:rPr>
      </w:pPr>
    </w:p>
    <w:p w14:paraId="010A3EE2">
      <w:pPr>
        <w:tabs>
          <w:tab w:val="left" w:pos="3261"/>
        </w:tabs>
        <w:spacing w:line="360" w:lineRule="auto"/>
        <w:rPr>
          <w:rFonts w:hint="eastAsia" w:ascii="宋体" w:hAnsi="宋体" w:cs="仿宋_GB2312"/>
          <w:b/>
          <w:sz w:val="44"/>
          <w:szCs w:val="44"/>
        </w:rPr>
      </w:pPr>
    </w:p>
    <w:p w14:paraId="230B35AF">
      <w:pPr>
        <w:tabs>
          <w:tab w:val="left" w:pos="3261"/>
        </w:tabs>
        <w:spacing w:line="360" w:lineRule="auto"/>
        <w:rPr>
          <w:rFonts w:hint="eastAsia" w:ascii="宋体" w:hAnsi="宋体" w:cs="仿宋_GB2312"/>
          <w:b/>
          <w:sz w:val="44"/>
          <w:szCs w:val="44"/>
        </w:rPr>
      </w:pPr>
    </w:p>
    <w:p w14:paraId="563D4C95">
      <w:pPr>
        <w:tabs>
          <w:tab w:val="left" w:pos="3261"/>
        </w:tabs>
        <w:spacing w:line="360" w:lineRule="auto"/>
        <w:rPr>
          <w:rFonts w:hint="eastAsia" w:ascii="宋体" w:hAnsi="宋体" w:cs="仿宋_GB2312"/>
          <w:b/>
          <w:sz w:val="44"/>
          <w:szCs w:val="44"/>
        </w:rPr>
      </w:pPr>
    </w:p>
    <w:p w14:paraId="362D7654">
      <w:pPr>
        <w:tabs>
          <w:tab w:val="left" w:pos="3261"/>
        </w:tabs>
        <w:spacing w:line="360" w:lineRule="auto"/>
        <w:jc w:val="center"/>
        <w:rPr>
          <w:rFonts w:hint="eastAsia" w:ascii="宋体" w:hAnsi="宋体" w:cs="仿宋_GB2312"/>
          <w:b/>
          <w:sz w:val="44"/>
          <w:szCs w:val="44"/>
        </w:rPr>
      </w:pPr>
    </w:p>
    <w:p w14:paraId="54939FF8">
      <w:pPr>
        <w:tabs>
          <w:tab w:val="left" w:pos="3261"/>
        </w:tabs>
        <w:spacing w:line="360" w:lineRule="auto"/>
        <w:jc w:val="center"/>
        <w:rPr>
          <w:rFonts w:hint="eastAsia" w:ascii="宋体" w:hAnsi="宋体" w:cs="仿宋_GB2312"/>
          <w:b/>
          <w:sz w:val="44"/>
          <w:szCs w:val="44"/>
        </w:rPr>
      </w:pPr>
    </w:p>
    <w:p w14:paraId="5DF3AC4C">
      <w:pPr>
        <w:tabs>
          <w:tab w:val="left" w:pos="3261"/>
        </w:tabs>
        <w:spacing w:line="360" w:lineRule="auto"/>
        <w:jc w:val="center"/>
        <w:rPr>
          <w:rFonts w:hint="eastAsia" w:ascii="宋体" w:hAnsi="宋体" w:cs="仿宋_GB2312"/>
          <w:b/>
          <w:sz w:val="44"/>
          <w:szCs w:val="44"/>
        </w:rPr>
      </w:pPr>
    </w:p>
    <w:p w14:paraId="63B093EA">
      <w:pPr>
        <w:jc w:val="center"/>
        <w:rPr>
          <w:rFonts w:hint="eastAsia" w:ascii="宋体" w:hAnsi="宋体" w:cs="仿宋_GB2312"/>
          <w:b/>
        </w:rPr>
      </w:pPr>
    </w:p>
    <w:p w14:paraId="1D1789DD">
      <w:pPr>
        <w:jc w:val="center"/>
        <w:rPr>
          <w:rFonts w:hint="eastAsia" w:ascii="宋体" w:hAnsi="宋体" w:cs="仿宋_GB2312"/>
          <w:b/>
        </w:rPr>
      </w:pPr>
    </w:p>
    <w:p w14:paraId="4F57D292">
      <w:pPr>
        <w:pStyle w:val="2"/>
        <w:jc w:val="center"/>
        <w:rPr>
          <w:rFonts w:hint="eastAsia" w:ascii="宋体" w:hAnsi="宋体" w:cs="仿宋_GB2312"/>
        </w:rPr>
      </w:pPr>
      <w:r>
        <w:rPr>
          <w:rFonts w:hint="eastAsia" w:ascii="宋体" w:hAnsi="宋体" w:cs="仿宋_GB2312"/>
          <w:b w:val="0"/>
        </w:rPr>
        <w:t>第七章 质疑、投诉材料格式</w:t>
      </w:r>
    </w:p>
    <w:p w14:paraId="171EA0C0">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pgNumType w:fmt="decimal"/>
          <w:cols w:space="720" w:num="1"/>
        </w:sectPr>
      </w:pPr>
    </w:p>
    <w:p w14:paraId="2BE9B6B1">
      <w:pPr>
        <w:spacing w:line="360" w:lineRule="auto"/>
        <w:jc w:val="center"/>
        <w:rPr>
          <w:rFonts w:hint="eastAsia" w:ascii="宋体" w:hAnsi="宋体"/>
          <w:b/>
          <w:bCs/>
          <w:sz w:val="32"/>
          <w:szCs w:val="32"/>
        </w:rPr>
      </w:pPr>
      <w:r>
        <w:rPr>
          <w:rFonts w:hint="eastAsia" w:ascii="宋体" w:hAnsi="宋体"/>
          <w:b/>
          <w:bCs/>
          <w:sz w:val="32"/>
          <w:szCs w:val="32"/>
        </w:rPr>
        <w:t>质疑函（格式）</w:t>
      </w:r>
    </w:p>
    <w:p w14:paraId="39169DF4">
      <w:pPr>
        <w:pStyle w:val="14"/>
        <w:spacing w:line="360" w:lineRule="auto"/>
        <w:ind w:firstLine="482" w:firstLineChars="200"/>
        <w:rPr>
          <w:rFonts w:hint="eastAsia" w:hAnsi="宋体"/>
          <w:b/>
          <w:bCs/>
          <w:sz w:val="24"/>
          <w:szCs w:val="24"/>
        </w:rPr>
      </w:pPr>
      <w:r>
        <w:rPr>
          <w:rFonts w:hint="eastAsia" w:hAnsi="宋体"/>
          <w:b/>
          <w:bCs/>
          <w:sz w:val="24"/>
          <w:szCs w:val="24"/>
        </w:rPr>
        <w:t>一、质疑供应商基本信息：</w:t>
      </w:r>
    </w:p>
    <w:p w14:paraId="14ACCAA9">
      <w:pPr>
        <w:pStyle w:val="14"/>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5E64C580">
      <w:pPr>
        <w:pStyle w:val="14"/>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03C97975">
      <w:pPr>
        <w:pStyle w:val="14"/>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62C21EBB">
      <w:pPr>
        <w:pStyle w:val="14"/>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55E24F51">
      <w:pPr>
        <w:pStyle w:val="14"/>
        <w:spacing w:line="360" w:lineRule="auto"/>
        <w:ind w:firstLine="480" w:firstLineChars="200"/>
        <w:rPr>
          <w:rFonts w:hint="eastAsia"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14:paraId="46E3CBAE">
      <w:pPr>
        <w:pStyle w:val="14"/>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5116A33D">
      <w:pPr>
        <w:pStyle w:val="14"/>
        <w:spacing w:line="360" w:lineRule="auto"/>
        <w:ind w:firstLine="482" w:firstLineChars="200"/>
        <w:rPr>
          <w:rFonts w:hint="eastAsia" w:hAnsi="宋体"/>
          <w:b/>
          <w:bCs/>
          <w:sz w:val="24"/>
          <w:szCs w:val="24"/>
        </w:rPr>
      </w:pPr>
      <w:r>
        <w:rPr>
          <w:rFonts w:hint="eastAsia" w:hAnsi="宋体"/>
          <w:b/>
          <w:bCs/>
          <w:sz w:val="24"/>
          <w:szCs w:val="24"/>
        </w:rPr>
        <w:t>二、质疑项目基本情况：</w:t>
      </w:r>
    </w:p>
    <w:p w14:paraId="43D7678A">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隆安·深圳福田实验学校二期工程配套设备设施采购项目（A分标重）</w:t>
      </w:r>
      <w:r>
        <w:rPr>
          <w:rFonts w:hint="eastAsia" w:hAnsi="宋体"/>
          <w:bCs/>
          <w:sz w:val="24"/>
          <w:szCs w:val="24"/>
          <w:u w:val="single"/>
        </w:rPr>
        <w:t xml:space="preserve"> </w:t>
      </w:r>
    </w:p>
    <w:p w14:paraId="0273D5DA">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lang w:eastAsia="zh-CN"/>
        </w:rPr>
        <w:t>NNZC2025-J1-230063-NNSL</w:t>
      </w:r>
      <w:r>
        <w:rPr>
          <w:rFonts w:hint="eastAsia" w:hAnsi="宋体"/>
          <w:bCs/>
          <w:sz w:val="24"/>
          <w:szCs w:val="24"/>
          <w:u w:val="single"/>
        </w:rPr>
        <w:t xml:space="preserve"> </w:t>
      </w:r>
    </w:p>
    <w:p w14:paraId="017428D3">
      <w:pPr>
        <w:pStyle w:val="14"/>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隆安县教育局</w:t>
      </w:r>
      <w:r>
        <w:rPr>
          <w:rFonts w:hint="eastAsia" w:hAnsi="宋体"/>
          <w:bCs/>
          <w:sz w:val="24"/>
          <w:szCs w:val="24"/>
          <w:u w:val="single"/>
        </w:rPr>
        <w:t xml:space="preserve"> </w:t>
      </w:r>
    </w:p>
    <w:p w14:paraId="5BE1E8B6">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14:paraId="79AAE38C">
      <w:pPr>
        <w:pStyle w:val="14"/>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6909E6D9">
      <w:pPr>
        <w:pStyle w:val="14"/>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14:paraId="12B9A102">
      <w:pPr>
        <w:pStyle w:val="14"/>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09E0D20F">
      <w:pPr>
        <w:pStyle w:val="14"/>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3E1F1167">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0D895CD6">
      <w:pPr>
        <w:pStyle w:val="14"/>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0C93B55B">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67D07BC7">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14:paraId="1061E798">
      <w:pPr>
        <w:pStyle w:val="14"/>
        <w:spacing w:line="360" w:lineRule="auto"/>
        <w:ind w:left="25" w:leftChars="12" w:firstLine="472" w:firstLineChars="197"/>
        <w:contextualSpacing/>
        <w:rPr>
          <w:rFonts w:hint="eastAsia" w:hAnsi="宋体"/>
          <w:sz w:val="24"/>
          <w:szCs w:val="24"/>
        </w:rPr>
      </w:pPr>
      <w:r>
        <w:rPr>
          <w:rFonts w:hint="eastAsia" w:hAnsi="宋体"/>
          <w:sz w:val="24"/>
          <w:szCs w:val="24"/>
        </w:rPr>
        <w:t>……</w:t>
      </w:r>
    </w:p>
    <w:p w14:paraId="0B73D0B7">
      <w:pPr>
        <w:pStyle w:val="14"/>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1F0A9E3A">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57B6C054">
      <w:pPr>
        <w:pStyle w:val="14"/>
        <w:spacing w:line="360" w:lineRule="auto"/>
        <w:ind w:left="25" w:leftChars="12" w:firstLine="352" w:firstLineChars="147"/>
        <w:contextualSpacing/>
        <w:rPr>
          <w:rFonts w:hint="eastAsia" w:hAnsi="宋体"/>
          <w:sz w:val="24"/>
          <w:szCs w:val="24"/>
        </w:rPr>
      </w:pPr>
    </w:p>
    <w:p w14:paraId="1D8DC0EF">
      <w:pPr>
        <w:pStyle w:val="14"/>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14:paraId="4A53E7F9">
      <w:pPr>
        <w:pStyle w:val="14"/>
        <w:spacing w:line="360" w:lineRule="auto"/>
        <w:ind w:left="25" w:leftChars="12" w:firstLine="352" w:firstLineChars="147"/>
        <w:contextualSpacing/>
        <w:rPr>
          <w:rFonts w:hint="eastAsia" w:hAnsi="宋体"/>
          <w:sz w:val="24"/>
          <w:szCs w:val="24"/>
        </w:rPr>
      </w:pPr>
    </w:p>
    <w:p w14:paraId="15387135">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日期：</w:t>
      </w:r>
    </w:p>
    <w:p w14:paraId="0D26436A">
      <w:pPr>
        <w:pStyle w:val="14"/>
        <w:spacing w:line="360" w:lineRule="auto"/>
        <w:ind w:firstLine="482"/>
        <w:rPr>
          <w:rFonts w:hint="eastAsia" w:hAnsi="宋体"/>
          <w:b/>
          <w:sz w:val="24"/>
          <w:szCs w:val="24"/>
        </w:rPr>
      </w:pPr>
    </w:p>
    <w:p w14:paraId="21869CEB">
      <w:pPr>
        <w:pStyle w:val="14"/>
        <w:spacing w:line="360" w:lineRule="auto"/>
        <w:ind w:firstLine="482"/>
        <w:rPr>
          <w:rFonts w:hint="eastAsia" w:hAnsi="宋体"/>
          <w:b/>
          <w:sz w:val="24"/>
          <w:szCs w:val="24"/>
        </w:rPr>
      </w:pPr>
    </w:p>
    <w:p w14:paraId="54AC3AEE">
      <w:pPr>
        <w:pStyle w:val="14"/>
        <w:spacing w:line="360" w:lineRule="auto"/>
        <w:ind w:firstLine="482"/>
        <w:rPr>
          <w:rFonts w:hint="eastAsia" w:hAnsi="宋体"/>
          <w:b/>
          <w:sz w:val="24"/>
          <w:szCs w:val="24"/>
        </w:rPr>
      </w:pPr>
      <w:r>
        <w:rPr>
          <w:rFonts w:hint="eastAsia" w:hAnsi="宋体"/>
          <w:b/>
          <w:sz w:val="24"/>
          <w:szCs w:val="24"/>
        </w:rPr>
        <w:t>说明：</w:t>
      </w:r>
    </w:p>
    <w:p w14:paraId="02ECB0EA">
      <w:pPr>
        <w:pStyle w:val="14"/>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06D38CD7">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1B19D28">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5248CD70">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131098F2">
      <w:pPr>
        <w:pStyle w:val="14"/>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65076699">
      <w:pPr>
        <w:pStyle w:val="14"/>
        <w:snapToGrid w:val="0"/>
        <w:ind w:firstLine="482"/>
        <w:rPr>
          <w:rFonts w:hint="eastAsia"/>
          <w:b/>
          <w:sz w:val="24"/>
          <w:szCs w:val="24"/>
        </w:rPr>
      </w:pPr>
    </w:p>
    <w:p w14:paraId="0D624D58">
      <w:pPr>
        <w:spacing w:line="460" w:lineRule="exact"/>
        <w:jc w:val="center"/>
        <w:rPr>
          <w:rFonts w:hint="eastAsia" w:eastAsia="隶书"/>
          <w:sz w:val="44"/>
        </w:rPr>
      </w:pPr>
      <w:r>
        <w:rPr>
          <w:rFonts w:eastAsia="隶书"/>
          <w:sz w:val="44"/>
        </w:rPr>
        <w:br w:type="page"/>
      </w:r>
    </w:p>
    <w:p w14:paraId="39A0DF4F">
      <w:pPr>
        <w:spacing w:line="360" w:lineRule="auto"/>
        <w:jc w:val="center"/>
        <w:rPr>
          <w:rFonts w:ascii="宋体" w:hAnsi="宋体"/>
          <w:b/>
          <w:bCs/>
          <w:sz w:val="32"/>
          <w:szCs w:val="32"/>
        </w:rPr>
      </w:pPr>
      <w:r>
        <w:rPr>
          <w:rFonts w:hint="eastAsia" w:ascii="宋体" w:hAnsi="宋体"/>
          <w:b/>
          <w:bCs/>
          <w:sz w:val="32"/>
          <w:szCs w:val="32"/>
        </w:rPr>
        <w:t>投诉书（格式）</w:t>
      </w:r>
    </w:p>
    <w:p w14:paraId="589676CD">
      <w:pPr>
        <w:pStyle w:val="14"/>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14:paraId="490D4DBB">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1B3461F8">
      <w:pPr>
        <w:pStyle w:val="14"/>
        <w:snapToGrid w:val="0"/>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536880D9">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482F0D56">
      <w:pPr>
        <w:pStyle w:val="14"/>
        <w:snapToGrid w:val="0"/>
        <w:spacing w:line="360" w:lineRule="auto"/>
        <w:ind w:firstLine="480" w:firstLineChars="200"/>
        <w:rPr>
          <w:rFonts w:hint="eastAsia" w:hAnsi="宋体"/>
          <w:bCs/>
          <w:sz w:val="24"/>
          <w:szCs w:val="24"/>
        </w:rPr>
      </w:pPr>
      <w:r>
        <w:rPr>
          <w:rFonts w:hint="eastAsia" w:hAnsi="宋体"/>
          <w:bCs/>
          <w:sz w:val="24"/>
          <w:szCs w:val="24"/>
        </w:rPr>
        <w:t>联系电话：</w:t>
      </w:r>
      <w:r>
        <w:rPr>
          <w:rFonts w:hint="eastAsia" w:hAnsi="宋体"/>
          <w:bCs/>
          <w:sz w:val="24"/>
          <w:szCs w:val="24"/>
          <w:u w:val="single"/>
        </w:rPr>
        <w:t xml:space="preserve">                                         </w:t>
      </w:r>
    </w:p>
    <w:p w14:paraId="0F7BE098">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0F5A34F9">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7B992B94">
      <w:pPr>
        <w:pStyle w:val="14"/>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1ACD85FD">
      <w:pPr>
        <w:pStyle w:val="14"/>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425D9E29">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1F6AD9B9">
      <w:pPr>
        <w:pStyle w:val="14"/>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7DED4089">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0F9A99D3">
      <w:pPr>
        <w:pStyle w:val="14"/>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75DC3C7A">
      <w:pPr>
        <w:pStyle w:val="14"/>
        <w:snapToGrid w:val="0"/>
        <w:spacing w:line="360" w:lineRule="auto"/>
        <w:ind w:firstLine="480" w:firstLineChars="200"/>
        <w:rPr>
          <w:rFonts w:hint="eastAsia" w:hAnsi="宋体"/>
          <w:bCs/>
          <w:sz w:val="24"/>
          <w:szCs w:val="24"/>
        </w:rPr>
      </w:pPr>
      <w:r>
        <w:rPr>
          <w:rFonts w:hint="eastAsia" w:hAnsi="宋体"/>
          <w:bCs/>
          <w:sz w:val="24"/>
          <w:szCs w:val="24"/>
        </w:rPr>
        <w:t>……</w:t>
      </w:r>
    </w:p>
    <w:p w14:paraId="66C1BB74">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270D60CF">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14:paraId="77DB8A80">
      <w:pPr>
        <w:pStyle w:val="14"/>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14:paraId="5A86E988">
      <w:pPr>
        <w:pStyle w:val="14"/>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746B218E">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隆安·深圳福田实验学校二期工程配套设备设施采购项目（A分标重）</w:t>
      </w:r>
      <w:r>
        <w:rPr>
          <w:rFonts w:hint="eastAsia" w:hAnsi="宋体"/>
          <w:bCs/>
          <w:sz w:val="24"/>
          <w:szCs w:val="24"/>
          <w:u w:val="single"/>
        </w:rPr>
        <w:t xml:space="preserve"> </w:t>
      </w:r>
    </w:p>
    <w:p w14:paraId="04A8ED6E">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lang w:eastAsia="zh-CN"/>
        </w:rPr>
        <w:t>NNZC2025-J1-230063-NNSL</w:t>
      </w:r>
    </w:p>
    <w:p w14:paraId="26BF42CB">
      <w:pPr>
        <w:pStyle w:val="14"/>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隆安县教育局</w:t>
      </w:r>
      <w:r>
        <w:rPr>
          <w:rFonts w:hint="eastAsia" w:hAnsi="宋体"/>
          <w:bCs/>
          <w:sz w:val="24"/>
          <w:szCs w:val="24"/>
          <w:u w:val="single"/>
        </w:rPr>
        <w:t xml:space="preserve">  </w:t>
      </w:r>
    </w:p>
    <w:p w14:paraId="23A313E1">
      <w:pPr>
        <w:pStyle w:val="14"/>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lang w:eastAsia="zh-CN"/>
        </w:rPr>
        <w:t>南宁市隆安县政府集中采购中心</w:t>
      </w:r>
    </w:p>
    <w:p w14:paraId="0D8B6AFC">
      <w:pPr>
        <w:pStyle w:val="14"/>
        <w:spacing w:line="360" w:lineRule="auto"/>
        <w:ind w:left="25"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21694BBF">
      <w:pPr>
        <w:pStyle w:val="14"/>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64F36B1F">
      <w:pPr>
        <w:pStyle w:val="14"/>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5BA8B859">
      <w:pPr>
        <w:pStyle w:val="14"/>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3B4B2CFF">
      <w:pPr>
        <w:pStyle w:val="14"/>
        <w:spacing w:line="360" w:lineRule="auto"/>
        <w:ind w:firstLine="480"/>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762BBB78">
      <w:pPr>
        <w:pStyle w:val="14"/>
        <w:spacing w:line="360" w:lineRule="auto"/>
        <w:ind w:firstLine="480"/>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5A113F58">
      <w:pPr>
        <w:pStyle w:val="14"/>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12C716A7">
      <w:pPr>
        <w:pStyle w:val="14"/>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7CC509A3">
      <w:pPr>
        <w:pStyle w:val="14"/>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273A0E2D">
      <w:pPr>
        <w:pStyle w:val="14"/>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4E0098AC">
      <w:pPr>
        <w:pStyle w:val="14"/>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7F42C077">
      <w:pPr>
        <w:pStyle w:val="14"/>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3BC5C55E">
      <w:pPr>
        <w:pStyle w:val="14"/>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3462F318">
      <w:pPr>
        <w:pStyle w:val="14"/>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795BD4C7">
      <w:pPr>
        <w:pStyle w:val="14"/>
        <w:spacing w:line="360" w:lineRule="auto"/>
        <w:ind w:left="25" w:leftChars="12" w:firstLine="472" w:firstLineChars="197"/>
        <w:rPr>
          <w:rFonts w:hint="eastAsia" w:hAnsi="宋体"/>
          <w:bCs/>
          <w:sz w:val="24"/>
          <w:szCs w:val="24"/>
        </w:rPr>
      </w:pPr>
      <w:r>
        <w:rPr>
          <w:rFonts w:hint="eastAsia" w:hAnsi="宋体"/>
          <w:bCs/>
          <w:sz w:val="24"/>
          <w:szCs w:val="24"/>
        </w:rPr>
        <w:t>……</w:t>
      </w:r>
    </w:p>
    <w:p w14:paraId="7BBB9137">
      <w:pPr>
        <w:pStyle w:val="14"/>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3FFD415B">
      <w:pPr>
        <w:pStyle w:val="14"/>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1273E928">
      <w:pPr>
        <w:pStyle w:val="14"/>
        <w:spacing w:line="360" w:lineRule="auto"/>
        <w:ind w:left="25" w:leftChars="12" w:firstLine="352" w:firstLineChars="147"/>
        <w:rPr>
          <w:rFonts w:hint="eastAsia" w:hAnsi="宋体"/>
          <w:sz w:val="24"/>
          <w:szCs w:val="24"/>
        </w:rPr>
      </w:pPr>
    </w:p>
    <w:p w14:paraId="1C39CE80">
      <w:pPr>
        <w:pStyle w:val="14"/>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6FF11846">
      <w:pPr>
        <w:pStyle w:val="14"/>
        <w:spacing w:line="360" w:lineRule="auto"/>
        <w:ind w:left="25" w:leftChars="12" w:firstLine="352" w:firstLineChars="147"/>
        <w:rPr>
          <w:rFonts w:hint="eastAsia" w:hAnsi="宋体"/>
          <w:sz w:val="24"/>
          <w:szCs w:val="24"/>
        </w:rPr>
      </w:pPr>
    </w:p>
    <w:p w14:paraId="4D7D6B0E">
      <w:pPr>
        <w:pStyle w:val="14"/>
        <w:spacing w:line="360" w:lineRule="auto"/>
        <w:ind w:left="25" w:leftChars="12" w:firstLine="472" w:firstLineChars="197"/>
        <w:rPr>
          <w:rFonts w:hint="eastAsia" w:hAnsi="宋体"/>
          <w:sz w:val="24"/>
          <w:szCs w:val="24"/>
        </w:rPr>
      </w:pPr>
      <w:r>
        <w:rPr>
          <w:rFonts w:hint="eastAsia" w:hAnsi="宋体"/>
          <w:sz w:val="24"/>
          <w:szCs w:val="24"/>
        </w:rPr>
        <w:t>日期：</w:t>
      </w:r>
    </w:p>
    <w:p w14:paraId="7D5C19AB">
      <w:pPr>
        <w:pStyle w:val="14"/>
        <w:spacing w:line="360" w:lineRule="auto"/>
        <w:ind w:left="25" w:leftChars="12" w:firstLine="472" w:firstLineChars="197"/>
        <w:rPr>
          <w:rFonts w:hint="eastAsia" w:hAnsi="宋体"/>
          <w:sz w:val="24"/>
          <w:szCs w:val="24"/>
        </w:rPr>
      </w:pPr>
      <w:r>
        <w:rPr>
          <w:rFonts w:hint="eastAsia" w:hAnsi="宋体"/>
          <w:bCs/>
          <w:sz w:val="24"/>
          <w:szCs w:val="24"/>
        </w:rPr>
        <w:t xml:space="preserve">                                                                                 </w:t>
      </w:r>
    </w:p>
    <w:p w14:paraId="5A851369">
      <w:pPr>
        <w:pStyle w:val="14"/>
        <w:snapToGrid w:val="0"/>
        <w:spacing w:line="360" w:lineRule="auto"/>
        <w:ind w:firstLine="482"/>
        <w:rPr>
          <w:rFonts w:hint="eastAsia" w:hAnsi="宋体"/>
          <w:b/>
          <w:sz w:val="24"/>
          <w:szCs w:val="24"/>
        </w:rPr>
      </w:pPr>
    </w:p>
    <w:p w14:paraId="59EB5B18">
      <w:pPr>
        <w:pStyle w:val="14"/>
        <w:snapToGrid w:val="0"/>
        <w:spacing w:line="360" w:lineRule="auto"/>
        <w:ind w:firstLine="482"/>
        <w:rPr>
          <w:rFonts w:hint="eastAsia" w:hAnsi="宋体"/>
          <w:b/>
          <w:sz w:val="24"/>
          <w:szCs w:val="24"/>
        </w:rPr>
      </w:pPr>
      <w:r>
        <w:rPr>
          <w:rFonts w:hint="eastAsia" w:hAnsi="宋体"/>
          <w:b/>
          <w:sz w:val="24"/>
          <w:szCs w:val="24"/>
        </w:rPr>
        <w:t>说明：</w:t>
      </w:r>
    </w:p>
    <w:p w14:paraId="178DB45D">
      <w:pPr>
        <w:pStyle w:val="14"/>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4847C3D1">
      <w:pPr>
        <w:pStyle w:val="14"/>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3C35D84">
      <w:pPr>
        <w:pStyle w:val="14"/>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47D22E25">
      <w:pPr>
        <w:pStyle w:val="14"/>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53565577">
      <w:pPr>
        <w:pStyle w:val="14"/>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4050281F">
      <w:pPr>
        <w:pStyle w:val="14"/>
        <w:spacing w:line="360" w:lineRule="auto"/>
        <w:ind w:left="25" w:leftChars="12" w:firstLine="354" w:firstLineChars="147"/>
        <w:rPr>
          <w:rFonts w:hint="eastAsia"/>
        </w:rPr>
      </w:pPr>
      <w:r>
        <w:rPr>
          <w:rFonts w:hint="eastAsia" w:hAnsi="宋体"/>
          <w:b/>
          <w:sz w:val="24"/>
          <w:szCs w:val="24"/>
        </w:rPr>
        <w:t>6.投诉人为法人或者其他组织的，投诉书应由法定代表人、主要负责人，或者其授权代表签字或者盖章，并加盖公章。</w:t>
      </w:r>
    </w:p>
    <w:p w14:paraId="4ED04654"/>
    <w:sectPr>
      <w:footerReference r:id="rId7" w:type="first"/>
      <w:footerReference r:id="rId6"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1E79">
    <w:pPr>
      <w:pStyle w:val="15"/>
      <w:jc w:val="center"/>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73903">
    <w:pPr>
      <w:pStyle w:val="15"/>
      <w:jc w:val="center"/>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C531C5">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EC531C5">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3B70B">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4D8CA0">
                          <w:pPr>
                            <w:pStyle w:val="15"/>
                            <w:jc w:val="center"/>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E4D8CA0">
                    <w:pPr>
                      <w:pStyle w:val="15"/>
                      <w:jc w:val="center"/>
                    </w:pPr>
                    <w:r>
                      <w:fldChar w:fldCharType="begin"/>
                    </w:r>
                    <w:r>
                      <w:instrText xml:space="preserve"> PAGE  \* MERGEFORMAT </w:instrText>
                    </w:r>
                    <w:r>
                      <w:fldChar w:fldCharType="separate"/>
                    </w:r>
                    <w:r>
                      <w:t>85</w:t>
                    </w:r>
                    <w:r>
                      <w:fldChar w:fldCharType="end"/>
                    </w:r>
                  </w:p>
                </w:txbxContent>
              </v:textbox>
            </v:shape>
          </w:pict>
        </mc:Fallback>
      </mc:AlternateContent>
    </w:r>
  </w:p>
  <w:p w14:paraId="76C46DCA">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AC08E">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80BF82">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480BF82">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EE0F0">
    <w:pPr>
      <w:pStyle w:val="16"/>
      <w:tabs>
        <w:tab w:val="center" w:pos="0"/>
        <w:tab w:val="clear" w:pos="4153"/>
      </w:tabs>
    </w:pPr>
    <w:r>
      <w:rPr>
        <w:rFonts w:hint="eastAsia"/>
      </w:rPr>
      <w:t>南宁市政府采购竞争性谈判采购文件（项目编号：</w:t>
    </w:r>
    <w:r>
      <w:rPr>
        <w:rFonts w:hint="eastAsia"/>
        <w:lang w:eastAsia="zh-CN"/>
      </w:rPr>
      <w:t>NNZC2025-J1-230063-NNSL</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5D1D4"/>
    <w:multiLevelType w:val="singleLevel"/>
    <w:tmpl w:val="86C5D1D4"/>
    <w:lvl w:ilvl="0" w:tentative="0">
      <w:start w:val="1"/>
      <w:numFmt w:val="decimal"/>
      <w:pStyle w:val="6"/>
      <w:lvlText w:val="%1."/>
      <w:lvlJc w:val="left"/>
      <w:pPr>
        <w:tabs>
          <w:tab w:val="left" w:pos="360"/>
        </w:tabs>
        <w:ind w:left="360" w:hanging="36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D0B87D0"/>
    <w:multiLevelType w:val="singleLevel"/>
    <w:tmpl w:val="2D0B87D0"/>
    <w:lvl w:ilvl="0" w:tentative="0">
      <w:start w:val="2"/>
      <w:numFmt w:val="decimal"/>
      <w:suff w:val="space"/>
      <w:lvlText w:val="%1."/>
      <w:lvlJc w:val="left"/>
    </w:lvl>
  </w:abstractNum>
  <w:abstractNum w:abstractNumId="3">
    <w:nsid w:val="4A8E64A6"/>
    <w:multiLevelType w:val="singleLevel"/>
    <w:tmpl w:val="4A8E64A6"/>
    <w:lvl w:ilvl="0" w:tentative="0">
      <w:start w:val="3"/>
      <w:numFmt w:val="decimal"/>
      <w:suff w:val="nothing"/>
      <w:lvlText w:val="%1、"/>
      <w:lvlJc w:val="left"/>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3C3F"/>
    <w:rsid w:val="03527566"/>
    <w:rsid w:val="06304C93"/>
    <w:rsid w:val="09D771D4"/>
    <w:rsid w:val="0B0B6B87"/>
    <w:rsid w:val="1320361C"/>
    <w:rsid w:val="137B2C9D"/>
    <w:rsid w:val="14BB3324"/>
    <w:rsid w:val="14E7655D"/>
    <w:rsid w:val="18C80D5B"/>
    <w:rsid w:val="1ECC3815"/>
    <w:rsid w:val="20A05219"/>
    <w:rsid w:val="21A077AB"/>
    <w:rsid w:val="252929D5"/>
    <w:rsid w:val="272110D9"/>
    <w:rsid w:val="2FA86D99"/>
    <w:rsid w:val="2FFA3814"/>
    <w:rsid w:val="35D27D3E"/>
    <w:rsid w:val="3B5D2B7A"/>
    <w:rsid w:val="3CAF4F46"/>
    <w:rsid w:val="40DA6FCE"/>
    <w:rsid w:val="474E55C6"/>
    <w:rsid w:val="488D6991"/>
    <w:rsid w:val="4A2C4445"/>
    <w:rsid w:val="50B43C38"/>
    <w:rsid w:val="549E4143"/>
    <w:rsid w:val="5ACC4C63"/>
    <w:rsid w:val="5C537F09"/>
    <w:rsid w:val="5D047455"/>
    <w:rsid w:val="65516FAF"/>
    <w:rsid w:val="6DB90C5A"/>
    <w:rsid w:val="73FA3C41"/>
    <w:rsid w:val="75510906"/>
    <w:rsid w:val="7E860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rPr>
      <w:rFonts w:ascii="Times New Roman" w:hAnsi="Times New Roman" w:eastAsia="宋体" w:cs="Times New Roman"/>
      <w:szCs w:val="22"/>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qFormat/>
    <w:uiPriority w:val="0"/>
    <w:pPr>
      <w:ind w:left="100" w:leftChars="200" w:hanging="200" w:hangingChars="200"/>
      <w:contextualSpacing/>
    </w:pPr>
  </w:style>
  <w:style w:type="paragraph" w:styleId="13">
    <w:name w:val="toc 3"/>
    <w:basedOn w:val="1"/>
    <w:next w:val="1"/>
    <w:qFormat/>
    <w:uiPriority w:val="0"/>
    <w:pPr>
      <w:ind w:left="840" w:leftChars="400"/>
    </w:pPr>
  </w:style>
  <w:style w:type="paragraph" w:styleId="14">
    <w:name w:val="Plain Text"/>
    <w:basedOn w:val="1"/>
    <w:next w:val="5"/>
    <w:qFormat/>
    <w:uiPriority w:val="0"/>
    <w:rPr>
      <w:rFonts w:ascii="宋体" w:hAnsi="Courier New"/>
      <w:kern w:val="0"/>
      <w:sz w:val="20"/>
      <w:szCs w:val="21"/>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0"/>
  </w:style>
  <w:style w:type="paragraph" w:styleId="18">
    <w:name w:val="List"/>
    <w:basedOn w:val="1"/>
    <w:qFormat/>
    <w:uiPriority w:val="0"/>
    <w:pPr>
      <w:ind w:left="200" w:hanging="200" w:hangingChars="200"/>
      <w:contextualSpacing/>
    </w:pPr>
  </w:style>
  <w:style w:type="paragraph" w:styleId="19">
    <w:name w:val="toc 2"/>
    <w:basedOn w:val="1"/>
    <w:next w:val="1"/>
    <w:qFormat/>
    <w:uiPriority w:val="0"/>
    <w:pPr>
      <w:tabs>
        <w:tab w:val="right" w:leader="dot" w:pos="8296"/>
      </w:tabs>
      <w:ind w:left="420" w:leftChars="200"/>
    </w:pPr>
  </w:style>
  <w:style w:type="paragraph" w:styleId="20">
    <w:name w:val="Normal (Web)"/>
    <w:basedOn w:val="1"/>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Hyperlink"/>
    <w:qFormat/>
    <w:uiPriority w:val="0"/>
    <w:rPr>
      <w:color w:val="0000FF"/>
      <w:u w:val="single"/>
    </w:rPr>
  </w:style>
  <w:style w:type="character" w:customStyle="1" w:styleId="25">
    <w:name w:val="font11"/>
    <w:basedOn w:val="23"/>
    <w:qFormat/>
    <w:uiPriority w:val="0"/>
    <w:rPr>
      <w:rFonts w:hint="eastAsia" w:ascii="宋体" w:hAnsi="宋体" w:eastAsia="宋体" w:cs="宋体"/>
      <w:color w:val="FF0000"/>
      <w:sz w:val="22"/>
      <w:szCs w:val="22"/>
      <w:u w:val="none"/>
    </w:rPr>
  </w:style>
  <w:style w:type="paragraph" w:customStyle="1" w:styleId="26">
    <w:name w:val="表格文字"/>
    <w:basedOn w:val="1"/>
    <w:next w:val="10"/>
    <w:qFormat/>
    <w:uiPriority w:val="99"/>
    <w:pPr>
      <w:adjustRightInd w:val="0"/>
      <w:spacing w:line="420" w:lineRule="atLeast"/>
      <w:jc w:val="left"/>
      <w:textAlignment w:val="baseline"/>
    </w:pPr>
    <w:rPr>
      <w:kern w:val="0"/>
    </w:rPr>
  </w:style>
  <w:style w:type="paragraph" w:customStyle="1" w:styleId="27">
    <w:name w:val="正文2"/>
    <w:basedOn w:val="1"/>
    <w:qFormat/>
    <w:uiPriority w:val="0"/>
    <w:pPr>
      <w:adjustRightInd w:val="0"/>
      <w:spacing w:before="156" w:line="360" w:lineRule="auto"/>
      <w:ind w:firstLine="510" w:firstLineChars="200"/>
    </w:pPr>
    <w:rPr>
      <w:kern w:val="0"/>
      <w:sz w:val="24"/>
      <w:szCs w:val="20"/>
    </w:rPr>
  </w:style>
  <w:style w:type="paragraph" w:customStyle="1" w:styleId="28">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9">
    <w:name w:val="正文缩进1"/>
    <w:basedOn w:val="1"/>
    <w:next w:val="11"/>
    <w:qFormat/>
    <w:uiPriority w:val="99"/>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jpeg"/><Relationship Id="rId22" Type="http://schemas.openxmlformats.org/officeDocument/2006/relationships/image" Target="media/image14.emf"/><Relationship Id="rId21" Type="http://schemas.openxmlformats.org/officeDocument/2006/relationships/image" Target="media/image13.emf"/><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205</Pages>
  <Words>13265</Words>
  <Characters>15008</Characters>
  <Lines>0</Lines>
  <Paragraphs>0</Paragraphs>
  <TotalTime>24</TotalTime>
  <ScaleCrop>false</ScaleCrop>
  <LinksUpToDate>false</LinksUpToDate>
  <CharactersWithSpaces>15165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2025-07-04T02:27:00Z</dcterms:created>
  <dc:creator>LENOVO</dc:creator>
  <cp:lastModifiedBy>蜗牛、</cp:lastModifiedBy>
  <dcterms:modified xsi:type="dcterms:W3CDTF">2025-07-10T01:40:10Z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eyJoZGlkIjoiYjRkNTZmMmU5ZjQzODdhMTg4MWRkNDgxYmRjMjljZDEiLCJ1c2VySWQiOiI5MzU5NzY0OTcifQ==</vt:lpwstr>
  </property>
  <property fmtid="{D5CDD505-2E9C-101B-9397-08002B2CF9AE}" pid="4" name="ICV">
    <vt:lpwstr>CC9F3AC567BB48BEBC3D68AC339FAF32_12</vt:lpwstr>
  </property>
</Properties>
</file>