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78014">
      <w:pPr>
        <w:jc w:val="center"/>
        <w:outlineLvl w:val="9"/>
        <w:rPr>
          <w:rFonts w:hint="eastAsia" w:ascii="楷体_GB2312" w:hAnsi="宋体" w:eastAsia="黑体" w:cs="宋体"/>
          <w:bCs/>
          <w:color w:val="auto"/>
          <w:kern w:val="0"/>
          <w:sz w:val="72"/>
          <w:szCs w:val="72"/>
          <w:highlight w:val="none"/>
          <w:u w:val="double"/>
          <w:lang w:eastAsia="zh-CN"/>
        </w:rPr>
      </w:pPr>
      <w:r>
        <w:rPr>
          <w:rFonts w:hint="eastAsia" w:ascii="黑体" w:hAnsi="宋体" w:eastAsia="黑体" w:cs="宋体"/>
          <w:b/>
          <w:bCs/>
          <w:color w:val="auto"/>
          <w:kern w:val="0"/>
          <w:sz w:val="72"/>
          <w:szCs w:val="72"/>
          <w:highlight w:val="none"/>
          <w:lang w:eastAsia="zh-CN"/>
        </w:rPr>
        <w:t>广西铭峰工程咨询有限公司</w:t>
      </w:r>
    </w:p>
    <w:tbl>
      <w:tblPr>
        <w:tblStyle w:val="30"/>
        <w:tblW w:w="0" w:type="auto"/>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0"/>
      </w:tblGrid>
      <w:tr w14:paraId="7F8F8D0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9180" w:type="dxa"/>
            <w:tcBorders>
              <w:top w:val="thickThinSmallGap" w:color="auto" w:sz="24" w:space="0"/>
            </w:tcBorders>
            <w:noWrap/>
            <w:vAlign w:val="top"/>
          </w:tcPr>
          <w:p w14:paraId="65CF1B84">
            <w:pPr>
              <w:spacing w:line="240" w:lineRule="exact"/>
              <w:jc w:val="center"/>
              <w:outlineLvl w:val="9"/>
              <w:rPr>
                <w:rFonts w:ascii="楷体_GB2312" w:hAnsi="宋体" w:eastAsia="楷体_GB2312" w:cs="宋体"/>
                <w:bCs/>
                <w:color w:val="auto"/>
                <w:kern w:val="0"/>
                <w:sz w:val="28"/>
                <w:szCs w:val="28"/>
                <w:highlight w:val="none"/>
              </w:rPr>
            </w:pPr>
          </w:p>
        </w:tc>
      </w:tr>
    </w:tbl>
    <w:p w14:paraId="6485861A">
      <w:pPr>
        <w:spacing w:before="240" w:beforeLines="100" w:after="120" w:afterLines="50"/>
        <w:jc w:val="center"/>
        <w:outlineLvl w:val="9"/>
        <w:rPr>
          <w:rFonts w:hint="eastAsia" w:ascii="宋体" w:hAnsi="宋体" w:eastAsia="宋体" w:cs="宋体"/>
          <w:b/>
          <w:color w:val="auto"/>
          <w:sz w:val="72"/>
          <w:szCs w:val="72"/>
          <w:highlight w:val="none"/>
        </w:rPr>
      </w:pPr>
    </w:p>
    <w:p w14:paraId="6F49C7AC">
      <w:pPr>
        <w:spacing w:before="240" w:beforeLines="100" w:after="120" w:afterLines="50"/>
        <w:jc w:val="center"/>
        <w:outlineLvl w:val="9"/>
        <w:rPr>
          <w:rFonts w:hint="eastAsia" w:ascii="宋体" w:hAnsi="宋体" w:eastAsia="宋体" w:cs="宋体"/>
          <w:color w:val="auto"/>
          <w:highlight w:val="none"/>
        </w:rPr>
      </w:pPr>
    </w:p>
    <w:p w14:paraId="57129A37">
      <w:pPr>
        <w:spacing w:beforeLines="100" w:afterLines="50" w:line="600" w:lineRule="exact"/>
        <w:jc w:val="center"/>
        <w:outlineLvl w:val="9"/>
        <w:rPr>
          <w:rFonts w:hint="eastAsia" w:ascii="宋体" w:hAnsi="宋体" w:eastAsia="宋体" w:cs="宋体"/>
          <w:b/>
          <w:color w:val="auto"/>
          <w:sz w:val="72"/>
          <w:szCs w:val="72"/>
          <w:highlight w:val="none"/>
        </w:rPr>
      </w:pPr>
      <w:r>
        <w:rPr>
          <w:rFonts w:hint="eastAsia" w:ascii="宋体" w:hAnsi="宋体" w:eastAsia="宋体" w:cs="宋体"/>
          <w:b/>
          <w:color w:val="auto"/>
          <w:sz w:val="56"/>
          <w:szCs w:val="56"/>
          <w:highlight w:val="none"/>
        </w:rPr>
        <w:t>竞争性</w:t>
      </w:r>
      <w:r>
        <w:rPr>
          <w:rFonts w:hint="eastAsia" w:ascii="宋体" w:hAnsi="宋体" w:eastAsia="宋体" w:cs="宋体"/>
          <w:b/>
          <w:color w:val="auto"/>
          <w:sz w:val="56"/>
          <w:szCs w:val="56"/>
          <w:highlight w:val="none"/>
          <w:lang w:val="en-US" w:eastAsia="zh-CN"/>
        </w:rPr>
        <w:t>谈判</w:t>
      </w:r>
      <w:r>
        <w:rPr>
          <w:rFonts w:hint="eastAsia" w:ascii="宋体" w:hAnsi="宋体" w:eastAsia="宋体" w:cs="宋体"/>
          <w:b/>
          <w:color w:val="auto"/>
          <w:sz w:val="56"/>
          <w:szCs w:val="56"/>
          <w:highlight w:val="none"/>
        </w:rPr>
        <w:t>文件</w:t>
      </w:r>
    </w:p>
    <w:p w14:paraId="388AD12D">
      <w:pPr>
        <w:spacing w:beforeLines="100" w:afterLines="50" w:line="600" w:lineRule="exact"/>
        <w:jc w:val="center"/>
        <w:outlineLvl w:val="9"/>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lang w:val="en-US" w:eastAsia="zh-CN"/>
        </w:rPr>
        <w:t>全流程电子化评标</w:t>
      </w:r>
      <w:r>
        <w:rPr>
          <w:rFonts w:hint="eastAsia" w:ascii="宋体" w:hAnsi="宋体" w:eastAsia="宋体" w:cs="宋体"/>
          <w:b w:val="0"/>
          <w:bCs/>
          <w:color w:val="auto"/>
          <w:sz w:val="28"/>
          <w:szCs w:val="28"/>
          <w:highlight w:val="none"/>
          <w:lang w:eastAsia="zh-CN"/>
        </w:rPr>
        <w:t>）</w:t>
      </w:r>
    </w:p>
    <w:p w14:paraId="684E7EB1">
      <w:pPr>
        <w:spacing w:before="240" w:beforeLines="100" w:after="120" w:afterLines="50"/>
        <w:jc w:val="center"/>
        <w:outlineLvl w:val="9"/>
        <w:rPr>
          <w:rFonts w:hint="eastAsia" w:ascii="宋体" w:hAnsi="宋体" w:eastAsia="宋体" w:cs="宋体"/>
          <w:b/>
          <w:color w:val="auto"/>
          <w:sz w:val="72"/>
          <w:szCs w:val="72"/>
          <w:highlight w:val="none"/>
        </w:rPr>
      </w:pPr>
    </w:p>
    <w:p w14:paraId="7752CBD2">
      <w:pPr>
        <w:outlineLvl w:val="9"/>
        <w:rPr>
          <w:rFonts w:hint="eastAsia" w:ascii="宋体" w:hAnsi="宋体" w:eastAsia="宋体" w:cs="宋体"/>
          <w:b/>
          <w:color w:val="auto"/>
          <w:sz w:val="32"/>
          <w:szCs w:val="32"/>
          <w:highlight w:val="none"/>
        </w:rPr>
      </w:pPr>
    </w:p>
    <w:p w14:paraId="3CE64D56">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rPr>
        <w:t>项目编号</w:t>
      </w:r>
      <w:r>
        <w:rPr>
          <w:rFonts w:hint="eastAsia" w:ascii="宋体" w:hAnsi="宋体" w:eastAsia="宋体" w:cs="宋体"/>
          <w:b/>
          <w:bCs w:val="0"/>
          <w:color w:val="auto"/>
          <w:sz w:val="32"/>
          <w:szCs w:val="32"/>
          <w:highlight w:val="none"/>
          <w:lang w:eastAsia="zh-CN"/>
        </w:rPr>
        <w:t>：FCZC2025-J1-030088-MFZX</w:t>
      </w:r>
    </w:p>
    <w:p w14:paraId="6EB4DDCD">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eastAsia="宋体" w:cs="宋体"/>
          <w:b/>
          <w:bCs w:val="0"/>
          <w:color w:val="auto"/>
          <w:sz w:val="32"/>
          <w:szCs w:val="32"/>
          <w:highlight w:val="none"/>
        </w:rPr>
      </w:pPr>
    </w:p>
    <w:p w14:paraId="278E9470">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left"/>
        <w:textAlignment w:val="auto"/>
        <w:outlineLvl w:val="9"/>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项目名称</w:t>
      </w:r>
      <w:r>
        <w:rPr>
          <w:rFonts w:hint="eastAsia" w:ascii="宋体" w:hAnsi="宋体" w:eastAsia="宋体" w:cs="宋体"/>
          <w:b/>
          <w:bCs w:val="0"/>
          <w:color w:val="auto"/>
          <w:sz w:val="32"/>
          <w:szCs w:val="32"/>
          <w:highlight w:val="none"/>
          <w:lang w:eastAsia="zh-CN"/>
        </w:rPr>
        <w:t xml:space="preserve">：防城区中学理科教学仪器设备项目 </w:t>
      </w:r>
    </w:p>
    <w:p w14:paraId="5326E86C">
      <w:pPr>
        <w:keepNext w:val="0"/>
        <w:keepLines w:val="0"/>
        <w:pageBreakBefore w:val="0"/>
        <w:widowControl w:val="0"/>
        <w:kinsoku/>
        <w:wordWrap/>
        <w:overflowPunct/>
        <w:topLinePunct w:val="0"/>
        <w:autoSpaceDE/>
        <w:autoSpaceDN/>
        <w:bidi w:val="0"/>
        <w:adjustRightInd/>
        <w:snapToGrid/>
        <w:spacing w:line="500" w:lineRule="exact"/>
        <w:ind w:firstLine="1285" w:firstLineChars="400"/>
        <w:textAlignment w:val="auto"/>
        <w:outlineLvl w:val="9"/>
        <w:rPr>
          <w:rFonts w:hint="eastAsia" w:ascii="宋体" w:hAnsi="宋体" w:eastAsia="宋体" w:cs="宋体"/>
          <w:b/>
          <w:bCs w:val="0"/>
          <w:color w:val="auto"/>
          <w:sz w:val="32"/>
          <w:szCs w:val="32"/>
          <w:highlight w:val="none"/>
        </w:rPr>
      </w:pPr>
    </w:p>
    <w:p w14:paraId="0D213AD4">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rPr>
        <w:t>采购单位</w:t>
      </w:r>
      <w:r>
        <w:rPr>
          <w:rFonts w:hint="eastAsia" w:ascii="宋体" w:hAnsi="宋体" w:eastAsia="宋体" w:cs="宋体"/>
          <w:b/>
          <w:bCs w:val="0"/>
          <w:color w:val="auto"/>
          <w:sz w:val="32"/>
          <w:szCs w:val="32"/>
          <w:highlight w:val="none"/>
          <w:lang w:eastAsia="zh-CN"/>
        </w:rPr>
        <w:t>：防城港市防城区教育局</w:t>
      </w:r>
    </w:p>
    <w:p w14:paraId="19B94E26">
      <w:pPr>
        <w:keepNext w:val="0"/>
        <w:keepLines w:val="0"/>
        <w:pageBreakBefore w:val="0"/>
        <w:widowControl w:val="0"/>
        <w:kinsoku/>
        <w:wordWrap/>
        <w:overflowPunct/>
        <w:topLinePunct w:val="0"/>
        <w:autoSpaceDE/>
        <w:autoSpaceDN/>
        <w:bidi w:val="0"/>
        <w:adjustRightInd/>
        <w:snapToGrid/>
        <w:spacing w:line="500" w:lineRule="exact"/>
        <w:ind w:firstLine="1285" w:firstLineChars="400"/>
        <w:textAlignment w:val="auto"/>
        <w:outlineLvl w:val="9"/>
        <w:rPr>
          <w:rFonts w:hint="eastAsia" w:ascii="宋体" w:hAnsi="宋体" w:eastAsia="宋体" w:cs="宋体"/>
          <w:b/>
          <w:bCs w:val="0"/>
          <w:color w:val="auto"/>
          <w:sz w:val="32"/>
          <w:szCs w:val="32"/>
          <w:highlight w:val="none"/>
        </w:rPr>
      </w:pPr>
    </w:p>
    <w:p w14:paraId="4D39BB33">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采购代理机构</w:t>
      </w:r>
      <w:r>
        <w:rPr>
          <w:rFonts w:hint="eastAsia" w:ascii="宋体" w:hAnsi="宋体" w:eastAsia="宋体" w:cs="宋体"/>
          <w:b/>
          <w:bCs w:val="0"/>
          <w:color w:val="auto"/>
          <w:sz w:val="32"/>
          <w:szCs w:val="32"/>
          <w:highlight w:val="none"/>
          <w:lang w:eastAsia="zh-CN"/>
        </w:rPr>
        <w:t>：广西铭峰工程咨询有限公司</w:t>
      </w:r>
      <w:r>
        <w:rPr>
          <w:rFonts w:hint="eastAsia" w:ascii="宋体" w:hAnsi="宋体" w:eastAsia="宋体" w:cs="宋体"/>
          <w:b/>
          <w:bCs w:val="0"/>
          <w:color w:val="auto"/>
          <w:sz w:val="32"/>
          <w:szCs w:val="32"/>
          <w:highlight w:val="none"/>
        </w:rPr>
        <w:t xml:space="preserve"> </w:t>
      </w:r>
    </w:p>
    <w:p w14:paraId="3C850844">
      <w:pPr>
        <w:ind w:firstLine="1285" w:firstLineChars="400"/>
        <w:outlineLvl w:val="9"/>
        <w:rPr>
          <w:rFonts w:hint="eastAsia" w:ascii="宋体" w:hAnsi="宋体" w:eastAsia="宋体" w:cs="宋体"/>
          <w:b/>
          <w:bCs w:val="0"/>
          <w:color w:val="auto"/>
          <w:sz w:val="32"/>
          <w:szCs w:val="32"/>
          <w:highlight w:val="none"/>
        </w:rPr>
      </w:pPr>
    </w:p>
    <w:p w14:paraId="6B08505B">
      <w:pPr>
        <w:spacing w:line="407" w:lineRule="exact"/>
        <w:jc w:val="center"/>
        <w:outlineLvl w:val="9"/>
        <w:rPr>
          <w:rFonts w:hint="eastAsia" w:ascii="宋体" w:hAnsi="宋体" w:eastAsia="宋体" w:cs="宋体"/>
          <w:b/>
          <w:bCs w:val="0"/>
          <w:color w:val="auto"/>
          <w:sz w:val="36"/>
          <w:szCs w:val="36"/>
          <w:highlight w:val="none"/>
        </w:rPr>
      </w:pPr>
    </w:p>
    <w:p w14:paraId="4B12E522">
      <w:pPr>
        <w:spacing w:line="407" w:lineRule="exact"/>
        <w:jc w:val="center"/>
        <w:outlineLvl w:val="9"/>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lang w:val="en-US" w:eastAsia="zh-CN"/>
        </w:rPr>
        <w:t>2025</w:t>
      </w:r>
      <w:r>
        <w:rPr>
          <w:rFonts w:hint="eastAsia" w:ascii="宋体" w:hAnsi="宋体" w:eastAsia="宋体" w:cs="宋体"/>
          <w:b/>
          <w:bCs w:val="0"/>
          <w:color w:val="auto"/>
          <w:sz w:val="36"/>
          <w:szCs w:val="36"/>
          <w:highlight w:val="none"/>
        </w:rPr>
        <w:t>年</w:t>
      </w:r>
      <w:r>
        <w:rPr>
          <w:rFonts w:hint="eastAsia" w:ascii="宋体" w:hAnsi="宋体" w:eastAsia="宋体" w:cs="宋体"/>
          <w:b/>
          <w:bCs w:val="0"/>
          <w:color w:val="auto"/>
          <w:sz w:val="36"/>
          <w:szCs w:val="36"/>
          <w:highlight w:val="none"/>
          <w:lang w:val="en-US" w:eastAsia="zh-CN"/>
        </w:rPr>
        <w:t>7月</w:t>
      </w:r>
    </w:p>
    <w:p w14:paraId="7F6B8F01">
      <w:pPr>
        <w:spacing w:line="400" w:lineRule="exact"/>
        <w:jc w:val="left"/>
        <w:rPr>
          <w:rFonts w:ascii="宋体" w:hAnsi="宋体" w:eastAsia="宋体" w:cs="Times New Roman"/>
          <w:b/>
          <w:color w:val="auto"/>
          <w:sz w:val="32"/>
          <w:szCs w:val="32"/>
          <w:highlight w:val="none"/>
        </w:rPr>
      </w:pPr>
    </w:p>
    <w:p w14:paraId="74D94372">
      <w:pPr>
        <w:spacing w:line="360" w:lineRule="auto"/>
        <w:ind w:firstLine="883" w:firstLineChars="200"/>
        <w:jc w:val="center"/>
        <w:rPr>
          <w:rFonts w:hint="eastAsia" w:ascii="宋体" w:hAnsi="宋体" w:eastAsia="宋体" w:cs="Times New Roman"/>
          <w:b/>
          <w:color w:val="auto"/>
          <w:sz w:val="44"/>
          <w:szCs w:val="44"/>
          <w:highlight w:val="none"/>
        </w:rPr>
      </w:pPr>
    </w:p>
    <w:p w14:paraId="40DBB5CE">
      <w:pPr>
        <w:spacing w:line="360" w:lineRule="auto"/>
        <w:ind w:firstLine="883" w:firstLineChars="200"/>
        <w:jc w:val="center"/>
        <w:rPr>
          <w:rFonts w:hint="eastAsia" w:ascii="宋体" w:hAnsi="宋体" w:eastAsia="宋体" w:cs="Times New Roman"/>
          <w:b/>
          <w:color w:val="auto"/>
          <w:sz w:val="44"/>
          <w:szCs w:val="44"/>
          <w:highlight w:val="none"/>
        </w:rPr>
      </w:pPr>
    </w:p>
    <w:p w14:paraId="226E9D17">
      <w:pPr>
        <w:spacing w:line="360" w:lineRule="auto"/>
        <w:ind w:firstLine="883" w:firstLineChars="200"/>
        <w:jc w:val="center"/>
        <w:rPr>
          <w:rFonts w:hint="eastAsia" w:ascii="宋体" w:hAnsi="宋体" w:eastAsia="宋体" w:cs="Times New Roman"/>
          <w:b/>
          <w:color w:val="auto"/>
          <w:sz w:val="44"/>
          <w:szCs w:val="44"/>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cols w:space="720" w:num="1"/>
          <w:titlePg/>
          <w:docGrid w:type="lines" w:linePitch="312" w:charSpace="0"/>
        </w:sectPr>
      </w:pPr>
    </w:p>
    <w:p w14:paraId="11F003CB">
      <w:pPr>
        <w:spacing w:line="360" w:lineRule="auto"/>
        <w:ind w:firstLine="883" w:firstLineChars="200"/>
        <w:jc w:val="center"/>
        <w:rPr>
          <w:rFonts w:ascii="宋体" w:hAnsi="宋体" w:eastAsia="宋体" w:cs="Times New Roman"/>
          <w:b/>
          <w:color w:val="auto"/>
          <w:sz w:val="44"/>
          <w:szCs w:val="44"/>
          <w:highlight w:val="none"/>
        </w:rPr>
      </w:pPr>
      <w:r>
        <w:rPr>
          <w:rFonts w:hint="eastAsia" w:ascii="宋体" w:hAnsi="宋体" w:eastAsia="宋体" w:cs="Times New Roman"/>
          <w:b/>
          <w:color w:val="auto"/>
          <w:sz w:val="44"/>
          <w:szCs w:val="44"/>
          <w:highlight w:val="none"/>
        </w:rPr>
        <w:t>目   录</w:t>
      </w:r>
    </w:p>
    <w:p w14:paraId="70F537BB">
      <w:pPr>
        <w:pStyle w:val="23"/>
        <w:tabs>
          <w:tab w:val="right" w:leader="dot" w:pos="8879"/>
        </w:tabs>
        <w:rPr>
          <w:rFonts w:ascii="宋体" w:hAnsi="宋体" w:eastAsia="宋体" w:cs="宋体"/>
          <w:b/>
          <w:color w:val="auto"/>
          <w:sz w:val="28"/>
          <w:szCs w:val="28"/>
          <w:highlight w:val="none"/>
        </w:rPr>
      </w:pPr>
    </w:p>
    <w:p w14:paraId="6D38CE06">
      <w:pPr>
        <w:pStyle w:val="23"/>
        <w:tabs>
          <w:tab w:val="right" w:leader="dot" w:pos="8879"/>
        </w:tabs>
        <w:spacing w:line="480" w:lineRule="auto"/>
        <w:ind w:firstLine="482" w:firstLineChars="200"/>
        <w:rPr>
          <w:rFonts w:asciiTheme="majorEastAsia" w:hAnsiTheme="majorEastAsia" w:eastAsiaTheme="majorEastAsia" w:cstheme="majorEastAsia"/>
          <w:b/>
          <w:bCs/>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TOC \o "1-1" \h \u </w:instrText>
      </w:r>
      <w:r>
        <w:rPr>
          <w:rFonts w:hint="eastAsia" w:ascii="宋体" w:hAnsi="宋体" w:eastAsia="宋体" w:cs="宋体"/>
          <w:b/>
          <w:color w:val="auto"/>
          <w:sz w:val="24"/>
          <w:szCs w:val="24"/>
          <w:highlight w:val="none"/>
        </w:rPr>
        <w:fldChar w:fldCharType="separate"/>
      </w:r>
      <w:r>
        <w:rPr>
          <w:color w:val="auto"/>
          <w:highlight w:val="none"/>
        </w:rPr>
        <w:fldChar w:fldCharType="begin"/>
      </w:r>
      <w:r>
        <w:rPr>
          <w:color w:val="auto"/>
          <w:highlight w:val="none"/>
        </w:rPr>
        <w:instrText xml:space="preserve"> HYPERLINK \l "_Toc28468"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第一章 竞争性谈判公告</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_Toc28468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2</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14:paraId="751B12D3">
      <w:pPr>
        <w:pStyle w:val="23"/>
        <w:tabs>
          <w:tab w:val="right" w:leader="dot" w:pos="8879"/>
        </w:tabs>
        <w:spacing w:line="480" w:lineRule="auto"/>
        <w:ind w:firstLine="420" w:firstLineChars="200"/>
        <w:rPr>
          <w:rFonts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"_Toc7676"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第二章 采购需求</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_Toc7676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5</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14:paraId="6C26CFED">
      <w:pPr>
        <w:pStyle w:val="23"/>
        <w:tabs>
          <w:tab w:val="right" w:leader="dot" w:pos="8879"/>
        </w:tabs>
        <w:spacing w:line="480" w:lineRule="auto"/>
        <w:ind w:firstLine="420" w:firstLineChars="200"/>
        <w:rPr>
          <w:rFonts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"_Toc16363"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第三章 供应商须知</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_Toc16363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92</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14:paraId="372B2189">
      <w:pPr>
        <w:pStyle w:val="23"/>
        <w:tabs>
          <w:tab w:val="right" w:leader="dot" w:pos="8879"/>
        </w:tabs>
        <w:spacing w:line="480" w:lineRule="auto"/>
        <w:ind w:firstLine="420" w:firstLineChars="200"/>
        <w:rPr>
          <w:rFonts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"_Toc17139" </w:instrText>
      </w:r>
      <w:r>
        <w:rPr>
          <w:color w:val="auto"/>
          <w:highlight w:val="none"/>
        </w:rPr>
        <w:fldChar w:fldCharType="separate"/>
      </w:r>
      <w:r>
        <w:rPr>
          <w:rFonts w:hint="eastAsia" w:asciiTheme="majorEastAsia" w:hAnsiTheme="majorEastAsia" w:eastAsiaTheme="majorEastAsia" w:cstheme="majorEastAsia"/>
          <w:b/>
          <w:bCs/>
          <w:color w:val="auto"/>
          <w:sz w:val="24"/>
          <w:szCs w:val="24"/>
          <w:highlight w:val="none"/>
          <w:lang w:val="zh-CN"/>
        </w:rPr>
        <w:t>第四章 评审程序、评审方法和成交标准</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_Toc17139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109</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14:paraId="1295C243">
      <w:pPr>
        <w:pStyle w:val="23"/>
        <w:tabs>
          <w:tab w:val="right" w:leader="dot" w:pos="8879"/>
        </w:tabs>
        <w:spacing w:line="480" w:lineRule="auto"/>
        <w:ind w:firstLine="420" w:firstLineChars="200"/>
        <w:rPr>
          <w:rFonts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"_Toc25678"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第五章 响应文件格式</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_Toc25678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115</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14:paraId="0C6C8C5D">
      <w:pPr>
        <w:pStyle w:val="23"/>
        <w:tabs>
          <w:tab w:val="right" w:leader="dot" w:pos="8879"/>
        </w:tabs>
        <w:spacing w:line="480" w:lineRule="auto"/>
        <w:ind w:firstLine="420" w:firstLineChars="200"/>
        <w:rPr>
          <w:rFonts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"_Toc4631"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第六章 合同文本</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_Toc4631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143</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14:paraId="74E0EE84">
      <w:pPr>
        <w:pStyle w:val="23"/>
        <w:tabs>
          <w:tab w:val="right" w:leader="dot" w:pos="8879"/>
        </w:tabs>
        <w:spacing w:line="480" w:lineRule="auto"/>
        <w:ind w:firstLine="420" w:firstLineChars="200"/>
        <w:rPr>
          <w:color w:val="auto"/>
          <w:highlight w:val="none"/>
        </w:rPr>
      </w:pPr>
      <w:r>
        <w:rPr>
          <w:color w:val="auto"/>
          <w:highlight w:val="none"/>
        </w:rPr>
        <w:fldChar w:fldCharType="begin"/>
      </w:r>
      <w:r>
        <w:rPr>
          <w:color w:val="auto"/>
          <w:highlight w:val="none"/>
        </w:rPr>
        <w:instrText xml:space="preserve"> HYPERLINK \l "_Toc24483"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第七章 质疑、投诉材料格式</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_Toc24483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152</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14:paraId="291E7BDB">
      <w:pPr>
        <w:spacing w:line="48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fldChar w:fldCharType="end"/>
      </w:r>
    </w:p>
    <w:p w14:paraId="4EFD30C5">
      <w:pPr>
        <w:spacing w:line="400" w:lineRule="exact"/>
        <w:jc w:val="center"/>
        <w:rPr>
          <w:rFonts w:ascii="宋体" w:hAnsi="宋体" w:eastAsia="宋体" w:cs="Times New Roman"/>
          <w:b/>
          <w:color w:val="auto"/>
          <w:sz w:val="32"/>
          <w:szCs w:val="32"/>
          <w:highlight w:val="none"/>
        </w:rPr>
      </w:pPr>
    </w:p>
    <w:p w14:paraId="5D08C374">
      <w:pPr>
        <w:spacing w:line="400" w:lineRule="exact"/>
        <w:jc w:val="center"/>
        <w:rPr>
          <w:rFonts w:ascii="宋体" w:hAnsi="宋体" w:eastAsia="宋体" w:cs="Times New Roman"/>
          <w:b/>
          <w:color w:val="auto"/>
          <w:sz w:val="32"/>
          <w:szCs w:val="32"/>
          <w:highlight w:val="none"/>
        </w:rPr>
      </w:pPr>
    </w:p>
    <w:p w14:paraId="6DF7827D">
      <w:pPr>
        <w:spacing w:line="400" w:lineRule="exact"/>
        <w:rPr>
          <w:rFonts w:ascii="宋体" w:hAnsi="宋体" w:eastAsia="宋体" w:cs="Times New Roman"/>
          <w:b/>
          <w:color w:val="auto"/>
          <w:sz w:val="32"/>
          <w:szCs w:val="32"/>
          <w:highlight w:val="none"/>
        </w:rPr>
        <w:sectPr>
          <w:footerReference r:id="rId8" w:type="first"/>
          <w:footerReference r:id="rId7" w:type="default"/>
          <w:pgSz w:w="11906" w:h="16838"/>
          <w:pgMar w:top="1440" w:right="1080" w:bottom="1440" w:left="1080" w:header="851" w:footer="992" w:gutter="0"/>
          <w:pgNumType w:start="1"/>
          <w:cols w:space="720" w:num="1"/>
          <w:docGrid w:type="lines" w:linePitch="312" w:charSpace="0"/>
        </w:sectPr>
      </w:pPr>
    </w:p>
    <w:p w14:paraId="39FDC841">
      <w:pPr>
        <w:keepNext/>
        <w:keepLines/>
        <w:spacing w:before="340" w:after="330" w:line="400" w:lineRule="exact"/>
        <w:ind w:firstLine="883" w:firstLineChars="200"/>
        <w:jc w:val="center"/>
        <w:outlineLvl w:val="0"/>
        <w:rPr>
          <w:rFonts w:ascii="Times New Roman" w:hAnsi="Times New Roman" w:eastAsia="宋体" w:cs="Times New Roman"/>
          <w:b/>
          <w:bCs/>
          <w:color w:val="auto"/>
          <w:kern w:val="44"/>
          <w:sz w:val="44"/>
          <w:szCs w:val="44"/>
          <w:highlight w:val="none"/>
          <w:lang w:val="zh-CN"/>
        </w:rPr>
      </w:pPr>
      <w:bookmarkStart w:id="0" w:name="_Toc21011"/>
      <w:bookmarkStart w:id="1" w:name="_Toc7085"/>
      <w:bookmarkStart w:id="2" w:name="_Toc6626"/>
      <w:bookmarkStart w:id="3" w:name="_Toc80205920"/>
      <w:bookmarkStart w:id="4" w:name="_Toc32002"/>
      <w:bookmarkStart w:id="5" w:name="_Toc2567"/>
      <w:bookmarkStart w:id="6" w:name="_Toc15375"/>
      <w:bookmarkStart w:id="7" w:name="_Toc21558"/>
      <w:bookmarkStart w:id="8" w:name="_Toc28468"/>
      <w:r>
        <w:rPr>
          <w:rFonts w:hint="eastAsia" w:ascii="Times New Roman" w:hAnsi="Times New Roman" w:eastAsia="宋体" w:cs="Times New Roman"/>
          <w:b/>
          <w:bCs/>
          <w:color w:val="auto"/>
          <w:kern w:val="44"/>
          <w:sz w:val="44"/>
          <w:szCs w:val="44"/>
          <w:highlight w:val="none"/>
          <w:lang w:val="zh-CN"/>
        </w:rPr>
        <w:t>第一章 竞争性谈判公告</w:t>
      </w:r>
      <w:bookmarkEnd w:id="0"/>
      <w:bookmarkEnd w:id="1"/>
      <w:bookmarkEnd w:id="2"/>
      <w:bookmarkEnd w:id="3"/>
      <w:bookmarkEnd w:id="4"/>
      <w:bookmarkEnd w:id="5"/>
      <w:bookmarkEnd w:id="6"/>
      <w:bookmarkEnd w:id="7"/>
      <w:bookmarkEnd w:id="8"/>
      <w:bookmarkStart w:id="9" w:name="_Toc44229878"/>
      <w:bookmarkStart w:id="10" w:name="_Toc28359089"/>
      <w:bookmarkStart w:id="11" w:name="_Toc35393629"/>
      <w:bookmarkStart w:id="12" w:name="_Toc28359012"/>
      <w:bookmarkStart w:id="13" w:name="_Toc35393798"/>
      <w:bookmarkStart w:id="14" w:name="_Toc28359004"/>
      <w:bookmarkStart w:id="15" w:name="_Toc28359081"/>
      <w:bookmarkStart w:id="16" w:name="_Toc35393623"/>
      <w:bookmarkStart w:id="17" w:name="_Toc35393792"/>
    </w:p>
    <w:tbl>
      <w:tblPr>
        <w:tblStyle w:val="30"/>
        <w:tblW w:w="9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2"/>
      </w:tblGrid>
      <w:tr w14:paraId="1B7B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2" w:type="dxa"/>
          </w:tcPr>
          <w:p w14:paraId="704B5D3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1EF91EAB">
            <w:pPr>
              <w:spacing w:line="360" w:lineRule="auto"/>
              <w:ind w:firstLine="420" w:firstLineChars="200"/>
              <w:rPr>
                <w:rFonts w:ascii="黑体" w:hAnsi="黑体" w:eastAsia="黑体" w:cs="宋体"/>
                <w:bCs/>
                <w:color w:val="auto"/>
                <w:sz w:val="24"/>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防城区中学理科教学仪器设备项目</w:t>
            </w:r>
            <w:r>
              <w:rPr>
                <w:rFonts w:hint="eastAsia" w:ascii="宋体" w:hAnsi="宋体" w:eastAsia="宋体" w:cs="宋体"/>
                <w:color w:val="auto"/>
                <w:szCs w:val="21"/>
                <w:highlight w:val="none"/>
              </w:rPr>
              <w:t>采购项目的潜在供应商应在“政采云”平台获取采购文件，并于</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lang w:eastAsia="zh-CN"/>
              </w:rPr>
              <w:t>点</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lang w:eastAsia="zh-CN"/>
              </w:rPr>
              <w:t>分</w:t>
            </w:r>
            <w:r>
              <w:rPr>
                <w:rFonts w:hint="eastAsia" w:ascii="宋体" w:hAnsi="宋体" w:eastAsia="宋体" w:cs="宋体"/>
                <w:color w:val="auto"/>
                <w:szCs w:val="21"/>
                <w:highlight w:val="none"/>
              </w:rPr>
              <w:t>（北京时间）前提交响应文件。</w:t>
            </w:r>
          </w:p>
        </w:tc>
      </w:tr>
    </w:tbl>
    <w:p w14:paraId="772AAB15">
      <w:pPr>
        <w:rPr>
          <w:rFonts w:ascii="Times New Roman" w:hAnsi="Times New Roman" w:eastAsia="宋体" w:cs="Times New Roman"/>
          <w:color w:val="auto"/>
          <w:szCs w:val="24"/>
          <w:highlight w:val="none"/>
        </w:rPr>
      </w:pPr>
    </w:p>
    <w:p w14:paraId="5B1684CC">
      <w:pPr>
        <w:spacing w:line="380" w:lineRule="exact"/>
        <w:ind w:firstLine="480" w:firstLineChars="200"/>
        <w:rPr>
          <w:rFonts w:ascii="Times New Roman" w:hAnsi="Times New Roman" w:eastAsia="宋体" w:cs="Times New Roman"/>
          <w:color w:val="auto"/>
          <w:szCs w:val="24"/>
          <w:highlight w:val="none"/>
        </w:rPr>
      </w:pPr>
      <w:r>
        <w:rPr>
          <w:rFonts w:hint="eastAsia" w:ascii="黑体" w:hAnsi="黑体" w:eastAsia="黑体" w:cs="宋体"/>
          <w:bCs/>
          <w:color w:val="auto"/>
          <w:sz w:val="24"/>
          <w:szCs w:val="24"/>
          <w:highlight w:val="none"/>
        </w:rPr>
        <w:t>一、项目基本情况</w:t>
      </w:r>
      <w:bookmarkEnd w:id="9"/>
      <w:bookmarkEnd w:id="10"/>
      <w:bookmarkEnd w:id="11"/>
      <w:bookmarkEnd w:id="12"/>
      <w:bookmarkEnd w:id="13"/>
    </w:p>
    <w:p w14:paraId="2B075895">
      <w:pPr>
        <w:spacing w:line="380" w:lineRule="exact"/>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项目编号：</w:t>
      </w:r>
      <w:r>
        <w:rPr>
          <w:rFonts w:hint="eastAsia" w:ascii="宋体" w:hAnsi="宋体" w:eastAsia="宋体" w:cs="Times New Roman"/>
          <w:color w:val="auto"/>
          <w:szCs w:val="21"/>
          <w:highlight w:val="none"/>
          <w:lang w:eastAsia="zh-CN"/>
        </w:rPr>
        <w:t xml:space="preserve">FCZC2025-J1-030088-MFZX </w:t>
      </w:r>
    </w:p>
    <w:p w14:paraId="68B7A103">
      <w:pPr>
        <w:spacing w:line="380" w:lineRule="exact"/>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防城区中学理科教学仪器设备项目</w:t>
      </w:r>
    </w:p>
    <w:p w14:paraId="48D17B22">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采购方式：☑ 竞争性谈判 □竞争性磋商 □询价</w:t>
      </w:r>
    </w:p>
    <w:p w14:paraId="715D3615">
      <w:pPr>
        <w:spacing w:line="38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预算金额：</w:t>
      </w:r>
      <w:r>
        <w:rPr>
          <w:rFonts w:hint="eastAsia" w:ascii="宋体" w:hAnsi="宋体"/>
          <w:color w:val="auto"/>
          <w:szCs w:val="21"/>
          <w:highlight w:val="none"/>
        </w:rPr>
        <w:t>人民币</w:t>
      </w:r>
      <w:r>
        <w:rPr>
          <w:rFonts w:hint="eastAsia" w:ascii="宋体" w:hAnsi="宋体"/>
          <w:color w:val="auto"/>
          <w:szCs w:val="21"/>
          <w:highlight w:val="none"/>
          <w:lang w:val="en-US" w:eastAsia="zh-CN"/>
        </w:rPr>
        <w:t>壹佰捌拾万元整</w:t>
      </w:r>
      <w:r>
        <w:rPr>
          <w:rFonts w:hint="eastAsia" w:ascii="宋体" w:hAnsi="宋体"/>
          <w:color w:val="auto"/>
          <w:szCs w:val="21"/>
          <w:highlight w:val="none"/>
        </w:rPr>
        <w:t>（¥</w:t>
      </w:r>
      <w:r>
        <w:rPr>
          <w:rFonts w:hint="eastAsia" w:ascii="宋体" w:hAnsi="宋体"/>
          <w:color w:val="auto"/>
          <w:szCs w:val="21"/>
          <w:highlight w:val="none"/>
          <w:lang w:val="en-US" w:eastAsia="zh-CN"/>
        </w:rPr>
        <w:t>1800000.</w:t>
      </w:r>
      <w:r>
        <w:rPr>
          <w:rFonts w:hint="eastAsia" w:ascii="宋体" w:hAnsi="宋体"/>
          <w:color w:val="auto"/>
          <w:szCs w:val="21"/>
          <w:highlight w:val="none"/>
        </w:rPr>
        <w:t>00）</w:t>
      </w:r>
    </w:p>
    <w:p w14:paraId="16DF52BF">
      <w:pPr>
        <w:spacing w:line="380" w:lineRule="exact"/>
        <w:ind w:firstLine="420" w:firstLineChars="200"/>
        <w:rPr>
          <w:rFonts w:ascii="宋体" w:hAnsi="宋体" w:cs="Times New Roman"/>
          <w:color w:val="auto"/>
          <w:szCs w:val="21"/>
          <w:highlight w:val="none"/>
        </w:rPr>
      </w:pPr>
      <w:r>
        <w:rPr>
          <w:rFonts w:hint="eastAsia" w:ascii="宋体" w:hAnsi="宋体"/>
          <w:color w:val="auto"/>
          <w:szCs w:val="21"/>
          <w:highlight w:val="none"/>
        </w:rPr>
        <w:t>最高限价（如有）：人民币</w:t>
      </w:r>
      <w:r>
        <w:rPr>
          <w:rFonts w:hint="eastAsia" w:ascii="宋体" w:hAnsi="宋体"/>
          <w:color w:val="auto"/>
          <w:szCs w:val="21"/>
          <w:highlight w:val="none"/>
          <w:lang w:val="en-US" w:eastAsia="zh-CN"/>
        </w:rPr>
        <w:t>壹佰捌拾万元整</w:t>
      </w:r>
      <w:r>
        <w:rPr>
          <w:rFonts w:hint="eastAsia" w:ascii="宋体" w:hAnsi="宋体"/>
          <w:color w:val="auto"/>
          <w:szCs w:val="21"/>
          <w:highlight w:val="none"/>
        </w:rPr>
        <w:t>（¥</w:t>
      </w:r>
      <w:r>
        <w:rPr>
          <w:rFonts w:hint="eastAsia" w:ascii="宋体" w:hAnsi="宋体"/>
          <w:color w:val="auto"/>
          <w:szCs w:val="21"/>
          <w:highlight w:val="none"/>
          <w:lang w:val="en-US" w:eastAsia="zh-CN"/>
        </w:rPr>
        <w:t>1800000.</w:t>
      </w:r>
      <w:r>
        <w:rPr>
          <w:rFonts w:hint="eastAsia" w:ascii="宋体" w:hAnsi="宋体"/>
          <w:color w:val="auto"/>
          <w:szCs w:val="21"/>
          <w:highlight w:val="none"/>
        </w:rPr>
        <w:t>00）</w:t>
      </w:r>
    </w:p>
    <w:p w14:paraId="39506989">
      <w:pPr>
        <w:spacing w:line="38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采购需求：防城区中学理科教学仪器设备项目</w:t>
      </w:r>
      <w:r>
        <w:rPr>
          <w:rFonts w:hint="eastAsia" w:ascii="宋体" w:hAnsi="宋体" w:eastAsia="宋体" w:cs="Times New Roman"/>
          <w:color w:val="auto"/>
          <w:szCs w:val="21"/>
          <w:highlight w:val="none"/>
          <w:lang w:val="en-US" w:eastAsia="zh-CN"/>
        </w:rPr>
        <w:t>采购1批</w:t>
      </w:r>
      <w:r>
        <w:rPr>
          <w:rFonts w:hint="eastAsia" w:ascii="宋体" w:hAnsi="宋体" w:eastAsia="宋体" w:cs="Times New Roman"/>
          <w:color w:val="auto"/>
          <w:szCs w:val="21"/>
          <w:highlight w:val="none"/>
        </w:rPr>
        <w:t>，简要技术需求或服务要求详见竞争性谈判公告的附件。</w:t>
      </w:r>
    </w:p>
    <w:p w14:paraId="2AF2240E">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合同履行期限：自签订合同之日起 30日内交付使用。</w:t>
      </w:r>
    </w:p>
    <w:p w14:paraId="29135F9C">
      <w:pPr>
        <w:spacing w:line="380" w:lineRule="exact"/>
        <w:ind w:firstLine="420" w:firstLineChars="200"/>
        <w:rPr>
          <w:rFonts w:ascii="宋体" w:hAnsi="宋体"/>
          <w:color w:val="auto"/>
          <w:szCs w:val="21"/>
          <w:highlight w:val="none"/>
        </w:rPr>
      </w:pPr>
      <w:bookmarkStart w:id="18" w:name="_Toc35393630"/>
      <w:bookmarkStart w:id="19" w:name="_Toc28359013"/>
      <w:bookmarkStart w:id="20" w:name="_Toc44229879"/>
      <w:bookmarkStart w:id="21" w:name="_Toc35393799"/>
      <w:bookmarkStart w:id="22" w:name="_Toc28359090"/>
      <w:r>
        <w:rPr>
          <w:rFonts w:hint="eastAsia" w:ascii="宋体" w:hAnsi="宋体"/>
          <w:color w:val="auto"/>
          <w:szCs w:val="21"/>
          <w:highlight w:val="none"/>
        </w:rPr>
        <w:t>本项目不接受联合体。</w:t>
      </w:r>
    </w:p>
    <w:p w14:paraId="6857C21F">
      <w:pPr>
        <w:spacing w:line="380" w:lineRule="exact"/>
        <w:ind w:firstLine="482" w:firstLineChars="200"/>
        <w:rPr>
          <w:rFonts w:ascii="黑体" w:hAnsi="黑体" w:eastAsia="黑体" w:cs="宋体"/>
          <w:bCs/>
          <w:color w:val="auto"/>
          <w:sz w:val="24"/>
          <w:szCs w:val="24"/>
          <w:highlight w:val="none"/>
        </w:rPr>
      </w:pPr>
      <w:r>
        <w:rPr>
          <w:rFonts w:hint="eastAsia" w:ascii="黑体" w:hAnsi="黑体" w:eastAsia="黑体" w:cs="宋体"/>
          <w:b/>
          <w:color w:val="auto"/>
          <w:kern w:val="44"/>
          <w:sz w:val="24"/>
          <w:szCs w:val="24"/>
          <w:highlight w:val="none"/>
        </w:rPr>
        <w:t>二、申请人的资格</w:t>
      </w:r>
      <w:bookmarkEnd w:id="18"/>
      <w:bookmarkEnd w:id="19"/>
      <w:bookmarkEnd w:id="20"/>
      <w:bookmarkEnd w:id="21"/>
      <w:bookmarkEnd w:id="22"/>
      <w:r>
        <w:rPr>
          <w:rFonts w:hint="eastAsia" w:ascii="黑体" w:hAnsi="黑体" w:eastAsia="黑体" w:cs="宋体"/>
          <w:b/>
          <w:color w:val="auto"/>
          <w:kern w:val="44"/>
          <w:sz w:val="24"/>
          <w:szCs w:val="24"/>
          <w:highlight w:val="none"/>
        </w:rPr>
        <w:t>要求</w:t>
      </w:r>
    </w:p>
    <w:p w14:paraId="0AD3481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72DECAB0">
      <w:pPr>
        <w:spacing w:line="360" w:lineRule="auto"/>
        <w:ind w:firstLine="420" w:firstLineChars="200"/>
        <w:rPr>
          <w:rFonts w:hint="eastAsia" w:ascii="宋体" w:hAnsi="宋体" w:eastAsia="宋体" w:cs="宋体"/>
          <w:b/>
          <w:bCs/>
          <w:color w:val="0000FF"/>
          <w:szCs w:val="21"/>
          <w:highlight w:val="none"/>
          <w:u w:val="single"/>
          <w:lang w:val="en-US" w:eastAsia="zh-CN"/>
        </w:rPr>
      </w:pPr>
      <w:r>
        <w:rPr>
          <w:rFonts w:hint="eastAsia" w:ascii="宋体" w:hAnsi="宋体" w:eastAsia="宋体" w:cs="宋体"/>
          <w:color w:val="auto"/>
          <w:szCs w:val="21"/>
          <w:highlight w:val="none"/>
        </w:rPr>
        <w:t>2.落实政府采购政策需满足的资格要求：本项目为专门面向中小企业预留项目，参加本项目全部竞标产品的生产厂家必须为中型、小型或微型企业、监狱企业、残疾人福利性单位</w:t>
      </w:r>
      <w:r>
        <w:rPr>
          <w:rFonts w:hint="eastAsia" w:ascii="宋体" w:hAnsi="宋体" w:eastAsia="宋体" w:cs="宋体"/>
          <w:color w:val="auto"/>
          <w:szCs w:val="21"/>
          <w:highlight w:val="none"/>
          <w:lang w:eastAsia="zh-CN"/>
        </w:rPr>
        <w:t>；</w:t>
      </w:r>
    </w:p>
    <w:p w14:paraId="06D46DF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w:t>
      </w:r>
      <w:r>
        <w:rPr>
          <w:rFonts w:hint="eastAsia" w:ascii="宋体" w:hAnsi="宋体" w:eastAsia="宋体"/>
          <w:color w:val="auto"/>
          <w:szCs w:val="21"/>
          <w:highlight w:val="none"/>
          <w:lang w:val="en-US" w:eastAsia="zh-CN"/>
        </w:rPr>
        <w:t>无</w:t>
      </w:r>
      <w:r>
        <w:rPr>
          <w:rFonts w:hint="eastAsia" w:ascii="宋体" w:hAnsi="宋体"/>
          <w:color w:val="auto"/>
          <w:szCs w:val="21"/>
          <w:highlight w:val="none"/>
        </w:rPr>
        <w:t>。</w:t>
      </w:r>
    </w:p>
    <w:p w14:paraId="24CBDF9F">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三、获取采购文件</w:t>
      </w:r>
      <w:bookmarkEnd w:id="14"/>
      <w:bookmarkEnd w:id="15"/>
      <w:bookmarkEnd w:id="16"/>
      <w:bookmarkEnd w:id="17"/>
    </w:p>
    <w:p w14:paraId="32131051">
      <w:pPr>
        <w:spacing w:line="360" w:lineRule="auto"/>
        <w:ind w:firstLine="420" w:firstLineChars="200"/>
        <w:rPr>
          <w:rFonts w:ascii="宋体" w:hAnsi="宋体" w:cs="宋体"/>
          <w:bCs/>
          <w:color w:val="auto"/>
          <w:kern w:val="0"/>
          <w:szCs w:val="21"/>
          <w:highlight w:val="none"/>
        </w:rPr>
      </w:pPr>
      <w:bookmarkStart w:id="23" w:name="_Toc28359082"/>
      <w:bookmarkStart w:id="24" w:name="_Toc35393624"/>
      <w:bookmarkStart w:id="25" w:name="_Toc35393793"/>
      <w:bookmarkStart w:id="26" w:name="_Toc28359005"/>
      <w:r>
        <w:rPr>
          <w:rFonts w:hint="eastAsia" w:ascii="宋体" w:hAnsi="宋体" w:eastAsia="宋体" w:cs="宋体"/>
          <w:bCs/>
          <w:color w:val="auto"/>
          <w:kern w:val="0"/>
          <w:szCs w:val="21"/>
          <w:highlight w:val="none"/>
        </w:rPr>
        <w:t>时间：</w:t>
      </w:r>
      <w:r>
        <w:rPr>
          <w:rFonts w:hint="eastAsia" w:ascii="宋体" w:hAnsi="宋体" w:eastAsia="宋体" w:cs="宋体"/>
          <w:bCs/>
          <w:color w:val="auto"/>
          <w:kern w:val="0"/>
          <w:szCs w:val="21"/>
          <w:highlight w:val="none"/>
          <w:lang w:eastAsia="zh-CN"/>
        </w:rPr>
        <w:t>202</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lang w:eastAsia="zh-CN"/>
        </w:rPr>
        <w:t>年</w:t>
      </w:r>
      <w:r>
        <w:rPr>
          <w:rFonts w:hint="eastAsia" w:ascii="宋体" w:hAnsi="宋体" w:eastAsia="宋体" w:cs="宋体"/>
          <w:bCs/>
          <w:color w:val="auto"/>
          <w:kern w:val="0"/>
          <w:szCs w:val="21"/>
          <w:highlight w:val="none"/>
          <w:lang w:val="en-US" w:eastAsia="zh-CN"/>
        </w:rPr>
        <w:t>7</w:t>
      </w:r>
      <w:r>
        <w:rPr>
          <w:rFonts w:hint="eastAsia" w:ascii="宋体" w:hAnsi="宋体" w:eastAsia="宋体" w:cs="宋体"/>
          <w:bCs/>
          <w:color w:val="auto"/>
          <w:kern w:val="0"/>
          <w:szCs w:val="21"/>
          <w:highlight w:val="none"/>
          <w:lang w:eastAsia="zh-CN"/>
        </w:rPr>
        <w:t>月</w:t>
      </w:r>
      <w:r>
        <w:rPr>
          <w:rFonts w:hint="eastAsia" w:ascii="宋体" w:hAnsi="宋体" w:eastAsia="宋体" w:cs="宋体"/>
          <w:bCs/>
          <w:color w:val="auto"/>
          <w:kern w:val="0"/>
          <w:szCs w:val="21"/>
          <w:highlight w:val="none"/>
          <w:lang w:val="en-US" w:eastAsia="zh-CN"/>
        </w:rPr>
        <w:t>30</w:t>
      </w:r>
      <w:r>
        <w:rPr>
          <w:rFonts w:hint="eastAsia" w:ascii="宋体" w:hAnsi="宋体" w:cs="宋体"/>
          <w:bCs/>
          <w:color w:val="auto"/>
          <w:kern w:val="0"/>
          <w:szCs w:val="21"/>
          <w:highlight w:val="none"/>
        </w:rPr>
        <w:t>日至</w:t>
      </w:r>
      <w:r>
        <w:rPr>
          <w:rFonts w:hint="eastAsia" w:ascii="宋体" w:hAnsi="宋体" w:cs="宋体"/>
          <w:bCs/>
          <w:color w:val="auto"/>
          <w:kern w:val="0"/>
          <w:szCs w:val="21"/>
          <w:highlight w:val="none"/>
          <w:lang w:eastAsia="zh-CN"/>
        </w:rPr>
        <w:t>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lang w:eastAsia="zh-CN"/>
        </w:rPr>
        <w:t>年</w:t>
      </w:r>
      <w:r>
        <w:rPr>
          <w:rFonts w:hint="eastAsia" w:ascii="宋体" w:hAnsi="宋体" w:cs="宋体"/>
          <w:bCs/>
          <w:color w:val="auto"/>
          <w:kern w:val="0"/>
          <w:szCs w:val="21"/>
          <w:highlight w:val="none"/>
          <w:lang w:val="en-US" w:eastAsia="zh-CN"/>
        </w:rPr>
        <w:t>8</w:t>
      </w:r>
      <w:r>
        <w:rPr>
          <w:rFonts w:hint="eastAsia" w:ascii="宋体" w:hAnsi="宋体" w:cs="宋体"/>
          <w:bCs/>
          <w:color w:val="auto"/>
          <w:kern w:val="0"/>
          <w:szCs w:val="21"/>
          <w:highlight w:val="none"/>
          <w:lang w:eastAsia="zh-CN"/>
        </w:rPr>
        <w:t>月</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日，每天上午</w:t>
      </w:r>
      <w:r>
        <w:rPr>
          <w:rFonts w:hint="eastAsia" w:ascii="宋体" w:hAnsi="宋体" w:cs="宋体"/>
          <w:bCs/>
          <w:color w:val="auto"/>
          <w:kern w:val="0"/>
          <w:szCs w:val="21"/>
          <w:highlight w:val="none"/>
          <w:lang w:val="en-US" w:eastAsia="zh-CN"/>
        </w:rPr>
        <w:t>08</w:t>
      </w:r>
      <w:r>
        <w:rPr>
          <w:rFonts w:hint="eastAsia" w:ascii="宋体" w:hAnsi="宋体" w:cs="宋体"/>
          <w:bCs/>
          <w:color w:val="auto"/>
          <w:kern w:val="0"/>
          <w:szCs w:val="21"/>
          <w:highlight w:val="none"/>
        </w:rPr>
        <w:t>时至12时，</w:t>
      </w:r>
      <w:r>
        <w:rPr>
          <w:rFonts w:hint="eastAsia" w:ascii="宋体" w:hAnsi="宋体" w:cs="宋体"/>
          <w:bCs/>
          <w:color w:val="auto"/>
          <w:kern w:val="0"/>
          <w:szCs w:val="21"/>
          <w:highlight w:val="none"/>
          <w:lang w:eastAsia="zh-CN"/>
        </w:rPr>
        <w:t>下午3点</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lang w:val="en-US" w:eastAsia="zh-CN"/>
        </w:rPr>
        <w:t>18</w:t>
      </w:r>
      <w:r>
        <w:rPr>
          <w:rFonts w:hint="eastAsia" w:ascii="宋体" w:hAnsi="宋体" w:cs="宋体"/>
          <w:bCs/>
          <w:color w:val="auto"/>
          <w:kern w:val="0"/>
          <w:szCs w:val="21"/>
          <w:highlight w:val="none"/>
        </w:rPr>
        <w:t>时</w:t>
      </w:r>
      <w:r>
        <w:rPr>
          <w:rFonts w:hint="eastAsia"/>
          <w:color w:val="auto"/>
          <w:highlight w:val="none"/>
          <w:lang w:val="en-US" w:eastAsia="zh-CN"/>
        </w:rPr>
        <w:t>00</w:t>
      </w:r>
      <w:r>
        <w:rPr>
          <w:rFonts w:hint="eastAsia"/>
          <w:color w:val="auto"/>
          <w:highlight w:val="none"/>
        </w:rPr>
        <w:t>分</w:t>
      </w:r>
      <w:r>
        <w:rPr>
          <w:rFonts w:hint="eastAsia" w:ascii="宋体" w:hAnsi="宋体" w:cs="宋体"/>
          <w:bCs/>
          <w:color w:val="auto"/>
          <w:kern w:val="0"/>
          <w:szCs w:val="21"/>
          <w:highlight w:val="none"/>
        </w:rPr>
        <w:t>（北京时间，法定节假日除外）；</w:t>
      </w:r>
    </w:p>
    <w:p w14:paraId="4DDF3617">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地点：“政采云”平台</w:t>
      </w:r>
    </w:p>
    <w:p w14:paraId="713372AC">
      <w:pPr>
        <w:spacing w:line="360" w:lineRule="auto"/>
        <w:ind w:firstLine="540"/>
        <w:rPr>
          <w:rFonts w:hint="eastAsia"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方式：</w:t>
      </w:r>
      <w:r>
        <w:rPr>
          <w:rFonts w:hint="eastAsia" w:ascii="宋体" w:hAnsi="宋体" w:cs="宋体"/>
          <w:bCs/>
          <w:color w:val="auto"/>
          <w:kern w:val="0"/>
          <w:szCs w:val="21"/>
          <w:highlight w:val="none"/>
        </w:rPr>
        <w:t xml:space="preserve">网上下载。本项目不提供纸质文件，潜在供应商需在广西政府采购云平台（https://www.gcy.zfcg.gxzf.gov.cn/）-进入“项目采购”应用，在获取采购文件菜单中选择项目，获取竞争性谈判文件。电子响应文件制作需要基于广西政府采购云平台获取的竞争性谈判文件编制，通过其他方式获取竞争性谈判文件的，将有可能导致供应商无法在广西政府采购云平台编制及上传响应文件。  </w:t>
      </w:r>
    </w:p>
    <w:p w14:paraId="15EFBC43">
      <w:pPr>
        <w:spacing w:line="360" w:lineRule="auto"/>
        <w:ind w:firstLine="540"/>
        <w:rPr>
          <w:rFonts w:ascii="宋体" w:hAnsi="宋体" w:eastAsia="宋体" w:cs="Times New Roman"/>
          <w:color w:val="auto"/>
          <w:szCs w:val="21"/>
          <w:highlight w:val="none"/>
        </w:rPr>
      </w:pPr>
      <w:r>
        <w:rPr>
          <w:rFonts w:hint="eastAsia" w:ascii="宋体" w:hAnsi="宋体" w:cs="宋体"/>
          <w:bCs/>
          <w:color w:val="auto"/>
          <w:kern w:val="0"/>
          <w:szCs w:val="21"/>
          <w:highlight w:val="none"/>
        </w:rPr>
        <w:t xml:space="preserve">售价：0元 </w:t>
      </w:r>
    </w:p>
    <w:bookmarkEnd w:id="23"/>
    <w:bookmarkEnd w:id="24"/>
    <w:bookmarkEnd w:id="25"/>
    <w:bookmarkEnd w:id="26"/>
    <w:p w14:paraId="151CD858">
      <w:pPr>
        <w:spacing w:line="360" w:lineRule="auto"/>
        <w:ind w:firstLine="360" w:firstLineChars="150"/>
        <w:rPr>
          <w:rFonts w:ascii="黑体" w:hAnsi="黑体" w:eastAsia="黑体"/>
          <w:color w:val="auto"/>
          <w:sz w:val="24"/>
          <w:highlight w:val="none"/>
        </w:rPr>
      </w:pPr>
      <w:bookmarkStart w:id="27" w:name="_Toc35393801"/>
      <w:bookmarkStart w:id="28" w:name="_Toc71365365"/>
      <w:bookmarkStart w:id="29" w:name="_Toc28359092"/>
      <w:bookmarkStart w:id="30" w:name="_Toc71366043"/>
      <w:bookmarkStart w:id="31" w:name="_Toc28359015"/>
      <w:bookmarkStart w:id="32" w:name="_Toc35393632"/>
      <w:r>
        <w:rPr>
          <w:rFonts w:hint="eastAsia" w:ascii="黑体" w:hAnsi="黑体" w:eastAsia="黑体"/>
          <w:color w:val="auto"/>
          <w:sz w:val="24"/>
          <w:highlight w:val="none"/>
        </w:rPr>
        <w:t>四、响应文件提交</w:t>
      </w:r>
      <w:bookmarkEnd w:id="27"/>
      <w:bookmarkEnd w:id="28"/>
      <w:bookmarkEnd w:id="29"/>
      <w:bookmarkEnd w:id="30"/>
      <w:bookmarkEnd w:id="31"/>
      <w:bookmarkEnd w:id="32"/>
    </w:p>
    <w:p w14:paraId="5226F2B5">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截止时间：202</w:t>
      </w:r>
      <w:r>
        <w:rPr>
          <w:rFonts w:hint="eastAsia" w:ascii="宋体" w:hAnsi="宋体"/>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8</w:t>
      </w:r>
      <w:r>
        <w:rPr>
          <w:rFonts w:hint="eastAsia" w:ascii="宋体" w:hAnsi="宋体"/>
          <w:bCs/>
          <w:color w:val="auto"/>
          <w:szCs w:val="21"/>
          <w:highlight w:val="none"/>
        </w:rPr>
        <w:t>月</w:t>
      </w:r>
      <w:r>
        <w:rPr>
          <w:rFonts w:hint="eastAsia" w:ascii="宋体" w:hAnsi="宋体"/>
          <w:bCs/>
          <w:color w:val="auto"/>
          <w:szCs w:val="21"/>
          <w:highlight w:val="none"/>
          <w:lang w:val="en-US" w:eastAsia="zh-CN"/>
        </w:rPr>
        <w:t>5</w:t>
      </w:r>
      <w:r>
        <w:rPr>
          <w:rFonts w:hint="eastAsia" w:ascii="宋体" w:hAnsi="宋体"/>
          <w:bCs/>
          <w:color w:val="auto"/>
          <w:szCs w:val="21"/>
          <w:highlight w:val="none"/>
        </w:rPr>
        <w:t>日</w:t>
      </w:r>
      <w:r>
        <w:rPr>
          <w:rFonts w:hint="eastAsia" w:ascii="宋体" w:hAnsi="宋体"/>
          <w:bCs/>
          <w:color w:val="auto"/>
          <w:szCs w:val="21"/>
          <w:highlight w:val="none"/>
          <w:lang w:val="en-US" w:eastAsia="zh-CN"/>
        </w:rPr>
        <w:t>13</w:t>
      </w:r>
      <w:r>
        <w:rPr>
          <w:rFonts w:hint="eastAsia" w:ascii="宋体" w:hAnsi="宋体"/>
          <w:bCs/>
          <w:color w:val="auto"/>
          <w:szCs w:val="21"/>
          <w:highlight w:val="none"/>
        </w:rPr>
        <w:t>时</w:t>
      </w:r>
      <w:r>
        <w:rPr>
          <w:rFonts w:hint="eastAsia" w:ascii="宋体" w:hAnsi="宋体"/>
          <w:bCs/>
          <w:color w:val="auto"/>
          <w:szCs w:val="21"/>
          <w:highlight w:val="none"/>
          <w:lang w:val="en-US" w:eastAsia="zh-CN"/>
        </w:rPr>
        <w:t>30</w:t>
      </w:r>
      <w:r>
        <w:rPr>
          <w:rFonts w:hint="eastAsia" w:ascii="宋体" w:hAnsi="宋体"/>
          <w:bCs/>
          <w:color w:val="auto"/>
          <w:szCs w:val="21"/>
          <w:highlight w:val="none"/>
        </w:rPr>
        <w:t>分（北京时间）</w:t>
      </w:r>
    </w:p>
    <w:p w14:paraId="309F0CD5">
      <w:pPr>
        <w:spacing w:line="360" w:lineRule="auto"/>
        <w:ind w:left="422"/>
        <w:rPr>
          <w:rFonts w:hint="eastAsia" w:ascii="宋体" w:hAnsi="宋体"/>
          <w:bCs/>
          <w:color w:val="auto"/>
          <w:szCs w:val="21"/>
          <w:highlight w:val="none"/>
          <w:u w:val="single"/>
        </w:rPr>
      </w:pPr>
      <w:r>
        <w:rPr>
          <w:rFonts w:hint="eastAsia" w:ascii="宋体" w:hAnsi="宋体"/>
          <w:color w:val="auto"/>
          <w:szCs w:val="21"/>
          <w:highlight w:val="none"/>
        </w:rPr>
        <w:t>地点：请登录广西政府采购云平台投标客户端投标</w:t>
      </w:r>
    </w:p>
    <w:p w14:paraId="00AE363D">
      <w:pPr>
        <w:spacing w:line="360" w:lineRule="auto"/>
        <w:ind w:firstLine="360" w:firstLineChars="150"/>
        <w:rPr>
          <w:rFonts w:ascii="黑体" w:hAnsi="黑体" w:eastAsia="黑体"/>
          <w:color w:val="auto"/>
          <w:sz w:val="24"/>
          <w:highlight w:val="none"/>
        </w:rPr>
      </w:pPr>
      <w:bookmarkStart w:id="33" w:name="_Toc35393802"/>
      <w:bookmarkStart w:id="34" w:name="_Toc71366044"/>
      <w:bookmarkStart w:id="35" w:name="_Toc35393633"/>
      <w:bookmarkStart w:id="36" w:name="_Toc28359016"/>
      <w:bookmarkStart w:id="37" w:name="_Toc28359093"/>
      <w:bookmarkStart w:id="38" w:name="_Toc71365366"/>
      <w:r>
        <w:rPr>
          <w:rFonts w:hint="eastAsia" w:ascii="黑体" w:hAnsi="黑体" w:eastAsia="黑体"/>
          <w:color w:val="auto"/>
          <w:sz w:val="24"/>
          <w:highlight w:val="none"/>
        </w:rPr>
        <w:t>五、开启</w:t>
      </w:r>
      <w:bookmarkEnd w:id="33"/>
      <w:bookmarkEnd w:id="34"/>
      <w:bookmarkEnd w:id="35"/>
      <w:bookmarkEnd w:id="36"/>
      <w:bookmarkEnd w:id="37"/>
      <w:bookmarkEnd w:id="38"/>
    </w:p>
    <w:p w14:paraId="31C1732C">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时间：202</w:t>
      </w:r>
      <w:r>
        <w:rPr>
          <w:rFonts w:hint="eastAsia" w:ascii="宋体" w:hAnsi="宋体"/>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8</w:t>
      </w:r>
      <w:r>
        <w:rPr>
          <w:rFonts w:hint="eastAsia" w:ascii="宋体" w:hAnsi="宋体"/>
          <w:bCs/>
          <w:color w:val="auto"/>
          <w:szCs w:val="21"/>
          <w:highlight w:val="none"/>
        </w:rPr>
        <w:t>月</w:t>
      </w:r>
      <w:r>
        <w:rPr>
          <w:rFonts w:hint="eastAsia" w:ascii="宋体" w:hAnsi="宋体"/>
          <w:bCs/>
          <w:color w:val="auto"/>
          <w:szCs w:val="21"/>
          <w:highlight w:val="none"/>
          <w:lang w:val="en-US" w:eastAsia="zh-CN"/>
        </w:rPr>
        <w:t>5</w:t>
      </w:r>
      <w:r>
        <w:rPr>
          <w:rFonts w:hint="eastAsia" w:ascii="宋体" w:hAnsi="宋体"/>
          <w:bCs/>
          <w:color w:val="auto"/>
          <w:szCs w:val="21"/>
          <w:highlight w:val="none"/>
        </w:rPr>
        <w:t>日</w:t>
      </w:r>
      <w:r>
        <w:rPr>
          <w:rFonts w:hint="eastAsia" w:ascii="宋体" w:hAnsi="宋体"/>
          <w:bCs/>
          <w:color w:val="auto"/>
          <w:szCs w:val="21"/>
          <w:highlight w:val="none"/>
          <w:lang w:val="en-US" w:eastAsia="zh-CN"/>
        </w:rPr>
        <w:t>13</w:t>
      </w:r>
      <w:r>
        <w:rPr>
          <w:rFonts w:hint="eastAsia" w:ascii="宋体" w:hAnsi="宋体"/>
          <w:bCs/>
          <w:color w:val="auto"/>
          <w:szCs w:val="21"/>
          <w:highlight w:val="none"/>
        </w:rPr>
        <w:t>时</w:t>
      </w:r>
      <w:r>
        <w:rPr>
          <w:rFonts w:hint="eastAsia" w:ascii="宋体" w:hAnsi="宋体"/>
          <w:bCs/>
          <w:color w:val="auto"/>
          <w:szCs w:val="21"/>
          <w:highlight w:val="none"/>
          <w:lang w:val="en-US" w:eastAsia="zh-CN"/>
        </w:rPr>
        <w:t>30</w:t>
      </w:r>
      <w:r>
        <w:rPr>
          <w:rFonts w:hint="eastAsia" w:ascii="宋体" w:hAnsi="宋体"/>
          <w:bCs/>
          <w:color w:val="auto"/>
          <w:szCs w:val="21"/>
          <w:highlight w:val="none"/>
        </w:rPr>
        <w:t>分（北京时间）</w:t>
      </w:r>
    </w:p>
    <w:p w14:paraId="27A353DB">
      <w:pPr>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地点：</w:t>
      </w:r>
      <w:bookmarkStart w:id="39" w:name="_Toc71366045"/>
      <w:bookmarkStart w:id="40" w:name="_Toc71365367"/>
      <w:bookmarkStart w:id="41" w:name="_Toc35393803"/>
      <w:bookmarkStart w:id="42" w:name="_Toc28359094"/>
      <w:bookmarkStart w:id="43" w:name="_Toc28359017"/>
      <w:bookmarkStart w:id="44" w:name="_Toc35393634"/>
      <w:r>
        <w:rPr>
          <w:rFonts w:hint="eastAsia" w:ascii="宋体" w:hAnsi="宋体"/>
          <w:color w:val="auto"/>
          <w:szCs w:val="21"/>
          <w:highlight w:val="none"/>
        </w:rPr>
        <w:t>广西壮族自治区防城港市开标室</w:t>
      </w:r>
      <w:r>
        <w:rPr>
          <w:rFonts w:hint="eastAsia" w:ascii="宋体" w:hAnsi="宋体"/>
          <w:color w:val="auto"/>
          <w:szCs w:val="21"/>
          <w:highlight w:val="none"/>
          <w:u w:val="single"/>
          <w:lang w:val="en-US" w:eastAsia="zh-CN"/>
        </w:rPr>
        <w:t xml:space="preserve"> 2 </w:t>
      </w:r>
      <w:r>
        <w:rPr>
          <w:rFonts w:hint="eastAsia" w:ascii="宋体" w:hAnsi="宋体"/>
          <w:color w:val="auto"/>
          <w:szCs w:val="21"/>
          <w:highlight w:val="none"/>
        </w:rPr>
        <w:t>政府采购开标室</w:t>
      </w:r>
      <w:r>
        <w:rPr>
          <w:rFonts w:hint="eastAsia" w:ascii="宋体" w:hAnsi="宋体"/>
          <w:color w:val="auto"/>
          <w:szCs w:val="21"/>
          <w:highlight w:val="none"/>
          <w:u w:val="single"/>
          <w:lang w:val="en-US" w:eastAsia="zh-CN"/>
        </w:rPr>
        <w:t xml:space="preserve"> 2</w:t>
      </w:r>
      <w:r>
        <w:rPr>
          <w:rFonts w:hint="eastAsia" w:ascii="宋体" w:hAnsi="宋体"/>
          <w:color w:val="auto"/>
          <w:szCs w:val="21"/>
          <w:highlight w:val="none"/>
          <w:u w:val="single"/>
        </w:rPr>
        <w:t xml:space="preserve"> </w:t>
      </w:r>
    </w:p>
    <w:p w14:paraId="392E3A91">
      <w:pPr>
        <w:spacing w:line="360" w:lineRule="auto"/>
        <w:ind w:firstLine="360" w:firstLineChars="150"/>
        <w:rPr>
          <w:rFonts w:ascii="黑体" w:hAnsi="黑体" w:eastAsia="黑体"/>
          <w:color w:val="auto"/>
          <w:sz w:val="24"/>
          <w:highlight w:val="none"/>
        </w:rPr>
      </w:pPr>
      <w:r>
        <w:rPr>
          <w:rFonts w:hint="eastAsia" w:ascii="黑体" w:hAnsi="黑体" w:eastAsia="黑体"/>
          <w:color w:val="auto"/>
          <w:sz w:val="24"/>
          <w:highlight w:val="none"/>
        </w:rPr>
        <w:t>六、公告期限</w:t>
      </w:r>
      <w:bookmarkEnd w:id="39"/>
      <w:bookmarkEnd w:id="40"/>
      <w:bookmarkEnd w:id="41"/>
      <w:bookmarkEnd w:id="42"/>
      <w:bookmarkEnd w:id="43"/>
      <w:bookmarkEnd w:id="44"/>
    </w:p>
    <w:p w14:paraId="652A375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39BAADD1">
      <w:pPr>
        <w:spacing w:line="360" w:lineRule="auto"/>
        <w:ind w:firstLine="360" w:firstLineChars="150"/>
        <w:rPr>
          <w:rFonts w:ascii="黑体" w:hAnsi="黑体" w:eastAsia="黑体"/>
          <w:color w:val="auto"/>
          <w:sz w:val="24"/>
          <w:highlight w:val="none"/>
        </w:rPr>
      </w:pPr>
      <w:bookmarkStart w:id="45" w:name="_Toc71366046"/>
      <w:bookmarkStart w:id="46" w:name="_Toc35393635"/>
      <w:bookmarkStart w:id="47" w:name="_Toc35393804"/>
      <w:bookmarkStart w:id="48" w:name="_Toc71365368"/>
      <w:r>
        <w:rPr>
          <w:rFonts w:hint="eastAsia" w:ascii="黑体" w:hAnsi="黑体" w:eastAsia="黑体"/>
          <w:color w:val="auto"/>
          <w:sz w:val="24"/>
          <w:highlight w:val="none"/>
        </w:rPr>
        <w:t>七、其他补充事宜</w:t>
      </w:r>
      <w:bookmarkEnd w:id="45"/>
      <w:bookmarkEnd w:id="46"/>
      <w:bookmarkEnd w:id="47"/>
      <w:bookmarkEnd w:id="48"/>
    </w:p>
    <w:p w14:paraId="6316AFE2">
      <w:pPr>
        <w:spacing w:line="360" w:lineRule="auto"/>
        <w:ind w:firstLine="315" w:firstLineChars="150"/>
        <w:rPr>
          <w:rFonts w:hint="eastAsia" w:ascii="宋体" w:hAnsi="宋体" w:eastAsia="宋体" w:cs="Times New Roman"/>
          <w:color w:val="auto"/>
          <w:szCs w:val="21"/>
          <w:highlight w:val="none"/>
        </w:rPr>
      </w:pPr>
      <w:bookmarkStart w:id="49" w:name="_Toc28359018"/>
      <w:bookmarkStart w:id="50" w:name="_Toc28359095"/>
      <w:bookmarkStart w:id="51" w:name="_Toc35393636"/>
      <w:bookmarkStart w:id="52" w:name="_Toc35393805"/>
      <w:bookmarkStart w:id="53" w:name="_Toc71366047"/>
      <w:bookmarkStart w:id="54" w:name="_Toc71365369"/>
      <w:r>
        <w:rPr>
          <w:rFonts w:ascii="仿宋" w:hAnsi="仿宋" w:eastAsia="仿宋" w:cs="仿宋"/>
          <w:i w:val="0"/>
          <w:iCs w:val="0"/>
          <w:caps w:val="0"/>
          <w:color w:val="auto"/>
          <w:spacing w:val="0"/>
          <w:sz w:val="21"/>
          <w:szCs w:val="21"/>
          <w:highlight w:val="none"/>
        </w:rPr>
        <w:t> </w:t>
      </w:r>
      <w:r>
        <w:rPr>
          <w:rFonts w:hint="eastAsia" w:ascii="宋体" w:hAnsi="宋体" w:eastAsia="宋体" w:cs="Times New Roman"/>
          <w:color w:val="auto"/>
          <w:szCs w:val="21"/>
          <w:highlight w:val="none"/>
        </w:rPr>
        <w:t>1.网上查询地址：中国政府采购网、广西壮族自治区政府采购网、全国公共资源交易平台（广西•防城港）</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2.本项目需要落实的政府采购政策：</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（1）政府采购促进中小企业发展。</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（2）政府采购支持采用本国产品的政策。</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（3）强制采购节能产品；优先采购节能产品、环境标志产品。</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（4）政府采购促进残疾人就业政策。</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（5）政府采购支持监狱企业发展。</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3.竞标保证金：无。</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4.监督部门</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名称：防城港市防城区政府采购中心</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电话：0770-2213601</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5.供应商竞标注意事项</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1）本项目为全流程电子化采购项目，通过广西政府采购云平台（https://www.gcy.zfcg.gxzf.gov.cn/）实行在线电子投标，供应商应按照本项目竞争性谈判文件和广西政府采购云平台的要求编制、加密后在响应文件递交截止时间前通过网络上传至广西政府采购云平台（加密的电子投标文件是指后缀名为“jmbs”的文件），供应商在广西政府采购云平台提交电子响应文件时，请填写参加远程开标活动经办人联系方式。供应商登录广西政府采购云平台，依次进入“服务中心-项目采购-操作流程-电子招投标-政府采购项目电子交易管理操作指南-供应商”查看电子投标具体操作流程。</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2）未进行网上注册并办理数字证书（CA认证）的供应商将无法参与本项目政府采购活动，竞标供应商应当在投标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（3）CA证书在线解密：供应商竞标时，需凭制作响应文件时用来加密的有效数字证书（CA认证）登录广西政府采购云平台电子开标大厅现场按规定时间对加密的响应文件进行解密，否则后果自负。</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注：1）为确保网上操作合法、有效和安全，请供应商确保在电子竞标过程中能够对相关数据电文进行加密和使用电子签章，妥善保管CA数字证书并使用有效的CA数字证书参与整个竞标活动。2）供应商应当在响应文件递交截止时间前完成电子响应文件的上传、提交，响应文件递交截止时间前可以补充、修改或者撤回响应文件。补充或者修改响应文件的，应当先行撤回原响应文件，补充、修改后重新上传、提交，响应文件递交截止时间前未完成上传、提交的，视为撤回响应文件。响应文件递交截止时间以后上传递交的响应文件，广西政府采购云平台将予以拒收。  </w:t>
      </w:r>
    </w:p>
    <w:p w14:paraId="7D8034E0">
      <w:pPr>
        <w:spacing w:line="360" w:lineRule="auto"/>
        <w:ind w:firstLine="316" w:firstLineChars="150"/>
        <w:rPr>
          <w:rFonts w:ascii="宋体" w:hAnsi="宋体"/>
          <w:b/>
          <w:bCs/>
          <w:color w:val="auto"/>
          <w:szCs w:val="21"/>
          <w:highlight w:val="none"/>
        </w:rPr>
      </w:pPr>
      <w:r>
        <w:rPr>
          <w:rFonts w:hint="eastAsia" w:ascii="宋体" w:hAnsi="宋体"/>
          <w:b/>
          <w:bCs/>
          <w:color w:val="auto"/>
          <w:szCs w:val="21"/>
          <w:highlight w:val="none"/>
        </w:rPr>
        <w:t>八、凡对本次采购提出询问，请按</w:t>
      </w:r>
      <w:r>
        <w:rPr>
          <w:rFonts w:ascii="宋体" w:hAnsi="宋体"/>
          <w:b/>
          <w:bCs/>
          <w:color w:val="auto"/>
          <w:szCs w:val="21"/>
          <w:highlight w:val="none"/>
        </w:rPr>
        <w:t>以下方式</w:t>
      </w:r>
      <w:r>
        <w:rPr>
          <w:rFonts w:hint="eastAsia" w:ascii="宋体" w:hAnsi="宋体"/>
          <w:b/>
          <w:bCs/>
          <w:color w:val="auto"/>
          <w:szCs w:val="21"/>
          <w:highlight w:val="none"/>
        </w:rPr>
        <w:t>联系。</w:t>
      </w:r>
      <w:bookmarkEnd w:id="49"/>
      <w:bookmarkEnd w:id="50"/>
      <w:bookmarkEnd w:id="51"/>
      <w:bookmarkEnd w:id="52"/>
      <w:bookmarkEnd w:id="53"/>
      <w:bookmarkEnd w:id="54"/>
    </w:p>
    <w:p w14:paraId="2B0880F9">
      <w:pPr>
        <w:spacing w:line="360" w:lineRule="auto"/>
        <w:ind w:firstLine="420" w:firstLineChars="200"/>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1.采购人信息</w:t>
      </w:r>
    </w:p>
    <w:p w14:paraId="0F70FDEA">
      <w:pPr>
        <w:spacing w:line="360" w:lineRule="auto"/>
        <w:ind w:firstLine="420" w:firstLineChars="200"/>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名    称：防城港市防城区教育局</w:t>
      </w:r>
      <w:r>
        <w:rPr>
          <w:rFonts w:hint="default" w:ascii="宋体" w:hAnsi="宋体" w:eastAsia="宋体"/>
          <w:color w:val="auto"/>
          <w:szCs w:val="21"/>
          <w:highlight w:val="none"/>
          <w:lang w:val="en-US" w:eastAsia="zh-CN"/>
        </w:rPr>
        <w:tab/>
      </w:r>
    </w:p>
    <w:p w14:paraId="548EC90C">
      <w:pPr>
        <w:spacing w:line="360" w:lineRule="auto"/>
        <w:ind w:firstLine="420" w:firstLineChars="200"/>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地    址：防城港市防城区防东路80号 　　</w:t>
      </w:r>
    </w:p>
    <w:p w14:paraId="126C3770">
      <w:pPr>
        <w:spacing w:line="360" w:lineRule="auto"/>
        <w:ind w:firstLine="420" w:firstLineChars="200"/>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联系方式：郑老师0770-3272920</w:t>
      </w:r>
    </w:p>
    <w:p w14:paraId="6699C726">
      <w:pPr>
        <w:spacing w:line="360" w:lineRule="auto"/>
        <w:ind w:firstLine="420" w:firstLineChars="200"/>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2.采购代理机构信息</w:t>
      </w:r>
    </w:p>
    <w:p w14:paraId="0223A673">
      <w:pPr>
        <w:spacing w:line="360" w:lineRule="auto"/>
        <w:ind w:firstLine="420" w:firstLineChars="200"/>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 xml:space="preserve">名    称：广西铭峰工程咨询有限公司 </w:t>
      </w:r>
    </w:p>
    <w:p w14:paraId="5DA956EF">
      <w:pPr>
        <w:spacing w:line="360" w:lineRule="auto"/>
        <w:ind w:firstLine="420" w:firstLineChars="200"/>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地　　址：广西-东盟经济技术开发区安平路27号1号科技研发办公楼第二层210-17室　</w:t>
      </w:r>
    </w:p>
    <w:p w14:paraId="6E23632E">
      <w:pPr>
        <w:spacing w:line="360" w:lineRule="auto"/>
        <w:ind w:firstLine="420" w:firstLineChars="200"/>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 xml:space="preserve">联系方式： </w:t>
      </w:r>
      <w:r>
        <w:rPr>
          <w:rFonts w:hint="eastAsia" w:ascii="宋体" w:hAnsi="宋体" w:eastAsia="宋体"/>
          <w:color w:val="auto"/>
          <w:szCs w:val="21"/>
          <w:highlight w:val="none"/>
          <w:lang w:val="en-US" w:eastAsia="zh-CN"/>
        </w:rPr>
        <w:t>张景富</w:t>
      </w:r>
      <w:r>
        <w:rPr>
          <w:rFonts w:hint="default" w:ascii="宋体" w:hAnsi="宋体" w:eastAsia="宋体"/>
          <w:color w:val="auto"/>
          <w:szCs w:val="21"/>
          <w:highlight w:val="none"/>
          <w:lang w:val="en-US" w:eastAsia="zh-CN"/>
        </w:rPr>
        <w:t xml:space="preserve">  15578670412　</w:t>
      </w:r>
    </w:p>
    <w:p w14:paraId="622C7F95">
      <w:pPr>
        <w:spacing w:line="360" w:lineRule="auto"/>
        <w:ind w:firstLine="420" w:firstLineChars="200"/>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3.项目联系方式</w:t>
      </w:r>
    </w:p>
    <w:p w14:paraId="3D1061C6">
      <w:pPr>
        <w:spacing w:line="360" w:lineRule="auto"/>
        <w:ind w:firstLine="420" w:firstLineChars="200"/>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项目联系人：</w:t>
      </w:r>
      <w:r>
        <w:rPr>
          <w:rFonts w:hint="eastAsia" w:ascii="宋体" w:hAnsi="宋体" w:eastAsia="宋体"/>
          <w:color w:val="auto"/>
          <w:szCs w:val="21"/>
          <w:highlight w:val="none"/>
          <w:lang w:val="en-US" w:eastAsia="zh-CN"/>
        </w:rPr>
        <w:t>张景富</w:t>
      </w:r>
    </w:p>
    <w:p w14:paraId="4BC45289">
      <w:pPr>
        <w:spacing w:line="360" w:lineRule="auto"/>
        <w:ind w:firstLine="420" w:firstLineChars="200"/>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电　　话：15578670412</w:t>
      </w:r>
    </w:p>
    <w:p w14:paraId="5722E7B5">
      <w:pPr>
        <w:rPr>
          <w:rFonts w:hint="eastAsia" w:ascii="宋体" w:hAnsi="宋体"/>
          <w:color w:val="auto"/>
          <w:szCs w:val="21"/>
          <w:highlight w:val="none"/>
        </w:rPr>
      </w:pPr>
    </w:p>
    <w:p w14:paraId="55DCA5BD">
      <w:pPr>
        <w:spacing w:line="360" w:lineRule="auto"/>
        <w:ind w:firstLine="420" w:firstLineChars="200"/>
        <w:jc w:val="righ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w:t>
      </w:r>
    </w:p>
    <w:p w14:paraId="3277567A">
      <w:pPr>
        <w:spacing w:line="360" w:lineRule="auto"/>
        <w:ind w:firstLine="420" w:firstLineChars="200"/>
        <w:jc w:val="right"/>
        <w:rPr>
          <w:rFonts w:hint="eastAsia" w:ascii="宋体" w:hAnsi="宋体"/>
          <w:color w:val="auto"/>
          <w:szCs w:val="21"/>
          <w:highlight w:val="none"/>
        </w:rPr>
      </w:pPr>
      <w:r>
        <w:rPr>
          <w:rFonts w:hint="eastAsia" w:ascii="宋体" w:hAnsi="宋体"/>
          <w:color w:val="auto"/>
          <w:szCs w:val="21"/>
          <w:highlight w:val="none"/>
        </w:rPr>
        <w:t>采购人：防城港市防城区教育局</w:t>
      </w:r>
      <w:r>
        <w:rPr>
          <w:rFonts w:hint="eastAsia" w:ascii="宋体" w:hAnsi="宋体"/>
          <w:color w:val="auto"/>
          <w:szCs w:val="21"/>
          <w:highlight w:val="none"/>
        </w:rPr>
        <w:tab/>
      </w:r>
    </w:p>
    <w:p w14:paraId="731D7F30">
      <w:pPr>
        <w:spacing w:line="360" w:lineRule="auto"/>
        <w:ind w:firstLine="420" w:firstLineChars="200"/>
        <w:jc w:val="right"/>
        <w:rPr>
          <w:rFonts w:hint="eastAsia" w:ascii="宋体" w:hAnsi="宋体"/>
          <w:color w:val="auto"/>
          <w:szCs w:val="21"/>
          <w:highlight w:val="none"/>
          <w:lang w:eastAsia="zh-CN"/>
        </w:rPr>
      </w:pPr>
      <w:r>
        <w:rPr>
          <w:rFonts w:hint="eastAsia" w:ascii="宋体" w:hAnsi="宋体"/>
          <w:color w:val="auto"/>
          <w:szCs w:val="21"/>
          <w:highlight w:val="none"/>
        </w:rPr>
        <w:t>采购代理机构：</w:t>
      </w:r>
      <w:r>
        <w:rPr>
          <w:rFonts w:hint="eastAsia" w:ascii="宋体" w:hAnsi="宋体"/>
          <w:color w:val="auto"/>
          <w:szCs w:val="21"/>
          <w:highlight w:val="none"/>
          <w:lang w:eastAsia="zh-CN"/>
        </w:rPr>
        <w:t>广西铭峰工程咨询有限公司</w:t>
      </w:r>
    </w:p>
    <w:p w14:paraId="44E373EA">
      <w:pPr>
        <w:spacing w:line="360" w:lineRule="auto"/>
        <w:ind w:firstLine="420" w:firstLineChars="200"/>
        <w:jc w:val="right"/>
        <w:rPr>
          <w:rFonts w:hint="eastAsia" w:ascii="宋体" w:hAnsi="宋体"/>
          <w:color w:val="auto"/>
          <w:szCs w:val="21"/>
          <w:highlight w:val="none"/>
        </w:rPr>
      </w:pP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7</w:t>
      </w:r>
      <w:r>
        <w:rPr>
          <w:rFonts w:hint="eastAsia" w:ascii="宋体" w:hAnsi="宋体"/>
          <w:color w:val="auto"/>
          <w:szCs w:val="21"/>
          <w:highlight w:val="none"/>
        </w:rPr>
        <w:t>月</w:t>
      </w:r>
      <w:r>
        <w:rPr>
          <w:rFonts w:hint="eastAsia" w:ascii="宋体" w:hAnsi="宋体"/>
          <w:color w:val="auto"/>
          <w:szCs w:val="21"/>
          <w:highlight w:val="none"/>
          <w:lang w:val="en-US" w:eastAsia="zh-CN"/>
        </w:rPr>
        <w:t>30</w:t>
      </w:r>
      <w:r>
        <w:rPr>
          <w:rFonts w:hint="eastAsia" w:ascii="宋体" w:hAnsi="宋体"/>
          <w:color w:val="auto"/>
          <w:szCs w:val="21"/>
          <w:highlight w:val="none"/>
        </w:rPr>
        <w:t>日</w:t>
      </w:r>
    </w:p>
    <w:p w14:paraId="5578291D">
      <w:pPr>
        <w:spacing w:line="360" w:lineRule="auto"/>
        <w:ind w:firstLine="420" w:firstLineChars="200"/>
        <w:jc w:val="right"/>
        <w:rPr>
          <w:rFonts w:hint="eastAsia" w:ascii="宋体" w:hAnsi="宋体"/>
          <w:color w:val="auto"/>
          <w:szCs w:val="21"/>
          <w:highlight w:val="none"/>
        </w:rPr>
      </w:pPr>
    </w:p>
    <w:p w14:paraId="5627F693">
      <w:pPr>
        <w:spacing w:line="380" w:lineRule="exact"/>
        <w:ind w:firstLine="420" w:firstLineChars="200"/>
        <w:rPr>
          <w:rFonts w:ascii="宋体" w:hAnsi="宋体" w:eastAsia="宋体" w:cs="Times New Roman"/>
          <w:color w:val="auto"/>
          <w:szCs w:val="21"/>
          <w:highlight w:val="none"/>
        </w:rPr>
      </w:pPr>
    </w:p>
    <w:p w14:paraId="5344F124">
      <w:pPr>
        <w:pStyle w:val="21"/>
        <w:rPr>
          <w:rFonts w:ascii="Cambria" w:hAnsi="Cambria"/>
          <w:b/>
          <w:color w:val="auto"/>
          <w:kern w:val="44"/>
          <w:sz w:val="32"/>
          <w:szCs w:val="32"/>
          <w:highlight w:val="none"/>
        </w:rPr>
      </w:pPr>
      <w:bookmarkStart w:id="55" w:name="_Toc80205921"/>
      <w:bookmarkStart w:id="56" w:name="_Toc30021"/>
    </w:p>
    <w:p w14:paraId="0F1530C4">
      <w:pPr>
        <w:pStyle w:val="95"/>
        <w:ind w:firstLine="420" w:firstLineChars="200"/>
        <w:jc w:val="right"/>
        <w:rPr>
          <w:color w:val="auto"/>
          <w:szCs w:val="21"/>
          <w:highlight w:val="none"/>
        </w:rPr>
      </w:pPr>
    </w:p>
    <w:p w14:paraId="183845AE">
      <w:pPr>
        <w:pStyle w:val="21"/>
        <w:rPr>
          <w:rFonts w:ascii="Cambria" w:hAnsi="Cambria"/>
          <w:b/>
          <w:color w:val="auto"/>
          <w:kern w:val="44"/>
          <w:sz w:val="32"/>
          <w:szCs w:val="32"/>
          <w:highlight w:val="none"/>
        </w:rPr>
      </w:pPr>
    </w:p>
    <w:p w14:paraId="73388AA2">
      <w:pPr>
        <w:pStyle w:val="21"/>
        <w:rPr>
          <w:rFonts w:ascii="Cambria" w:hAnsi="Cambria"/>
          <w:b/>
          <w:color w:val="auto"/>
          <w:kern w:val="44"/>
          <w:sz w:val="32"/>
          <w:szCs w:val="32"/>
          <w:highlight w:val="none"/>
        </w:rPr>
      </w:pPr>
    </w:p>
    <w:p w14:paraId="0905CE80">
      <w:pPr>
        <w:pStyle w:val="21"/>
        <w:rPr>
          <w:rFonts w:ascii="Cambria" w:hAnsi="Cambria"/>
          <w:b/>
          <w:color w:val="auto"/>
          <w:kern w:val="44"/>
          <w:sz w:val="32"/>
          <w:szCs w:val="32"/>
          <w:highlight w:val="none"/>
        </w:rPr>
      </w:pPr>
    </w:p>
    <w:p w14:paraId="4BEF8EAE">
      <w:pPr>
        <w:pStyle w:val="21"/>
        <w:rPr>
          <w:rFonts w:ascii="Cambria" w:hAnsi="Cambria"/>
          <w:b/>
          <w:color w:val="auto"/>
          <w:kern w:val="44"/>
          <w:sz w:val="32"/>
          <w:szCs w:val="32"/>
          <w:highlight w:val="none"/>
        </w:rPr>
      </w:pPr>
    </w:p>
    <w:p w14:paraId="5A0B8DC4">
      <w:pPr>
        <w:ind w:firstLine="643" w:firstLineChars="200"/>
        <w:rPr>
          <w:rFonts w:ascii="Cambria" w:hAnsi="Cambria" w:eastAsia="宋体" w:cs="Times New Roman"/>
          <w:b/>
          <w:color w:val="auto"/>
          <w:kern w:val="44"/>
          <w:sz w:val="32"/>
          <w:szCs w:val="32"/>
          <w:highlight w:val="none"/>
          <w:lang w:val="zh-CN"/>
        </w:rPr>
      </w:pPr>
      <w:bookmarkStart w:id="57" w:name="_Toc21351"/>
      <w:bookmarkStart w:id="58" w:name="_Toc30720"/>
      <w:bookmarkStart w:id="59" w:name="_Toc27517"/>
      <w:bookmarkStart w:id="60" w:name="_Toc16263"/>
      <w:bookmarkStart w:id="61" w:name="_Toc14086"/>
      <w:bookmarkStart w:id="62" w:name="_Toc7360"/>
      <w:bookmarkStart w:id="63" w:name="_Toc7676"/>
      <w:r>
        <w:rPr>
          <w:rFonts w:hint="eastAsia" w:ascii="Cambria" w:hAnsi="Cambria" w:eastAsia="宋体" w:cs="Times New Roman"/>
          <w:b/>
          <w:color w:val="auto"/>
          <w:kern w:val="44"/>
          <w:sz w:val="32"/>
          <w:szCs w:val="32"/>
          <w:highlight w:val="none"/>
          <w:lang w:val="zh-CN"/>
        </w:rPr>
        <w:br w:type="page"/>
      </w:r>
    </w:p>
    <w:p w14:paraId="1344DAEC">
      <w:pPr>
        <w:keepNext/>
        <w:keepLines/>
        <w:spacing w:before="340" w:after="330" w:line="240" w:lineRule="auto"/>
        <w:ind w:firstLine="643" w:firstLineChars="200"/>
        <w:jc w:val="center"/>
        <w:outlineLvl w:val="0"/>
        <w:rPr>
          <w:rFonts w:ascii="宋体" w:hAnsi="宋体" w:eastAsia="宋体" w:cs="宋体"/>
          <w:color w:val="auto"/>
          <w:sz w:val="36"/>
          <w:szCs w:val="36"/>
          <w:highlight w:val="none"/>
        </w:rPr>
      </w:pPr>
      <w:r>
        <w:rPr>
          <w:rFonts w:hint="eastAsia" w:ascii="Cambria" w:hAnsi="Cambria" w:eastAsia="宋体" w:cs="Times New Roman"/>
          <w:b/>
          <w:color w:val="auto"/>
          <w:kern w:val="44"/>
          <w:sz w:val="32"/>
          <w:szCs w:val="32"/>
          <w:highlight w:val="none"/>
          <w:lang w:val="zh-CN"/>
        </w:rPr>
        <w:t>第二章 采购需求</w:t>
      </w:r>
      <w:bookmarkEnd w:id="55"/>
      <w:bookmarkEnd w:id="56"/>
      <w:bookmarkEnd w:id="57"/>
      <w:bookmarkEnd w:id="58"/>
      <w:bookmarkEnd w:id="59"/>
      <w:bookmarkEnd w:id="60"/>
      <w:bookmarkEnd w:id="61"/>
      <w:bookmarkEnd w:id="62"/>
      <w:bookmarkEnd w:id="63"/>
    </w:p>
    <w:p w14:paraId="6853B365">
      <w:pPr>
        <w:spacing w:line="360" w:lineRule="auto"/>
        <w:jc w:val="left"/>
        <w:rPr>
          <w:color w:val="auto"/>
          <w:highlight w:val="none"/>
        </w:rPr>
      </w:pPr>
      <w:r>
        <w:rPr>
          <w:rFonts w:hint="eastAsia" w:ascii="宋体" w:hAnsi="宋体" w:cs="宋体"/>
          <w:color w:val="auto"/>
          <w:szCs w:val="21"/>
          <w:highlight w:val="none"/>
        </w:rPr>
        <w:t>说明：</w:t>
      </w:r>
    </w:p>
    <w:p w14:paraId="2969F981">
      <w:pPr>
        <w:spacing w:line="360" w:lineRule="auto"/>
        <w:ind w:firstLine="420" w:firstLineChars="200"/>
        <w:jc w:val="left"/>
        <w:rPr>
          <w:rFonts w:hint="eastAsia"/>
          <w:color w:val="auto"/>
          <w:highlight w:val="none"/>
        </w:rPr>
      </w:pPr>
      <w:r>
        <w:rPr>
          <w:rFonts w:hint="eastAsia"/>
          <w:color w:val="auto"/>
          <w:highlight w:val="none"/>
        </w:rPr>
        <w:t>1. 为落实政府采购政策需满足的要求</w:t>
      </w:r>
    </w:p>
    <w:p w14:paraId="0B5F4855">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（1）本竞争性谈判采购文件所称中小企业必须符合《政府采购促进中小企业发展管理办法》（财库〔2020〕46号）的规定。</w:t>
      </w:r>
    </w:p>
    <w:p w14:paraId="4C40E25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电子签章），否则响应文件按无效处理。如本项目包含的货物属于品目清单内非标注“★”的产品时，应优先采购，具体详见“第四章 评审程序和评定成交的标准”。</w:t>
      </w:r>
    </w:p>
    <w:p w14:paraId="52255447">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 “实质性要求”是指采购需求中</w:t>
      </w:r>
      <w:r>
        <w:rPr>
          <w:rFonts w:hint="default" w:ascii="宋体" w:hAnsi="宋体" w:cs="宋体"/>
          <w:color w:val="auto"/>
          <w:szCs w:val="21"/>
          <w:highlight w:val="none"/>
          <w:lang w:val="en-US"/>
        </w:rPr>
        <w:t>带“▲”</w:t>
      </w:r>
      <w:r>
        <w:rPr>
          <w:rFonts w:hint="eastAsia" w:ascii="宋体" w:hAnsi="宋体" w:cs="宋体"/>
          <w:color w:val="auto"/>
          <w:szCs w:val="21"/>
          <w:highlight w:val="none"/>
        </w:rPr>
        <w:t>的条款或者不能负偏离的条款或者已经指明不满足按响应文件按无效处理的条款。</w:t>
      </w:r>
    </w:p>
    <w:p w14:paraId="4A0CBDF7">
      <w:pPr>
        <w:spacing w:line="360" w:lineRule="auto"/>
        <w:ind w:firstLine="424" w:firstLineChars="202"/>
        <w:jc w:val="left"/>
        <w:rPr>
          <w:rFonts w:hint="eastAsia"/>
          <w:color w:val="auto"/>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.供应商应根据自身实际情况如实响应谈判文件</w:t>
      </w:r>
      <w:r>
        <w:rPr>
          <w:rFonts w:hint="eastAsia" w:ascii="宋体" w:hAnsi="宋体"/>
          <w:color w:val="auto"/>
          <w:szCs w:val="21"/>
          <w:highlight w:val="none"/>
        </w:rPr>
        <w:t>，不得仅将</w:t>
      </w:r>
      <w:r>
        <w:rPr>
          <w:rFonts w:hint="eastAsia" w:ascii="宋体" w:hAnsi="宋体" w:cs="宋体"/>
          <w:color w:val="auto"/>
          <w:szCs w:val="21"/>
          <w:highlight w:val="none"/>
        </w:rPr>
        <w:t>谈判文件</w:t>
      </w:r>
      <w:r>
        <w:rPr>
          <w:rFonts w:hint="eastAsia" w:ascii="宋体" w:hAnsi="宋体"/>
          <w:color w:val="auto"/>
          <w:szCs w:val="21"/>
          <w:highlight w:val="none"/>
        </w:rPr>
        <w:t>内容简单复制粘贴作为竞标响应。</w:t>
      </w:r>
    </w:p>
    <w:p w14:paraId="0E15BD3A">
      <w:pPr>
        <w:spacing w:line="360" w:lineRule="auto"/>
        <w:ind w:firstLine="424" w:firstLineChars="202"/>
        <w:jc w:val="left"/>
        <w:rPr>
          <w:rFonts w:hint="eastAsia"/>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color w:val="auto"/>
          <w:highlight w:val="none"/>
        </w:rPr>
        <w:t>供应商必须自行为其竞标产品侵犯他人的知识产权或者专利成果的行为承担相应法律责任。</w:t>
      </w:r>
    </w:p>
    <w:p w14:paraId="36B7275E">
      <w:pPr>
        <w:pStyle w:val="3"/>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color w:val="auto"/>
          <w:highlight w:val="none"/>
          <w:lang w:val="en-US" w:eastAsia="zh-CN"/>
        </w:rPr>
        <w:t xml:space="preserve"> </w:t>
      </w:r>
      <w:r>
        <w:rPr>
          <w:rFonts w:hint="eastAsia" w:ascii="宋体" w:hAnsi="宋体" w:eastAsia="宋体" w:cs="宋体"/>
          <w:b w:val="0"/>
          <w:bCs w:val="0"/>
          <w:color w:val="auto"/>
          <w:kern w:val="2"/>
          <w:sz w:val="21"/>
          <w:szCs w:val="21"/>
          <w:highlight w:val="none"/>
          <w:lang w:val="en-US" w:eastAsia="zh-CN" w:bidi="ar-SA"/>
        </w:rPr>
        <w:t xml:space="preserve">  5.所属行业依照《中小企业划型标准规定》（工信部联企业〔2011〕300号）及《国民经济行业分类》（GB/T4754-2017）的有关规定执行。本采购项目所属行业为</w:t>
      </w:r>
      <w:r>
        <w:rPr>
          <w:rFonts w:hint="eastAsia" w:ascii="宋体" w:hAnsi="宋体" w:eastAsia="宋体" w:cs="宋体"/>
          <w:b w:val="0"/>
          <w:bCs w:val="0"/>
          <w:color w:val="auto"/>
          <w:kern w:val="2"/>
          <w:sz w:val="21"/>
          <w:szCs w:val="21"/>
          <w:highlight w:val="none"/>
          <w:u w:val="single"/>
          <w:lang w:val="en-US" w:eastAsia="zh-CN" w:bidi="ar-SA"/>
        </w:rPr>
        <w:t>“</w:t>
      </w:r>
      <w:r>
        <w:rPr>
          <w:rFonts w:hint="eastAsia" w:ascii="宋体" w:hAnsi="宋体" w:eastAsia="宋体" w:cs="宋体"/>
          <w:b/>
          <w:bCs/>
          <w:color w:val="auto"/>
          <w:kern w:val="2"/>
          <w:sz w:val="21"/>
          <w:szCs w:val="21"/>
          <w:highlight w:val="none"/>
          <w:u w:val="single"/>
          <w:lang w:val="en-US" w:eastAsia="zh-CN" w:bidi="ar-SA"/>
        </w:rPr>
        <w:t>工业</w:t>
      </w:r>
      <w:r>
        <w:rPr>
          <w:rFonts w:hint="eastAsia" w:ascii="宋体" w:hAnsi="宋体" w:eastAsia="宋体" w:cs="宋体"/>
          <w:b w:val="0"/>
          <w:bCs w:val="0"/>
          <w:color w:val="auto"/>
          <w:kern w:val="2"/>
          <w:sz w:val="21"/>
          <w:szCs w:val="21"/>
          <w:highlight w:val="none"/>
          <w:u w:val="single"/>
          <w:lang w:val="en-US" w:eastAsia="zh-CN" w:bidi="ar-SA"/>
        </w:rPr>
        <w:t>”</w:t>
      </w:r>
      <w:r>
        <w:rPr>
          <w:rFonts w:hint="eastAsia" w:ascii="宋体" w:hAnsi="宋体" w:eastAsia="宋体" w:cs="宋体"/>
          <w:b w:val="0"/>
          <w:bCs w:val="0"/>
          <w:color w:val="auto"/>
          <w:kern w:val="2"/>
          <w:sz w:val="21"/>
          <w:szCs w:val="21"/>
          <w:highlight w:val="none"/>
          <w:lang w:val="en-US" w:eastAsia="zh-CN" w:bidi="ar-SA"/>
        </w:rPr>
        <w:t>。</w:t>
      </w:r>
    </w:p>
    <w:tbl>
      <w:tblPr>
        <w:tblStyle w:val="30"/>
        <w:tblW w:w="104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1318"/>
        <w:gridCol w:w="6922"/>
        <w:gridCol w:w="747"/>
        <w:gridCol w:w="780"/>
      </w:tblGrid>
      <w:tr w14:paraId="2295C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405" w:type="dxa"/>
            <w:gridSpan w:val="5"/>
            <w:tcBorders>
              <w:top w:val="single" w:color="000000" w:sz="4" w:space="0"/>
              <w:left w:val="single" w:color="000000" w:sz="4" w:space="0"/>
              <w:bottom w:val="single" w:color="000000" w:sz="4" w:space="0"/>
              <w:right w:val="single" w:color="000000" w:sz="4" w:space="0"/>
            </w:tcBorders>
            <w:noWrap/>
            <w:vAlign w:val="center"/>
          </w:tcPr>
          <w:p w14:paraId="36BDB37F">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一、初中数学教学装备采购需求</w:t>
            </w:r>
          </w:p>
        </w:tc>
      </w:tr>
      <w:tr w14:paraId="1F4DE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EB37B4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A7B654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标的名称</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AC434E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技术要求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1A5B09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51F945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r>
      <w:tr w14:paraId="3B30A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70E25A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730538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计算器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F814E5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1、函数型。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10+2位数，有统计运算功能、有分数计算功能、双行LCD显示、有函数运算功能、有多行重视功能、有方程编辑及显示、查看功能、有独立储存器功能、有临时储存器功能、有普通四则运算功能、有自动关机功能、应保留普通计算器的其他功能。</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073071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EB9A5A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7B971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09A970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51FF01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坐标纸</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18275D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1、方格每间隔10mm有一条粗线，每间隔5mm有一条中线，每间隔1mm有一条细线。</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9492EA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0668C8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14:paraId="41CCE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89D2EA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0BFDF7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几何体模型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5BCA42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1、模型采用塑料压制成型，由长方体、正方体、四棱柱、圆柱体、圆锥体、及球体组成；整体纸盒包装。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B6AE78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235396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5AE2B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4F82B9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A84466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组合几何体模型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716E0C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1、学生分组实验用，模型采用塑料压制粘贴成型，表面光洁、颜色鲜明，由长方体1个、正方体6个、圆柱体1个、圆锥1个组成，可进行简单的几何体组合，纸盒包装。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632CA2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083A3A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62C02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87368A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FADC2A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直尺</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341EF1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1、采用木制材料，木直尺漆层均匀。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2、全长500mm，尺宽24mm；尺面刻度0-500mm。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F73EF7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E51B98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22FF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72507C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C6B235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圆规</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8F2DDD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1、演示用，由圆规脚、粉笔夹、紧固螺栓等组成。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2、圆规脚用塑料制作，表面平整、挺直、无毛刺。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3、在主要表面上没有流挂、针孔、起泡等缺陷。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4、粉笔夹夹持粉笔方便，使用时粉笔不脱落。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5、紧固螺栓调节方便，止紧可靠。</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95ED69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B5D656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6FE32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4D3DD4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7B8643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三角尺</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2AF91F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1、演示用，工程塑料或木制。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2、30°、60°直角三角尺和等腰直角三角尺各1个，带把手，60°角所对直角边和等腰三角尺的斜角边应有标尺，宜三边都有标尺；标尺长度应≥500mm，最小分度值应为0.5cm，字体高度应10mm，标尺零位前不留空白。</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CE51C6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653A6D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35BA0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53278B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95EC5B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带磁性表面几何体</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229777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1、带磁性表面几何体:正方体棱长10cm，正方体框架是优质铁丝，六个面是彩色磁性橡胶片；长方体长棱14cm，宽10cm，高6cm,长方体框架是优质铁丝，六个面是彩色磁性橡胶片。</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D35732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B9889B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1F660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ED09F5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4C8809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平面几何演示器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5EC751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1、演示角、平行线、三角形、直角三角形、四边形、对称、圆、正多边形等内容。</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A702C5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3FDB4C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3CAB2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563805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54CBCA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卡纸</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EE779C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1、规格：A4，180g/m²，100张/包。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57552C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FC9546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r>
      <w:tr w14:paraId="1F464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978FEC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7FE84F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量角器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5205FA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1、演示用，0～180°实木制。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2、外形尺寸：500mm，带有手柄,应印有0~180°角度刻度线，在0°、90°、180°位置印有角度数值，90°刻度线与圆心应在一条直线上，垂直于下方的直尺，两边对称，刻线和数字排列整齐端正，刻线粗细均匀。</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28E7AE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17625A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62D65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F92BD1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CB593F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剪刀</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CEC04A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1、产品表面处理为电镀剪。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2、剪刀刃口硬度不低于HRC52。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3、两片刃口对应点硬度差不大于HRC4。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4、全长150mm；剪刀性能应手感轻松、均匀、剪布锋利、不咬口、不崩口、不变形。</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3C1592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496623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3920E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E94768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F511B1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探索勾股定理的材料</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82C681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1、由坐标纸、直角三角板4块、勾股定理图3张组成。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2、用塑料袋包装。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297FBF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7C36DC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60963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475D4B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CCFDC1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图形变换材料</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726D62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1、坐标纸、图形计算器（本标准已配）平行四边形50mm*40mm塑料片2个，梯形40mm*60mm*30mm塑料片2个，三角形30mm*40mm*60mm塑料片2个，平移、旋转及对称图纸各1张，可利用面积测量器作底板。</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8089C0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0EC7C8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2EB43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853CD9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7EE162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塑料球</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475B80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1、同型号的球，分为红、黄、蓝、白四色，每种颜色6个，配不透明袋子；或通过创客方式自制。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2B6837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8ACF3B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17A7F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4DB061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EA7434E">
            <w:pPr>
              <w:spacing w:line="360" w:lineRule="auto"/>
              <w:jc w:val="center"/>
              <w:rPr>
                <w:rFonts w:hint="eastAsia" w:ascii="宋体" w:hAnsi="宋体" w:eastAsia="宋体" w:cs="宋体"/>
                <w:i w:val="0"/>
                <w:iCs w:val="0"/>
                <w:color w:val="auto"/>
                <w:sz w:val="21"/>
                <w:szCs w:val="21"/>
                <w:highlight w:val="none"/>
                <w:u w:val="none"/>
              </w:rPr>
            </w:pP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BE0CCE4">
            <w:pPr>
              <w:spacing w:line="360" w:lineRule="auto"/>
              <w:rPr>
                <w:rFonts w:hint="eastAsia" w:ascii="宋体" w:hAnsi="宋体" w:eastAsia="宋体" w:cs="宋体"/>
                <w:i w:val="0"/>
                <w:iCs w:val="0"/>
                <w:color w:val="auto"/>
                <w:sz w:val="21"/>
                <w:szCs w:val="21"/>
                <w:highlight w:val="none"/>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46259E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5147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ADFBBC5">
            <w:pPr>
              <w:spacing w:line="360" w:lineRule="auto"/>
              <w:jc w:val="center"/>
              <w:rPr>
                <w:rFonts w:hint="eastAsia" w:ascii="宋体" w:hAnsi="宋体" w:eastAsia="宋体" w:cs="宋体"/>
                <w:i w:val="0"/>
                <w:iCs w:val="0"/>
                <w:color w:val="auto"/>
                <w:sz w:val="21"/>
                <w:szCs w:val="21"/>
                <w:highlight w:val="none"/>
                <w:u w:val="none"/>
              </w:rPr>
            </w:pPr>
          </w:p>
        </w:tc>
      </w:tr>
      <w:tr w14:paraId="2EC2E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405" w:type="dxa"/>
            <w:gridSpan w:val="5"/>
            <w:tcBorders>
              <w:top w:val="single" w:color="000000" w:sz="4" w:space="0"/>
              <w:left w:val="single" w:color="000000" w:sz="4" w:space="0"/>
              <w:bottom w:val="single" w:color="000000" w:sz="4" w:space="0"/>
              <w:right w:val="single" w:color="000000" w:sz="4" w:space="0"/>
            </w:tcBorders>
            <w:noWrap/>
            <w:vAlign w:val="center"/>
          </w:tcPr>
          <w:p w14:paraId="02290B11">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二、初中地理教学装备采购需求</w:t>
            </w:r>
          </w:p>
        </w:tc>
      </w:tr>
      <w:tr w14:paraId="5ABFF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6535C4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465FA4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标的名称</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A07906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技术要求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FDF936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C68EF5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r>
      <w:tr w14:paraId="6D67E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27CB17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884075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实验数据运算终端</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8DC326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一、硬件设计：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1、CPU：主频≥2.5GHz 、≥6核处理器8线程，二级缓存≥8MB。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2、内存：16GB DDR4 2666MT/s 内存或以上。最大可支持拓展64GB。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3、硬盘：≥512GB M.2 NVMe SSD硬盘。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4、支持拓展9.5mm标准光驱。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5、支持1000Mbps。网口支持wake on LAN。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6、集成标准声卡。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7、USB有线键盘、鼠标。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8、前置面板：USB3.0≥3个；TypeC≥1个；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9、≥2前置USB端口支持在关机状态下对外供电。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10、后置面板：HDMI输出≥1个；VGA输出≥1个；音频输入≥2个；音频输出≥1个；RJ45≥1个；串口≥1个。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11、显卡：集成显卡。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二、配套显示器：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1、显示屏≥23.8英寸显示屏幕，分辨率≥1920*1080。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2、屏幕亮度≥250nit，VA屏。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3、支持VGA≥1，HDMI≥1。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4、为保证屏幕色彩显示真实度，显示屏幕DCI-P3色域覆盖率≥ 90%。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5、屏幕刷新率达到75Hz，响应时间≤7ms，可视角度178/178。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6、电源能效转换效率≥86%。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为了适应日常使用和更好的视频播放体验，显示屏分别提供标准模式和炫彩模式选项。为保证教师、学生的用眼舒适，显示屏幕提供护眼模式，护眼模式下，蓝光比例≤20%。显示器提供阅读模式，为长时间阅读提供舒适的用眼体验。</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（响应文件中提供国家认可的第三方检测机构出具的关于该功能的检测报告复印件）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8、显示屏幕采用窄边设计，上左右边框≤3.6mm，下边框≤16.5mm，屏占比≥89%。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9、为保护教师、学生视力健康，硬件具备硬件低蓝光，应符合TUV硬件低蓝光认证。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10、为保护教师、学生视力健康，硬件具备无频闪，应符合TUV无频闪认证。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三、教学配套软件：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1、教学平台为全校教师提供可扩展，易于学校管理，安全可靠的云存储空间，根据每名教师使用时长与教学资料制作频率提供可扩展升级至不小于200G的个人云空间。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2、PPT小工具：支持小组端进入PPT放映模式后提供批注、黑板、橡皮、撤销、批注分享等工具，满足学生小组研讨的使用。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书写工具具备地图图示（如铁路、城墙、山峰、港口、机场等）笔迹，可直接进行图示标注；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▲4、一键开课：教师可一键开课生成课程海报；学生扫描课程海报微信二维码即可加入直播课堂，无需额外安装APP。</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5、剪辑重录：支持按照课件页面片段剪辑和重录微课，支持一键上传至云端保存。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▲6、课程回放：课程结束后自动生成直播回放，报名课程的学生可反复学习；回放课程自动保存在云端，支持人工删除。</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7、发起集备：支持选择教案、课件、胶囊资源上传发起集备研讨，支持设置多重访问权限，通过手机号搜索即可邀请外校老师，可用于跨校教研场景。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四、配套应用软件：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1、登录方式多样性：支持账号/密码和手机微信扫码两种登录方式。用户首次登录时绑定微信ID与账号的对应关系，绑定后可通过微信扫码登录，无需再次输入账号/密码。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2、终端关联设备：设备通过微信扫码可绑定学校的设备管理系统，能设置当前设备类型与归属用户。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3、设备详情：能查看当前设备的硬件信息和系统信息。可查看的硬件信息包CPU、主板、显卡、硬盘、显示器、网卡、声卡。可查看的系统信息包括操作系统、系统激活状态、连接ID、SN号、MAC地址、内外网IP。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4、设备运行状态：能查看当前设备的内存、CPU、硬盘、系统盘、网速的实时占用状态信息。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5、整体描述：发送端软件发送文件至接收端软件。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6、文件条件：支持一次发送多个文件；可发送图片、视频、文档等类型的文件。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7、文件发送：可以从不同的文件夹拖动或选择文件至发送区；能查看待发送的文件列表，并可移除选择错误的文件。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8、快捷发送：支持拖动文件至发送区进行文件发送。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9、离线暂存：支持一次发送文件给多个接收端设备。接收端离线时文件能够暂存在云端，接收端设备在线后可进行自动下载。</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10、其他：支持查看发送进度。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▲11、个性接收夹：在接收端设备上能够创建自己独立的文件接收夹。可个性化定义文件的名称与图标颜色；接收到新文件时有提示新文件。</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12、文件列表：支持接收端设备可查看当前已接收的文件列表，包括文件名称、接收时间、接收状态信息；可直接打开已下载的文件，能手动下载未下载或下载失败的文件；支持查看单个文件下载进度与总进度。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13、自动下载：支持接收端设备在线状态下可自动接收发送端设备发送的文件。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14、自动清理：支持自动清理超过14天的文件。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15、状态查看：支持展示电脑实时的数据信息，包括CPU、内存、系统盘、总存储、实时网速数据信息，离线的设备展示最后的数据信息。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查看：采用云端存储的方式，用户可在发送端软件查看上传的文件；查看方式支持列表视图和栅格视图，在列表视图中，会展示更新时间和大小。支持在列表或栅格视图中展示小预览图；支持对文件按照名称、更新时间、大小排序；支持对文件进行图片、音视频、文档筛选；上传的文件支持用户在手机的移动软件中查看；支持查看当前文件夹的路径，点击左上角的路径可直接跳转至目标文件夹；文件根据窗口的显示大小会进行适配，一列显示不同的数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17、编辑：用户可在任意路径节点创建文件夹，并且可以自定义文件夹名称；用户可以对上传的文件和文件夹进行重命名；支持用户对文件和文件夹进行移动和批量移动；支持用户删除文件和文件夹。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上传下载：用户可上传任意格式的文件至资料夹中，上传过程可以查看进度和取消上传；支持用户对文件进行下载，用户可自己设置下载地址，下载过程中会按照队列依次下载；下载过程中能查看进度与完成情况；支持取消正在下载的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19、预览：能够在线预览图片、音视频、文档；支持预览的格式，包括，图片：BMP、GIF、JPE、JPEG、JPG、PNG；音频：WAV、MP3、OGG；视频：3GP、F4V、M4V、MKV、MP4、OGV、MOV；文档：DOC、DOCX、PDF、PPT、XLS、XLSX。</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20、发送到班级：用户可在资料夹中把多个文件发送至接收端软件中，发送的文件不限格式，接收端软件自动下载该文件。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快捷打开：助手栏展示了用户添加的应用、网站和组件，点击后即可通过发送端软件打开。支持在发送端软件内打开备课、课件库、校本资源、集体备课、作业本、快传、设备；支持在发送端软件内切换、关闭标签；能对窗口进行最小化、最大化、关闭。</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22、最近使用课件：助手栏展示最近使用的前3条课件，点击课件支持在发送端软件内打开和编辑。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23、编辑：用户可自定义助手栏展示的内容，根据自己的需求能对内容进行移除、添加、移动位置，变更后数据会跟随当前登录的账号，登录另一台电脑时会同步当前编辑的结果。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24、网站：支持用户主动添加网址，添加的网站会呈现在助手栏中，点击即可在发送端软件打开。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25、移动：用户能拖动助手栏到屏幕的任意位置，当用户拖动助手栏靠近屏幕边缘时会自动收到侧边；鼠标悬浮在侧边的时候，会弹出该助手栏，再次拖动助手栏会取消收起。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26、对话式生成：根据输入的文字生成文本，并通过类人类对话的形式表达，还支持根据上下文进行多轮连续对话。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▲27、写作：支持输入主题一键生成活动感想、发言稿、活动策划；支持选择生成的文字数量。</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28、评价：支持根据输入的学生姓名与评价维度生成评语。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29、提示词：支持进入百宝箱后默认展示3条提示词，一键问询AI问题。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30、生成编辑：支持对AI生成的内容复制或重新生成。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▲31、批量生成：支持批量生成学生的奖状，并可对奖状内容、奖励称号、颁奖人/单位、颁发日期、印章内容进行自定义编辑；支持选择生成的奖状模板。</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32、下载：支持将生成的奖状一键下载到本地。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截屏：支持自定义框选屏幕的内容；截取的内容支持画笔标注，支持选择画笔粗细和画笔颜色；支持识别出截取的文字内容，并能对文字进行复制；支持保存截图到电脑本地；支持保存截图到剪切板，并能粘贴到目标位置；支持快捷键唤起截图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34、录屏：支持对全屏/区域的屏幕内容、电脑的声音、麦克风声音、摄像头内容进行录制；支持切换录制的分辨率。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35、录制中：支持录制过程中进行画笔标注与擦除；支持中途暂停录制和继续录制。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36、录制结束：支持录制结束后进行文字快剪、视频编辑。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▲37、传屏：支持把发送端设备的屏幕同步到班班通设备；传屏成功后支持在班班通设备反向触控发送端设备。</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38、设备连接：支持通过连接码的方式与班班通设备建立传屏关系；支持自动发现附近的班班通设备，一键连接班班通设备。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39、指令下发：支持对单个电脑或批量设备下发关机与重启指令、移动分组、移除设备。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40、PDF格式转化：支持在线对PDF的文件进行转换格式，转换为XLSX、DOCX、PPT；转换后文件内容的排布与源PDF保持基本一致；支持对转换后的文件进行编辑，包括(编辑文本、编辑表格、编辑图片);转换后支持下载文件至电脑本地。</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▲41、图片转格式：支持对图片进行在线转换格式，图片原始格式为bmp、jpg、jpeg、png、tif、webp、heic;转换为jpg、png;转换后支持下载图片到电脑本地。</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42、提取文字：支持对图片进行在线文字识别；识别后支持对文字进行复制。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▲43、文字快剪：支持提取视频的声音并转换成文字，自动识别出语气词，用户可选择删除，支持手动删除文字从而达到剪辑的目的。</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44、远程关联：学校管理员可通过手机微信扫描接收端软件的二维码，选择学校并输入设备的名称，接收端软件即可完成关联学校；支持学校管理员修改已关联的设备名称。普通老师加入该学校后可在发送端软件中看到该设备并可远程创建接收夹。（</w:t>
            </w:r>
            <w:r>
              <w:rPr>
                <w:rFonts w:hint="eastAsia" w:ascii="宋体" w:hAnsi="宋体" w:eastAsia="宋体" w:cs="宋体"/>
                <w:b/>
                <w:bCs/>
                <w:i w:val="0"/>
                <w:iCs w:val="0"/>
                <w:color w:val="auto"/>
                <w:kern w:val="0"/>
                <w:sz w:val="21"/>
                <w:szCs w:val="21"/>
                <w:highlight w:val="none"/>
                <w:u w:val="none"/>
                <w:lang w:val="en-US" w:eastAsia="zh-CN" w:bidi="ar"/>
              </w:rPr>
              <w:t>响应文件中需提供国家认可的第三方检测机构出具的检测报告复印件）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45、退出关联：支持学校管理员可通过手机微信扫描接收端软件的二维码退出学校。退出后普通老师无法在该学校对该设备远程创建接收夹；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46、设备管理：支持查看当前学校的电脑列表，包括电脑在线状态、归属用户、操作系统、IP地址、上线时间与最后在线时间；支持对设备进行分组管理；支持通过设备名称与归属用户进行搜索。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47、设备信息：支持查看单个电脑的硬件信息与系统信息。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五、品质及服务：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▲1、为了保障设备品质及服务，设备生产厂家须通过以下认证，符合GB/T 27922-2011售后服务评价体系标准，不低于十星级售后服务认证，供货时须提供相关证明材料。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▲2、三年有限保修免费上门，可选2小时电话响应，第二日上门，365天全年无休。为保证设备的品质和服务，供货时需提供设备生产厂家针对此项目的售后服务承诺函原件；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▲3、为了确保教育数据托付管理能力、存储能力及信息安全能力，所投产品生产厂家通过GB/T36073-2018《数据管理能力成熟度评估模型》认定，供货时须提供相关证明材料。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▲4、根据市场需求持续进行软件开发、更新、维护，能出具SPCA软件能力成熟度模型等级3级或以上证书复印件的，供货时须提供相关证明材料。</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EF490C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23589F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2C5F3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51A5DB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EF9A2C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计算器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1BD54A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1、一般函数型。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F87A07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B622B3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1E5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C934B0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738E86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钢直尺</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869B48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1、规格：1000mm，1mm，0mm~50mm分度值0.5mm，其余分度值为1mm；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2、材料为1Cr18Ni9、1Cr13或其他类似性能材料，硬度应不低于342HV；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3、刻度面平面度误差应≤0.25mm，允许误差应≤±0.15mm。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F86704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B1C649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5C46B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B2E339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461A1C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布纤维卷尺</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3C359C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1、摇卷盒式，量程0m~30m，分度值1cm，尺带宽度20mm，刻度清晰，边缘平直、材料环保、耐磨损。</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D34A06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1AA903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r>
      <w:tr w14:paraId="3689F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9E4DE4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F3535C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钢卷尺</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2359B0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1、规格：量程0mm~2000mm，分度值1mm。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2、自卷制动式，尺带宽不小于12mm，厚不低于0.15mm。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3、尺带拉伸、收卷轻便灵活，无卡阻现象，活动尺钩缩回时，尺钩外侧为零点端。</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9E17C6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8178AC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r>
      <w:tr w14:paraId="113A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A6FDB7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60BBBF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激光测距仪</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060EB2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1、规格：1mm~100m，1mm，使用时不要用眼对准发射口直视光源。</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3BC302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F1EEE3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4F022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CDB93E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9131E6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电子秒表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7452E4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1、专用型，全时段分辨力0.01s；有防震、防水功能，电池更换周期不小于1.5年。</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48F873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F08DCA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8DB4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27114D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22BE9B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红液温度计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5DCCBE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1、0℃~100℃,分度值1℃,示值误差＜1.5℃。</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C14206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ADB20D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45400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BF6F91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225431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地质罗盘</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4D3210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1、铜制外壳，直径50mm，厚16mm。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E02714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DDC1E3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4D7FF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F49D74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AF80D2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护目镜</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D12CD7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1、侧面完全遮挡，耐酸碱，抗冲击，耐磨，便于清洗。</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92088A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7A3D1D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76E28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BA7540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9986C1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寒暑表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DEAD1E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1、测量范围-20℃~50℃,分度值1℃,摄氏温度，底板外形尺寸≥350mm*60mm。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FCC484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A4AAD9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14:paraId="04142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4F6735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304067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雨量器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68F8D8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1、不锈钢外筒，承水口内径200mm，高230mm，配锥形导水漏斗，1000mL塑料量筒，铁质安装框架。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93E52B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F3BFC9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3B45A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64623B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F8B293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便携式风速风向仪</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E143B4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1、风速指标：风速测量范围：0m/s~30m/s。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2、风速传感器启动风速：0.8m/s。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3、可显示的风速参数：瞬时风速、平均风速、瞬时风级、平均风级、对应浪高。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4、风向指标：风向测量范围0°~360°,16个方位。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5、风向传感器启动风速1.0m/s，风向测量精度±1/2方位。</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D54121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A3B011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1FDA8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03B0AB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5AE00A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绘制地图器材</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94020B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布纤维卷尺、钢直尺、地球仪；白纸、铅笔、彩笔、校园平面图、圆形的容器、圆形玻璃盖、透明胶片、橡皮泥、透明胶条、油性笔、彩色水、塑料垫板、等高线地形图、坐标纸、世界轮廓图、透明塑料片、透明塑料文件袋、有经纬度的世界地图、两张带有经线、纬线的世界轮廓图、剪刀、世界地图等。</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AADBEF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74DF17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14F1E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1D7A19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17D48F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制作地理模型器材</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1B5E43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计算器、布纤维卷尺、钢直尺；球状物体(如乒乓球)、细铁丝、细线、图钉、彩笔、彩泥、软陶、橡皮泥、剪刀、白纸、超轻土、沙土、胶泥、胶水、胶带、大小不等的圆形物体、纸盒等(自备)；或通过其他创客方式制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1E22D3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AFEEE8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06FDE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376818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B7613B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制作地理模型器材</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F6BF6F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1、计算器、布纤维卷尺、钢直尺；球状物体(如乒乓球)、细铁丝、细线、图钉、彩笔、彩泥、软陶、橡皮泥、剪刀、白纸、超轻土、沙土、胶泥、胶水、胶带、大小不等的圆形物体、纸盒等(自备)。</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013410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A84D2E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5B987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05CEE3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F6EF51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制作地理小报器材</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4C4A56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1、计算机；网络、彩笔、白纸等。</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88D408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5A0A77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2B123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6A4BDA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EBD91E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平面政区地球仪</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CD729F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1、球体和支架组成，球体直径320mm，平面比例尺1:40000000，地轴的倾角为66.5°,并垂直于赤道面。</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9A113E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21BD07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349F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B92230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D55F866">
            <w:pPr>
              <w:keepNext w:val="0"/>
              <w:keepLines w:val="0"/>
              <w:widowControl/>
              <w:suppressLineNumbers w:val="0"/>
              <w:spacing w:line="360" w:lineRule="auto"/>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节能照明装置</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B76037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1、9W节能灯泡，在正常使用情况下应无强光刺眼。</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990236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BEF9DB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102C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0552BC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C3D5A9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中国政区拼接及组合模型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754D2D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1、包括34个独立的省级行政区轮廓(塑料模型)，比例尺为1:18000000，宜通过拼图的闪烁、变化来帮助学生记忆。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2、底图须采用通过国家测绘地理信息局审查的中国政区及相邻国家地图，底图中应该有单独可拼合的突出南海九段线的轮廓模型。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84074D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50A17B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1DD3F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44BBAD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24192B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中国行政区划拼图插件(PC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版)</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429CCD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包括三种模式：初级：省级行政区轮廓标注全称、省级行政中心；中级：只标注省级行政中心；高级：只显示轮廓，无注记提示。可以显示时间，在拼图完整后显示最终用时。底图须采用通过国家测绘地理信息局审查的中国政区及相邻国家地图(网络自行下载)。</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9D86B0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DD2869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份</w:t>
            </w:r>
          </w:p>
        </w:tc>
      </w:tr>
      <w:tr w14:paraId="0D6EE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183042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4A39E6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中国陆上邻国和隔海相望国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家拼图实物版</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A5293B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1、包括独立的14个陆上邻国轮廓塑料模型、6个隔海相望国家轮廓塑料模型，比例尺1:18000000，宜通过拼图的闪烁、变化来帮助学生记忆；底图须采用通过国家测绘地理信息局审查的中国政区及相邻国家地图。</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42A799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740068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4677D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3EB67C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A7DAA3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地球运行仪</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C2C310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1、用以演示昼夜长短、太阳高度的纬度分布和季节变化；可手动、也可手动电动并用，运转平稳、连续；AS工程塑料；环保耐用；LED节能灯，在正常使用情况下应无强光刺眼。</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C1521E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950340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01338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EB6494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BAA250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三球仪</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2D735E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1、齿轮、底座等应为铁质或钢质材料，白道面与黄道面的夹角放大到15°。</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93379C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72F1E2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5F469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96F2A7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D80556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平面地形地球仪</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B88427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球体和支架组成，球体直径320mm，平面比例尺1:40000000，地轴的倾角为66.5°,并垂直于赤道面。主要是反映世界地理、地形、河流、山脉、海洋、高原、丘陵、盆地、沙漠、湖泊以及海洋分布的情况，具有识读功能。</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2D51E8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98AF5E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3A18C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BF699A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F4B5D2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平面政区地球仪</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34417D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1、球体和支架组成，球体直径320mm，平面比例尺1:40000000，地轴的倾角为66.5,并垂直于赤道面，反映世界行政区域的划分及其首都、首府、大城市的地理位置，具有识读功能。</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AFE722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80083E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9451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BCEDFF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F9A7D1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平面地形地球仪</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02ADCC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1、球体和支架组成，球体直径141.6mm，平面比例尺1:90000000，地轴的倾角为66.5°,并垂直于赤道面，具有识读功能。</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5B88B9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698967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7E5B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AC42B4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CB2E0D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立体地形地球仪</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DB1319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1、底座，支架和球体组成，球体为直径320mm立体地形地球仪，平面比例1:40000000，垂直比较尺1:60000。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AD5E33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B0E27C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3460A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B76816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A84DF5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平面两用地球仪</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1231BE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1、球体和支架组成，球体直径320mm，地形/政区，平面比例尺1:40000000，地轴的倾角为66.5°,并垂直于赤道面，具有识读功能。</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D58FA7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E4855B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62F4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D7961F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868DE5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经纬度模型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EA2492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24条经线和9条纬线构成空心网状球体，内装固定的本初子午线平面板和赤道平面板，以及可转动的经线平面板和纬度指针，球上装旋钮分别控制经线平面板和纬度指针。球体直径320mm，装于支架上，地轴与座底平面成66.5°夹角。</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2EC6DC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BBCB3F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761A1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3F05C7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9C25FB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等高线地形图判读模型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5BD1F6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1、合成树脂材质，尺寸≥600mm*450mm。由一幅等高线地形图与对应的模型组成，显示山顶、山脊、山谷、鞍部、缓坡、陡坡、陡崖及河流，可自制。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681BA5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6964ED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0F2A7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436340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17A9B2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中国地形模型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76A849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1、吸塑填充1:8000000，具有识读功能。</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D8A0CF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4A5CA5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7DF7E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E79BA8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1412B9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中国立体地形模型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458365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1、模型用树脂制作而成，木边框，造型美观，重点突出，轮廓适中，比例正确，形象生动。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2、中国立体地形模型平面比例尺为1：4000000。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3、地形地貌采用分层设色法对高原、平原、山脉、湖泊、盆地作着色处理，一目了然。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4、模型根据教材需要，对我国的平原、盆地、山脉、河流、湖泊等作注字表示，突出教学重点。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5、两大河流，长江、黄河比其他河流线条粗，自然清晰。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6、与同比例尺的中国地形图基本吻合。</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E8C939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C6011B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214E0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02C561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05BB69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世界立体地形模型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A5EE02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1、地形模型由树脂制作，木边框，整个仪器造型美观、重点突出、轮廓适中、比例正确、形象生动。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2、世界地形模型平面比例尺为1∶16000000。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3、地形采用分层设色法对高原、平原、山脉、湖泊、盆地作着色处理，一目了然。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4、根据教材需要，对世界上的平原、盆地、高原、山脉、河流作注字表示，突出教学重点。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5、几大河流，线条变粗，自然清晰。</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E8BF50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8A5A01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7B529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6AC04A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FAD889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放大镜</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1F300C2">
            <w:pPr>
              <w:keepNext w:val="0"/>
              <w:keepLines w:val="0"/>
              <w:widowControl/>
              <w:suppressLineNumbers w:val="0"/>
              <w:spacing w:line="360" w:lineRule="auto"/>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1、手持式，有效通光孔径≥30mm，5倍。</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371ABE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E9DDF2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31248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945001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705971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岩石矿物标本</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428755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26种矿物(石墨、方铅矿、闪锌矿、辰砂、辉锑矿、辉钼矿、黄铁矿、黄铜矿、莹石、赤铁矿、锡石、石英、黑钨矿、磁铁矿、铝土矿、滑石、石棉、高岭土、云母、正长石、斜长石、方解石、白云石、重晶石、石膏、磷灰石)；16种岩石(辉长岩、玄武岩、闪长岩、安山岩、花岗岩、流纹岩、砾岩、砂岩、页岩、石灰岩、大理岩、石英岩、板岩、千枚岩、片岩、片麻岩)。标本轴长＞25mm，盒内有名称编号对照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6DBA03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2A2513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19A20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99FF93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58F7EB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植物标本保存夹</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367F3F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1、A3尺寸，腊叶台纸，不少于20页。</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404589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642DD4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r>
      <w:tr w14:paraId="693E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EA74AD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F8D3B4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采水器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414AC9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1、有机玻璃采水器1L，烤瓷配重。</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45EA0A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A486B4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32F15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1E64A0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31A528E">
            <w:pPr>
              <w:spacing w:line="360" w:lineRule="auto"/>
              <w:jc w:val="center"/>
              <w:rPr>
                <w:rFonts w:hint="eastAsia" w:ascii="宋体" w:hAnsi="宋体" w:eastAsia="宋体" w:cs="宋体"/>
                <w:i w:val="0"/>
                <w:iCs w:val="0"/>
                <w:color w:val="auto"/>
                <w:sz w:val="21"/>
                <w:szCs w:val="21"/>
                <w:highlight w:val="none"/>
                <w:u w:val="none"/>
              </w:rPr>
            </w:pP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5E37BC5">
            <w:pPr>
              <w:spacing w:line="360" w:lineRule="auto"/>
              <w:rPr>
                <w:rFonts w:hint="eastAsia" w:ascii="宋体" w:hAnsi="宋体" w:eastAsia="宋体" w:cs="宋体"/>
                <w:i w:val="0"/>
                <w:iCs w:val="0"/>
                <w:color w:val="auto"/>
                <w:sz w:val="21"/>
                <w:szCs w:val="21"/>
                <w:highlight w:val="none"/>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20E0F1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9955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61070FA">
            <w:pPr>
              <w:spacing w:line="360" w:lineRule="auto"/>
              <w:jc w:val="center"/>
              <w:rPr>
                <w:rFonts w:hint="eastAsia" w:ascii="宋体" w:hAnsi="宋体" w:eastAsia="宋体" w:cs="宋体"/>
                <w:i w:val="0"/>
                <w:iCs w:val="0"/>
                <w:color w:val="auto"/>
                <w:sz w:val="21"/>
                <w:szCs w:val="21"/>
                <w:highlight w:val="none"/>
                <w:u w:val="none"/>
              </w:rPr>
            </w:pPr>
          </w:p>
        </w:tc>
      </w:tr>
      <w:tr w14:paraId="726B0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405" w:type="dxa"/>
            <w:gridSpan w:val="5"/>
            <w:tcBorders>
              <w:top w:val="single" w:color="000000" w:sz="4" w:space="0"/>
              <w:left w:val="single" w:color="000000" w:sz="4" w:space="0"/>
              <w:bottom w:val="single" w:color="000000" w:sz="4" w:space="0"/>
              <w:right w:val="single" w:color="000000" w:sz="4" w:space="0"/>
            </w:tcBorders>
            <w:noWrap/>
            <w:vAlign w:val="center"/>
          </w:tcPr>
          <w:p w14:paraId="19C82EC8">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三、初中生物学教学装备采购要求</w:t>
            </w:r>
          </w:p>
        </w:tc>
      </w:tr>
      <w:tr w14:paraId="020DB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B433B8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3ECA10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标的名称</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E01C20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技术要求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AF216E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9640A3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r>
      <w:tr w14:paraId="5C8A1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D7366A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05F500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实验数据运算终端</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762840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一、硬件设计：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1、CPU：主频≥2.5GHz 、≥6核处理器8线程，二级缓存≥8MB。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2、内存：16GB DDR4 2666MT/s 内存或以上。最大可支持拓展64GB。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3、硬盘：≥512GB M.2 NVMe SSD硬盘。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4、支持拓展9.5mm标准光驱。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5、支持1000Mbps。网口支持wake on LAN。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6、集成标准声卡。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7、USB有线键盘、鼠标。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8、前置面板：USB3.0≥3个；TypeC≥1个。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9、≥2前置USB端口支持在关机状态下对外供电。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10、后置面板：HDMI输出≥1个；VGA输出≥1个；音频输入≥2个；音频输出≥1个；RJ45≥1个；串口≥1个。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11、显卡：集成显卡；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二、配套显示器：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1、显示屏≥23.8英寸显示屏幕，分辨率≥1920*1080。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2、屏幕亮度≥250nit，VA屏。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3、支持VGA≥1，HDMI≥1。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4、为保证屏幕色彩显示真实度，显示屏幕DCI-P3色域覆盖率≥ 90%。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5、屏幕刷新率达到75Hz，响应时间≤7ms，可视角度178/178。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6、电源能效转换效率≥86%。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为了适应日常使用和更好的视频播放体验，显示屏分别提供标准模式和炫彩模式选项。为保证教师、学生的用眼舒适，显示屏幕提供护眼模式，护眼模式下，蓝光比例≤20%。显示器提供阅读模式，为长时间阅读提供舒适的用眼体验。</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（响应文件中提供国家认可的第三方检测机构出具的关于该功能的检测报告复印件）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8、显示屏幕采用窄边设计，上左右边框≤3.6mm，下边框≤16.5mm，屏占比≥89%。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9、为保护教师、学生视力健康，硬件具备硬件低蓝光，应符合TUV硬件低蓝光认证。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10、为保护教师、学生视力健康，硬件具备无频闪，应符合TUV无频闪认证。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三、教学配套软件：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1、教学平台为全校教师提供可扩展，易于学校管理，安全可靠的云存储空间，根据每名教师使用时长与教学资料制作频率提供可扩展升级至不小于200G的个人云空间。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2、PPT小工具：支持小组端进入PPT放映模式后提供批注、黑板、橡皮、撤销、批注分享等工具，满足学生小组研讨的使用。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书写工具具备地图图示（如铁路、城墙、山峰、港口、机场等）笔迹，可直接进行图示标注；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▲4、一键开课：教师可一键开课生成课程海报；学生扫描课程海报微信二维码即可加入直播课堂，无需额外安装APP。</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5、剪辑重录：支持按照课件页面片段剪辑和重录微课，支持一键上传至云端保存。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▲6、课程回放：课程结束后自动生成直播回放，报名课程的学生可反复学习；回放课程自动保存在云端，支持人工删除。</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7、发起集备：支持选择教案、课件、胶囊资源上传发起集备研讨，支持设置多重访问权限，通过手机号搜索即可邀请外校老师，可用于跨校教研场景。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四、配套应用软件：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1、登录方式多样性：支持账号/密码和手机微信扫码两种登录方式。用户首次登录时绑定微信ID与账号的对应关系，绑定后可通过微信扫码登录，无需再次输入账号/密码。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2、终端关联设备：设备通过微信扫码可绑定学校的设备管理系统，能设置当前设备类型与归属用户。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3、设备详情：能查看当前设备的硬件信息和系统信息。可查看的硬件信息包CPU、主板、显卡、硬盘、显示器、网卡、声卡。可查看的系统信息包括操作系统、系统激活状态、连接ID、SN号、MAC地址、内外网IP。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4、设备运行状态：能查看当前设备的内存、CPU、硬盘、系统盘、网速的实时占用状态信息。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5、整体描述：发送端软件发送文件至接收端软件。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6、文件条件：支持一次发送多个文件；可发送图片、视频、文档等类型的文件。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7、文件发送：可以从不同的文件夹拖动或选择文件至发送区；能查看待发送的文件列表，并可移除选择错误的文件。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8、快捷发送：支持拖动文件至发送区进行文件发送。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9、离线暂存：支持一次发送文件给多个接收端设备。接收端离线时文件能够暂存在云端，接收端设备在线后可进行自动下载。</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10、其他：支持查看发送进度。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▲11、个性接收夹：在接收端设备上能够创建自己独立的文件接收夹。可个性化定义文件的名称与图标颜色；接收到新文件时有提示新文件。</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12、文件列表：支接收端设备可查看当前已接收的文件列表，包括文件名称、接收时间、接收状态信息；可直接打开已下载的文件，能手动下载未下载或下载失败的文件；支持查看单个文件下载进度与总进度。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13、自动下载：支持接收端设备在线状态下可自动接收发送端设备发送的文件。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14、自动清理：支持自动清理超过14天的文件。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15、状态查看：支持展示电脑实时的数据信息，包括CPU、内存、系统盘、总存储、实时网速数据信息，离线的设备展示最后的数据信息。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查看：采用云端存储的方式，用户可在发送端软件查看上传的文件；查看方式支持列表视图和栅格视图，在列表视图中，会展示更新时间和大小。支持在列表或栅格视图中展示小预览图；支持对文件按照名称、更新时间、大小排序；支持对文件进行图片、音视频、文档筛选；上传的文件支持用户在手机的移动软件中查看；支持查看当前文件夹的路径，点击左上角的路径可直接跳转至目标文件夹；文件根据窗口的显示大小会进行适配，一列显示不同的数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17、编辑：用户可在任意路径节点创建文件夹，并且可以自定义文件夹名称；用户可以对上传的文件和文件夹进行重命名；支持用户对文件和文件夹进行移动和批量移动；支持用户删除文件和文件夹。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上传下载：用户可上传任意格式的文件至资料夹中，上传过程可以查看进度和取消上传；支持用户对文件进行下载，用户可自己设置下载地址，下载过程中会按照队列依次下载；下载过程中能查看进度与完成情况；支持取消正在下载的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19、预览：能够在线预览图片、音视频、文档；支持预览的格式，包括，图片：BMP、GIF、JPE、JPEG、JPG、PNG；音频：WAV、MP3、OGG；视频：3GP、F4V、M4V、MKV、MP4、OGV、MOV；文档：DOC、DOCX、PDF、PPT、XLS、XLSX。</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20、发送到班级：用户可在资料夹中把多个文件发送至接收端软件中，发送的文件不限格式，接收端软件自动下载该文件。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快捷打开：助手栏展示了用户添加的应用、网站和组件，点击后即可通过发送端软件打开。支持在发送端软件内打开备课、课件库、校本资源、集体备课、作业本、快传、设备；支持在发送端软件内切换、关闭标签；能对窗口进行最小化、最大化、关闭。</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22、最近使用课件：助手栏展示最近使用的前3条课件，点击课件支持在发送端软件内打开和编辑。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23、编辑：用户可自定义助手栏展示的内容，根据自己的需求能对内容进行移除、添加、移动位置，变更后数据会跟随当前登录的账号，登录另一台电脑时会同步当前编辑的结果。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24、网站：支持用户主动添加网址，添加的网站会呈现在助手栏中，点击即可在发送端软件打开。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25、移动：用户能拖动助手栏到屏幕的任意位置，当用户拖动助手栏靠近屏幕边缘时会自动收到侧边；鼠标悬浮在侧边的时候，会弹出该助手栏，再次拖动助手栏会取消收起。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26、对话式生成：根据输入的文字生成文本，并通过类人类对话的形式表达，还支持根据上下文进行多轮连续对话。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▲27、写作：支持输入主题一键生成活动感想、发言稿、活动策划；支持选择生成的文字数量。</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28、评价：支持根据输入的学生姓名与评价维度生成评语。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29、提示词：支持进入百宝箱后默认展示3条提示词，一键问询AI问题。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30、生成编辑：支持对AI生成的内容复制或重新生成。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▲31、批量生成：支持批量生成学生的奖状，并可对奖状内容、奖励称号、颁奖人/单位、颁发日期、印章内容进行自定义编辑；支持选择生成的奖状模板。</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32、下载：支持将生成的奖状一键下载到本地。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截屏：支持自定义框选屏幕的内容；截取的内容支持画笔标注，支持选择画笔粗细和画笔颜色；支持识别出截取的文字内容，并能对文字进行复制；支持保存截图到电脑本地；支持保存截图到剪切板，并能粘贴到目标位置；支持快捷键唤起截图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34、录屏：支持对全屏/区域的屏幕内容、电脑的声音、麦克风声音、摄像头内容进行录制；支持切换录制的分辨率。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35、录制中：支持录制过程中进行画笔标注与擦除；支持中途暂停录制和继续录制。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36、录制结束：支持录制结束后进行文字快剪、视频编辑。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▲37、传屏：支持把发送端设备的屏幕同步到班班通设备；传屏成功后支持在班班通设备反向触控发送端设备。</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38、设备连接：支持通过连接码的方式与班班通设备建立传屏关系；支持自动发现附近的班班通设备，一键连接班班通设备。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39、指令下发：支持对单个电脑或批量设备下发关机与重启指令、移动分组、移除设备。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40、PDF格式转化：支持在线对PDF的文件进行转换格式，转换为XLSX、DOCX、PPT;转换后文件内容的排布与源PDF保持基本一致；支持对转换后的文件进行编辑，包括(编辑文本、编辑表格、编辑图片);转换后支持下载文件至电脑本地。</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▲41、图片转格式：支持对图片进行在线转换格式，图片原始格式为bmp、jpg、jpeg、png、tif、webp、heic;转换为jpg、png;转换后支持下载图片到电脑本地。</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42、提取文字：支持对图片进行在线文字识别；识别后支持对文字进行复制。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▲43、文字快剪：支持提取视频的声音并转换成文字，自动识别出语气词，用户可选择删除，支持手动删除文字从而达到剪辑的目的。</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44、远程关联：学校管理员可通过手机微信扫描接收端软件的二维码，选择学校并输入设备的名称，接收端软件即可完成关联学校；支持学校管理员修改已关联的设备名称。普通老师加入该学校后可在发送端软件中看到该设备并可远程创建接收夹。（</w:t>
            </w:r>
            <w:r>
              <w:rPr>
                <w:rFonts w:hint="eastAsia" w:ascii="宋体" w:hAnsi="宋体" w:eastAsia="宋体" w:cs="宋体"/>
                <w:b/>
                <w:bCs/>
                <w:i w:val="0"/>
                <w:iCs w:val="0"/>
                <w:color w:val="auto"/>
                <w:kern w:val="0"/>
                <w:sz w:val="21"/>
                <w:szCs w:val="21"/>
                <w:highlight w:val="none"/>
                <w:u w:val="none"/>
                <w:lang w:val="en-US" w:eastAsia="zh-CN" w:bidi="ar"/>
              </w:rPr>
              <w:t>响应文件中需提供国家认可的第三方检测机构出具的检测报告复印件）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45、退出关联：支持学校管理员可通过手机微信扫描接收端软件的二维码退出学校。退出后普通老师无法在该学校对该设备远程创建接收夹。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46、设备管理：支持查看当前学校的电脑列表，包括电脑在线状态、归属用户、操作系统、IP地址、上线时间与最后在线时间；支持对设备进行分组管理；支持通过设备名称与归属用户进行搜索。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47、设备信息：支持查看单个电脑的硬件信息与系统信息。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五、品质及服务：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▲1、为了保障设备品质及服务，设备生产厂家须通过以下认证，符合GB/T 27922-2011售后服务评价体系标准，不低于十星级售后服务认证，供货时须提供相关证明材料。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▲2、三年有限保修免费上门，可选2小时电话响应，第二日上门，365天全年无休。为保证设备的品质和服务，供货时需提供设备生产厂家针对此项目的售后服务承诺函原件；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▲3、为了确保教育数据托付管理能力、存储能力及信息安全能力，所投产品生产厂家通过GB/T36073-2018《数据管理能力成熟度评估模型》认定，供货时须提供相关证明材料。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▲4、根据市场需求持续进行软件开发、更新、维护，能出具SPCA软件能力成熟度模型等级3级或以上证书复印件的，供货时须提供相关证明材料。</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80E4DD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5D076C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0DBBD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437A55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45CF47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数据采集器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25C0BD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支持有线及无线数据传输，支持Windows、IOS、Linux、安卓、统信、麒麟和鸿蒙系统上进行实验。内置彩色显示屏，配有丰富的传感器接口，支持≥2类传感器接口通道；内置有≥16路传感器采集通道，含≥8个带防脱落功能的接口，可满足不同的使用场合；有≥2个拨动开关，用于控制电源和切换传感器接口。</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2、具有≥8个按键，按键功能日期设置、使用记录、返回、确定、上、下、左、右。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3、具有≥8个状态指示灯，用于显示对应通道的接入状态。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4、内置实时时钟并具备不断电日期功能，可以准确记录使用时间到某年某月某日某时某分，并记录每次使用的时长，日期时间不会因为关机而重新设置。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5、可同时显示实验教与学行为的跟踪记录，和传感器通道状态，也可初始化日期时间。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6、内置大容量存储空间，可记录长达≥1年的实验教与学行为记录。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7、可以一键进入查看1年内分月实验使用统计情况。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8、内置US接口，用于导出记录、与PC/PAD/一体化数据采集器数据交换。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9、提供额外的供电接口，保证在连接大功率传感器的时候系统正常运作。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10、护眼滚动调节器，无极调节屏幕亮度，可以根据环境以及学生的生理情况实现科学用眼。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11、内置报警蜂鸣器，传感器接入时提示。</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0E26B1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4CAEFD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33A18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37E5D4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CD326F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实验数据处理分析软件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7825FE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配套实验分析系统软件，人机界面友好、简洁，要求为中文界面；能自动识别新插入传感器并自动运行、多路传感器显示模式、实时显示实验数据或曲线，多种数据显示方式(包括数字表、模拟表、示波器、图表、数据表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2、支持屏幕录像和外接摄像头录像，强大的录像回放功能，可以在实验后分析整个实验过程的细节，方便学生进行纠错。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符合新课程标准要求，能够完成新课标要求的实验，实时显示实验数据或曲线，重复性好，具备多种实验数据的分析工具及所有学生实验数据存储功能，可提供曲线图Curve，数码表Digital，数据列表Array等数据显示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4、内置重新实验公式，同时可以完全自定义公式，不套用模板，自主输入公式。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5、完善的数据统计和曲线分析功能包含拟合（包括正比、反比、线性、二次、指数、对数的等多种拟合方式）、积分、放大、缩小等多种曲线分析功能。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6、屏幕上的曲线图可上下、左右滚动或放大、缩小，自由选择所观察的部分，可以选定某段曲线进行分析。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7、可将实验数据输出到WORD等格式。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8、支持12个以上传感器同步采集。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9、内置物理、化学、生物学科的实验模板，并配有实验指导。</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A7FA29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77B422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09B25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9EA60F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EBC608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灭火毯</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735781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1、玻璃纤维材质，1200mm*1800mm。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042FDC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33BA9B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4A593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7F7CD7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9DCBAD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简易急救箱</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BBE9F5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1、箱内包括：烧伤药膏，碘伏，创可贴,胶布，绷带，卫生棉签，剪刀，镊子，止血带（长度≥30cm）等。</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AB5139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91EF9C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72007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B86150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E5E0C8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实验服</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AFD3EA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1、材质：涤卡；颜色为白色。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2、工作服具有一定的防静电，及防酸、碱及其他化学腐蚀的能力。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3、产品应做工精细，产品外观无破损、斑点、污物等缺陷。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4、产品所用材料应能满足日常穿用和中学实验室日常使用要求，具有一定耐穿性、牢固性和舒适感。</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3B6A20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C69A41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55946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A50BF2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233C8C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护目镜</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08D2A4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1、侧面完全遮挡，耐酸碱，抗冲击，耐磨，便于清洗。</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2F2DC2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D4AE43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3F3B6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431891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9764ED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乳胶手套</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CE5F64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1、耐酸碱一次性乳胶手套。</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4D39F3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6B7E9D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r>
      <w:tr w14:paraId="0719F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5DFC18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EA9243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一次性PE</w:t>
            </w:r>
            <w:r>
              <w:rPr>
                <w:rStyle w:val="115"/>
                <w:color w:val="auto"/>
                <w:highlight w:val="none"/>
                <w:lang w:val="en-US" w:eastAsia="zh-CN" w:bidi="ar"/>
              </w:rPr>
              <w:t>手套</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526D46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1、塑料材质。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198576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071D73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r>
      <w:tr w14:paraId="0EA53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2F50E1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83F3373">
            <w:pPr>
              <w:keepNext w:val="0"/>
              <w:keepLines w:val="0"/>
              <w:widowControl/>
              <w:suppressLineNumbers w:val="0"/>
              <w:spacing w:line="360" w:lineRule="auto"/>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实验恒温保存装置</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8EB2F0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1、适用范围适用于实验室设备，制取低温物品，保存生化制剂。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2、双门有效容积不小于180L。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13CAD5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5575BE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53C05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AED758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E37CEA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实验微波加热装置</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2DE629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1、20升初中物理通用仪器，烹饪方式：微波/光波。</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982898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D0E242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2A22C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3FC23F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7E59252">
            <w:pPr>
              <w:keepNext w:val="0"/>
              <w:keepLines w:val="0"/>
              <w:widowControl/>
              <w:suppressLineNumbers w:val="0"/>
              <w:spacing w:line="360" w:lineRule="auto"/>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实验电磁加热装置</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E5358B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1、功率可调，额定功率≥1600W。</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AF9AD7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C3A06C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7621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6EDC3C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E80A86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恒温水浴锅</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FCC551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1、注塑外壳。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2、容器孔数：单孔。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3、工作电压：AC220V•50Hz。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4、功率：4A、300W，室温-100℃。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5、温控精度≦±0.3℃。</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D1312F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C6271D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6CB1F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2C257F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10BDF5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榨汁机</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3B7B38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1、≥18000r/min，≥1.0L。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9C7232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6AEEE4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1637A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EE0F71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426D86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烘干箱</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0179A9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1、电热鼓风型，功率≥600W，1.5级（温度均匀性为±0.03℃,温度波动性为1.5℃),烘干温度250℃以下，箱体内有隔板，内部容积≥350mm*350mm*350mm。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B015F6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03184B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3A4BD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8B81D0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9FC5A2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高压灭菌装置</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039865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1、立式，全自动，有超高温、超高压自动保护设置。</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C99A94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88C6CC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3C6DD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B20C3F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8F7B3A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恒温培养箱</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5CD3E5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1、自然对流式通风结构，电子控温仪控制温度。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2、控温范围+5℃-60℃，温度波动允差：不大于1℃。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3、温度均匀性允差：±1℃。</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E7C820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0E8735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0654D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2A9004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3410F6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仪器车</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AA795F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1、600mm*400mm*800mm，不锈钢材质，至少两层,各层带可拆卸护栏，总载重≥60kg。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C7DF12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1F77B1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r>
      <w:tr w14:paraId="6E5AA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381D5D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176B90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整理箱</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155352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1、矮型，储存及分发药品用，高度要适中。</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65679F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936F7C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764DD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94D550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2828AC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大托盘</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2E57C4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1、400mm*300mm*60mm（±3mm）。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036DB6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4B96F5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392FE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B2811A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422A23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小托盘</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0F07AF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1、300mm*200mm*40mm（±3mm）。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162A92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41347D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7263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8DA013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3F1197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实验用品提篮</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898238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1、可固定试管、试剂瓶等仪器，木质成型,厚度不小于1cm,配备提手。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2、规格：长400mm*宽300mm*高130mm（±5mm）木质，带抽屉。</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A840D9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07DC34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222C4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68ACA7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68E689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打孔器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B6E314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1、产品为手持式打孔器，要求用优质钢材制造，刀刃硬度不低于HRC55；四件套。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2、空心结构，一端带柄，一端有刃，刃口平整、锋利。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3、空管与手柄焊接牢固，使用中不得脱柄。</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5C165F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538509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33916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8F578E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654FCF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打孔夹板</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46806D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1、产品由左夹板、右夹板、螺钉及紧固蝴蝶螺母等组成。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2、产品长≥220mm，宽≥35mm。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3、左、右夹板应由木质制成。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4、上夹板有直径为6mm、8mm、10mm、12mm直穿孔4个。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5、紧固螺钉与下夹板坚固为一体，紧固螺钉长度≥40mm；上夹板上下高度可调，由蝴蝶螺母定位。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6、上夹板、下夹板厚度≥13mm，具有足够强度。</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2EC130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F3B489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2668D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BDBF3F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45A5DE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打孔器刮刀</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FA8295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1、采用金属材料制作，表面做防锈处理。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2、表面光洁，大小适当，握持手感舒适。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27F4F0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5CA5E4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3F8B0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8BDDFB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BE908E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低压测电器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176E17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1、笔式，氖泡式，测电极长≤10mm，测量范围100V～500V，辉光应稳定不闪烁。</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FAF5A3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A63B0C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1D179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EA575D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37367D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一字螺丝刀</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27766C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1、规格210mm。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2、旋杆采用45#钢，工作部硬度不低于HRC48。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3、手柄采用绝缘材质，外形根据人体工程学设计，手感舒适；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4、旋杆应经镀铬防锈处理。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5、旋柄为硬质塑料制成，表面光洁、无毛刺，无缩迹。</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496B8C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24AA8E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43165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8E283B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B9B475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十字螺丝刀</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0C1659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1、规格：≥210mm。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2、旋杆材料采用45#钢，工作部长度内硬度HRC48～54；手柄采用绝缘材质，外形根据人体工程学设计，手感舒适。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3、旋杆应经镀铬防锈处理。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4、旋柄为硬质塑料制成，表面光洁无毛刺，无缩迹，与旋杆接合牢固。</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81EA06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A1FFC1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6C57F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FD86A3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49AF93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钢手锯</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41EB9B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1、A型（单面）：≥300mm，齿数：≥18（每25mm）。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2、可调钢锯架，前后固定销与相应孔的配合间隙≤0.3mm。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3、安装锯条后，锯条中心平面与锯架中心平面的平行度≤2mm。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4、钢锯在达到99N拉力后经1min，不应有永久变形，拉钉不得松动脱落，钢板制锯架在达到900N张力时，侧弯不得超过1.8mm。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3608CD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0F9739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0B6AC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8A07E1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22761A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剥线钳</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173171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1、自动剥线钳，Φ0.5mm~Φ2.5mm。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2、刃口在闭合状态，刃口间隙应≤0.3mm；刃口错位应≤0.2mm；钳口硬度应≥65HRA或30HRC。</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D6D561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0BA930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0DCAD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D270F5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D89AC3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钢丝钳</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4BE05E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1、规格：≥160mm；抗弯强度：1120N；扭力：15N·m；15°；嘴顶缝隙：0.4mm；剪切性能：Φ16mm钢丝，580N；夹持面硬度≥44HRC，PVC全新料环保手柄，在≤18N的力作用下撑开角度≥22°</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8E8FA9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5235B1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57E87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4F9D36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F56B21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钢锤</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2C13C3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1、规格：0.25kg，羊角锤。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13CAA7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B6F145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42542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EF4DC8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BFB002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活扳手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B99014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1、材质：优质中碳钢。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2、规格：200mm；活动扳手。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C05CDB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5C3ACE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6EA23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607747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FBB75F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砂轮片</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703979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1、断玻璃管用，型号规格：20mm。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5953AE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F3AD99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r>
      <w:tr w14:paraId="1B074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CA4539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857448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软尺</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C60513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1、1500mm，最小分度值为2mm，每厘米之间有相应的数字，刻度清晰，无形变。</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41F6AF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887693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19051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BF4F97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5C4848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托盘天平</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13760C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1、最大称量200g，分度值0.2g。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2、称量允许误差为±0.5d(分度值)。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3、砝码组合的总质量（包括标尺计量值）应不小于天平的最大秤量。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4、冲压件及铸件表面应光洁平整，不应有毛刺、锋棱、裂纹和显见砂眼。</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28ECF2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2DDA6E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1F844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82396A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34712A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电子天平</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E47B19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1、量程200g，最小分度值：0.001g。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2、线性误差≤±0.002g；重复性误差≤0.001g。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3、校准方式：外校（配砝码）。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4、数据输出：RS232；电源电压：220VAC。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5、采用高精度电磁平衡传达室感器，LED显示。</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915E9D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EDBDAC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41D68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DBC9B5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C62833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电子天平</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506CF8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1、量程500g，最小分度值：0.001g。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2、线性误差≤±0.002g；重复性误差≤0.001g。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3、校准方式：外校（配砝码）。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4、数据输出：RS232；电源电压：220VAC。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5、采用高精度电磁平衡传达室感器，LED显示。</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9C83EB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95CD4E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4DE73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A944B6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D022FF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电子秒表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A0B84A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1、专用型，全时段分辨力0.01s；有防震、防水功能，电池更换周期≥1.5年。</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52F50E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FD34AD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205C0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34F45F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A89E0D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红液温度计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3C6063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1、感温物质：红液。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2、全长：290mm。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3、测量范围：0－100℃；最小分度值：1℃；允许误差±1℃。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4、玻管要直，不得弯曲，不得崩损缺口，红液不得断线。</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1857E4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C61987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55C06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CE8DE8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FB806C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水银温度计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93170C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1、感温物质：水银。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2、全长：290mm。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3、测量范围：0－200℃；最小分度值：1℃；允许误差±1℃。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4、玻璃应光洁透明，不得有裂痕。毛细管不得有明显的弯曲现象，其孔径应均匀，管壁内应清洁无杂质。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A39071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EE6E98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2A224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25EED1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303794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干湿球温度计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75D40C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1、‘-25℃～50℃，分度值0.2℃；测量湿度0%～100%。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4E3FE2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B1A278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47CCD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115C5D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7B6DAE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计数器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0AE971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1、手持式，可悬挂。塑料外壳，直径45mm。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2、可显数位：4位。</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70C035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059215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6E8AD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E73EA9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83DD6D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解剖器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2D211E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1、不锈钢材料，7件(直头剪刀、弯头剪刀、直头镊、弯头镊、解剖针、3号手术刀柄、4号手术刀柄)。</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8AE710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A5AF5D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797E5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6252BB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1161B3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解剖盘</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49032E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1、产品为盛有石蜡的金属盘。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2、解剖盘用不锈钢板冲压成型。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1C5441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AB086F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62E28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13D6A0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CC64CF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骨剪</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4D1FDF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1、产品用不锈钢制造，总长度≥115mm。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2、剪刀尖部两叶头应交叉吻合、平整，刃口在经剪切细骨后应无缺损；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3、剪刀的弹片应用优质钢簧制成，弹性适宜。弹片应镀铬。</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B329BB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3386BD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7D3E6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F258B6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DBDEE1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普通手术剪</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4B6D9E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1、尖头，140mm。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F52B5E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737548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760CD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7FDB6B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C94C45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眼用手术剪</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301B92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1、尖头，100mm。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9DB3CF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557447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1FD9C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EFC2E8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B689D2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手术刀柄</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3A73C4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1、刀柄外形轮廓应清晰，刀柄与手术刀片配合时，插卸应轻松。</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1D5A0A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7FBCF8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4908E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651842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A120CF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手术刀片</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A00F5F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1、刀片应平整，刃口应锋利。</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006960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062F2E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r>
      <w:tr w14:paraId="05C5E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FAE03E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D7347B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双面刀片</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1ECC36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1、43mm*22mm。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410198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3D2E47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r>
      <w:tr w14:paraId="7DF6E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994C77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809C89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镊子</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33E977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1、尖头，140mm。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0CBC0C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FE64B0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38B0C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B18470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339918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镊子</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913045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1、弯头，140mm。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3F6DF0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F17F5C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215D8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7B233A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0F07AD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眼科镊</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D5D708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1、直，100mm。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B7F913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56C9F2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1C488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BB53A1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F8D0A1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解剖针</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0BAC01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1、六菱医用全钢。</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9E866B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A1319C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7E400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52CDCD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8387C6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教学支架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292A83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1、产品由底座、立杆及附件组成。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2、方座支架的底座钢板制成。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3、立杆直径φ9.5mm。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4、立杆长595mm，表面镀铬，立杆与方座组装后应垂直。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5、附件由大、小铁圈各一只，铁制十字夹2只，试管夹一只构成。</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A6199E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63D2EB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330BA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CC15A9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83955D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三脚架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4A7808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1、由铁环和3只脚组成。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2、三只脚与铁环焊接紧固，脚距相等，立放台上时圆环应与台面平行，所支承的容器不得有滑动。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121A71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2C8380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7D1F7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3A4754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7571D6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试管架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69F2BA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1、木质或塑料质，8孔，孔径21mm，立柱黏结牢固。</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8431AA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F2A16E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3366A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4696B7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CF4CD5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量筒</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5E8174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1、标称容量：10mL。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2、透明钠钙玻璃材质。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3、底座和口部边缘应做熔光处理，口边应与量筒的轴线垂直。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4、量杯放在平台上，不应摇晃。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5、当从量杯向外倾倒液体时，液体呈一束细流流出，不应外溢，不应沿壁外流。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6、外表面和内表面不应有破皮气泡和薄皮气泡、密集小气泡和积水条纹存在。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CFC4B7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DDD741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4A98F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E36B79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234BFA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量筒</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241FC1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1、标称容量：50mL。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2、透明钠钙玻璃材质。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3、底座和口部边缘应做熔光处理，口边应与量筒的轴线垂直。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4、量杯放在平台上，不应摇晃。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5、当从量杯向外倾倒液体时，液体呈一束细流流出，不应外溢，不应沿壁外流。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6、外表面和内表面不应有破皮气泡和薄皮气泡、密集小气泡和积水条纹存在。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7A7AAD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C0C5C0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268B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AEEAE8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AB45FF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量筒</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792358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1、标称容量：100mL。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2、透明钠钙玻璃材质。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3、底座和口部边缘应做熔光处理，口边应与量筒的轴线垂直。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4、量杯放在平台上，不应摇晃。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5、当从量杯向外倾倒液体时，液体呈一束细流流出，不应外溢，不应沿壁外流。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6、外表面和内表面不应有破皮气泡和薄皮气泡、密集小气泡和积水条纹存在。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AF2043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F2F041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F4B8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26BCF4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AE4BBB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量筒</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28A430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1、标称容量：500mL。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2、透明钠钙玻璃材质。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3、底座和口部边缘应做熔光处理，口边应与量筒的轴线垂直。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4、量杯放在平台上，不应摇晃。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5、当从量杯向外倾倒液体时，液体呈一束细流流出，不应外溢，不应沿壁外流。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6、外表面和内表面不应有破皮气泡和薄皮气泡、密集小气泡和积水条纹存在。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864283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624944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265DD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EE0641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4E7F9E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容量瓶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B68158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1、高硼硅玻璃材质，由瓶体和瓶塞组成。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2、规格：500mL。内应力消除：在偏光仪下呈紫色。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3、刻度线清晰耐久，粗细均匀，平行于瓶底平面。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4、瓶口与瓶塞密合性好。</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5D8AB8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806354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24946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F554EF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DE0B84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61E435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2、厚薄均匀，不得有刺手现象；规格：试管外径Φ12mm，试管高70mm；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3、截面应为适度的圆形；试管口部是熔光的平口。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4、管口应平整、光滑，不得有裂口、裂纹存在；试管的底部应基本为半球形。</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F87AD7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642577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0A152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81585B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CD0625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23ADBB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2、厚薄均匀，不得有刺手现象；规格：试管外径Φ15mm，试管高150mm；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3、截面应为适度的圆形；试管口部是熔光的平口。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4、管口应平整、光滑，不得有裂口、裂纹存在；试管的底部应基本为半球形。</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9FB906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5FB042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2BF89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EBFCCB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8F39D7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烧杯</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78A524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2、规格：50mL，烧杯上标志应清晰、耐久，造型规范、薄厚均匀、无明显偏斜，底部不允许有结石、节瘤存在。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3、放在平台上不应旋转或摇晃。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4、当向外倾倒液体时，液体呈一束细流流出，不应外溢，不应沿壁外流。</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BF2826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81EDFA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2337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5A8448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810DC2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烧杯</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EA84BC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2、规格：100mL，烧杯上标志应清晰、耐久，造型规范、薄厚均匀、无明显偏斜，底部不允许有结石、节瘤存在。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3、放在平台上不应旋转或摇晃。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4、当向外倾倒液体时，液体呈一束细流流出，不应外溢，不应沿壁外流。</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2FBC4F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7BB345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B7B4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F1C183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71E6BB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烧杯</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1809B1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2、规格：250mL，烧杯上标志应清晰、耐久，造型规范、薄厚均匀、无明显偏斜，底部不允许有结石、节瘤存在。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3、放在平台上不应旋转或摇晃。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4、当向外倾倒液体时，液体呈一束细流流出，不应外溢，不应沿壁外流。</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F6BA95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A21990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A3E4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85D371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6FA130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烧杯</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A19C78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2、规格：500mL，烧杯上标志应清晰、耐久，造型规范、薄厚均匀、无明显偏斜，底部不允许有结石、节瘤存在。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3、放在平台上不应旋转或摇晃。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4、当向外倾倒液体时，液体呈一束细流流出，不应外溢，不应沿壁外流。</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18384E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2C5DDD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2B4A8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A0D53E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A8095B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锥形瓶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5724D3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2、规格：锥形，100mL。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3、底部不允许有结石、节瘤存在。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B97E38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4E30FA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7603E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42C984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78B49B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锥形瓶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4C49E6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2、规格：锥形，250mL。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3、底部不允许有结石、节瘤存在。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6411BD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E1C381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33167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A88264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BF1C9D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广口瓶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E183A4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1、125mL透明钠钙玻璃制，瓶塞与瓶口紧实,不晃动；口部应圆整光滑，底部应平整，放置平台上不应摇晃或转动。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6AFA22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70B670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1988C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F889BA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2EA857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广口瓶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C02447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1、500mL透明钠钙玻璃制，瓶塞与瓶口紧实,不晃动；口部应圆整光滑，底部应平整，放置平台上不应摇晃或转动。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9CBCA1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2EE21B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BE09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E43CBB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43A0D1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细口瓶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592B3C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1、250mL透明钠钙玻璃制，瓶塞与瓶口紧实,不晃动；口部应圆整光滑，底部应平整，放置平台上不应摇晃或转动。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FA16BD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A68CB3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13F06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15BEA5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6A59F1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细口瓶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237938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1、500mL透明钠钙玻璃制，瓶塞与瓶口紧实,不晃动；口部应圆整光滑，底部应平整，放置平台上不应摇晃或转动。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1224C8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051D4D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237A9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B2F91B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9C7B70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滴瓶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120171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1、30mL透明钠钙玻璃制，瓶口细磨，磨砂面应均匀细腻，滴管应附橡胶帽，吸放弹性好，开口直径6mm，与滴管口套合牢固稳定。</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2F042F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CF0772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1A2AF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874D98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75FF57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滴瓶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1C61B6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1、60mL透明钠钙玻璃制，瓶口细磨，磨砂面应均匀细腻，滴管应附橡胶帽，吸放弹性好，开口直径6mm，与滴管口套合牢固稳定。</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09031C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ACA542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769D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3218DC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3EAC95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茶色滴瓶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6E5882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1、30mL黄棕色钠钙玻璃制，瓶口细磨，磨砂面应均匀细腻，滴管应附橡胶帽，吸放弹性好，开口直径6mm，与滴管口套合牢固稳定。</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C5C3B6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B4017D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614C8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CB549A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7A350B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茶色滴瓶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D6B9F4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1、60mL黄棕色钠钙玻璃制，瓶口细磨，磨砂面应均匀细腻，滴管应附橡胶帽，吸放弹性好，开口直6mm，与滴管口套合牢固稳定。</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D2EBB5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62A8C7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6E16D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0B7D22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21E4F3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培养皿</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F336DD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1、60mm玻璃薄厚均匀、耐高温高压。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04A169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4548C1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6089B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351929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5A8036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培养皿</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CDB514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1、透明钠钙玻璃材质。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2、规格：φ100mm。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949DD5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6CFF51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7C20E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DB48B5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D1C229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干燥器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F5A8EE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1、透明钠钙玻璃制。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2、规格：150mL。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52AF6F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0CF93B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182B4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AB481D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9E9B8D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干燥管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472FD9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1、U型，Φ15mm*150mm，硼硅酸盐玻璃制，玻璃壁厚度适中，球体圆润，导气管长度≥2cm，最好有防滑脱沟槽。</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A471D1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578E47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B691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C1DA64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21D70C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漏斗</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1F9B08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1、60mm，直径准确，锥度适中。</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BAFC1A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326218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3498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D11E87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AFA5DA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三通连接管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C0DD90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1、Y形，Φ7mm~Φ8mm，连接完好，管口应作打磨或烧结处理。</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0114D2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38C7AC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2D5E9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8DB313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245EFA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滴管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2AB50F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1、100mm，直形，滴管尖嘴口径1mm，上端有防滑脱翻口，翻口处直径比滴管直径略多1mm～2mm。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DAE7B5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2C2577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3065C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400693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F2F66F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玻璃钟罩</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487D68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1、Φ150mm*280mm，玻璃壁厚度＞3mm。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68E914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963207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37C1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A4ABE3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C72396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载玻片</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469EDC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1、玻璃制。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2、边缘进行打磨处理边缘光滑、无尖角。</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4F2D8D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4A0E3C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r>
      <w:tr w14:paraId="1CAD5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6BE075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7321AA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盖玻片</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1DE66A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1、玻璃制。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2、0.1mm1/400mm²。</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12E963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07E875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r>
      <w:tr w14:paraId="22D62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8F7877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2B107E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酒精灯</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480571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1、透明钠钙玻璃材质，由灯座、灯塞、灯盖、灯芯组成。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2、规格：150mL。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3、玻璃仪器，正视应无色；或仅有玻璃本身的微浅黄绿色。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4、玻璃仪器的口部都应经圆口（熔光）、卷边或磨砂处理。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5、应力：应力仪观察下呈紫红色或部分扩散状蓝色。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6、厚薄均匀，玻璃仪器的底部应平整，放在平台上不应旋转或摇晃。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7、酒精灯塞子塞不紧是正常的，塞紧了是危险的。</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169068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4FFA23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5310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EAFE54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6010C4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0C28D0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1、透明钠钙玻璃材质。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2、外径：Φ5mm～Φ6mm。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3、理化性能：耐水等级：4级，耐碱等级：1～3级，耐酸等级：2～3级。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4、应力：紫红色或扩散状淡蓝。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5、色泽：无色透明，允许微带黄绿色。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6、玻管厚薄均匀，不能出现大小头。</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8DD023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F7DB90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r>
      <w:tr w14:paraId="6931F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0B5EC1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D00D97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玻璃弯管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6EB8EB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1、Φ7mm~Φ8mm，一端长度为6cm～7cm，一端长度约20cm，形状为直角和钝角两种，管口应打磨或烧结，避免划伤事故。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FD8884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5CD0BC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r>
      <w:tr w14:paraId="6639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AE4B5A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03DAE3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玻璃棒</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6250E7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1、Φ3mm~Φ4mm，粗细均匀。</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910FC4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60FB8F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r>
      <w:tr w14:paraId="3719E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E142B5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406EA4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试管夹</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CB2615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1、产品为木质或竹质材料制成。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2、所用木材要求脱脂干燥处理，无裂纹，光滑，锯端面无毛刺，无刺手感。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3、试管夹所附毡块应粘接牢固，不得脱落。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4、管夹弹簧应有足够弹性，并作防锈处理。夹口张、合松劲强度适宜，便于试管夹持和拿取。</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E8EF74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258B90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5B4CB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DE87A9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DA30A2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止水皮管夹</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EA9BA8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1、产品用直径Φ3mm的钢丝制成。应作防锈处理。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2、产品制作应光滑、平整、无缺陷。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3、产品的夹持角度不小于60º。夹子的夹持应可靠，吻合好，弹性好。</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4CD6CE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2894AF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3D424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96604E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8C4D15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陶土网</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581EB6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1、功能等同于石棉网，尺寸≥125mm*125mm，耐火材料为陶土。</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786CF6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956380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F67D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ADAA21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948CB3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燃烧匙</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93062A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1、产品由半圆面和金属丝结合制成。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2、半圆面为铜材制造，直径Φ为20mm左右。要求光滑无毛剌、圆润。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3、金属丝用Φ2㎜的钢丝制造，长度为200mm左右。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4、半圆面与金属丝结合应牢固可靠，耐高温。</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661444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17A9FC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358A6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F7B9A0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F36F5D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药匙</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5BC943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1、长度≥13cm，带小勺，材质可选金属、牛角、塑料。</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8F812E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7192AB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1BD84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3BCE84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26004E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橡胶塞</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5DA7C5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1、00、0～10号，白色，质地均匀。</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3507D4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BADF32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r>
      <w:tr w14:paraId="59D82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F4EADB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1B8932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橡胶管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FF7B1D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1、外径9mm，内径6mm，乳白色，具有耐油、耐酸碱、耐压等特性。</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97C344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1BB360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r>
      <w:tr w14:paraId="6143D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D86913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9C26C1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试管刷</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201CA5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1、Φ12mm手持部分顶端应为环状，顶部要有刷丝，铁丝不可外露。</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96C849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1EEFC5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73F33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AFFAEE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684AEF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试管刷</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F70540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1、Φ18mm手持部分顶端应为环状，顶部要有刷丝，铁丝不可外露。</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AD6CD8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101EF3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76E81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C28B18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C45245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研钵</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DFCED6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1、90mm，瓷或玻璃制，配有研杵，内部粗糙便于研磨,外部光滑。</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588970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6AB43D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7E665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854B7C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CFA656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剪枝剪</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0B33BE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1、刀体长200mm呈“V”形，刀口弧形，靠柄端加反向加强筋。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2、剪刀应采用优质钢制成。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3、刀柄后端有合口皮扣。</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EBD492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11D169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75348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5A977D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F0C491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水网</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8CD74F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1、网周围用直径φ4~5的镀锌铁丝制成直径φ210mm的圈。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2、网袋用尼龙网制成、不得脱线和洞眼。</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B86CF8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A4721C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34BAD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DD799F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72DA5B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保温桶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8B5B8F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1、1L～2L，外壳塑料材质，内部不锈钢保温桶。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2、广口，设计容易清洁，保温效力6小时，可以保温冰、汤冷热两用。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B30E31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2028D1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47ED4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AFD5A0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7B32FB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标记笔</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4B310F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1、双头，油性墨水。</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9FAB7C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CF3F08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7622D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B20C8B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3108A1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氯化钠</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46FB22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1、试剂。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717C69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984CAA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20C62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7C733B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42B3DE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氢氧化钙</w:t>
            </w:r>
            <w:r>
              <w:rPr>
                <w:rFonts w:hint="eastAsia" w:ascii="宋体" w:hAnsi="宋体" w:eastAsia="宋体" w:cs="宋体"/>
                <w:i w:val="0"/>
                <w:iCs w:val="0"/>
                <w:color w:val="auto"/>
                <w:kern w:val="0"/>
                <w:sz w:val="21"/>
                <w:szCs w:val="21"/>
                <w:highlight w:val="none"/>
                <w:u w:val="none"/>
                <w:lang w:val="en-US" w:eastAsia="zh-CN" w:bidi="ar"/>
              </w:rPr>
              <w:br w:type="textWrapping"/>
            </w:r>
            <w:r>
              <w:rPr>
                <w:rStyle w:val="115"/>
                <w:color w:val="auto"/>
                <w:highlight w:val="none"/>
                <w:lang w:val="en-US" w:eastAsia="zh-CN" w:bidi="ar"/>
              </w:rPr>
              <w:t>（熟石灰）</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CABD5D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1、试剂。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BC46AB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C698AD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70A7D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37CAF0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B6F482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甘油</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6D8DD2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1、试剂。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A24EFA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36E370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4B6F2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960332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E7C737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柠檬酸钠</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02CA7D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1、试剂。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22AFEB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5584F8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0907F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77E740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E4B466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蔗糖</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7EE300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1、试剂。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5EF53A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D2CC70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70171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289E8C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338C47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可溶性淀粉</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0502E7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1、试剂。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ABCCDC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C88060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0A771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E83F6A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A1388B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琼脂</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C0ED6D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1、试剂。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8720DF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CF4E0C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243A9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5E31CA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49B583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葡萄糖</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C1BDCD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1、试剂。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3424E4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7ABED0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05FD1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A7A13D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512549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pH</w:t>
            </w:r>
            <w:r>
              <w:rPr>
                <w:rStyle w:val="115"/>
                <w:color w:val="auto"/>
                <w:highlight w:val="none"/>
                <w:lang w:val="en-US" w:eastAsia="zh-CN" w:bidi="ar"/>
              </w:rPr>
              <w:t>广泛试纸</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DFEEAE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1、试剂。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593DE4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BF4491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r>
      <w:tr w14:paraId="1BDC4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30BE44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664792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定性滤纸</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A1F119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1、快速，9cm，100张。</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7982D7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4C7E22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r>
      <w:tr w14:paraId="4091C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C782AD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37CB0B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生物显微镜</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7A6B9F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1、双目，消色差物镜：4*、10*、40*、100*;广视场目镜：WF10*;带照明光源和聚光镜，亮度连续可调；双层移动式载物台。</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4774A7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1C9196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4F290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E97717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450889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字母装片</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447ADE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1、“e”或“”，多重染色。</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682D76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40FCF2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r>
      <w:tr w14:paraId="76891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2B265D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E7A255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双目立体显微镜</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1EA606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1、由镜座、托镜杆、镜筒、准焦螺旋、载物台、目镜、物镜等组成。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2、放大率：40*。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3、目镜广角10*、物镜4*。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4、铰链双目，45°倾斜。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5、工作距离：55mm。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6、成像应齐焦，左右两系统的放大率差小于1.5%。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7、瞳距可调，瞳距55mm-75mm。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8、调焦机构稳定，无自行下滑现象。粗调范围45mm。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1CF96A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8AB1D5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39E14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F0E176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050D00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放大镜</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579ECD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1、手持式，有效通光孔径≥40mm，5倍。</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843FFD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A00E61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8796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6084B3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D0E52C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口腔上皮细胞装片</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F4C6C2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1、细胞质着色均匀，细胞核明显，细胞界限清晰。</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09E0BA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EEDD12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r>
      <w:tr w14:paraId="3513F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C222FD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5A7BB8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洋葱鳞片叶表皮装片</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056080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1、细胞质着色均匀，细胞核明显，细胞界限清晰。</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7BCE51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8448E7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r>
      <w:tr w14:paraId="2CAD9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A26CFA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A423A8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植物细胞模型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F4E7D8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1、以洋葱表皮细胞为参考材料，示细胞壁、细胞膜、细胞质、细胞核、核仁和液泡等结构。</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3C2908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83190E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373E4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D97C00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2CFF05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动物细胞模型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777EA8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1、示细胞膜、细胞质、细胞核、核仁等结构。</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0A5998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11D726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5D9F9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1ADB04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700D40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草履虫模型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4F8CF6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1、草履虫纵剖模型，各部着色应协调，并能相互区分。</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2461C0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A9F255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5FCFD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1B49FC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4C6A2F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植物细胞有丝分裂切片</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B6F347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1、洋葱根尖纵切，应显示处于分裂前期、中期、后期、末期的细胞，分裂各期染色体的形态特征典型，分裂中期和后期纺锤丝隐约可见，细胞核、核仁、染色体应着色明显，细胞质色淡。</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A87748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40E607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r>
      <w:tr w14:paraId="251C8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E8C425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9DE4C3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单层扁平上皮装片</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97893E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1、取材于动物的肠系膜等，应能看清由边缘不规则而呈锯齿状的扁平细胞组成的单层上皮。</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CA3B9B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F0568D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r>
      <w:tr w14:paraId="5C732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8B05F3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F11ACA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纤维结缔组织切片</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4CE95C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1、腱纵切，取材于哺乳动物或两栖动物的跟腱或尾腱，应能看清平行排列的胶原纤维束和呈不规则四边形的腱细胞。</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45001E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58BA82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r>
      <w:tr w14:paraId="1097E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0167DE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93D9CD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疏松结缔组织装片</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63A04A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1、取材于哺乳细胞的皮下结缔组织，应能看清纵横交错的胶原纤维和弹力纤维以及大量的成纤维细胞。</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607901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EEE38E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r>
      <w:tr w14:paraId="18705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33B5E8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BABF3C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骨骼肌纵横切</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6A60FA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1、取材于哺乳动物的膈肌，应能看清肌外膜、肌束膜、肌纤维膜、肌纤维及其细胞核和小血管等。</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0592B4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10086A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r>
      <w:tr w14:paraId="72314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F6B44C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43E3A2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平滑肌分离装片</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E1638C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1、取材于两栖动物或哺乳动物消化管的基层，应能看清大部分被分离成单个的长梭形平滑肌细胞。</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3CB294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59F1D2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r>
      <w:tr w14:paraId="11051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799577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3742B4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心肌切片</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C222AB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1、取材于哺乳动物的心脏，应能看清柱状并具有分枝的肌纤维（肌细胞）。</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2D23D2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ADD4E4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r>
      <w:tr w14:paraId="430E6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DABA6E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B654F7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运动神经元装片</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AEE94E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1、应能看清运动神经元的细胞体和突起、细胞核以及少量的神经纤维。</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A2D1BE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B5F0AF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r>
      <w:tr w14:paraId="6898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E1451E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D32F24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水质检测工具箱</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280058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1、含水质测试笔、氨氮试剂、磷酸盐试剂、溶解氧试剂等。</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FA4F9A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2AF2F5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6707B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BAFA6C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6790AD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空气质量检测仪</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C81E78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1、空气质量检测仪（智慧环境监测系统主机）：可检测甲醛、PM2.5等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▲2、设备频率容限：≤20ppm、频率范围：2400-2483.5MHz、发射功率：≤20dBm(EIRP)、占用带宽：≤40MHz、杂散发射限制：≤-30dBm；设备符合中华人民共和国无线电管理规定和技术标准要求。</w:t>
            </w:r>
            <w:r>
              <w:rPr>
                <w:rFonts w:hint="eastAsia" w:ascii="宋体" w:hAnsi="宋体" w:eastAsia="宋体" w:cs="宋体"/>
                <w:b/>
                <w:bCs/>
                <w:i w:val="0"/>
                <w:iCs w:val="0"/>
                <w:color w:val="auto"/>
                <w:kern w:val="0"/>
                <w:sz w:val="21"/>
                <w:szCs w:val="21"/>
                <w:highlight w:val="none"/>
                <w:u w:val="none"/>
                <w:lang w:val="en-US" w:eastAsia="zh-CN" w:bidi="ar"/>
              </w:rPr>
              <w:t>（响应文件中提供《无线电发射设备型号核准证》，型号与核准证必须相符）</w:t>
            </w:r>
            <w:bookmarkStart w:id="176" w:name="_GoBack"/>
            <w:bookmarkEnd w:id="176"/>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▲3、设备通过下列检测：GB/T 2423.1-2008《电子电工产品环境试验第2部分:试验方法试验A:低温试验》，耐低温性能；GB/T 2423.2-2008《电工电子产品环境试验第2部分:试验方法试验B:高温》，耐高温性能；GB/T 2423.3-2016《环境试验第2部分:试验方法试验Cab:恒定湿热试验》，耐湿热工作性能；GB/T 2423.10-2019《环境试验第2部分:试验方法试验Fc:振动(正弦)》，振动试验。</w:t>
            </w:r>
            <w:r>
              <w:rPr>
                <w:rFonts w:hint="eastAsia" w:ascii="宋体" w:hAnsi="宋体" w:eastAsia="宋体" w:cs="宋体"/>
                <w:b/>
                <w:bCs/>
                <w:i w:val="0"/>
                <w:iCs w:val="0"/>
                <w:color w:val="auto"/>
                <w:kern w:val="0"/>
                <w:sz w:val="21"/>
                <w:szCs w:val="21"/>
                <w:highlight w:val="none"/>
                <w:u w:val="none"/>
                <w:lang w:val="en-US" w:eastAsia="zh-CN" w:bidi="ar"/>
              </w:rPr>
              <w:t>（响应文件中提供第三方检测机构出具的该要求报告复印件及认监委查询截图）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▲4、设备符合GB/T 26125-2011《电子电气产品 六种限用物质(铅、汞、镉、六价铬、多溴联苯和多溴二苯醚)》、GB/T26572-2011《电子电气产品中限用物质的限量要求》、《电器电子产品有害物质限制使用自愿性认证实施规则》、《达标管理目录限用物质应用例外清单》。</w:t>
            </w:r>
            <w:r>
              <w:rPr>
                <w:rFonts w:hint="eastAsia" w:ascii="宋体" w:hAnsi="宋体" w:eastAsia="宋体" w:cs="宋体"/>
                <w:b/>
                <w:bCs/>
                <w:i w:val="0"/>
                <w:iCs w:val="0"/>
                <w:color w:val="auto"/>
                <w:kern w:val="0"/>
                <w:sz w:val="21"/>
                <w:szCs w:val="21"/>
                <w:highlight w:val="none"/>
                <w:u w:val="none"/>
                <w:lang w:val="en-US" w:eastAsia="zh-CN" w:bidi="ar"/>
              </w:rPr>
              <w:t>（响应文件中提供第三方检测机构出具的该要求报告复印件及认监委查询截图）</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8A17AE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F088CA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023B7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25665F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3A5B08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声级计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BDB8B6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1、130d，0.1d，手持式，数显。</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46708D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C4E0DC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6FECC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05BDEC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F5B595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玉米种子纵切</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DB671A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1、应显示子叶、胚芽、胚芽鞘、胚轴、胚根和胚根鞘。</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701973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1B7D06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r>
      <w:tr w14:paraId="45C25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039B82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DC942D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根纵剖模型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114FC7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1、应以单子叶植物玉米的根尖为参考材料，示根尖的解剖结构，根尖中部做不同方向的纵剖面，突出维管柱，示根冠、分生区、伸长区、成熟区和原形成层等。</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73C707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6041E2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167E9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FD5DC6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B09340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植物根尖纵切</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EFABC9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1、应取材于玉米根，取材部位为根冠至根毛区，应明显显示根冠、分生区、伸长区、根毛区和原形成层等。</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4015E8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45B56B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r>
      <w:tr w14:paraId="000B6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F0F9FC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912EBC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顶芽纵切</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3EC609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1、应取材于黑藻顶芽，应能看清生长锥、叶原基、幼叶、腋芽原基和芽轴，生长锥及幼叶处细胞不应有明显的“质壁分离”现象。</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2D8F54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B8FCD7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r>
      <w:tr w14:paraId="003B8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BF021C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7DE092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桃花模型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99AEB0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1、放大的盛开状态的桃花模型，花冠的直330mm±15mm，示花柄、花托、花萼、花冠、雄蕊和雌蕊，花瓣、雌蕊可拆装，子房做纵剖。</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D93060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04E8DC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2B483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0A1B88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8E3729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单子叶植物茎模型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A3DB6A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1、应明显显示表皮、机械组织、薄壁细胞、维管束、维管束鞘、环纹导管、螺纹导管、孔纹导管、筛管和伴胞、气道，各结构应位置准确，修饰自然、正确。</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D4DD72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1FD55D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334F9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4A443C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1918BC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双子叶草本植物茎模型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1B3689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1、应以向日葵茎为参考材料，示双子叶草本植物茎纵、横切面的结构，应示角质层、表皮、厚角组织、薄壁组织、维管束、髓、髓射线、环纹导管、螺纹导管、孔纹导管、筛管和伴胞、形成层各部位。</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B2D35C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F5A986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62B51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FCE950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7CCE45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导管、筛管结构模型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D9F4D4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1、显微结构的立体放大模型，包括环纹导管、螺纹导管、网纹导管、孔纹导管及筛管，形态结构应正确、自然。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0698A5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0D2C37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2AD85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B948AD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2053E7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木本双子叶植物茎横切</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1F0DD9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1、取材于三年生椴木枝，应能看清表皮、木栓层、厚角组织、皮层、韧皮部、形成层、木质部、髓部和髓射线。</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768718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94E955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r>
      <w:tr w14:paraId="7D8A4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CE2486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EECDC7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南瓜茎纵切</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C21C54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1、应能看清皮层、机械组织、薄壁组织、双韧维管束和髓腔，在双韧维管束的纵断面上应能看清网纹导管或环纹导管或螺纹导管中的两种和筛管、筛板等结构。</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DAEB80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69FB6E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r>
      <w:tr w14:paraId="152E2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01FCF2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2BFE88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叶构造模型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F04E38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1、以蚕豆叶为参考材料，示双子叶植物叶的构造，示上表皮、下表皮、栅栏组织、海绵组织、主脉、侧脉、木质部、韧皮部、形成层、气孔等部位。</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771243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D9407C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59EE7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6C419C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040E03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迎春叶横切</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5E0978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1、应显示叶片横断面的上下表皮、栅栏组织、海绵组织及叶脉等。</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FB9DEC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491139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r>
      <w:tr w14:paraId="1F479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19EEA6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E327EF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人体半身模型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E30AEB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1、自然大，橡胶制，示消化系统、呼吸系统、泌尿系统。</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D0F5E8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7DDAFC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38DE5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0FBCD8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7A216B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小肠切片</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1E1061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1、应能看清粘膜，包括绒毛、粘膜肌层和肠腺，粘膜下层、肌层和浆膜等。</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9C1D5A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93A365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r>
      <w:tr w14:paraId="5BCBD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4276AD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98DC9B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喉解剖模型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A9B7B6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1、应正确显示喉软骨、喉肌、喉腔、喉口等结构特征。</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03910C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1CFC2A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29C5E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FEECAF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FAA566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肺泡模型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603DBB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1、应正确显示细支气管、呼吸性细支气管、肺泡管、肺泡囊、肺泡、肺泡隔、肺动脉、肺静脉、肺泡毛细血管网、支气管动脉、支气管静脉、平滑肌、弹性纤维等结构特征。</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0B3A6C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F40E28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0389C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BAB6BA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F029FA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膈肌运动模拟器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26408F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1、高度250mm±15mm，宽度或直径220mm±15mm,膈的直径（或长径）≥170mm；应模拟显示胸腔、膈、气管、支气管、肺（或肺泡）等结构。</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146D8A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9DA3A1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2D521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5D19B1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FF56C7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人血涂片</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B8D3AE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1、染色均匀，能看清红血细胞和白血细胞，细胞不重叠、无变形和自溶现象。</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8F74F2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AC0183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r>
      <w:tr w14:paraId="6997C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18DDE7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A3D813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动静脉血管横切</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34688A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1、取材于哺乳动物的腹主动脉和下腔静脉，内皮应90%以上完整。</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08CD15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0BEA9E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r>
      <w:tr w14:paraId="57934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779F96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CEFA65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心脏解剖模型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B2EC54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1、三倍自然大，示上腔静脉、下腔静脉、主动脉、肺动脉、动脉韧带、左冠状动脉、右冠状动脉、冠状窦,左心房、右心房、左心室、右心室、二尖瓣、三尖瓣、主动脉瓣、肺动脉瓣、卵圆窝、冠状窦口。</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D9C2ED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1A0A8A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2AF73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A73C5D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4F0A1F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心脏解剖模型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3FA04F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1、自然大，示上腔静脉、下腔静脉、主动脉、肺动脉、左心房、右心房、左心室、右心室。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A76C18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8F49DD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11EEF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B48F5F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D0BF12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血压计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E2A373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1、汞柱式，带听诊器。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5B5C18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0F1AEC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8A44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8A8F50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66609C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电子血压计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5ACE58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1、数字式液晶显示，量程0mmHg～299mmHg，分辨力3mmHg。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4D78DF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63A4E1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1C10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6E134C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D7E6F0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男性泌尿生殖系统模型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61F2CD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1、自然大，结构清晰，位置精准，比例适宜。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7D7633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5A39E8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27713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F5ED74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22DA2F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女性泌尿生殖系统模型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F8EC27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1、自然大，结构清晰，位置精准，比例适宜。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16B761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89022C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6A761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BE8ECB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5B8734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肾单位、肾小体模型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44B4E4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1、肾单位模型≥400mm*240mm，示肾小体、肾小管和集合管等；肾小体模型直径≥100mm，半剖，示肾小球、肾小囊、入球小动脉和出球小动脉等。</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A8F5D2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D3F2A9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15ED5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2B0868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79D6EF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眼球解剖模型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AE4551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1、6倍自然大，应采用硬质热塑性塑料制作，角膜、虹膜应完整显示，两者和眼球内的晶状体、玻璃体分别可拆下，各部的肌肉、膜壁、血管和神经等的形态结构、位置、比例、颜色均应正确自然。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8EB36B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0E9CB9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3AEFF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B68DA2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4DBF6E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眼球仪</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4C1581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1、由放大的成人眼球模型、晶状体曲度调节器、光源、矫正镜盘、视网膜成像显示屏及手持式显示屏等组成。</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F53379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C6D13A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137DC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00F466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921964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耳解剖模型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345C54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1、6倍自然大，应完整显示外耳道、鼓膜、听小骨、鼓室、咽鼓管、鼓膜张肌、乳突窦、前庭、骨半规管、耳蜗、前庭窗、蜗窗、前庭蜗神经等结构。</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2BB695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9DBBDB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535B3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E640DC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4E6B09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脑解剖模型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CC0EA4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1、自然大，大脑做正中矢状切面，左侧脑半球经外侧沟向枕部再做水平切面，并保留完整的脑干形态，应示大脑、小脑、延髓、脑桥、上下丘、胼胝体、透明隔、嗅球、视神经、动眼神经等部位。</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2CF6F9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EB3717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7727B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BF8567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91291C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脊髓横切</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2B0379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1、应能看清被膜、灰质和白质。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F3E5A5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EAB996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r>
      <w:tr w14:paraId="02523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581FBA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1DB71C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橡皮锤</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2490D0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1、膝跳反射用。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564D5F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B92B18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0DD28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731D9C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2F543B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人体骨骼模型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140F76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1、850mm，各部分骨的形态特征，应正确清晰，富有真实感，骨缝应清楚，骨性鼻腔，眶及所有孔，管、沟、裂显示应正确自然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1BFA1C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5F783C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03F54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E710DD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8DE5D3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人体肌肉模型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962477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1、模型为正常人体按比例缩小的全身骨骼肌模型，高为800mm。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2、产品用硬塑料或复合材料制作，置于支架或硬质底座上。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3、模型主要示浅层骨骼肌和部分深层骨骼肌。</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888EA2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E32E78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277C1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822FC0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5ACA09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家蚕生活史标本</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F16D9B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1、干制或包埋。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224AEB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797B61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r>
              <w:rPr>
                <w:rStyle w:val="115"/>
                <w:color w:val="auto"/>
                <w:highlight w:val="none"/>
                <w:lang w:val="en-US" w:eastAsia="zh-CN" w:bidi="ar"/>
              </w:rPr>
              <w:t>块</w:t>
            </w:r>
          </w:p>
        </w:tc>
      </w:tr>
      <w:tr w14:paraId="54A18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B89901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A6E5AF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蝗虫生活史标本</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D44F31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1、干制或包埋。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7332E4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7FE5FF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r>
              <w:rPr>
                <w:rStyle w:val="115"/>
                <w:color w:val="auto"/>
                <w:highlight w:val="none"/>
                <w:lang w:val="en-US" w:eastAsia="zh-CN" w:bidi="ar"/>
              </w:rPr>
              <w:t>块</w:t>
            </w:r>
          </w:p>
        </w:tc>
      </w:tr>
      <w:tr w14:paraId="3DBEB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C834E5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B91BDA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蜜蜂生活史标本</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9DB986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1、干制或包埋。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D601C6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CDA6CC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r>
              <w:rPr>
                <w:rStyle w:val="115"/>
                <w:color w:val="auto"/>
                <w:highlight w:val="none"/>
                <w:lang w:val="en-US" w:eastAsia="zh-CN" w:bidi="ar"/>
              </w:rPr>
              <w:t>块</w:t>
            </w:r>
          </w:p>
        </w:tc>
      </w:tr>
      <w:tr w14:paraId="5CE11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89B074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5B3634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菜粉蝶生活史标本</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C62471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1、干制或包埋。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536243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FB49C4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r>
              <w:rPr>
                <w:rStyle w:val="115"/>
                <w:color w:val="auto"/>
                <w:highlight w:val="none"/>
                <w:lang w:val="en-US" w:eastAsia="zh-CN" w:bidi="ar"/>
              </w:rPr>
              <w:t>块</w:t>
            </w:r>
          </w:p>
        </w:tc>
      </w:tr>
      <w:tr w14:paraId="39377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0E7FDA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81F10A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蛙发育顺序标本</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7A4725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1、浸制c或包埋。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568D72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8D9F60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r>
              <w:rPr>
                <w:rStyle w:val="115"/>
                <w:color w:val="auto"/>
                <w:highlight w:val="none"/>
                <w:lang w:val="en-US" w:eastAsia="zh-CN" w:bidi="ar"/>
              </w:rPr>
              <w:t>块</w:t>
            </w:r>
          </w:p>
        </w:tc>
      </w:tr>
      <w:tr w14:paraId="0522E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6B6BE2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86697F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正常人染色体装片</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A5C1A7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1、多重染色。</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06A6A9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BDEBBD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r>
      <w:tr w14:paraId="2AECC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B40889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286D7D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蛔虫标本</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D4EAEC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1、雌、雄各一条，浸制c或包埋。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086A30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2F19A7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r>
              <w:rPr>
                <w:rStyle w:val="115"/>
                <w:color w:val="auto"/>
                <w:highlight w:val="none"/>
                <w:lang w:val="en-US" w:eastAsia="zh-CN" w:bidi="ar"/>
              </w:rPr>
              <w:t>块</w:t>
            </w:r>
          </w:p>
        </w:tc>
      </w:tr>
      <w:tr w14:paraId="50AC2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416A8A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1F9AA2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节肢动物标本</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3B1777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1、常见六种以上，干制或包埋。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6CEA3A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81D053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r>
              <w:rPr>
                <w:rStyle w:val="115"/>
                <w:color w:val="auto"/>
                <w:highlight w:val="none"/>
                <w:lang w:val="en-US" w:eastAsia="zh-CN" w:bidi="ar"/>
              </w:rPr>
              <w:t>块</w:t>
            </w:r>
          </w:p>
        </w:tc>
      </w:tr>
      <w:tr w14:paraId="0C30D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02AC12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AD3075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昆虫标本</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46181B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1、常见六种以上，干制或包埋。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DF967C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01D53F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r>
              <w:rPr>
                <w:rStyle w:val="115"/>
                <w:color w:val="auto"/>
                <w:highlight w:val="none"/>
                <w:lang w:val="en-US" w:eastAsia="zh-CN" w:bidi="ar"/>
              </w:rPr>
              <w:t>块</w:t>
            </w:r>
          </w:p>
        </w:tc>
      </w:tr>
      <w:tr w14:paraId="4911B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14D4F6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8DDCE0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细菌三型涂片</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E11829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1、示球菌、杆菌、螺旋菌三种形态。</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BDBC11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1875DB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r>
      <w:tr w14:paraId="02A27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C225A3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DB4888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酵母菌装片</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9514EE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1、曲霉装片。</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B9D3A8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A013E0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r>
      <w:tr w14:paraId="2DD61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91394C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14B24F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青霉装片</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03406C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1、应能看清分生孢子梗和顶端的扫帚枝，菌丝、孢子梗、孢子应无收缩。</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B5DC63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01A42A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r>
      <w:tr w14:paraId="1CDC5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49F9AA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6A223C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曲霉装片</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441749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1、应能看清营养菌丝及其上的分生孢子梗、顶囊和顶端的分生孢子。</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54A22D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7DB2C6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r>
      <w:tr w14:paraId="0E20D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89066A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A49AC2D">
            <w:pPr>
              <w:spacing w:line="360" w:lineRule="auto"/>
              <w:jc w:val="center"/>
              <w:rPr>
                <w:rFonts w:hint="eastAsia" w:ascii="宋体" w:hAnsi="宋体" w:eastAsia="宋体" w:cs="宋体"/>
                <w:i w:val="0"/>
                <w:iCs w:val="0"/>
                <w:color w:val="auto"/>
                <w:sz w:val="21"/>
                <w:szCs w:val="21"/>
                <w:highlight w:val="none"/>
                <w:u w:val="none"/>
              </w:rPr>
            </w:pP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37E6693">
            <w:pPr>
              <w:spacing w:line="360" w:lineRule="auto"/>
              <w:rPr>
                <w:rFonts w:hint="eastAsia" w:ascii="宋体" w:hAnsi="宋体" w:eastAsia="宋体" w:cs="宋体"/>
                <w:i w:val="0"/>
                <w:iCs w:val="0"/>
                <w:color w:val="auto"/>
                <w:sz w:val="21"/>
                <w:szCs w:val="21"/>
                <w:highlight w:val="none"/>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CBE076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54834.4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A6F38C8">
            <w:pPr>
              <w:spacing w:line="360" w:lineRule="auto"/>
              <w:jc w:val="center"/>
              <w:rPr>
                <w:rFonts w:hint="eastAsia" w:ascii="宋体" w:hAnsi="宋体" w:eastAsia="宋体" w:cs="宋体"/>
                <w:i w:val="0"/>
                <w:iCs w:val="0"/>
                <w:color w:val="auto"/>
                <w:sz w:val="21"/>
                <w:szCs w:val="21"/>
                <w:highlight w:val="none"/>
                <w:u w:val="none"/>
              </w:rPr>
            </w:pPr>
          </w:p>
        </w:tc>
      </w:tr>
      <w:tr w14:paraId="03E40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405" w:type="dxa"/>
            <w:gridSpan w:val="5"/>
            <w:tcBorders>
              <w:top w:val="single" w:color="000000" w:sz="4" w:space="0"/>
              <w:left w:val="single" w:color="000000" w:sz="4" w:space="0"/>
              <w:bottom w:val="single" w:color="000000" w:sz="4" w:space="0"/>
              <w:right w:val="single" w:color="000000" w:sz="4" w:space="0"/>
            </w:tcBorders>
            <w:noWrap/>
            <w:vAlign w:val="center"/>
          </w:tcPr>
          <w:p w14:paraId="1CB9C9A0">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四、初中化学教学装备采购需求</w:t>
            </w:r>
          </w:p>
        </w:tc>
      </w:tr>
      <w:tr w14:paraId="2F875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4DCC52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EC926F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标的名称</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ADFA19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技术要求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1280D6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D727A9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r>
      <w:tr w14:paraId="7AFF8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D405FA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3F6209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实验数据运算终端</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3C8D16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一、硬件设计：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1、CPU：主频≥2.5GHz 、≥6核处理器8线程，二级缓存≥8MB。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2、内存：16GB DDR4 2666MT/s 内存或以上。最大可支持拓展64GB。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3、硬盘：≥512GB M.2 NVMe SSD硬盘。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4、支持拓展9.5mm标准光驱。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5、支持1000Mbps。网口支持wake on LAN。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6、集成标准声卡。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7、USB有线键盘、鼠标。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8、前置面板：USB3.0≥3个；TypeC≥1个；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9、≥2前置USB端口支持在关机状态下对外供电。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10、后置面板：HDMI输出≥1个；VGA输出≥1个；音频输入≥2个；音频输出≥1个；RJ45≥1个；串口≥1个。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11、显卡：集成显卡；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二、配套显示器：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1、显示屏≥23.8英寸显示屏幕，分辨率≥1920*1080。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2、屏幕亮度≥250nit，VA屏。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3、支持VGA≥1，HDMI≥1。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4、为保证屏幕色彩显示真实度，显示屏幕DCI-P3色域覆盖率≥ 90%。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5、屏幕刷新率达到75Hz，响应时间≤7ms，可视角度178/178。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6、电源能效转换效率≥86%。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为了适应日常使用和更好的视频播放体验，显示屏分别提供标准模式和炫彩模式选项。为保证教师、学生的用眼舒适，显示屏幕提供护眼模式，护眼模式下，蓝光比例≤20%。显示器提供阅读模式，为长时间阅读提供舒适的用眼体验。</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（响应文件中提供国家认可的第三方检测机构出具的关于该功能的检测报告复印件）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8、显示屏幕采用窄边设计，上左右边框≤3.6mm，下边框≤16.5mm，屏占比≥89%。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9、为保护教师、学生视力健康，硬件具备硬件低蓝光，应符合TUV硬件低蓝光认证。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10、为保护教师、学生视力健康，硬件具备无频闪，应符合TUV无频闪认证。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三、教学配套软件：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1、教学平台为全校教师提供可扩展，易于学校管理，安全可靠的云存储空间，根据每名教师使用时长与教学资料制作频率提供可扩展升级至不小于200G的个人云空间。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2、PPT小工具：支持小组端进入PPT放映模式后提供批注、黑板、橡皮、撤销、批注分享等工具，满足学生小组研讨的使用。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书写工具具备地图图示（如铁路、城墙、山峰、港口、机场等）笔迹，可直接进行图示标注；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▲4、一键开课：教师可一键开课生成课程海报；学生扫描课程海报微信二维码即可加入直播课堂，无需额外安装APP。</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5、剪辑重录：支持按照课件页面片段剪辑和重录微课，支持一键上传至云端保存。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▲6、课程回放：课程结束后自动生成直播回放，报名课程的学生可反复学习；回放课程自动保存在云端，支持人工删除。</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7、发起集备：支持选择教案、课件、胶囊资源上传发起集备研讨，支持设置多重访问权限，通过手机号搜索即可邀请外校老师，可用于跨校教研场景。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四、配套应用软件：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1、登录方式多样性：支持账号/密码和手机微信扫码两种登录方式。用户首次登录时绑定微信ID与账号的对应关系，绑定后可通过微信扫码登录，无需再次输入账号/密码。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2、终端关联设备：设备通过微信扫码可绑定学校的设备管理系统，能设置当前设备类型与归属用户。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3、设备详情：能查看当前设备的硬件信息和系统信息。可查看的硬件信息包CPU、主板、显卡、硬盘、显示器、网卡、声卡。可查看的系统信息包括操作系统、系统激活状态、连接ID、SN号、MAC地址、内外网IP。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4、设备运行状态：能查看当前设备的内存、CPU、硬盘、系统盘、网速的实时占用状态信息。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5、整体描述：发送端软件发送文件至接收端软件。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6、文件条件：支持一次发送多个文件；可发送图片、视频、文档等类型的文件。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7、文件发送：可以从不同的文件夹拖动或选择文件至发送区；能查看待发送的文件列表，并可移除选择错误的文件。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8、快捷发送：支持拖动文件至发送区进行文件发送。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9、离线暂存：支持一次发送文件给多个接收端设备。接收端离线时文件能够暂存在云端，接收端设备在线后可进行自动下载。</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10、其他：支持查看发送进度。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▲11、个性接收夹：在接收端设备上能够创建自己独立的文件接收夹。可个性化定义文件的名称与图标颜色；接收到新文件时有提示新文件。</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12、文件列表：支持接收端设备可查看当前已接收的文件列表，包括文件名称、接收时间、接收状态信息；可直接打开已下载的文件，能手动下载未下载或下载失败的文件；支持查看单个文件下载进度与总进度。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13、自动下载：支持接收端设备在线状态下可自动接收发送端设备发送的文件。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14、自动清理：支持自动清理超过14天的文件。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15、状态查看：支持展示电脑实时的数据信息，包括CPU、内存、系统盘、总存储、实时网速数据信息，离线的设备展示最后的数据信息。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查看：采用云端存储的方式，用户可在发送端软件查看上传的文件；查看方式支持列表视图和栅格视图，在列表视图中，会展示更新时间和大小。支持在列表或栅格视图中展示小预览图；支持对文件按照名称、更新时间、大小排序；支持对文件进行图片、音视频、文档筛选；上传的文件支持用户在手机的移动软件中查看；支持查看当前文件夹的路径，点击左上角的路径可直接跳转至目标文件夹；文件根据窗口的显示大小会进行适配，一列显示不同的数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17、编辑：用户可在任意路径节点创建文件夹，并且可以自定义文件夹名称；用户可以对上传的文件和文件夹进行重命名；支持用户对文件和文件夹进行移动和批量移动；支持用户删除文件和文件夹。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上传下载：用户可上传任意格式的文件至资料夹中，上传过程可以查看进度和取消上传；支持用户对文件进行下载，用户可自己设置下载地址，下载过程中会按照队列依次下载；下载过程中能查看进度与完成情况；支持取消正在下载的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19、预览：能够在线预览图片、音视频、文档；支持预览的格式，包括，图片：BMP、GIF、JPE、JPEG、JPG、PNG；音频：WAV、MP3、OGG；视频：3GP、F4V、M4V、MKV、MP4、OGV、MOV；文档：DOC、DOCX、PDF、PPT、XLS、XLSX。</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20、发送到班级：用户可在资料夹中把多个文件发送至接收端软件中，发送的文件不限格式，接收端软件自动下载该文件。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快捷打开：助手栏展示了用户添加的应用、网站和组件，点击后即可通过发送端软件打开。支持在发送端软件内打开备课、课件库、校本资源、集体备课、作业本、快传、设备；支持在发送端软件内切换、关闭标签；能对窗口进行最小化、最大化、关闭。</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22、最近使用课件：助手栏展示最近使用的前3条课件，点击课件支持在发送端软件内打开和编辑。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23、编辑：用户可自定义助手栏展示的内容，根据自己的需求能对内容进行移除、添加、移动位置，变更后数据会跟随当前登录的账号，登录另一台电脑时会同步当前编辑的结果。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24、网站：支持用户主动添加网址，添加的网站会呈现在助手栏中，点击即可在发送端软件打开。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25、移动：用户能拖动助手栏到屏幕的任意位置，当用户拖动助手栏靠近屏幕边缘时会自动收到侧边；鼠标悬浮在侧边的时候，会弹出该助手栏，再次拖动助手栏会取消收起。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26、对话式生成：根据输入的文字生成文本，并通过类人类对话的形式表达，还支持根据上下文进行多轮连续对话。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▲27、写作：支持输入主题一键生成活动感想、发言稿、活动策划；支持选择生成的文字数量。</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28、评价：支持根据输入的学生姓名与评价维度生成评语。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29、提示词：支持进入百宝箱后默认展示3条提示词，一键问询AI问题。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30、生成编辑：支持对AI生成的内容复制或重新生成。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▲31、批量生成：支持批量生成学生的奖状，并可对奖状内容、奖励称号、颁奖人/单位、颁发日期、印章内容进行自定义编辑；支持选择生成的奖状模板。</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32、下载：支持将生成的奖状一键下载到本地。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截屏：支持自定义框选屏幕的内容；截取的内容支持画笔标注，支持选择画笔粗细和画笔颜色；支持识别出截取的文字内容，并能对文字进行复制；支持保存截图到电脑本地；支持保存截图到剪切板，并能粘贴到目标位置；支持快捷键唤起截图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34、录屏：支持对全屏/区域的屏幕内容、电脑的声音、麦克风声音、摄像头内容进行录制；支持切换录制的分辨率。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35、录制中：支持录制过程中进行画笔标注与擦除；支持中途暂停录制和继续录制。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36、录制结束：支持录制结束后进行文字快剪、视频编辑。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▲37、传屏：支持把发送端设备的屏幕同步到班班通设备；传屏成功后支持在班班通设备反向触控发送端设备。</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38、设备连接：支持通过连接码的方式与班班通设备建立传屏关系；支持自动发现附近的班班通设备，一键连接班班通设备。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39、指令下发：支持对单个电脑或批量设备下发关机与重启指令、移动分组、移除设备。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40、PDF格式转化：支持在线对PDF的文件进行转换格式，转换为XLSX、DOCX、PPT;转换后文件内容的排布与源PDF保持基本一致；支持对转换后的文件进行编辑，包括(编辑文本、编辑表格、编辑图片);转换后支持下载文件至电脑本地。</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▲41、图片转格式：支持对图片进行在线转换格式，图片原始格式为bmp、jpg、jpeg、png、tif、webp、heic;转换为jpg、png;转换后支持下载图片到电脑本地。</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42、提取文字：支持对图片进行在线文字识别；识别后支持对文字进行复制。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▲43、文字快剪：支持提取视频的声音并转换成文字，自动识别出语气词，用户可选择删除，支持手动删除文字从而达到剪辑的目的。</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44、远程关联：学校管理员可通过手机微信扫描接收端软件的二维码，选择学校并输入设备的名称，接收端软件即可完成关联学校；支持学校管理员修改已关联的设备名称。普通老师加入该学校后可在发送端软件中看到该设备并可远程创建接收夹。（</w:t>
            </w:r>
            <w:r>
              <w:rPr>
                <w:rFonts w:hint="eastAsia" w:ascii="宋体" w:hAnsi="宋体" w:eastAsia="宋体" w:cs="宋体"/>
                <w:b/>
                <w:bCs/>
                <w:i w:val="0"/>
                <w:iCs w:val="0"/>
                <w:color w:val="auto"/>
                <w:kern w:val="0"/>
                <w:sz w:val="21"/>
                <w:szCs w:val="21"/>
                <w:highlight w:val="none"/>
                <w:u w:val="none"/>
                <w:lang w:val="en-US" w:eastAsia="zh-CN" w:bidi="ar"/>
              </w:rPr>
              <w:t>响应文件中需提供国家认可的第三方检测机构出具的检测报告复印件）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45、退出关联：支持学校管理员可通过手机微信扫描接收端软件的二维码退出学校。退出后普通老师无法在该学校对该设备远程创建接收夹。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46、设备管理：支持查看当前学校的电脑列表，包括电脑在线状态、归属用户、操作系统、IP地址、上线时间与最后在线时间；支持对设备进行分组管理；支持通过设备名称与归属用户进行搜索。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47、设备信息：支持查看单个电脑的硬件信息与系统信息。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五、品质及服务：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▲1、为了保障设备品质及服务，设备生产厂家须通过以下认证，符合GB/T 27922-2011售后服务评价体系标准，不低于十星级售后服务认证，供货时须提供相关证明材料。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▲2、三年有限保修免费上门，可选2小时电话响应，第二日上门，365天全年无休。为保证设备的品质和服务，供货时需提供设备生产厂家针对此项目的售后服务承诺函原件。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▲3、为了确保教育数据托付管理能力、存储能力及信息安全能力，所投产品生产厂家通过GB/T36073-2018《数据管理能力成熟度评估模型》认定，供货时须提供相关证明材料。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▲4、根据市场需求持续进行软件开发、更新、维护，能出具SPCA软件能力成熟度模型等级3级或以上证书复印件的，供货时须提供相关证明材料。</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4F7AB6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B6DA2D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1D78F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9C5C01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2CF27B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数据采集器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BA8D37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支持有线及无线数据传输，支持Windows、IOS、Linux、安卓、统信、麒麟和鸿蒙系统上进行实验。内置彩色显示屏，配有丰富的传感器接口，支持≥2类传感器接口通道；内置有≥16路传感器采集通道，含≥8个带防脱落功能的接口，可满足不同的使用场合；有≥2个拨动开关，用于控制电源和切换传感器接口。</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2、具有≥8个按键，按键功能日期设置、使用记录、返回、确定、上、下、左、右。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3、具有≥8个状态指示灯，用于显示对应通道的接入状态。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4、内置实时时钟并具备不断电日期功能，可以准确记录使用时间到某年某月某日某时某分，并记录每次使用的时长，日期时间不会因为关机而重新设置。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5、可同时显示实验教与学行为的跟踪记录，和传感器通道状态，也可初始化日期时间。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6、内置大容量存储空间，可记录长达≥1年的实验教与学行为记录；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7、可以一键进入查看1年内分月实验使用统计情况。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8、内置US接口，用于导出记录、与PC/PAD/一体化数据采集器数据交换。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9、提供额外的供电接口，保证在连接大功率传感器的时候系统正常运作。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10、护眼滚动调节器，无极调节屏幕亮度，可以根据环境以及学生的生理情况实现科学用眼。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11、内置报警蜂鸣器，传感器接入时提示。</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FBB9F3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CEEDB5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1ECB0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7840B4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1B1B25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实验数据处理分析软件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370468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配套实验分析系统软件，人机界面友好、简洁，要求为中文界面；能自动识别新插入传感器并自动运行、多路传感器显示模式、实时显示实验数据或曲线，多种数据显示方式(包括数字表、模拟表、示波器、图表、数据表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2、支持屏幕录像和外接摄像头录像，强大的录像回放功能，可以在实验后分析整个实验过程的细节，方便学生进行纠错。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符合新课程标准要求，能够完成新课标要求的实验，实时显示实验数据或曲线，重复性好，具备多种实验数据的分析工具及所有学生实验数据存储功能，可提供曲线图Curve，数码表Digital，数据列表Array等数据显示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4、内置重新实验公式，同时可以完全自定义公式，不套用模板，自主输入公式。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5、完善的数据统计和曲线分析功能包含拟合（包括正比、反比、线性、二次、指数、对数的等多种拟合方式）、积分、放大、缩小等多种曲线分析功能。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6、屏幕上的曲线图可上下、左右滚动或放大、缩小，自由选择所观察的部分，可以选定某段曲线进行分析。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7、可将实验数据输出到WORD等格式。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8、支持12个以上传感器同步采集。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9、内置物理、化学、生物学科的实验模板，并配有实验指导。</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29CA64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EC3F8B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6B7EE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4535D3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889CC5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危险化学品储存柜</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84E3FE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1、≥900mm*510mm*1200mm，防爆、防盗、阻燃、耐腐蚀，带双锁。</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FA69D6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4CFB1D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E712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9270E7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01AD6A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灭火毯</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F49594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1、玻璃纤维材质，1200mm*1800mm。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8668E5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934122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76FF5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E2616B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03E9A9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简易急救箱</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C02DBF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1、箱内至少包括：医用酒精、饱和碳酸氢钠溶液、饱和硼酸溶液、创可贴、灭菌结晶磺胺、碘伏、胶布、医用纱布、药棉、手术剪、镊子、止血带(长度≥30cm）、烫伤膏、甘油等。箱体采用中号铝合金材质。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DDB5BE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016149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2F69F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8BED01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2BA3CB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实验服</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9011DB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1、材质：涤卡；颜色为白色；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2、工作服具有一定的防静电，及防酸、碱及其他化学腐蚀的能力；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3、产品应做工精细，产品外观无破损、斑点、污物等缺陷；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4、产品所用材料应能满足日常穿用和中学实验室日常使用要求，具有一定耐穿性、牢固性和舒适感。</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240AAD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0711F9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2A749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06B977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154C68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护目镜</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6253D6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1、耐酸碱，抗冲击，耐磨，便于清洗，带侧光板型或封闭型。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05DE15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36E6C6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20849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5F641C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AD730F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防护面罩</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F638E6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1、防冲击面屏，聚碳酸酯材质，耐45m/s粒子冲击，通过弹簧箍与安全帽相连，面屏可更换，起到头部与面部双重保护作用，光洁，透明度高。</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647140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49F97D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314DE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B3A8B7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BFA2C8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防毒口罩</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FF3C94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1、E型（标色：黄），防止吸入酸性气体或蒸气。</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64E8F8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117589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0D0C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43E6A8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5EDB26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防毒口罩</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4BC180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1、CO型（标色：白），防止吸入一氧化碳气体。</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37A586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B3148B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F8C6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4C77EC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03716D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耐酸手套</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FED57A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1、机械性能不低于3级，无破损，手套应有长度≥15cm套袖。</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DFE532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79CFED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r>
      <w:tr w14:paraId="0ED0F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D26CF0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E0C282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化学实验废水处理装置</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DF485E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1、产品有试剂瓶、搅拌机、pH计、水阀、反应槽、过滤槽、活性炭槽等部分组成。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2、可处理包括酸碱废液、含汞、铬、铅、镍、铜、锰、锌等重金属离子的废液；可处理部分含有机污染物的废液。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3、处理废液采取间歇式批处理的方式，每次可处理的废液量不小于6升。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4、箱体用耐腐蚀材料制成。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5、带一个无级变速搅拌机。</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CDE699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EA5EA8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7CB60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D49950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7A1DCA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废液分类回收桶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715F5E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1、塑料制，25L。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864913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756BA9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9A01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5D921C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6DD786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电加热器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4539C0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1、密封式；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2、工作电源：AC220V50Hz；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3、额定功率：1000W。</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0B87EE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F89E07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234B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E7993A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3BC15B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列管式烘干器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E9E3A0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1、由外壳不少于13支通风管、电源线、发热器、风扇等组成。通风管用外径12mm的金属管制作，管壁厚≥2mm，长度185mm，每支通风管上均布10个直径5mm的通气孔。功率≥250W，绝缘电阻大于100MΩ。</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A67A91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C3AA70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71C45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F773AF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5C0818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烘干箱</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EA574E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1、电热鼓风型，功率≥600W，1.5级（温度均匀性为±0.03℃,温度波动性为1.5℃),烘干温度250℃以下，箱体内有隔板，内部容积350mm*350mm*350mm。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43076E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993384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5EF1B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C951DF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6F93B8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教学电源</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4AD325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1、交流2V～12V，5A，每2V一档；直流1.5V、12V，2A,分为1.5V、3V、4.5V、6V、9V、12V，共6档。</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F47C3E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9F7753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6DC05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4DDD13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5E8AFC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仪器车</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2705CF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1、600mm*400mm*800mm，不锈钢材质，至少两层，各层带可拆卸护栏，总载重≥60kg。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3B9BAF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49F610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r>
      <w:tr w14:paraId="3892E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B63F79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34FFD8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试剂瓶托盘</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D6DFBD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1、搪瓷或塑料材质，内沿≥400mm*290mm*95mm，耐酸碱，无毒，符合承重需求。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3384C5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227377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754E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9DC8B4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AF57C2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实验用品提篮</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CD3AC6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1、可固定试管、试剂瓶等仪器，木质成型,厚度不小于1cm,配备提手。长400mm.宽300mm.高130mm木质，带抽屉。</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A95480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A87AFE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89EA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BAD72A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2E5716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一字螺丝刀</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F720BF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1、规格210mm；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2、旋杆采用45#钢，工作部硬度不低于HRC48；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3、手柄采用绝缘材质，外形根据人体工程学设计，手感舒适；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4、旋杆应经镀鉻防锈处理；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5、旋柄为硬质塑料制成，表面光洁、无毛刺，无缩迹。</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138E3B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A48D74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34E78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E5DA43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4383FD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十字螺丝刀</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670AAA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1、规格210mm；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2、旋杆材料采用45#钢，工作部长度内硬度HRC48～54；手柄采用绝缘材质，外形根据人体工程学设计，手感舒适；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3、旋杆应经镀铬防锈处理；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4、旋柄为硬质塑料制成，表面光洁无毛刺，无缩迹，与旋杆接合牢固。</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2C7D30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679F38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53BDC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8B2F70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BF720F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钢丝钳</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5422BF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1、材质：45#高碳钢锻造，规格不小于：长165mm。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03AC98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A567D3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2594D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7FE3DD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749A97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钢锤</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20AEF3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1、规格：0.25kg，羊角锤。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0D66F9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96E8F4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76C89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2F0768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C9F20F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三角锉</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85CC5F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1、工作范围长175mm；注塑手柄。</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93D74E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FB1082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21A2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16A2B8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9F5840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民用剪刀</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421D62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1、3号，150mm，A型。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161827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C4F0D3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6703F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9BEB73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4D6C69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打孔器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F98C8E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1、刀口式，材质为不锈钢管、钢管或黄铜管，每组不少于4支，外径分别为9mm、8mm、7mm、6mm，并配一支带柄金属通扦。</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6F862C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CF5FB3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2921C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20EE85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FDDA7B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打孔夹板</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4C8546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1、产品由左夹板、右夹板、螺钉及紧固蝴蝶螺母等组成。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2、产品长220mm，宽35mm。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3、左、右夹板应由木质制成。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4、上夹板有直径为6mm、8mm、10mm、12mm直穿孔4个。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5、紧固螺钉与下夹板坚固为一体，紧固螺钉长度40mm。上夹板上下高度可调，由蝴蝶螺母定位。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6、上夹板、下夹板厚度13mm，具有足够强度。</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ABD27C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FEF7D1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63620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4E8BCF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A0A699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打孔器刮刀</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BF5227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1、刮刀宜用65M板制成，表面热处理，55HRC～60HRC，总长为70mm±0.5mm，宽14.5mm±0.1mm，厚1.8mm±0.5mm,刀口角度宜为60°±5°,锋刃＜0.1mm。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2F611A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07E3C8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328BA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4715B4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141BEB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电动钻孔器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38356D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1、此产品输入功率580W；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2、具有调速正反转功能，可装卸螺丝螺母，适用于线路板、金属和木材等钻孔作业。</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E40F64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A23352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5D453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EDFF13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F12E3F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托盘天平</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DA40FB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1、最大称量100g，分度值0.1g；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2、称量允许误差为±0.5d(分度值)；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3、砝码组合的总质量（包括标尺计量值）应不小于天平的最大秤量；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4、冲压件及铸件表面应光洁平整，不应有毛刺、锋棱、裂纹和显见砂眼。</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521494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0AB515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67598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FB6A9C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503952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托盘天平</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7AFF60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1、最大称量500g，分度值0.5g；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2、称量允许误差为±0.5d(分度值)；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3、砝码组合的总质量（包括标尺计量值）应不小于天平的最大秤量；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4、冲压件及铸件表面应光洁平整，不应有毛刺、锋棱、裂纹和显见砂眼。</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9ABF34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5A75B0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6F867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94507A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CBE542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托盘天平</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ADFE4F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1、量程1000g，感量0.1g。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2、以电子元件：称重传感器，放大电路，AD转换电路，单片机电路，显示电路，键盘电路，通讯接口电路，稳压电源电路等电路组成；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3、功能：液晶显示，自动零位跟踪可调，自动故障诊断，自动校准，全量程范围去皮，过载保护等。</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68A627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637251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4A5A3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3FCA87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702F9B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红液温度计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559D26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1、感温物质：红液；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2、全长：290mm；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3、测量范围：0－100℃；最小分度值：1℃；允许误差±1℃；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4、玻管要直，不得弯曲，不得崩损缺口，红液不得断线。</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8E7480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AAFAA3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43833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818668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117E66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水银温度计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579CBC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1、感温物质：水银；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2、全长：290mm；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3、测量范围：0－200℃；最小分度值：1℃；允许误差±1℃；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4、玻璃应光洁透明，不得有裂痕。毛细管不得有明显的弯曲现象，其孔径应均匀，管壁内应清洁无杂质。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3CDEAE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2C1AF3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3EBFA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5C5BEC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AF350B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酸度计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9F5800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1、笔式，pH测量范围0～14，分辨力0.1，读数清晰，有自动关机节电模式，配校准试剂。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06C134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EC201A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0F10A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156BC9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3ECDA2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教学支架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3E4B22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1、产品由底座、立杆及附件组成；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2、方座支架的底座钢板制成；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3、立杆直径φ9.5mm；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4、立杆长595mm，表面镀铬，立杆与方座组装后应垂直；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5、附件由大、小铁圈各一只，铁制十字夹2只，试管夹一只构成。</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7D9637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C74429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6A023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4AE5C5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A3A7EE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三脚架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D9727D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1、由铁环和3只脚组成；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2、三只脚与铁环焊接紧固，脚距相等，立放台上时圆环应与台面平行，所支承的容器不得有滑动。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1F26D8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094B06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19DD3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5C39FC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DF63A0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试管架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571AEB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1、木制或塑料制，8孔，孔径21mm，立柱粘结牢固。</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DD3DA2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2FA5BF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44170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D84898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26CA2E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试管架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C276F0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1、木制或塑料制，8孔，孔径25mm。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6052F5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417FB8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3E1D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147C6B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B335B7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试管架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607D0C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1、木制或塑料制，8孔，孔径35mm。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88FB2B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52157B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45BF8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01CD20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61F8E6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漏斗架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067D93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1、产品由支承板、底板、立柱等组成；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2、全木制结构，支承板，板上布有2个圆孔；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3、立杆垂直，支承板的高度应能方便调整且紧固可靠。</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8C31B2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62CCC2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8940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AC0E94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751704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量筒</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BDEFDC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1、标称容量：10mL；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2、透明钠钙玻璃材质；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3、底座和口部边缘应做熔光处理，口边应与量筒的轴线垂直；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4、量杯放在平台上，不应摇晃；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5、当从量杯向外倾倒液体时，液体呈一束细流流出，不应外溢，不应沿壁外流；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6、外表面和内表面不应有破皮气泡和薄皮气泡、密集小气泡和积水条纹存在。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99B977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49AB4C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5DD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D4294C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B3F88F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量筒</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69D60E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1、标称容量：25mL；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2、透明钠钙玻璃材质；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3、底座和口部边缘应做熔光处理，口边应与量筒的轴线垂直；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4、量杯放在平台上，不应摇晃；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5、当从量杯向外倾倒液体时，液体呈一束细流流出，不应外溢，不应沿壁外流；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6、外表面和内表面不应有破皮气泡和薄皮气泡、密集小气泡和积水条纹存在。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80FF50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605CB3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3D12A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23E194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B0213B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量筒</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103646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1、标称容量：50mL；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2、透明钠钙玻璃材质；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3、底座和口部边缘应做熔光处理，口边应与量筒的轴线垂直；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4、量杯放在平台上，不应摇晃；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5、当从量杯向外倾倒液体时，液体呈一束细流流出，不应外溢，不应沿壁外流；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6、外表面和内表面不应有破皮气泡和薄皮气泡、密集小气泡和积水条纹存在。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163D60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817050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47EB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57A783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3A304D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量筒</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63413E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1、标称容量：100mL；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2、透明钠钙玻璃材质；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3、底座和口部边缘应做熔光处理，口边应与量筒的轴线垂直；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4、量杯放在平台上，不应摇晃；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5、当从量杯向外倾倒液体时，液体呈一束细流流出，不应外溢，不应沿壁外流；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6、外表面和内表面不应有破皮气泡和薄皮气泡、密集小气泡和积水条纹存在。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B5AD10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CCF9D0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91EE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EB8391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8B48E9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量筒</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CF6FA9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1、标称容量：500mL；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2、透明钠钙玻璃材质；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3、底座和口部边缘应做熔光处理，口边应与量筒的轴线垂直；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4、量杯放在平台上，不应摇晃；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5、当从量杯向外倾倒液体时，液体呈一束细流流出，不应外溢，不应沿壁外流；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6、外表面和内表面不应有破皮气泡和薄皮气泡、密集小气泡和积水条纹存在。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37D174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F02D9E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734D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452CC3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A10CBC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容量瓶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3F67A6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1、高硼硅玻璃材质，由瓶体和瓶塞组成；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2、规格：250mL。内应力消除：在偏光仪下呈紫色；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3、刻度线清晰耐久，粗细均匀，平行于瓶底平面；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4、瓶口与瓶塞密合性好。</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DC1390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AA48A6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70B65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5D958A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21ADF0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容量瓶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DFBB80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1、高硼硅玻璃材质，由瓶体和瓶塞组成；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2、规格：500mL。内应力消除：在偏光仪下呈紫色；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3、刻度线清晰耐久，粗细均匀，平行于瓶底平面；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4、瓶口与瓶塞密合性好。</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98174B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D79C61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38C39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C7CEE7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C85794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7FA40D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2、厚薄均匀，不得有刺手现象；规格：试管外径Φ12mm，试管高70mm；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3、截面应为适度的圆形；试管口部是熔光的平口；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4、管口应平整、光滑，不得有裂口、裂纹存在；试管的底部应基本为半球形。</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4B3366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436A99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1ED6D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3BD4C6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DCBC5D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78CBB5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2、厚薄均匀，不得有刺手现象；规格：试管外径Φ15mm，试管高150mm；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3、截面应为适度的圆形；试管口部是熔光的平口；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4、管口应平整、光滑，不得有裂口、裂纹存在；试管的底部应基本为半球形。</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78E29D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B1AE1B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3A89A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14EDBA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114EF6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6C5630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2、厚薄均匀，不得有刺手现象；规格：试管外径Φ18mm，试管高180mm；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3、截面应为适度的圆形；试管口部是熔光的平口；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4、管口应平整、光滑，不得有裂口、裂纹存在；试管的底部应基本为半球形。</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DC4C0C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51D034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49C29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89B2B3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A29F2A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AC8A37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2、厚薄均匀，不得有刺手现象；规格：试管外径Φ20mm，试管高200mm；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3、截面应为适度的圆形；试管口部是熔光的平口；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4、管口应平整、光滑，不得有裂口、裂纹存在；试管的底部应基本为半球形。</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D8AE1C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5E4C0B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15EE7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050BF0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1A18B7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0BD8B9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2、厚薄均匀，不得有刺手现象；规格：试管外径Φ30mm，试管高200mm；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3、截面应为适度的圆形；试管口部是熔光的平口；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4、管口应平整、光滑，不得有裂口、裂纹存在；试管的底部应基本为半球形。</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3E3600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FC86A7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0FF12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3FE792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A3A446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口部具支试管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7501AE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1、高硼硅玻璃材质。管口应切平正烘光，底部圆正，厚薄均匀，不得有刺手现象；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2、规格：试管外径Φ20mm，试管高200mm，急冷温差＞200℃；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3、支管与试管连接处牢固、平滑。</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1853E8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86D05F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499CE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905CA6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D00AB2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硬质玻璃管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D712F8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1、高硼硅玻璃材质，硬质；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2、规格：外径Φ15mm，长150mm。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252AFD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76DDBE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1294F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64A392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A6F822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硬质玻璃管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733AC5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1、高硼硅玻璃材质，硬质；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2、规格：外径Φ20mm，长250mm。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B45F80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0F720E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3DA4E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FD35D0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D00493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烧杯</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AD1114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2、规格：10mL，烧杯上标志应清晰、耐久，造型规范、薄厚均匀、无明显偏斜，底部不允许有结石、节瘤存在；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3、放在平台上不应旋转或摇晃；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4、当向外倾倒液体时，液体呈一束细流流出，不应外溢，不应沿壁外流。</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066EBB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5E1E5A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864A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CE478B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5E5960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烧杯</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2198A7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2、规格：25mL，烧杯上标志应清晰、耐久，造型规范、薄厚均匀、无明显偏斜，底部不允许有结石、节瘤存在；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3、放在平台上不应旋转或摇晃；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4、当向外倾倒液体时，液体呈一束细流流出，不应外溢，不应沿壁外流。</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EC7B6B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747180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7D4CA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C4864E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279AE8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烧杯</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E3AA5C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2、规格：50mL，烧杯上标志应清晰、耐久，造型规范、薄厚均匀、无明显偏斜，底部不允许有结石、节瘤存在；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3、放在平台上不应旋转或摇晃；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4、当向外倾倒液体时，液体呈一束细流流出，不应外溢，不应沿壁外流。</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1A7F9C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9EF070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2C8F2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0E63CC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F45E6C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烧杯</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3FA375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2、规格：100mL，烧杯上标志应清晰、耐久，造型规范、薄厚均匀、无明显偏斜，底部不允许有结石、节瘤存在；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3、放在平台上不应旋转或摇晃；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4、当向外倾倒液体时，液体呈一束细流流出，不应外溢，不应沿壁外流。</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E7321C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482490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1516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F3D1D7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407558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烧杯</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476DD2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2、规格：250mL，烧杯上标志应清晰、耐久，造型规范、薄厚均匀、无明显偏斜，底部不允许有结石、节瘤存在；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3、放在平台上不应旋转或摇晃；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4、当向外倾倒液体时，液体呈一束细流流出，不应外溢，不应沿壁外流。</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1400B4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B76C64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14546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41D79D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1FB6F1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烧杯</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E64466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2、规格：500mL，烧杯上标志应清晰、耐久，造型规范、薄厚均匀、无明显偏斜，底部不允许有结石、节瘤存在；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3、放在平台上不应旋转或摇晃；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4、当向外倾倒液体时，液体呈一束细流流出，不应外溢，不应沿壁外流。</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0C6CF5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8B9037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4F221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2CA26D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8FDD19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烧杯</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8AEA55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2、规格：1000mL，烧杯上标志应清晰、耐久，造型规范、薄厚均匀、无明显偏斜，底部不允许有结石、节瘤存在；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3、放在平台上不应旋转或摇晃；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4、当向外倾倒液体时，液体呈一束细流流出，不应外溢，不应沿壁外流。</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C0D0EF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945EB4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C7FA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6C4E82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9CCD23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烧瓶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EEABBE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2、规格：圆底，250mL；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3、细口球形平底烧瓶放在平台上不应旋转或摇晃；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4、烧瓶颈应上下粗细一致，不应有明显的弯曲，不允许有严重的条纹存在。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41B51D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DC6B05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B2B4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4296B3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ADCCC9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烧瓶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0E0AC1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2、规格：平底，250mL；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3、细口球形平底烧瓶放在平台上不应旋转或摇晃；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4、烧瓶颈应上下粗细一致，不应有明显的弯曲，不允许有严重的条纹存在。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71B56F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6D1A1A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76BDA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2F2326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716106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锥形瓶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4AE6A8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2、规格：锥形，100mL；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3、底部不允许有结石、节瘤存在。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5F5613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7359B8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7B665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ADD0BE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C9831D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锥形瓶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2477B9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2、规格：锥形，250mL；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3、底部不允许有结石、节瘤存在。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92DFF0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AF5290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34BAC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86BFDD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2DC5F5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蒸馏烧瓶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54606B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2、是一个具支管的圆底球体形烧瓶，便于与冷凝管和牛角管等组成蒸馏装置；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3、规格：250mL。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EA6F64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BEF6F5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E9CF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E11DBD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8B1C37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集气瓶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A87FE9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1、透明钠钙玻璃材质；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2、规格：125mL；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3、磨砂密合性：瓶身光洁圆整，不得有扁瘪现象，瓶底平稳，不允许有旋转缩径和磨光的小缺口。</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CD269E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34C3A5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6B8D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484AA7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5C354D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集气瓶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8BC7CE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1、透明钠钙玻璃材质，由磨口瓶和玻片组成；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2、规格：250mL；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3、磨砂密合性：盖板与瓶口充分湿润密合后，倒提瓶体，盖板附瓶口上应保持30秒不掉；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4、瓶身光洁圆整，不得有扁瘪现象，瓶底平稳，不允许有旋转缩径和磨光的小缺口。</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5F09C8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577DF5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3493C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F18057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3E84C2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液封除毒气集气瓶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ED1845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1、透明钠钙玻璃材质；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2、规格：250mL。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B3293F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ADA2B5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7BC17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7C8D99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7235DB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广口瓶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25D630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1、60mL透明钠钙玻璃制，瓶塞与瓶口紧实，不晃动；口部应圆整光滑，底部应平整，放置平台上不应摇晃或转动。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514DD9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C1B56C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3FDE2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3D1195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9041C5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广口瓶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5473B7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1、125mL透明钠钙玻璃制，瓶塞与瓶口紧实，不晃动；口部应圆整光滑，底部应平整，放置平台上不应摇晃或转动。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CAE115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CBB57E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70F21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01871D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F27B8E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广口瓶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0F7302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1、250mL透明钠钙玻璃制，瓶塞与瓶口紧实，不晃动；口部应圆整光滑，底部应平整，放置平台上不应摇晃或转动。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79036C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F1D41C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8B54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BE8B14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85125B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广口瓶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847947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1、500mL透明钠钙玻璃制，瓶塞与瓶口紧实，不晃动；口部应圆整光滑，底部应平整，放置平台上不应摇晃或转动。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779D51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31F9BB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6A4AE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C7B6FA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3C1954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细口瓶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FFD4BB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1、60mL透明钠钙玻璃制，瓶塞与瓶口紧实，不晃动；口部应圆整光滑，底部应平整，放置平台上不应摇晃或转动。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83804B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3CA5D6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4635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AAE896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C21919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细口瓶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F697EC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1、125mL透明钠钙玻璃制，瓶塞与瓶口紧实，不晃动；口部应圆整光滑,底部应平整，放置平台上不应摇晃或转动。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8AD4A0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35D697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248B7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7F0EA3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11A189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细口瓶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047889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1、250mL透明钠钙玻璃制，瓶塞与瓶口紧实，不晃动；口部应圆整光滑,底部应平整，放置平台上不应摇晃或转动。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32FA84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C57579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6ED65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00C079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596E65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细口瓶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4A2E0F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1、500mL透明钠钙玻璃制，瓶塞与瓶口紧实，不晃动；口部应圆整光滑,底部应平整，放置平台上不应摇晃或转动。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5B4E92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AE09CC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4873B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E272B5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DF6BD5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细口瓶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1D9E41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1、1000mL透明钠钙玻璃制，瓶塞与瓶口紧实，不晃动；口部应圆整光滑,底部应平整，放置平台上不应摇晃或转动。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2B1C48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D74C9B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D7C2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52D007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D1DB14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细口瓶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C4301E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1、3000mL透明钠钙玻璃制，瓶塞与瓶口紧实，不晃动；口部应圆整光滑,底部应平整，放置平台上不应摇晃或转动。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6C70EA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B567D1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6D572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FE6FE3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003A35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茶色细口瓶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E9A052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1、60mL黄棕色钠钙玻璃制，瓶塞与瓶口紧实，不晃动；口部应圆整光滑，底部应平整，放置平台上不应摇晃或转动。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C1C872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190B3F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19375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0078E6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DABCF2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茶色细口瓶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94B97B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1、125mL黄棕色钠钙玻璃制，瓶塞与瓶口紧实，不晃动；口部应圆整光滑，底部应平整，放置平台上不应摇晃或转动。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6DC89F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520430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D26A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084771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570B00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茶色细口瓶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E71A31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1、250mL黄棕色钠钙玻璃制，瓶塞与瓶口紧实，不晃动；口部应圆整光滑，底部应平整，放置平台上不应摇晃或转动。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84C864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17A6E3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14409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EFFDD3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24DDC3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茶色细口瓶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FDA100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1、500mL黄棕色钠钙玻璃制，瓶塞与瓶口紧实，不晃动；口部应圆整光滑，底部应平整，放置平台上不应摇晃或转动。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460D35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5AFD46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2A821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438640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DFAB58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茶色细口瓶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8A655C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1、1000mL黄棕色钠钙玻璃制，瓶塞与瓶口紧实，不晃动；口部应圆整光滑，底部应平整，放置平台上不应摇晃或转动。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F37C01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A181CC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6DA3C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588900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0AD50E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滴瓶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2D7D84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1、30mL透明钠钙玻璃制，瓶口细磨，磨砂面应均匀细腻，滴管应附橡胶帽，吸放弹性好，开口直径6mm，与滴管口套合牢固稳定。</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6898C3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3BFB27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7AD76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9ABAD7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12125E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滴瓶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A53BB8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1、60mL透明钠钙玻璃制，瓶口细磨，磨砂面应均匀细腻，滴管应附橡胶帽，吸放弹性好，开口直径6mm，与滴管口套合牢固稳定。</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53655B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E70B04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229C1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3E5A4D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CB2027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茶色滴瓶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E78CA1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1、30mL黄棕色钠钙玻璃制，瓶口细磨，磨砂面应均匀细腻，滴管应附橡胶帽，吸放弹性好，开口直径6mm，与滴管口套合牢固稳定。</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F93A46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50E11F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479C1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17B31F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7F99D8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茶色滴瓶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825AD3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1、60mL黄棕色钠钙玻璃制，瓶口细磨，磨砂面应均匀细腻，滴管应附橡胶帽，吸放弹性好，开口直径6mm，与滴管口套合牢固稳定。</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D55CC5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373F01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64D6F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993451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9381F5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酒精灯</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726CC4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1、150mL透明钠钙玻璃制，无明显黄绿色。灯口应平整，瓷灯头与灯口平面间隙不应超过1.5mm。玻璃灯罩应磨口。瓷灯头应为白色，完全覆盖灯口,表面无缺陷。配置与灯口孔径相适应的整齐完整的棉线灯芯。</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3A37E7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EB8E0D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76426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F42252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906F86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干燥器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2D566D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1、150mm磨口平整，密封严实，隔板大小合适，不少于5个圆孔。</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A8A263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7EAE75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6184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B5C2DC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E65421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气体发生器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DF79B3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1、透明钠钙玻璃制；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2、规格：250mL。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0FD8E7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A2EB4A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79D83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6FA61D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D05035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冷凝器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C164E0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2、规格：直固，300mm。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53E4DD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2ED045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1A60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BEC0A1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DE3D91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牛角管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E01CC0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1、Φ18mm*150mm弯形，尖嘴处厚度＞1mm。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4EB9B6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73DA5E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4CBAF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8EBD8D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EB98AE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漏斗架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4294DC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1、60mm直径准确，锥度适中。</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50EC14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006DC8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5162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603901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603318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漏斗架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20A0B6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1、90mm直径准确，锥度适中。</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28C909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5EAEC5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49C56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E9DC70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67EABD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安全漏斗</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5A8B3F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1、直形，径长300mm上口直径40mm±3mm，玻璃壁厚度适中。</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560331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E6AC11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6E083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716F3C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FE75E4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安全漏斗</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85A073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1、双球，球径高度、直径一致，双球应位于环管中部，应无明显偏斜。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B5D98F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65EC1B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74ED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606B23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93086C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分液漏斗</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F64260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1、50mL，锥型瓶塞应有凹槽，瓶口有气孔。</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E40B5D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B10D4B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36AE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F1D449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45A4C6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分液漏斗</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6B0E96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1、50mL，球型瓶塞应有凹槽，瓶口有气孔。</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4034FA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9E622D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75DA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BBFD0C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F0182D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三通连接管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0AB9DF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1、T形Φ7mm～8mm，连接完好，管口应作打磨或烧结处理。</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D2CE8F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DC5D0A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16E30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E85BFC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57B31B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三通连接管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566283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1、Y形Φ7mm～8mm，连接完好，管口应作打磨或烧结处理。</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9C7E76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7C8BDA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14640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FDD86F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3DADBF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滴管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DFCBC5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1、100mm，直形，滴管尖嘴口径 1 mm，上端有防滑脱翻口，翻口处直径比滴管直径略多 1 mm～2 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64AFB8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294F11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4E896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E13A58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3B3050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滴管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0FEC75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1、150mm，直形，滴管尖嘴口径 1 mm，上端有防滑脱翻口，翻口处直径比滴管直径略多 1 mm～2 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C57FC2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32E673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72C80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DE2D91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92BE39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干燥管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45B503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1、145mm，单球硼硅酸盐玻璃制，玻璃壁厚度适中,球体圆润，导气管长度≥2cm,最好有防滑脱沟槽。</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6A99A1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512A15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239DE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8113BE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EE0E75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干燥管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D3FB21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1、Φ15mm*150mm，U硼硅酸盐玻璃制，玻璃壁厚度适中,球体圆润，导气管长度≥2cm,最好有防滑脱沟槽型。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3348F8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BC889A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32366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078B32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7C75F2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玻璃活塞</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F6B189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2、规格：直形；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3、灯工焊接牢固，焊接处玻管内径以不少于芯孔直径；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4、管口烘光不得有缺损块口；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5、活塞芯孔径应与活塞壳孔对正，出现的偏差不得超过有效孔径的1/3为准；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6、活塞芯手柄不得有割手合缝线，尾部磨平，不得有4mm以上的缺口；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7、活塞芯与活塞壳磨合后，芯、肩应与壳肩齐平，其伸出或缩入最大偏差不得超过1mm为准。</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63CAF8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DAEB03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2B444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4A031E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45E091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圆水槽</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9D9011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1、Φ210mm*110mm水槽底部应平整，不应凸底，壁厚和底厚应均匀，口部端面应平整，边和口应圆滑；</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25FCD1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2843B7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64FAD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F901CB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F45F18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圆水槽</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4B4DB9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1、Φ270mm*140mm水槽底部应平整，不应凸底，壁厚和底厚应均匀，口部端面应平整，边和口应圆滑。</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17C9A7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E3A1C7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9994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055220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DF9E94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坩埚钳</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BF11BE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1、200mm，钢制，中间弯曲部分内径应在2cm～3cm。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750C27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9EB870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36802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18ADA2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BED722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烧杯夹</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090649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1、钢制或不锈钢制，夹持部位应有橡胶保护套，避免与玻璃烧杯直接接触。</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A9BE89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D4E907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22DE4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AA4593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166248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镊子</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5509D8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1、不锈钢制，平头，长125mm，钢板厚1.2mm，前部应有防滑脱锯齿。</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FA29F8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ADC107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2F201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86AA4E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B2BFC5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试管夹</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708826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1、木制或者竹制，长度≥200mm，宽度约20mm，厚度约20mm。试管夹闭口缝≤1mm，开口距离25mm。毡块粘接牢固，试管夹弹簧作防锈处理。试管夹持部位圆弧内径≤15mm。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907B6C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849871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34CC5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75BBC7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9241A1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止水皮管夹</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CE1E59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1、Φ3mm钢丝制成，作防锈处理，夹持角度≥60º,弹性好,不漏液。</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B28B2D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5FAF87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29C60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C715F1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0D3A35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螺旋皮管夹</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F28D69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1、产品用钢材制成，应作防锈处理；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2、产品制作应光滑、平整、无缺陷；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3、产品的夹持范围最大应不小于20mm，夹子的夹持应可靠，吻合好；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4、螺母与螺杆螺纹应吻合好，旋动轻便，不应有卡死现象。</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8A531F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584728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18A4C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29934F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574B80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石棉网</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91BAB9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1、产品为在金属网上涂敷石棉材料而制成；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2、金属网无锈蚀，具备一定的强度。石棉材料涂敷均匀，附着力强。涂敷面不得裸漏金属网面；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3、整体应平整、美观，不翘角。</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DF0631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2F190B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E266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E03D44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F9C824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陶土网</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AAD01A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1、金属网尺寸≥125mm*125mm，耐火材料为陶土，功能等同于石棉网。</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76589E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04E54A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256C0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506F72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2D3103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燃烧匙</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FA248A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1、产品由半圆面和金属丝结合制成；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2、半圆面为铜材制造，直径Φ为20mm左右。要求光滑无毛剌、圆润；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3、金属丝用Φ2㎜的钢丝制造，长度为200mm左右；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4、半圆面与金属丝结合应牢固可靠，耐高温。</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4F645E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92526C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2F2E7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6BAD08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078CC2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药匙</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596BB6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1、药匙材质：塑料。</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5C5F76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753BCA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1A7D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F99BA8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B3D4F5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260FE2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1、Φ5mm~6mm中性料，管口应打磨或烧结，避免划伤事故。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483684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53FF88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r>
      <w:tr w14:paraId="1F0B8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2547E4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A8F091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193C15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1、Φ7mm~8mm中性料，管口应打磨或烧结，避免划伤事故。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B4A513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147583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r>
      <w:tr w14:paraId="4F585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ED4EC6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423FCA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玻璃弯管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989C9B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1、Φ7mm～8mm，一端长度为 6 cm～7 cm，另一端长度约 20 cm，形状为锐角、直角和钝角，管口应打磨或烧结，避免划伤事故。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2BF21C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1ABB29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r>
      <w:tr w14:paraId="070B9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3F9AD6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501C2C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橡胶塞</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2FB860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1、00、0～10号白色，质地均匀。</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3704EA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F4A318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r>
      <w:tr w14:paraId="57E02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181A4C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B5114F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橡胶管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D79CAD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1、外径9mm，内径6mm乳白色，具有耐油、耐酸碱、耐压等特性。</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EDA551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BC55C7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r>
      <w:tr w14:paraId="3A707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01D44B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104ACD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乳胶管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082C0A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1、外径6mm，内径4mm弹力好，拉力范围可在自身的6倍，回弹力100%。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36C442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8C89E0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r>
      <w:tr w14:paraId="22C25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71C4C0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762EF2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乳胶管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F965C1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1、外径7mm，内径5mm弹力好，拉力范围可在自身的6倍，回弹力100%。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517E08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CBD858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r>
      <w:tr w14:paraId="14426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D06816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FBC433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乳胶管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0B7507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1、外径9mm，内径6mm弹力好，拉力范围可在自身的6倍，回弹力100%。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8A5C89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2C2774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r>
      <w:tr w14:paraId="20431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0C770A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AD6246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试管刷</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076DF9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1、Φ12mm*70mm手持部分顶端应为环状，顶部要有刷丝，铁丝不可外露。</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CA5D99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2C1187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8032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618E4E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6EAC76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试管刷</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D22B75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1、Φ18mm手持部分顶端应为环状，顶部要有刷丝，铁丝不可外露。</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BE43C7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1F2D1A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A2B4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D33981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EA01E5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试管刷</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357D8B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1、Φ32mm*200mm手持部分顶端应为环状，顶部要有刷丝，铁丝不可外露。</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0548B1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996448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2F179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D407AA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A6BDA6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烧瓶刷</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4E7891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1、250mL烧瓶用手持部分顶端应为环状，顶部要有刷丝，铁丝不可外露。</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B56103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4EABD1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14D5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ADBB14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BAA67E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烧瓶刷</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D434A8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1、500mL烧瓶用手持部分顶端应为环状，顶部要有刷丝，铁丝不可外露。</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5BB6E3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37C790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F2A2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A9786B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64E605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结晶皿</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232D5E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1、透明钠钙玻璃材质。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2、规格：80mm。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93062D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739127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30B5E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679601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78EABE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表面皿</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EFEB1C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1、透明钠钙玻璃材质。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2、规格：60mm。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BECEF2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77D747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FA04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2578FC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712010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表面皿</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4C2F1E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1、透明钠钙玻璃材质。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2、规格：100mm。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8049E9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8619C2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48956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AE7057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796E1E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研钵</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CBE083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1、60mm瓷或玻璃制，配有研杵，内部粗糙，便于研磨，外部光滑。</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11E9AD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7263A8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636E1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35954F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9148CF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研钵</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86BC48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1、100mm瓷或玻璃制，配有研杵，内部粗糙，便于研磨，外部光滑。</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93F8C2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2A6929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554F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497644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D74D0D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研钵</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5C1D33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1、100mm瓷制，耐受温度≥800℃。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7F7919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2AACBE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72A34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2F3AE6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3A55FA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研钵</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141A7E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1、120mm瓷制，耐受温度≥800℃。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AAD1BE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A00008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29F02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CFA7A9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3F9410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反应板</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43229C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1、白色陶瓷，6孔，表面有釉层，不会发生溶液渗透。</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09D9CD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1460D5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5D6E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A7E2A2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06B54B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井穴板</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7054D4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1、透明塑料，9孔，每孔0.7mL，可以重复使用。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9EC3E3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972B23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1D278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D07616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A2DEEA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井穴板</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B373FB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1、透明塑料，6孔，每孔5mL，配6个双导气管的井穴塞，可以重复使用。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31015E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481A7D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3967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CBB819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F209A1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塑料多用滴管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96AD9D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1、弹性圆筒形吸泡和一根Φ1mm*120mm的径管连接而成，容积4mL，环保材料，弹性好。</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491291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AA93E0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79EC6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78784D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48F092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塑料洗瓶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937EBA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1、250mL或500mL，水嘴略向下倾斜，口径1mm～2mm,瓶口紧实不漏气。</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A25BB1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EFF753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162F1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E2C4A7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38CA84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塑料水槽</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B9BCBA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1、250mm*180mm*100mm。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96D272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CB4187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62AFA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9A8800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2AB42F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集气瓶挂扣器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77AAB7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1、125mL，塑料制。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32D97C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6158E5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7AE7C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11409E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5F79EF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集气瓶挂扣器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B1BCEA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1、250mL，塑料制。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883012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DAC12C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26890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9C154F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7711E2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酒精喷灯</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9EB22A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1、结构为座式。金属制作，壁厚1mm，火焰温度可达900摄氏度。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2、主要由壶体、燃杯、壶嘴、喷管、火苗调节杆组成。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3、壶体外形尺寸：容量250ml。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4、喷管与壶体连接螺纹、壶体密封盖无漏气现象。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5、焊接部位应焊接牢固、光滑。</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6BBEEB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9CD0C0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FE53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E09ACD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9BD4CB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储气装置</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90E9B6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1、容积≥2L。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DA4F60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F5467D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0DCC1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E37401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7DEE5D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初中化学实验材料</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FFE557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1、黄铜片、硬铝片、火柴、蜡烛、木板、电池、电珠、砂纸、面粉、凡士林等。</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083349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3EBAB2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份</w:t>
            </w:r>
          </w:p>
        </w:tc>
      </w:tr>
      <w:tr w14:paraId="677DA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941E9C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F7BFD7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铁粉</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952807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1、铁粉试剂。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915FCC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127902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3FCDD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C2CC84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725C1C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铁丝</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05FE05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1、直径≤2mm。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0C12BF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49BAA2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129A0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27E1C6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5143DA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紫铜片</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E8B25E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1、化学纯,c、p，宽度不大于5mm；厚度不小于0.1mm不大于0.4mm。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B74533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1983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A610C5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76153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F7C793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8B1DE4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铜丝</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52AFFA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1、化学纯,c、p，直径不大于0.2mm。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B3E719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44B09D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6C9E9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E1269E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458E19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活性炭</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72AF1E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1、颗粒大小不小于1000目。</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4F28BF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6290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F321B4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3769C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399A33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0EFC69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二氧化锰</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BA412D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1、试剂。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6BEAED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1460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DA1CA8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3FBC0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86B4A3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5112D6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三氧化二铁</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03F272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1、试剂。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26A81C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1470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C21EA5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25625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042EA4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7E4A68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氧化铜</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6A2D16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1、试剂。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534EE0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E57FD4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68C26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E21AEB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E1BD66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氯化钾</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0B39F4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1、试剂。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0BE1C9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BFBC8A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74B04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FE2396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B5EBD7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氯化钠</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50FD37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1、试剂。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EA03C8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22333F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4F9FE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57B18F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3041B6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氯化钠</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B0C3D8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1、工业。</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EC1BF5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2DDE3F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1EF62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B4DD12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2D76F0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氯化钙</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076102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1、试剂。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CF48FB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1235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94B45A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5D134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3ABF36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9C846C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无水氯化钙</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D1F257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1、工业。</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16A133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82062F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373E1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BC1148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FE53BF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氯化镁</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D0379F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1、试剂。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60E13B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316CB8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3C9E2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C918BF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6E5F52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硫酸钾</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F3A2AA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1、试剂。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22FF47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408920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7F23B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7097D2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9334EB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碳酸钠</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02D395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1、工业。</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567E3A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0D3FCE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71E5B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DE990F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2FA385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大理石</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B6A98C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1、块状。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4E766E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58FD8C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1D07E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D574E4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42EE19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碱式碳酸铜</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A8C7A1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1、试剂。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458C7D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2526EF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3BFD2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DBD0F2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85F694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氢氧化钙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(熟石灰)</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6DA3D9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1、试剂。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43AA96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8FDC32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28037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4616FF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29F8DA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过磷酸钙</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FB3EAE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1、工业或试剂。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8B03F6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EAF73B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2FB0D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A4D4D6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1DE7F1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葡萄糖</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9F7FC1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1、试剂。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E17DD0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D4C4E2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45CEE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953050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32F414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蔗糖</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86F293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1、试剂。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3A318C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B2D651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17985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4BD868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8F4791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石蕊</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72B929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1、指示剂。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A3AC21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7ECB6F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22E3C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12C2B2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247684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品红</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425825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1、染料。</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D7CE20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ABD2AD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4A5B9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293748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724F0A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pH广泛试纸</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B9DFAF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1、1～14。</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97D08F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980698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r>
      <w:tr w14:paraId="47C24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BE997C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37A6BA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蓝石蕊试纸</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FB4149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1、条状，每本100张，每张尺寸48mm*8mm。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231DC9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33D5C6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r>
      <w:tr w14:paraId="064DA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65181A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7AB7AA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红石蕊试纸</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DBDF47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1、条状，每本100张，每张尺寸48mm*8mm。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0FD6BB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3CA0D6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r>
      <w:tr w14:paraId="1CF39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B95D38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D07C5E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定性滤纸</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CA4528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1、快速，9cm，100张。</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4CC3F2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E1B845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r>
      <w:tr w14:paraId="580A2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202BF1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C06134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定性滤纸</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ECF80B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1、快速，15cm，100张。</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64E552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6BAF0F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r>
      <w:tr w14:paraId="196E1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FA29AD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22452D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气体制备实验器材组</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90473E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1、常用器材：铁架台、石棉网、试管、试管架、试管夹、试管刷、胶头滴管、药匙、玻璃棒、镊子、酒精灯、洗瓶。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2、专题器材：单孔橡胶塞、双孔橡胶塞、乳胶管、玻璃导管、尖嘴玻璃管、尖嘴玻璃弯管，水槽、集气瓶、玻璃片、锥形瓶、分液漏斗。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3、玻璃仪器均无明显外观缺陷，仪器规格匹配。</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8872C9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7D014D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1FDAE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534A5F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5E1477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金属矿物、金属及合金标本</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5D534A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1、标本盒≥180mm*150mm*50mm，每种类型不少于5种，耐用，不易损坏，便于保存，适合观察。</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4E11E0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AA1455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r>
      <w:tr w14:paraId="5DB83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A9829A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052FBE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溶液导电演示器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A940A1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1、电表式，10mA，DC6V，串联电位器1kΩ,电阻560Ω。五组溶液同时比较，1*7开关（其中一档校准),采用不锈钢或石墨电极。</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039623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0736C1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4FA1F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5E5F18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078E1C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微型溶液导电实验器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99980C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1、电源电压DC3V，7#电池2节。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2、可独立地实验任何溶液。笔式。</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6EBAD7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29BEBF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109CC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BA4601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4E26CE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身边的化学物质实验箱</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61E2DA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1、能完成空气、水、碳和碳的氧化物、金属、溶液、酸碱盐的相关实验玻璃仪器均无明显外观缺陷，仪器规格匹配。</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D971F0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A53B01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6B923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9F6278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E5A867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水电解演示器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7FBFAE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电解液为10％NaOH或者5％H2SO4溶液，碱式或酸式。实验时间：制取30mL氢气，使用电压9V，时间约5min。制取氢气一端的气体出口应采用尖嘴导管。制取氧气一端的气体出口应采用贮气漏斗。贮气漏斗的容积应为10mL。加液漏斗容积≥80mL。电极材料应使电解水时产生的氢气与氧气的体积之比为2:1，误差≤5%玻璃仪器无明显外观缺陷，便于操作、耐用，电极不易损坏；刻度清晰耐磨，示数易于读取。</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1F7A76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770899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589A4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51A8B3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DD74E3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金刚石结构模型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F6A033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1、碳原子：Φ30mm的4孔黑色塑料球30个；化学键：Φ3mm*35mm镀镍金属杆40根。</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C6896B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58198E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6F0E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34831A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3A3A8E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石墨结构模型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B07066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1、碳原子：Φ30mm的5孔黑色塑料球39个；化学键：Φ3mm*50mm镀镍金属杆45根，3mm*90mm镀镍金属杆14根。</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622826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299E99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31DC2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05FCBB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EFA341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碳-60结构模型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37A6C0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1、碳原子：Φ30mm的3孔黑色塑料球60个；化学键：Φ6mm*25mm的镀镍金属杆90根。</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C5FF4B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42027F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0DDD3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91307C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4451E7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分子结构模型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6DD6E3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1、球棍式或比例式；Φ40mm塑料球：碳原子（黑色）4个,氧原子（红色）13个，氮原子（深蓝色）2个，硫原子(黄色）2个；Φ30mm塑料球：氢原子（白色）12个能够完成水、氢气、氧气、二氧化碳等分子模型的搭建。</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8DD987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253D9D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2117C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94953C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910434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氯化钠晶体结构模型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098BD4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1、球棍式，氯原子Φ30mm的6孔绿色塑料球13个；钠原子Φ30mm的6孔银灰色塑料球14个；化学键：Φ3mm*60mm的镀镍金属杆54根。</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A5CF10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993F54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42CF8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6C219D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C7806A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元素周期表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6DEC80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1、带轴，≥150cm*110cm，字迹信息清晰，易于观看。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910C1A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A638CF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36145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AB6663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D233DB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原油常见馏分标本</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8D1778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1、不少于8种，耐用，易于储存，便于观察，密封完好，固定牢固。</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80F722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AA8E37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r>
      <w:tr w14:paraId="0DC97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71B417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9F7E84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炼铁高炉模型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9C063D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1、模型高度≥650mm。主要结构应用标签注明，标注应准确、清晰、牢固。各部件位置正确、连接牢固，不得因正常震动、碰触而开裂、松脱。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7E3791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F558FF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3FA2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49CAE3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3667D6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合成有机高分子材料标本</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8C32BA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1、不少于10种，材料新颖，标识清楚，固定结实，不易脱落。</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72DF8F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3CF2DC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r>
      <w:tr w14:paraId="0F107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B39F0D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6BFF17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新型无机非金属材料标本</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32FF1C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1、标本盒体积≥180mm*150mm*50mm，包括氧化铝陶瓷、氮化硅陶瓷、光导纤维等，材料新颖，标识清楚,固定结实，不易脱落。陶瓷和玻璃切割齐，美观。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7F4293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DF02DE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r>
      <w:tr w14:paraId="5AF97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E2D5FB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CB0F10E">
            <w:pPr>
              <w:spacing w:line="360" w:lineRule="auto"/>
              <w:jc w:val="center"/>
              <w:rPr>
                <w:rFonts w:hint="eastAsia" w:ascii="宋体" w:hAnsi="宋体" w:eastAsia="宋体" w:cs="宋体"/>
                <w:i w:val="0"/>
                <w:iCs w:val="0"/>
                <w:color w:val="auto"/>
                <w:sz w:val="21"/>
                <w:szCs w:val="21"/>
                <w:highlight w:val="none"/>
                <w:u w:val="none"/>
              </w:rPr>
            </w:pP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3B0608B">
            <w:pPr>
              <w:spacing w:line="360" w:lineRule="auto"/>
              <w:rPr>
                <w:rFonts w:hint="eastAsia" w:ascii="宋体" w:hAnsi="宋体" w:eastAsia="宋体" w:cs="宋体"/>
                <w:i w:val="0"/>
                <w:iCs w:val="0"/>
                <w:color w:val="auto"/>
                <w:sz w:val="21"/>
                <w:szCs w:val="21"/>
                <w:highlight w:val="none"/>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D26BF0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128576.9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01FFD72">
            <w:pPr>
              <w:spacing w:line="360" w:lineRule="auto"/>
              <w:jc w:val="center"/>
              <w:rPr>
                <w:rFonts w:hint="eastAsia" w:ascii="宋体" w:hAnsi="宋体" w:eastAsia="宋体" w:cs="宋体"/>
                <w:i w:val="0"/>
                <w:iCs w:val="0"/>
                <w:color w:val="auto"/>
                <w:sz w:val="21"/>
                <w:szCs w:val="21"/>
                <w:highlight w:val="none"/>
                <w:u w:val="none"/>
              </w:rPr>
            </w:pPr>
          </w:p>
        </w:tc>
      </w:tr>
      <w:tr w14:paraId="165F6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405" w:type="dxa"/>
            <w:gridSpan w:val="5"/>
            <w:tcBorders>
              <w:top w:val="single" w:color="000000" w:sz="4" w:space="0"/>
              <w:left w:val="single" w:color="000000" w:sz="4" w:space="0"/>
              <w:bottom w:val="single" w:color="000000" w:sz="4" w:space="0"/>
              <w:right w:val="single" w:color="000000" w:sz="4" w:space="0"/>
            </w:tcBorders>
            <w:noWrap/>
            <w:vAlign w:val="center"/>
          </w:tcPr>
          <w:p w14:paraId="4653A00E">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五、初中物理教学装备采购需求</w:t>
            </w:r>
          </w:p>
        </w:tc>
      </w:tr>
      <w:tr w14:paraId="58CF3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EB2F91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FB085B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标的名称</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06A328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技术要求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2C256F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B314F4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r>
      <w:tr w14:paraId="1A2A2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3BAAA0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D6E6A3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实验数据运算终端</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1C3671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一、硬件设计：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1、CPU：主频≥2.5GHz 、≥6核处理器8线程，二级缓存≥8MB。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2、内存：16GB DDR4 2666MT/s 内存或以上。最大可支持拓展64GB。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3、硬盘：≥512GB M.2 NVMe SSD硬盘。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4、支持拓展9.5mm标准光驱。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5、支持1000Mbps。网口支持wake on LAN。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6、集成标准声卡。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7、USB有线键盘、鼠标。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8、前置面板：USB3.0≥3个；TypeC≥1个。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9、≥2前置USB端口支持在关机状态下对外供电。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10、后置面板：HDMI输出≥1个；VGA输出≥1个；音频输入≥2个；音频输出≥1个；RJ45≥1个；串口≥1个。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11、显卡：集成显卡；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二、配套显示器：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1、显示屏≥23.8英寸显示屏幕，分辨率≥1920*1080。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2、屏幕亮度≥250nit，VA屏。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3、支持VGA≥1，HDMI≥1。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4、为保证屏幕色彩显示真实度，显示屏幕DCI-P3色域覆盖率≥ 90%。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5、屏幕刷新率达到75Hz，响应时间≤7ms，可视角度178/178。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6、电源能效转换效率≥86%。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为了适应日常使用和更好的视频播放体验，显示屏分别提供标准模式和炫彩模式选项。为保证教师、学生的用眼舒适，显示屏幕提供护眼模式，护眼模式下，蓝光比例≤20%。显示器提供阅读模式，为长时间阅读提供舒适的用眼体验。</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（响应文件中提供国家认可的第三方检测机构出具的关于该功能的检测报告复印件）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8、显示屏幕采用窄边设计，上左右边框≤3.6mm，下边框≤16.5mm，屏占比≥89%。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9、为保护教师、学生视力健康，硬件具备硬件低蓝光，应符合TUV硬件低蓝光认证。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10、为保护教师、学生视力健康，硬件具备无频闪，应符合TUV无频闪认证。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三、教学配套软件：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1、教学平台为全校教师提供可扩展，易于学校管理，安全可靠的云存储空间，根据每名教师使用时长与教学资料制作频率提供可扩展升级至不小于200G的个人云空间。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2、PPT小工具：支持小组端进入PPT放映模式后提供批注、黑板、橡皮、撤销、批注分享等工具，满足学生小组研讨的使用。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书写工具具备地图图示（如铁路、城墙、山峰、港口、机场等）笔迹，可直接进行图示标注；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▲4、一键开课：教师可一键开课生成课程海报；学生扫描课程海报微信二维码即可加入直播课堂，无需额外安装APP。</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5、剪辑重录：支持按照课件页面片段剪辑和重录微课，支持一键上传至云端保存。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▲6、课程回放：课程结束后自动生成直播回放，报名课程的学生可反复学习；回放课程自动保存在云端，支持人工删除。</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7、发起集备：支持选择教案、课件、胶囊资源上传发起集备研讨，支持设置多重访问权限，通过手机号搜索即可邀请外校老师，可用于跨校教研场景。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四、配套应用软件：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1、登录方式多样性：支持账号/密码和手机微信扫码两种登录方式。用户首次登录时绑定微信ID与账号的对应关系，绑定后可通过微信扫码登录，无需再次输入账号/密码。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2、终端关联设备：设备通过微信扫码可绑定学校的设备管理系统，能设置当前设备类型与归属用户。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3、设备详情：能查看当前设备的硬件信息和系统信息。可查看的硬件信息包CPU、主板、显卡、硬盘、显示器、网卡、声卡。可查看的系统信息包括操作系统、系统激活状态、连接ID、SN号、MAC地址、内外网IP。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4、设备运行状态：能查看当前设备的内存、CPU、硬盘、系统盘、网速的实时占用状态信息。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5、整体描述：发送端软件发送文件至接收端软件。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6、文件条件：支持一次发送多个文件；可发送图片、视频、文档等类型的文件。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7、文件发送：可以从不同的文件夹拖动或选择文件至发送区；能查看待发送的文件列表，并可移除选择错误的文件。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8、快捷发送：支持拖动文件至发送区进行文件发送。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9、离线暂存：支持一次发送文件给多个接收端设备。接收端离线时文件能够暂存在云端，接收端设备在线后可进行自动下载。</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10、其他：支持查看发送进度。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▲11、个性接收夹：在接收端设备上能够创建自己独立的文件接收夹。可个性化定义文件的名称与图标颜色；接收到新文件时有提示新文件。</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12、文件列表：支持接收端设备可查看当前已接收的文件列表，包括文件名称、接收时间、接收状态信息；可直接打开已下载的文件，能手动下载未下载或下载失败的文件；支持查看单个文件下载进度与总进度。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13、自动下载：支持接收端设备在线状态下可自动接收发送端设备发送的文件。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14、自动清理：支持自动清理超过14天的文件。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15、状态查看：支持展示电脑实时的数据信息，包括CPU、内存、系统盘、总存储、实时网速数据信息，离线的设备展示最后的数据信息。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查看：采用云端存储的方式，用户可在发送端软件查看上传的文件；查看方式支持列表视图和栅格视图，在列表视图中，会展示更新时间和大小。支持在列表或栅格视图中展示小预览图；支持对文件按照名称、更新时间、大小排序；支持对文件进行图片、音视频、文档筛选；上传的文件支持用户在手机的移动软件中查看；支持查看当前文件夹的路径，点击左上角的路径可直接跳转至目标文件夹；文件根据窗口的显示大小会进行适配，一列显示不同的数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17、编辑：用户可在任意路径节点创建文件夹，并且可以自定义文件夹名称；用户可以对上传的文件和文件夹进行重命名；支持用户对文件和文件夹进行移动和批量移动；支持用户删除文件和文件夹。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上传下载：用户可上传任意格式的文件至资料夹中，上传过程可以查看进度和取消上传；支持用户对文件进行下载，用户可自己设置下载地址，下载过程中会按照队列依次下载；下载过程中能查看进度与完成情况；支持取消正在下载的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19、预览：能够在线预览图片、音视频、文档；支持预览的格式，包括，图片：BMP、GIF、JPE、JPEG、JPG、PNG；音频：WAV、MP3、OGG；视频：3GP、F4V、M4V、MKV、MP4、OGV、MOV；文档：DOC、DOCX、PDF、PPT、XLS、XLSX。</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20、发送到班级：用户可在资料夹中把多个文件发送至接收端软件中，发送的文件不限格式，接收端软件自动下载该文件。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快捷打开：助手栏展示了用户添加的应用、网站和组件，点击后即可通过发送端软件打开。支持在发送端软件内打开备课、课件库、校本资源、集体备课、作业本、快传、设备；支持在发送端软件内切换、关闭标签；能对窗口进行最小化、最大化、关闭。</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22、最近使用课件：助手栏展示最近使用的前3条课件，点击课件支持在发送端软件内打开和编辑。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23、编辑：用户可自定义助手栏展示的内容，根据自己的需求能对内容进行移除、添加、移动位置，变更后数据会跟随当前登录的账号，登录另一台电脑时会同步当前编辑的结果。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24、网站：支持用户主动添加网址，添加的网站会呈现在助手栏中，点击即可在发送端软件打开。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25、移动：用户能拖动助手栏到屏幕的任意位置，当用户拖动助手栏靠近屏幕边缘时会自动收到侧边；鼠标悬浮在侧边的时候，会弹出该助手栏，再次拖动助手栏会取消收起。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26、对话式生成：根据输入的文字生成文本，并通过类人类对话的形式表达，还支持根据上下文进行多轮连续对话。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▲27、写作：支持输入主题一键生成活动感想、发言稿、活动策划；支持选择生成的文字数量。</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28、评价：支持根据输入的学生姓名与评价维度生成评语。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29、提示词：支持进入百宝箱后默认展示3条提示词，一键问询AI问题。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30、生成编辑：支持对AI生成的内容复制或重新生成。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▲31、批量生成：支持批量生成学生的奖状，并可对奖状内容、奖励称号、颁奖人/单位、颁发日期、印章内容进行自定义编辑；支持选择生成的奖状模板。</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32、下载：支持将生成的奖状一键下载到本地。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截屏：支持自定义框选屏幕的内容；截取的内容支持画笔标注，支持选择画笔粗细和画笔颜色；支持识别出截取的文字内容，并能对文字进行复制；支持保存截图到电脑本地；支持保存截图到剪切板，并能粘贴到目标位置；支持快捷键唤起截图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34、录屏：支持对全屏/区域的屏幕内容、电脑的声音、麦克风声音、摄像头内容进行录制；支持切换录制的分辨率。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35、录制中：支持录制过程中进行画笔标注与擦除；支持中途暂停录制和继续录制。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36、录制结束：支持录制结束后进行文字快剪、视频编辑。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▲37、传屏：支持把发送端设备的屏幕同步到班班通设备；传屏成功后支持在班班通设备反向触控发送端设备。</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38、设备连接：支持通过连接码的方式与班班通设备建立传屏关系；支持自动发现附近的班班通设备，一键连接班班通设备。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39、指令下发：支持对单个电脑或批量设备下发关机与重启指令、移动分组、移除设备。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40、PDF格式转化：支持在线对PDF的文件进行转换格式，转换为XLSX、DOCX、PPT;转换后文件内容的排布与源PDF保持基本一致；支持对转换后的文件进行编辑，包括(编辑文本、编辑表格、编辑图片);转换后支持下载文件至电脑本地。</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▲41、图片转格式：支持对图片进行在线转换格式，图片原始格式为bmp、jpg、jpeg、png、tif、webp、heic;转换为jpg、png;转换后支持下载图片到电脑本地。</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42、提取文字：支持对图片进行在线文字识别；识别后支持对文字进行复制。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▲43、文字快剪：支持提取视频的声音并转换成文字，自动识别出语气词，用户可选择删除，支持手动删除文字从而达到剪辑的目的。</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44、远程关联：学校管理员可通过手机微信扫描接收端软件的二维码，选择学校并输入设备的名称，接收端软件即可完成关联学校；支持学校管理员修改已关联的设备名称。普通老师加入该学校后可在发送端软件中看到该设备并可远程创建接收夹。（</w:t>
            </w:r>
            <w:r>
              <w:rPr>
                <w:rFonts w:hint="eastAsia" w:ascii="宋体" w:hAnsi="宋体" w:eastAsia="宋体" w:cs="宋体"/>
                <w:b/>
                <w:bCs/>
                <w:i w:val="0"/>
                <w:iCs w:val="0"/>
                <w:color w:val="auto"/>
                <w:kern w:val="0"/>
                <w:sz w:val="21"/>
                <w:szCs w:val="21"/>
                <w:highlight w:val="none"/>
                <w:u w:val="none"/>
                <w:lang w:val="en-US" w:eastAsia="zh-CN" w:bidi="ar"/>
              </w:rPr>
              <w:t>响应文件中需提供国家认可的第三方检测机构出具的检测报告复印件）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45、退出关联：支持学校管理员可通过手机微信扫描接收端软件的二维码退出学校。退出后普通老师无法在该学校对该设备远程创建接收夹；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46、设备管理：支持查看当前学校的电脑列表，包括电脑在线状态、归属用户、操作系统、IP地址、上线时间与最后在线时间；支持对设备进行分组管理；支持通过设备名称与归属用户进行搜索。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47、设备信息：支持查看单个电脑的硬件信息与系统信息。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五、品质及服务：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▲1、为了保障设备品质及服务，设备生产厂家须通过以下认证，符合GB/T 27922-2011售后服务评价体系标准，不低于十星级售后服务认证，供货时须提供相关证明材料。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▲2、三年有限保修免费上门，可选2小时电话响应，第二日上门，365天全年无休。为保证设备的品质和服务，供货时需提供设备生产厂家针对此项目的售后服务承诺函原件。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▲3、为了确保教育数据托付管理能力、存储能力及信息安全能力，所投产品生产厂家通过GB/T36073-2018《数据管理能力成熟度评估模型》认定，供货时须提供相关证明材料。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▲4、根据市场需求持续进行软件开发、更新、维护，能出具SPCA软件能力成熟度模型等级3级或以上证书复印件的，供货时须提供相关证明材料。</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2F7B48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6A3E98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28BE8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BE9B46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BF70DE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数据采集器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D40392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支持有线及无线数据传输，支持Windows、IOS、Linux、安卓、统信、麒麟和鸿蒙系统上进行实验。内置彩色显示屏，配有丰富的传感器接口，支持≥2类传感器接口通道；内置有≥16路传感器采集通道，含≥8个带防脱落功能的接口，可满足不同的使用场合；有≥2个拨动开关，用于控制电源和切换传感器接口。</w:t>
            </w:r>
            <w:r>
              <w:rPr>
                <w:rFonts w:hint="eastAsia" w:ascii="宋体" w:hAnsi="宋体" w:eastAsia="宋体" w:cs="宋体"/>
                <w:b/>
                <w:bCs/>
                <w:i w:val="0"/>
                <w:iCs w:val="0"/>
                <w:color w:val="auto"/>
                <w:kern w:val="0"/>
                <w:sz w:val="21"/>
                <w:szCs w:val="21"/>
                <w:highlight w:val="none"/>
                <w:u w:val="none"/>
                <w:lang w:val="en-US" w:eastAsia="zh-CN" w:bidi="ar"/>
              </w:rPr>
              <w:t>（响应文件中提供国家认可的第三方检测机构出具的检测报告复印件）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2、具有≥8个按键，按键功能日期设置、使用记录、返回、确定、上、下、左、右。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3、具有≥8个状态指示灯，用于显示对应通道的接入状态。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4、内置实时时钟并具备不断电日期功能，可以准确记录使用时间到某年某月某日某时某分，并记录每次使用的时长，日期时间不会因为关机而重新设置。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5、可同时显示实验教与学行为的跟踪记录，和传感器通道状态，也可初始化日期时间。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6、内置大容量存储空间，可记录长达≥1年的实验教与学行为记录。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7、可以一键进入查看1年内分月实验使用统计情况。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8、内置US接口，用于导出记录、与PC/PAD/一体化数据采集器数据交换。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9、提供额外的供电接口，保证在连接大功率传感器的时候系统正常运作。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10、护眼滚动调节器，无极调节屏幕亮度，可以根据环境以及学生的生理情况实现科学用眼。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11、内置报警蜂鸣器，传感器接入时提示。</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1D1B2F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73EFAA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0F51B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5B4ABF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F1FC1A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实验数据处理分析软件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EF58D6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配套实验分析系统软件，人机界面友好、简洁，要求为中文界面；能自动识别新插入传感器并自动运行、多路传感器显示模式、实时显示实验数据或曲线，多种数据显示方式(包括数字表、模拟表、示波器、图表、数据表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2、支持屏幕录像和外接摄像头录像，强大的录像回放功能，可以在实验后分析整个实验过程的细节，方便学生进行纠错。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符合新课程标准要求，能够完成新课标要求的实验，实时显示实验数据或曲线，重复性好，具备多种实验数据的分析工具及所有学生实验数据存储功能，可提供曲线图Curve，数码表Digital，数据列表Array等数据显示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4、内置重新实验公式，同时可以完全自定义公式，不套用模版，自主输入公式。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5、完善的数据统计和曲线分析功能包含拟合（包括正比、反比、线性、二次、指数、对数的等多种拟合方式）、积分、放大、缩小等多种曲线分析功能。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6、屏幕上的曲线图可上下、左右滚动或放大、缩小，自由选择所观察的部分，可以选定某段曲线进行分析。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7、可将实验数据输出到WORD等格式。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8、支持12个以上传感器同步采集。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9、内置物理、化学、生物学科的实验模板，并配有实验指导。</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5DC2A8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8D8376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4E0A4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E39F9C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B4D926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工作服</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161BC3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1、材质：涤卡；颜色为白色。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2、工作服具有一定的防静电，及防酸、碱及其他化学腐蚀的能力。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3、产品应做工精细，产品外观无破损、斑点、污物等缺陷。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4、产品所用材料应能满足日常穿用和中学实验室日常使用要求，具有一定耐穿性、牢固性和和舒适感。</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EACD01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F5671C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r>
      <w:tr w14:paraId="3EF80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077ED9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A65999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机械危害防护手套</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442850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1、纤维，合成橡胶。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2D8A43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8C19AD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r>
      <w:tr w14:paraId="41101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E83268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26C44F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套袖</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69D922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1、蓝色布质。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2B7BAE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8786C0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24DCC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886C9D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F43D25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激光防护镜</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01093D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用于实验教师防强光、眩光、紫外、激光，或是机械性伤害(机加工)。2、护目镜镜片由高级光学树脂（聚碳酸酯）制成，透光率高，应达到97％，强度好，防摔，能遮挡各种强光、射线等辐射，且耐腐蚀，无屈光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3、镜片无波纹、无结瘤、疵点、无划伤等缺陷。</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0F6ACB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787DBB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4976F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12FD01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0D90D1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护目镜</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05D0CA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1、用于实验教师防强光、眩光、紫外、激光，或是机械性伤害(机加工)。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2、护目镜镜片由高级光学树脂（聚碳酸酯）制成，透光率高，应达到97％，强度好，防摔，能遮挡各种强光、射线等辐射，且耐腐蚀，无屈光度。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3、镜片无波纹、无结瘤、疵点、无划伤等缺陷。</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EF076B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EDB820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3B7E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EFDA39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9ED8F4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简易急救箱</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3317D4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1、箱内包括：烧伤药膏，碘伏，创可贴，胶布，绷带，卫生棉签，剪刀，镊子，止血带(长度≥30cm)等。</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F73FBE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8BC071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4BEC2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A8E954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49A76D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吹风机</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EF606D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1、学生实验吹干物品用。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2、本品材质为ABS。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3、有冷热风、两档。</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C898BF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E6C5BA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18B4B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733C3B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D6AAB8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仪器车</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2A2549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1、规格尺寸不小于：590mm*400mm*800mm。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2、仪器车额定载重量为60kg，上、下层托盘承载重量均不小于60kg。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3、采用双层结构，有上、下二层托盘，不锈钢材料。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4、车架用不锈钢管制成。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5、万向轮部件可以绕固定管作360º旋转；在仪器车载重为额定值时，车轮应转动灵活，并且万向轮的方向也能自动调整，无卡阻现象。</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2C65B0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BA1F4A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r>
      <w:tr w14:paraId="45D88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8CBD4B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CE603F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小托盘</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968432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1、200mm*300mm*60mm。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7E501E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BB0067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3C922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C9B038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DEEED1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大托盘</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DA1C59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1、250mm*400mm*80mm。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8F4F0E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D20A9F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138EF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433FE2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4668B2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提盒</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E8BC78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1、提篮的整体为木制，稳定性好,提篮手柄高度为380mm，提篮长度不小于490mm，提篮宽度不小于300mm；提篮深度不小于130mm。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A85DA9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8A38CB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FCF5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A2F5D5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B61069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一字螺丝刀</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EDF42A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1、Φ6mm，长150mm；Φ3mm，长75mm；工作部带磁性,硬度不低于HRC48；旋杆采用铬钒钢，长度不小于100mm，应经镀铬防锈处理；手柄采用高强度PP+高强性TPR注塑成型。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5F9353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C5EB24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6019C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C45771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D33669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十字螺丝刀</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D57F4C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1、Φ6mm，长150mm；Φ3mm，长75mm；工作部带磁性,硬度不低于HRC48；旋杆采用铬钒钢，长度不小于100mm，应经镀铬防锈处理；手柄采用高强度PP+高强性TPR注塑成型。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CD51AA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8846E1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68DCA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4E0753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4DDC1E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剥线钳</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9CC093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1、Φ0.5mm～2.5mm；刃口闭合状态间隙应不大于0.3mm，刃口错位应不大于0.2mm；钳口硬度不低于HRA65或HRC30。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9F05D1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9588CB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437E2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DBADFD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B5D4CD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钢丝钳</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7E4498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1、160mm，抗弯强度1120N，扭力矩15N·m，15°;剪切性能Φ16mm钢丝，580N；夹持面硬度不低于44HRC；PVC环保手柄，在不大于18N的力作用下撑开角度不小于22°。</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6CC206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DE1D0D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30F1F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35A13A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63103D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尖嘴钳</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DBC9DA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1、160mm，抗弯强度710N，剪切性能Φ1.6mm钢丝,570N；在不大于18N的力作用下撑开角度不小于22°,硬度不低于44HRC，PVC手柄。</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916282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30E47C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7A1FB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6676F4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EAE50F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平口钳</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4315EA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1、普通机用平口钳；钳口宽度100mm，最大张开度100mm。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280B4B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82E289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1A70A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221485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C13BBD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斜口钳</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7D75A1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1、125mm，双刃刀。</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1BA302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229010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019EA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00C79D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D83C12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砂纸</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2A0A49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1、干磨砂纸，P36～P50、P150～P220、P1000~P2000。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F3AC1B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631BA0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14:paraId="13D11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F1FF97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D41B60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民用剪刀</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BC5B9F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1、长170mm，用于剪布。</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5939E5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CECB0A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70412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9CC9D7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71DC0C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电烙铁套装</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2C2E55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1、20W内热式，橡胶线，含烙铁架。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9A9174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8FB039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6359E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3F2131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D226AD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电烙铁套装</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39A955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1、80W内热式，橡胶线，含烙铁架。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DD9F61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F16EDB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3A180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67F883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8665FA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焊锡膏</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EA714A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1、中性。</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D9E267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7803E1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r>
      <w:tr w14:paraId="61531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4A49C8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7B2015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焊锡丝</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C009BE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1、无铅。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D1644B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3F7D42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1AABF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4AF969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89B9AC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松香</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1AA568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1、助焊。</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F7ACA7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3FD9B3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w:t>
            </w:r>
          </w:p>
        </w:tc>
      </w:tr>
      <w:tr w14:paraId="187CE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5257B6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8BBB6A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打孔器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FDE52A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1、齿口式，不锈钢材质，每组4支，外径分别为5.0mm、6.5mm、8mm、9.5mm；附通棒。</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802B63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7B53D2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17D4F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A3F642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616B66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打孔夹板</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50FB77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1、产品由左夹板、右夹板、螺钉及紧固蝴蝶螺母等组成。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2、产品长220mm，宽35mm。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3、左、右夹板应由木质制成。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4、上夹板有直径为6mm、8mm、10mm、12mm直穿孔4个。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5、紧固螺钉与下夹板坚固为一体，紧固螺钉长度40mm。上夹板上下高度可调，由蝴蝶螺母定位。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6、上夹板、下夹板厚度13mm，具有足够强度。</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FA7820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A859F3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7867E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BBA6BC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1278AA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锥子</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4568AE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1、锥头长77mm，锥杆直径渐变。</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DDE19B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82A8C1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6F358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DA74BF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B1B2E7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镊子</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B6F3CE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1、304不锈钢，平头，长125mm，钢板厚1.2mm，镊子前部应有防滑脱锯齿状。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B8B265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32B1F6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6D821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8BA045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8F67CC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红液温度计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4A1E0D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1、感温物质：红液。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2、全长：290mm。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3、测量范围：0－100℃；最小分度值：1℃；允许误差±1℃。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4、玻管要直，不得弯曲，不得崩损缺口，红液不得断线。</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81E735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E0DDD2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23AF3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D1D003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8BAF1E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数字温度计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EE777D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1、感温物质：水银。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2、全长：290mm。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3、测量范围：0－200℃；最小分度值：1℃；允许误差±1℃。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4、玻璃应光洁透明，不得有裂痕。毛细管不得有明显的弯曲现象，其孔径应均匀，管壁内应清洁无杂质。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5D3727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C2927E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366BC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B11119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347C58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湿度计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5500C0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1、注塑成型；为指针式，仪表盘上印有湿度标识。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2、湿度范围：20%RH-100%RH，最小标识：2%RH。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3、测量误差：30-90%RH时＜7%。</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4、工作湿度：-20℃—+50℃。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3B2EA7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1B7E40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1E708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F85DEC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CBF767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橡胶塞</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61AA9A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1、0～4号，应选用白色胶塞，质地均匀。</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CD91BD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EE4C14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6A77D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60B2BF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5AD43E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B30E1D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2、厚薄均匀，不得有刺手现象；规格：试管外径Φ15mm，试管高150mm。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3、截面应为适度的圆形；试管口部是熔光的平口。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4、管口应平整、光滑，不得有裂口、裂纹存在；试管的底部应基本为半球形。</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84F383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D72AB7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r>
      <w:tr w14:paraId="35152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A70BD4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FD4B6B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05B863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2、厚薄均匀，不得有刺手现象；规格：试管外径Φ30mm，试管高200mm。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3、截面应为适度的圆形；试管口部是熔光的平口。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4、管口应平整、光滑，不得有裂口、裂纹存在；试管的底部应基本为半球形。</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AA6954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50E28B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r>
      <w:tr w14:paraId="68D52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C27A9C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4E8F46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烧瓶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744EA3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2、规格：圆底，500mL。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3、细口球形平底烧瓶放在平台上不应旋转或摇晃。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4、烧瓶颈应上下粗细一致，不应有明显的弯曲，不允许有严重的条纹存在。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E960AB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2F984E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1DA61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1B9D13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CC8EDE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烧瓶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928C85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2、规格：平底，250mL。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3、细口球形平底烧瓶放在平台上不应旋转或摇晃。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4、烧瓶颈应上下粗细一致，不应有明显的弯曲，不允许有严重的条纹存在。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B828A6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E187D8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67F1F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BA19CF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F9939F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烧杯</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A19B8E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2、规格：100mL，烧杯上标志应清晰、耐久，造型规范、薄厚均匀、无明显偏斜，底部不允许有结石、节瘤存在。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3、放在平台上不应旋转或摇晃。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4、当向外倾倒液体时，液体呈一束细流流出，不应外溢，不应沿壁外流。</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55BE7B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A4A057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36E36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66965C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CC18A9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漏斗</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F68B52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1、规格：90mm。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2、漏斗口径：90mm±2mm；厚度：约2mm。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3、口边光滑平整，无毛边、缺口及崩缺，角度正确，口边不得呈椭圆形及不规则多边形，斗柄应垂直，下口应磨成45º角，并将斜口边倒角不呈缺口。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4、壁厚均匀，内壁光滑，斗柄接头处不允许严重折皱，斗柄垂直偏正不超过3~5mm。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F1FCE5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3B3451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0376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DC7DEA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D9664D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陶土网</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2B204E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1、功能同石棉网，陶土材质，尺寸不小于125mm*125mm，0.8mm钢丝制成。</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C6BA01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C03524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17F7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AF5B87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FFE55C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脚踏打气筒</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CE9424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1、产品由气筒、踏脚、活塞、活塞杆、手柄、橡胶管、气针夹等组成。</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F84B65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E8CB59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47D15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F7D582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DA2F24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两用气筒</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B0C22D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1、两用气筒（手持式）、由抽气接头、打气接头、阀体接头、抽气活塞、打气活塞、筒体、拉杆、手柄。管用工程塑料材质制成，直径28mm,长335mm。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4DC51D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C642EB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7C62C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495879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27204A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方座支架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47276E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1、产品由底座、立杆及附件组成。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2、方座支架的底座钢板制成。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3、立杆直径φ9.5mm。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4、立杆长595mm，表面镀铬，立杆与方座组装后应垂直。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5、附件由大、小铁圈各一只，铁制十字夹2只，试管夹一只构成。</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0CC976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2780DA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48470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77BD2D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EFAFD6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碘升华凝华管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E241FD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1、产品的造型为密封的T型玻璃瓶。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2、玻璃瓶用95号玻璃制成。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3、玻璃瓶应光洁透明，无波纹和疵病，密封完好无裂缝、砂眼。</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3CEFBF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B7B9B9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3C96B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F6F118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D094C2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磁悬浮原理实验器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7D3C5C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1、包括2个小圆柱形磁体、配套试管等。</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A316E5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C80BEC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085A5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AD2184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0107B3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托盘天平</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3F14DD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1、最大称量200g，分度值0.2g。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2、称量允许误差为±0.5d(分度值)。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3、砝码组合的总质量（包括标尺计量值）应不小于天平的最大秤量。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4、冲压件及铸件表面应光洁平整，不应有毛刺、锋棱、裂纹和显见砂眼。</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867F84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993AD0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5FC21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6FA22C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00498C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圆柱体组</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B80691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1、包括纯铜、铝(或铝合金)和铁(钢)等3种材质圆柱体;圆柱体直径20mm，高32mm；每个圆柱体配网兜(质量小于0.01g)。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3422F0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144D28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298C5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E0463D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C6465E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立方体组</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04FFEC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1、包括黄铜、铁、铝、木4种材料的5个立方体，其中铝材2个，黄铜(边长20mm)、铁(边长20mm)、铝(边长25mm)、铝(边长30mm)、木材(边长50mm)各1个，带不锈钢挂钩。</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C4E7D0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4EC568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3A255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5F4520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3DBCE0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量筒</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17933F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1、标称容量：100mL。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2、透明钠钙玻璃材质。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3、底座和口部边缘应做熔光处理，口边应与量筒的轴线垂直。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4、量杯放在平台上，不应摇晃。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5、当从量杯向外倾倒液体时，液体呈一束细流流出，不应外溢，不应沿壁外流。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6、外表面和内表面不应有破皮气泡和薄皮气泡、密集小气泡和积水条纹存在。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EEB8D6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62C3F8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F4A5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902C2E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99ECA7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量杯</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4E9C87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1、标称容量：250mL。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2、透明钠钙玻璃材质。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3、底座和口部边缘应做熔光处理，口边应与量筒的轴线垂直。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4、量杯放在平台上，不应摇晃。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5、当从量杯向外倾倒液体时，液体呈一束细流流出，不应外溢，不应沿壁外流。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6、外表面和内表面不应有破皮气泡和薄皮气泡、密集小气泡和积水条纹存在。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32225F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914E5E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767E2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06EB7F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42B5E3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密度计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839EF3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1、标准温度20℃，温度范围0～70℃。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2、密度范围：1.000～2.000g/cm³。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3、在液体中倾斜度不大于0.2分度值。</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B85C21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4BA696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3A57A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692F16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EFE052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密度计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18010C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1、标准温度20℃，温度范围10～70℃。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2、密度范围：0.700～1.000g/cm³。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3、在液体中倾斜度不大于0.2分度值。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4、密度计各部位无严重内应力集中现象，无影响强度及密度测量的玻璃缺陷。</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43B3D6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511C5C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2816C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9C1267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E02115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望远镜</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F61E7C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1、双筒，规格：20*35，可调焦。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2、倍率：7倍（真实倍率），视角：8度，物镜：35mm，视野范围：1000米处为167米。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3、材质：望远镜专用工程材料，手感细腻、舒适，外观典雅，做工精细。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4、镜片镀膜：完全镀膜。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5、望远镜配有背带和皮夹包，配有说明书。</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9AB700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6C1582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29C0A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140990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31AE88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内聚力演示器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6CCC9E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1、本产品由刮削器和带吊钩的两铅柱组成；刮削器由塑料支架和刀片构成。</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0CF182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2B7E9E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B446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E0C8B9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F32F2C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食用色素</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CD0AAE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1、红色。</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29B7A5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8A1B20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mL</w:t>
            </w:r>
          </w:p>
        </w:tc>
      </w:tr>
      <w:tr w14:paraId="0AAE5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9F4D50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6D99C3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钢直尺</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F97A33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1、1000mm，1mm0mm～50mm分度值0.5mm，其余分度值为1mm；材料为1Cr18Ni9、1Cr13或其他类似性能材料，硬度应不低于342HV；刻度面平面度误差应≤0.25mm，允许误差应≤±0.15mm。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EF992E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C89D46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6575A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5515DB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BA35B7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斜面小车</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578A6F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1、由斜面板、小车、摩擦块、支撑杆、砝码筒与教学支架配套使用；斜面板整体长度800mm。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A4CFE2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D690A5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13731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1A289D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105C28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螺旋弹簧组</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AD7062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1、由拉力极限分别为4.9N、2.94N、1.96N、0.98N和0.49N的5种弹簧构成；各弹簧带长50mm挂钩(有指针)，两端应为圆拉环，附标度板。</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BA1655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056601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r>
      <w:tr w14:paraId="502A1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1BC9F0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C24209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演示测力计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583664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1、由刻度板、弹簧、指针、拉杆、悬挂定位装置等组成；指针可调。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2、量程：0～2N；最小分度值0.1N。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3、示值允差不大于全量程的4％，回零允差不大于分度值的1/4。</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0F61A2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A9B0E2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5474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E39427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E892D5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条形盒测力计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C8E04A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1、产品为组装式，1N。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2、产品必配部件:壳体1个、弹簧1个、面板1块、带钩指针1个、提手1个。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3、壳体由塑料制作。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4、弹簧：由金属制成，表面防锈处理。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5、面板：由金属制成，防锈处理。</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902DAE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83C62D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3131D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AD00EB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447D64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条形盒测力计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820E43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1、产品为组装式，2.5N。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2、产品必配部件:壳体1个、弹簧1个、面板1块、带钩指针1个、提手1个。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3、壳体由塑料制作。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4、弹簧：由金属制成，表面防锈处理。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5、面板：由金属制成，防锈处理。</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013302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B104D9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D7A4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79EF42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B175BF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条形盒测力计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F33931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1、产品为组装式，5N。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2、产品必配部件:壳体1个、弹簧1个、面板1块、带钩指针1个、提手1个。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3、壳体由塑料制作。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4、弹簧：由金属制成，表面防锈处理。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5、面板：由金属制成，防锈处理。</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DD3580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AF807A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79C36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2F09D6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971D5B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条形盒测力计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6E4E70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1、产品为组装式，10N。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2、产品必配部件:壳体1个、弹簧1个、面板1块、带钩指针1个、提手1个。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3、壳体由塑料制作。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4、弹簧：由金属制成，表面防锈处理。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5、面板：由金属制成，防锈处理。</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554D31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053582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9ADD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1C81F5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7E25BF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数字测力计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A2D800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1、量程0N～20N，误差≤±1.0%FS±1字，采样频率应不低于100次/秒，可测拉力和压力，不接电脑能独立运行，显示屏尺寸不小于30mm*40mm。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0B2C56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C3D8E8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6C652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CB3E5D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F07B1B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金属钩码</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5716DC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1、10g(Φ22mm)*l，20g(Φ26mm)*2，50g(Φ30mm)*2，200g(Φ48mm)*1，允许误差：10g±0.1g，20g±0.2g，50g±0.5g200g±2.0g。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BE2A11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ECEA7F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7CAEC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2194DA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E924F4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摩擦力实验器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78907B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摩擦板、摩擦块、摩擦材料、匀速电机、定滑轮、测力计、测力计支架、细绳、钩码等组成。提供同一种材料3种不同粗糙程度的摩擦面，同种材料、相同粗糙程度的不同面积的摩擦面。摩擦板不小于800mm*100mm*10mm，平面度误差不大于0.6mm，质地坚硬，表面均匀。摩擦块尺寸不小于110mm*50mm*35mm，两摩擦面平面度误差应不大于0.1mm，侧面有挂钩。电机拉动速度0～5cm/s，可调节，可显示。匀速运动速度误差≤±5%。</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B6C520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6C6890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13597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23A40A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437AE0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运动和力实验器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6A9882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包括小车(车轮直径≥2cm)、平面板、过渡片斜面板、挡板、支架、3个小球及空盒、3种不同阻力的平面等；平面板长度不小于800mm，宽度不小于120mm；斜面与平面连接平滑，不铺摩擦材料与铺摩擦材料的情况下，小车运动距离相差应不小于80mm；铺两种不同的摩擦材料，小车运动距离相差应不小于40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3FF60E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4BF92B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6AD71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999E8B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CA4955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惯性演示器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1A0D78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1、产品供中学物理演示物体的惯性。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2、产品由钢球、支架、底座、塑料片、弹簧等组成。</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D4348A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CA061B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5EBD0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567D03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2D5599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阿基米德原理实验器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184178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1、包括筒、圆柱体、溢液杯、低重心浮筒、低重心浮筒配重等。</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DA1B76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A3023D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3F946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9127AA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9AE8FE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浮力原理演示器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927801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透明的大水箱、小水箱、排气管、浮体、连通管(A、)、控制阀和支架组成。连通管A中部装有阀门，浮体放在小水箱上口，从周围缓缓加入水，浮体不浮起；打开阀门，使水面从小水箱中向浮体底部缓缓上升，当接触浮体底部时浮体上浮。</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481371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7A4525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326CD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0FF5C0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412575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气体浮力演示器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0A0252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1、基本结构：由大球Φ15cm、大气球、塑料网、50g*10钩码1个、球针、杠杆尺、支架、底座等组成。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2、底座尺寸不小于200mm*60mm*10mm。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3E74FC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E7A8B4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65457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F57B55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8FF05B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物体浮沉条件演示器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EC22C4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1、由透明盛液筒(内径≥95mm，深度≥285mm)、浮体及附件(U形杯、叉子、注射器、密度计)组成；悬浮应有微调，浮体可处于漂浮、悬浮、下沉三种状态。</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DE0672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C8703F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2191C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B16AE5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1CD1D2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潜水艇浮沉演示器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99FDCA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1、由潜水艇模型、注射器、软乳胶管组成；潜水艇模型中间为透明气室，顶部有吸排气孔,下端有进水孔，用注射器控制沉浮；能连续完成下沉、上浮交替动作不小于2次，悬浮时倾斜不超过10。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F38656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9C20C5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33157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A8DDD8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7D5787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压力和压强演示器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1217D1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1、压强小桌，尺寸≥200mm*100mm*100mm；配套多孔弹性材料，尺寸≥220mm*120mm*50mm。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DC125F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0E39A1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6A666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D9078C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E71E57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压力作用效果演示器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86A0E5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1、由3组规格相同的长方体金属块、带刻度的透明长方体容器、硬海绵块组成；跟金属块的3个面积对应的3块海绵应受力形变均匀；透明塑料盒带刻度，金属块和海绵方便取出。</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491AC3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BFC3B7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16F31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28ACEE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908E32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液体内部压强实验器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39731E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1、由承压盒、支杆、过渡接头、硅橡胶管、硅橡胶膜组成；承压盒内径Φ36mm~Φ38mm，硅橡胶膜厚0.5mm，支杆长度不小于300mm，有手动转动机构，有标尺。</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627936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6ACEB8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1A785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56CB59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06C8E4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微小压强计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29F7E7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U形管、标度板、三通连接管、硅橡胶管、弹簧止水夹和连有塑料管的注射器组成；U形管外径6mm，高不小于380mm，能沿标度方向移动不小于10mm，能固定；标尺长300mm，0分度在中间，最小分度线为5mm；系统气密性好。</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D14C9F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605EC0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3E155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6D4310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89720E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透明盛液筒</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2998B5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1、高300mm±5mm，筒底外径≥110mm，壁厚≥1.5mm。筒身有深度标尺，标尺长≥250mm，分度值1mm，透光率应≥90%。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5AABEA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904B64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49021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11F5B8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BCE28D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液体对器壁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压强演示器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7D046A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1、透明圆筒壁同一直线上不同高度处应有3个喷嘴，对面应有1个喷嘴；配4个喷嘴塞或盖，有表示深度的标尺。</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95AAE0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B6B396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79BB4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44F550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DB3FC3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连通器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FCF6E0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1、由粗直管、细直管、细弯折管、细带球管等组成，尺寸210mm*210mm*120mm，底座应平稳；粗管外径30mm，细管外径12mm，无色透明材料透光率≥90%。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9BC2D5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B2C98E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31611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91DAAF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F6E3E1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乳胶管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20D8EE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1、外径9mm、内径6mm，拉伸强度≥21MPa，扯断伸长率≥700%。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4B7E26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2DF797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r>
      <w:tr w14:paraId="18D50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89B97D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6D65EC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乳胶管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0037DB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1、外径6mm、内径4mm，拉伸强度≥21MPa，扯断伸长率≥700%。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36A1C6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6A4730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r>
      <w:tr w14:paraId="55239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D2831C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10737D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空盒气压计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F68CBF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1、DYM3型，量程870hPa～1050hPa，整10hPa点示值误差不应超过±0.7hPa。</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423F4A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10F30B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2EE16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5AC972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3A7E99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流体压强与流速关系演示器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24471A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1、气体式，由气体流动管道、气体接入部件、压强观测部件组成，应带气源。</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CEC466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33F5D4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2BA76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773DB4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12EAC4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流体压强与流速关系演示器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76F7D3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1、气体/液体两用式。</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B4AD11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08C10C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0D5B9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3E54B6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192D37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飞机升力原理演示器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7E1122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1、由机翼模型(或飞机模型，硬质塑料制成)、平行风源风机、底座、滑杆等组成，机翼下表面水平；若有调速电位器的Ⅱ类电器，金属外壳(以及与金属外壳相连的螺母)不应露在外。</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3F2686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9511C4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4A13D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22BE74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610131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杠杆</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188C09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1、由杠杆、轴、调平装置和6个挂钩组成，挂钩在标尺上能连续移动，杠杆长≥500mm，木杠杆尺端需包头加固。</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0D83F1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0B6046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0DD39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8EC2B2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11E052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演示滑轮组</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4EBA41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单滑轮2件、三并滑轮2件、三串滑轮2件、支杆滑轮2件组成，附滑轮绳；额定负荷：单滑轮9.8N，串及并滑轮为19.6N，支杆滑轮为9.8N；满负荷时，单、支杆滑轮的效率不应低于90％，并、串滑轮的效率不应低于75%。</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F50A13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625C7C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r>
      <w:tr w14:paraId="47CEA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5FDDA7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E71319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滑轮组</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AEB6E4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单滑轮4件、二并滑轮2件、二串滑轮2件、支杆滑轮2件构成，每个滑轮组中至少有1个可止动滑轮，附滑轮绳；额定负荷：单滑轮9.8N，串及并滑轮为19.6N，支杆滑轮为9.8N；满负荷时，单、支杆滑轮的效率不应低于90％，并、串滑轮的效率不应低于75%。</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FAD9E5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26568A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r>
      <w:tr w14:paraId="1680C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B60ECD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A6E29B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音叉</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18C340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1、256Hz±0.3Hz；由音叉、共鸣箱、音叉槌等组成；松木共鸣箱，尺寸300mm*80mm*40mm;在环境噪声不大于30d的室内，用音叉槌敲击音叉，距音叉1000mm处声强应不小于90d。</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A5F31C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631D5D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57BEC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998CC3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C8698C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音叉</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36873A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1、512Hz±0.4Hz；由音叉、共鸣箱、音叉槌等组成；松木共鸣箱，尺寸140mm*80mm*40mm;在环境噪声不大于30d的室内，用音叉槌敲击音叉，距音叉1000mm处声强应不小于90d。</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B46790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6A97E7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3F3F9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4B5790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573A48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电铃</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C35C12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1、在15m范围内铃声清晰。</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01F166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A65067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4096A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88C769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09DDCC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声传播演示器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F67587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透明可密封容器、音频发生器、扬声器(含放大器)、传声棒、连接皮管等组成；可密封容器密封性好，能将容器内气压抽到低于-0.085MPa，并在10s内保持气压低于-0.080MPa；可演示声音在气体、液体、固体中的传播以及真空不能传声等实验。</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BDA395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7121FE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7B4A4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D4C3BF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F746F2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旋片真空泵</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32B3AD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单相，油封旋片式直联泵2XZ-0.5型，底座采用2.5mm厚的钢板，铝合金机壳；进气口应为台阶口，外径8mm，配有内径6.3mm±0.75mm、长2.0m的压缩空气用橡胶管。电气安全要求：Ⅰ类电器必须使用三极插头，外壳接保护接地线，电源与外壳抗电强度1500V；Ⅱ类电器必须使用二极插头，电源与外壳抗电强度3000V。</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F1539A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412207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71561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1840E6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094FB6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抽气盘</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2E5020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底盘、橡胶管接口、阀门、橡胶密封圈、钟罩、发声装置和乳胶管等构成；密封性良好不漏气，抽气口接口外径8mm，钟罩内配有可悬挂的发声装置。密封性能：当压强达到－9.8*10－2MPa后停止抽气，关闭阀门，保持10min后钟罩内气压应不高于-9.0*10－2MPa。实验效果：未装入钟罩的发声装置发出的声强，在距发声装置0.5m处应不低于90d，装入钟罩后抽气前的声强应不低于75d，抽气后的声强应不大于45d。</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32A082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59FE73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6FBB1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949C59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509D62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发音齿轮</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541898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1、包括3片齿板、转轴、振动片等；齿板齿数分别为80、40、20，半圆形齿；齿板为金属材质，转动轴应采用碳钢或不锈钢材料，振动片应采用聚苯乙烯塑料。</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CE3374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1CDA47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88CA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7F2088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B3C12D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手摇离心转台</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15A835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机座、主动轮(带手柄)、从动轮、支杆等组成；从动轮与主动轮的转速比不低于6的整数倍，支杆直径10mm，全140mm，支杆装配中心与从动轮轴的距离为140mm±1mm；从动轮轴孔上段为圆柱孔，下段为圆锥孔，锥度为1:20，大端直径10mm，上偏差允许＋0.15mm;深度不小于45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1A1BB8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A24DDA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58EBC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54E7B3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44724B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电动离心转台</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000F11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1、工作电压：220V，50HZ。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2、电机转速：无极调速，产品由机箱、电机、调速器等组成。</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FA7E45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DEB4F5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23772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329697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C36699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平面镜成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像实验器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842FCB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镀半透膜的无色透明有机玻璃，厚5mm，尺寸不小于150mm*100mm，镜片边缘倒边倒角，镀膜面有标志；支架2个；宜采用黑色物体，印有白色左右对称标志F；有机玻璃装上支架放在平面上，与平面的角度为90。±1,成像清晰无叠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BF6FCF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F613B7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07FD1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11B00A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7B755F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平面镜成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像实验器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156D01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水平底座、镀半透膜的超薄塑料平面镜(厚度≤1mm)等组成；平面镜镀膜面有标志，倾角宜能连续微调；宜采用黑色物体，印有白色左右对称标志F；角度不可调平面镜固定后与水平面的角度为90。±1,成像清晰无叠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E21C5B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D0238B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2CD8D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E20EDD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059607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透明水槽</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4A2B58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1、250mm*180mm*100mm，透明塑料制，透光率≥85%,壁厚≥2mm。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BC5375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6DF665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2687F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66BC53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DB05C2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透镜及其用实验器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483BDD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1、简单测量凸透镜的焦距，用凸透镜和凹透镜做望远镜，用凸透镜做投影、照相的原理等。</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721D79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CE569F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r>
      <w:tr w14:paraId="3055C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AA504C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25E7F2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白光的色散与合成演示器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014CD4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光源、三棱镜、三棱镜台、光屏、支承系统等组成；两块棱镜应配对，用ZF3玻璃制,其折射率之差不大于0.003，中部色散之差不大于0.0004。实验效果：做白光的色散实验时，可见光区域内光谱连续清晰；能把白光色散后的七色光谱带还原成白光。</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9C9367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C44795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39112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AEDF53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AEC357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光的三原色合成实验器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F8DC98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1、可单独显示红、绿、蓝三原色，也可显示双色光混合色和三色光混合色。</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A8003A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A51816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06B91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2B4B3F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D1F0BA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光具盘</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FF2167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分离型、磁吸附式。矩形光盘长≥650mm，宽≥240mm；圆形光盘直径≥250mm。盘面分四个象限,以一条直径为始边，分别刻有0°~90°刻度。半导体激光光源，可显示5条平行光。光学零件：梯形玻砖1件，等腰直角棱镜1件，半圆柱透镜1件，小双凹柱透镜1件，小双凸柱透镜1件，双凸透镜1件，大双凸柱透镜1件，平面镜1件，凹凸柱面镜1件，正三棱镜2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634BE4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5C8238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41FC9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66358E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EC239A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激光光学演示仪</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122214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含演示屏、圆形光盘、光源、分束器、光学零部件(扩束透镜、双凸柱面透镜、半圆柱面透镜、平凸柱面透镜、平凹柱面透镜、凹凸柱面反光镜、平面镜、漫反射镜、等边棱镜、等腰直角棱镜、光纤、光具架、移动尺)等。演示屏长度≥350mm，宽度≥280mm；圆形光盘直径≥160mm。光盘面分为四个象限，分别刻有0°~90°刻度。激光束经分束器在演示屏上呈现的三条光束基本相同。</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7A0E95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971CA9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79699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96F989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74D259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光具座</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B146BE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导轨长1000mm，导轨和滑块均为金属件，滑块在导轨上应滑行自如，无阻滞现象。金属标尺刻度900mm，分度值lmm。光源出口处照度应≥5001x,500mm处照度≥3001x。附件包括双凸透镜2件，平凸透镜1件，双凹透镜1件，“1”字屏1件，白屏1件，插杆5根，带支架毛玻璃屏1件，烛台1件。各器件易于装配、固定及拆卸。</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E4585E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A1E808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6F0DD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8AC3AB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95769E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光具组</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E88A36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包括双凸透镜2件，平凸透镜1件，双凹透镜1件，“l”字屏1件，白光屏1件，毛玻璃光屏1件，烛台1件(能调节焰心的高度)。光源出口照度≥500lx，0.5m处照度不小于出口照度的3／5。支承机构应能使光路上元件的光心基本等高。</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F8E0C1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20AAD2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2EE67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D1335A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6F54E4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擦镜纸</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C630B3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1、20cm*15cm，纸纹细密</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78A06F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297C26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14:paraId="21C2B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E0AB18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613232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玻棒(附丝绸)</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F88497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1、或有机玻棒(附丝绸)，丝绸面积≥350mm*350mm。在规定工作条件下，用丝绸裹住玻棒(或有机玻棒)，做一次快速拉出，棒上所带的电荷用D－YDQ－Z－100型指针验电器检验张角≥30°(≥50°)。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DFD6B9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40C1F8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r>
      <w:tr w14:paraId="7C8F2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0008A7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7390C6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胶棒(附毛皮)</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5FBC8E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1、或聚碳酸酯棒(附毛皮)，毛皮面积≥150mm*150mm。在规定工作条件下，用毛皮裹胶棒(或聚碳酸脂棒)，做一次快速拉出，棒上所带的电荷用D－YDQ－Z－100型指针验电器检验张角≥30°(≥45°)。</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0690F1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4EC4D0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r>
      <w:tr w14:paraId="01D53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1B8621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46459A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电磁实验用旋转架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38736D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1、由底座、转轴和转台等组成。转台应采用静电绝缘材料制成，转台内应有一凹槽；凹槽宽度应≥15mm，凹槽深度应≥8mm，凹槽长度应≥35mm；转台应能做360°旋转。</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0A66B1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FA39F5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r>
      <w:tr w14:paraId="53094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6C8573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E320C6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验电器连接杆</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056DD7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1、含导电杆、绝缘手柄等。导电杆直径≥2mm,长度≥250mm；绝缘柄直径≥10mm，长度≥150mm。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5F2A62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A82B26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1224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0E3A7D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7F6E69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箔片验电器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83A1B1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外壳、圆盘、导电杆、绝缘子、箔片、中位卡、接线柱和底座等组成。外壳应由不能带静电的材料制成，观察面应采用透明材料，透明材料透光率≥90%；箔片长度≥25mm。性能要求：相对湿度≤65%环境，圆盘上面加8kV直流高压，箔片张开与中位片角度应≥45°;移去高压后，箔片张开角度保持30°以上的时间≥10min。</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9F373A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AA0F48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r>
      <w:tr w14:paraId="55B03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4D2863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AC7386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感应起电机</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021B55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起电盘、底座、莱顿瓶、集电杆、放电杆、电刷、电刷杆、皮带轮、连接片等组成。起电盘上导电膜应采用铝箔和纸箔交替分布；莱顿瓶应采用塑料制成，电容量应≥30pF，击穿电压应≥42kV；集电杆采用直径不低于4mm的冷拉圆钢制成，电梳应由针状金属杆或束状裸铜线制成，与起电盘距离不应小于6mm；放电杆采用直径为3mm的冷拉圆钢制成，表面镀铬，绝缘手柄长度应≥80mm，体积电阻率≥1016Ω·m；电刷应采用束状磷铜线；导电膜与起电盘的90°剥离强度应≥8N。性能要求：在温度为20℃、相对湿度为65%±5%的环境中，摇柄转速120r/min，火花放电距离应≥55mm；在温度为5℃~30℃范围，相对湿度为85%±5%的条件下，仪器应正常工作，火花放电距离应≥30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2E0E20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3ACA0A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6DB49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374203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13A90E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条形磁铁</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954346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1、D-CG-LT-180，表面磁感应强度≥0.07T。</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AED115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35D2A1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r>
      <w:tr w14:paraId="09A55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2EC9D0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D2131B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蹄形磁铁</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5B34BA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1、D-CG-LU-100，表面磁感应强度≥0.055T。</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A73BD3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3190B6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6A51F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C39407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D2FE43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翼形磁针</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5D2A3A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1、2支，针体140mm*8mm，座Φ71mm*112mm，磁针体中间铆接铜轴承套，内嵌玻璃轴承，平均磁感应强度≥9mT。</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5AFFDB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DB9982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r>
      <w:tr w14:paraId="42E46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13293A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468D46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菱形小磁针</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A7C5D4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1、16支，磁针28mm*8mm，座Φ25mm*25mm，磁针体中间铆接铜轴承套，内嵌玻璃轴承，平均磁感应强度≥5mT。</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F59B01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EE8106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r>
      <w:tr w14:paraId="4CE7A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F75CCA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D5658F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磁感线演示器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F5A5E0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1、无色透明塑料外壳，油封铁粉式，仪器尺寸不小于200mm*120mm；环境温度大于10℃时，摇匀铁粉时间每次≤20s</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013784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0A188A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1CA1D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D72005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C29428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立体磁感线演示器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2A24B6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1、产品为组合式，由六块含有小指针的透明塑料板与两块圆形镂空透明塑料板组装而成，含蹄形磁铁1个，条形磁铁1个。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5EAB28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9792EE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3FF9E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CB01F5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A6DF1A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磁感线演示板</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D788A8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1、每块板上有130以上个空穴，内含自由活动小铁棒。</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02C35A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CF0422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63E9E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ABB820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89A828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稳压直流电源</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1DA8DA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数显，双路稳压；0V～15V连续可调，每路额定电流1.5A，两路可串联使用；直流稳压负载电流达到1.6A～1.7A时电源限流保护,输出电流恒定在最大电流，过载消除自动恢复；电压稳定度0.5%，加10mV；负载稳定度0.5%，加10mV；安全要求：电源端与外壳抗电强度1500V(有保护接地线)或3000V(无保护接地线)，电源端与低压输出抗电强度3000V。</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E7EC91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52C932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343E6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0C7B57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CA0D14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学生电源</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EDFBA0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直流稳压输出1.5V～9V，每1.5V为一档，共6档；额定电流1.5A；电压偏调≤±(2％U标＋0.1V)，电压稳定度≤2％U标＋0.1V，负载稳定度≤2％U标＋0.1V，满载时纹波电压≤0.1％U标；过载保护1.05～1.5倍，延时1s；电源输入与低压输出端子间抗电强度3000V；电源输入与外壳间抗电强度Ⅰ类电器1500V，Ⅱ类电器3000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▲2、学生电源符合GB/T 17626.2-2018标准，通过静电放电抗扰度；GB/T 17626.4-2018标准，通过电快速瞬变脉冲群抗扰度；GB/T 17626.5-2019标准，通过浪涌(冲击）抗扰度；GB/T 17626.6-2017标准，通过射频场感应的传导骚扰抗扰度；GB/T 17626.8-2006标准，通过工频磁场抗扰度；GB/T 2423.1-2008标准，通过耐低温试验；GB/T 2423.2-2008标准，通过耐高温试验；GB/T 2423.3-2016标准，通过耐湿热工作性能试验；GB/T 2423.7-2018标准，通过跌落试验。</w:t>
            </w:r>
            <w:r>
              <w:rPr>
                <w:rFonts w:hint="eastAsia" w:ascii="宋体" w:hAnsi="宋体" w:eastAsia="宋体" w:cs="宋体"/>
                <w:b/>
                <w:bCs/>
                <w:i w:val="0"/>
                <w:iCs w:val="0"/>
                <w:color w:val="auto"/>
                <w:kern w:val="0"/>
                <w:sz w:val="21"/>
                <w:szCs w:val="21"/>
                <w:highlight w:val="none"/>
                <w:u w:val="none"/>
                <w:lang w:val="en-US" w:eastAsia="zh-CN" w:bidi="ar"/>
              </w:rPr>
              <w:t>（响应文件中提供第三方检测机构出具的该要求报告复印件及认监委查询截图）</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E368C3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ED1F74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7A60C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1F38DA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B7F464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教学电源</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68978B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1、交流2V～12V，5A，每2V为一档；直流1.5V～12V,2A，分为1.5V、3V、4.5V、6V、9V、12V，共6档；40A、8s自动关断，延时1s；各档空载电压应≤1.05U标＋0.3V，各档满载电压应≥0.95U标-0.3V，直流输出时电压偏调±(2%U标＋0.1V)。</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61C7EF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02668C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6CF53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49D3B5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BE90D0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电流磁场演示器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0E8A42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1、仪器由直线电流磁场演示器、环形电流磁场演示器、螺线管电流磁场演示器等构成。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2、输入电流2.5A。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3、演示器的线圈骨架和底座用全透明有机玻璃制作，切割面和表面必须光洁、明亮，不得有明显创痕、伤疤等缺陷。</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DD8E01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5BE07D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5CFBB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815AFC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1B35CD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蹄形电磁铁</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28115E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1、磁路总长度不小于220mm，两磁极面中心距离不小于40mm，线圈骨架两端有接线柱、焊片及垫圈，工作电流≤1A，工作电压≤6V，连续工作20min后线圈温升应不大于75℃,吸力≥49N，剩余磁力≤5.88N。</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8F0585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068B76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2A685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770454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8E19BE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原副线圈</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A3E135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1、原线圈：0.56mmQZ型漆包线310～330匝，线圈架内径11mm，绕线宽度57mm；副线圈：0.25mmQZ型漆包线670～680匝，线圈架内径24mm，绕线宽度52mm。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186B5F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F09B1C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50544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22E662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A5DCE7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充磁器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37522C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有充磁时间自动控制功能，外壳为非铁磁性材料，线圈轴向长度不小于80mm，能充两极间距大于28mm、磁极截面积小于42mm*24mm的U形磁铁以及截面积小于42mm*24mm的条形磁铁，电源与线圈骨架以及外壳金属件之间抗电强度3000V。</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133BB9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7762D9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5003A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9C00E1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9D3FCE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演示电磁继电器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04A96C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1、包括电磁线圈、铁芯、轭铁、衔铁、常开触点、常闭触点、弹簧、底座等。电磁铁额定工作电压直流9V，工作电流100mA±15mA，吸合电流≤70mA，释放电流20mA～40mA。触点常闭电阻≤1Ω,常开电阻≤0.5Ω,开距≥2mm。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155169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6DD915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1E363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FE10F3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9D31E5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方形线圈</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A2D5DE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非金属材料正方形框架；线圈应由直径Φ0.41mmQZ型漆包线绕150匝以上制成，线圈边长为63mm±3mm；线圈引线为截面积为0.20mm20.25mm2、长320mm的多股软线，线端接线叉；接线棒由绝缘材料制成，长度150mm～160mm，安装红、黑接插两用接线柱，两接线柱的间距等于线圈宽度；接线棒固定端外径10mm，能固定在方座支架的垂直夹上。</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4B6729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F6BF9C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532D2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67A356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DC25E5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手摇交直流发电机</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08EA9B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包括定子、转子、整流器、集流环、电刷、灯座(带灯泡)、手摇驱动机构和底板等部分。定子应由永磁体和极靴组成，转子应由转轴、两极电枢铁芯、电枢线圈以及整流器和集流环组成。整流器在任何位置不应将两电刷短路，电刷与整流器和集流环应使用弹性接触，转动灵活。转子转速为1600r/min空载时，输出端交流和直流电压均应≥8V；接16Ω电阻负载时，输出端交流和直流电压均应≥5V；不带皮带轮用作电动机使用时启动电压应≤4V，电流应≤0.4A。</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9A75AA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D5832B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2F864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D02302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C8C6A8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滚摆</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A1C86B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1、包括摆体(摆轮和摆轴)、悬线和支架等。摆轮采用金属材质，直径125mm；摆轴采用钢材制作，直径8mm，长160mm；支架高460mm,横梁长300mm；摆体质量为0.6kg～0.8kg。摆体前10次的回升累计递减量应≤65mm。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7E6393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399945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8CBA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8CD40A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3259F1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量热器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E460A8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1、包括内筒、外筒、C型盖、D型盖、橡胶塞、搅拌器、保温绝热材料或隔热定位支承架等。C型盖具有温度计插入孔和搅拌器操作孔，D型盖上有电加热器组件。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3D62B1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B6137E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08F0F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CB0245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CC72FF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气体做功内能减少演示器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F0197C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气体做功部分和温度测量部分组成，做功部分应由贮气筒、安全阀、压力表、活塞及活塞筒、进气阀、出气阀等组成，固定在底座上。测量部分应由温度传感器、数显温度表等组成。电压6V，电流≤50mA10kΩ的NTC热敏电阻封在100mL注射器内，同时可演示内能减少和内能增大，热响应时间≤1s。</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4CD58B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92AD6D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0CE9B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98C54D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4A17A1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空气压缩引火仪</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EB1FD8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气缸、底座、端盖、活塞等部分组成。气缸用透明有机玻璃制作，内径Φ10mm，外径Φ25mm，长130mm，底座Φ65mm，手柄Φ40mm，活塞杆Φ8mm。活塞体应使用弹性材料制成，活塞与气缸气密性应良好，连续压缩引火100次后密封圈性能不变。应能引燃脱脂棉，不应使用硝化棉。</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FFD012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F9A636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9175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7D1E15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A26A2D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汽油机模型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0749BB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1、四冲程，单缸，示结构原理。由进气管、进气阀、排气管、排气阀、气缸、活塞、连杆、曲轴、火花塞、齿轮凸轮总成、飞轮、挺杆等组成。手动转动，活塞运动压缩比6:1~8:1，整体高不小于300mm。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317532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20857A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22B36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A533FB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98F270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柴油机模型</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F780EF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1、四冲程，单缸，示结构原理。由进气管、进气阀、排气管、排气阀、气缸、活塞、连杆、曲轴、喷油嘴、齿轮凸轮总成、飞轮、挺杆组成。手动转动，活塞运动压缩比14∶1~16∶1，整体高不小于300mm。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52B69A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DF863C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E8BA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2450B3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BD23C9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演示电表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8B50AD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1、5级，直流电流：200μA、0.5A、2.5A，直流电压：2.5V、10V，检流：－100μA～100μA,电压灵敏度：5kΩ/V。</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CB019A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431E36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14:paraId="0C4CF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E1B4E5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A06DC3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数字演示电表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A9D8B3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-1/2位，双面显示，同一物理量能自动转换量程。直流电流：200μA、2mA、20mA、200mA、2A、20A，不确定度0.2％；直流电压：2V、20V、200V，不确定度0.1％；电阻：200Ω、2kΩ、20kΩ、200kΩ、2MΩ、20MΩ,不确定度0.2％；交流电压：2V、20V、200V、700V，不确定度0.5％；交流电流：2mA、20mA、200mA、2A，不确定度1.0％。2A、20A自动过载保护，故障排除自动恢复。交流供电，采用Ⅱ类变压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5F7581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68C05A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14:paraId="4DEB2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B875AB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D26EEC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直流电流表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5034EF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1、6A、3A双量程，2.5级，基本误差、升降变差、平衡误差不超过量程上限的2.5%。</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E2884E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4BAADD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14:paraId="723DC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E81FB1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A1A431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直流电压表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93E427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1、3V、15V双量程，2.5级，基本误差、升降变差、平衡误差不超过量程上限的2.5%。</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E6AE1E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7F407C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DE17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C6448B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D379E3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多用电表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2C3E2F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1、指针式，不低于 2.5 级。</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FB7069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4E5799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3EE57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A5DDF9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6E9FC9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灵敏电流计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7E57F2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1、数字式，4-1/2位，电压、电流、电阻、电容、二极管、温度、频率测试。</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0E7BD6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D4182C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1F8E7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EA8068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1AFCF2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绝缘电阻表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208CBE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1、300μA，G0档表头内阻80Ω~125Ω,G1档表头内阻2400Ω~3000Ω</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CC34CD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C43593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1364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6C1862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E77581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教学用E10螺口灯座</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FFA135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底座、接线柱和灯座等组成。底座应采用硬质绝缘材料制成，最高工作电压应为36V，最大工作电流应为2.5A。灯座口圈应采用厚0.4mm~0.5mm的黄铜材料制作，中心触点应采用厚0.3mm～0.4mm的磷铜材料制作。两接线柱之间绝缘电阻应≥2MΩ。</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B73371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E40F0B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1CAB8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AB9F78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D880AB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电珠(小灯泡)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54C2A0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1、5V、0.3A。</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0DBD18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E4904B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4B320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913F4D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A3A1F1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电珠(小灯泡)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02F8B8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1、5V、0.3A。</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0E31E2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14FBEE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7234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6739DA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85C492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电珠(小灯泡)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3445B6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1、8V、0.3A。</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3B485B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78CFE2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318D8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A5BABD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9F1391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电珠(小灯泡)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C07D96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1、6V、0.15A。</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7C6507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3DA7C6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42B9B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31E3A3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8783BC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单刀开关</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9B971A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1、最高工作电压 36 V，额定工作电流 6 A。开关闸刀、接线柱、垫片均为铜质。闸刀宽度≥7 mm，闸刀厚度≥0.7 mm。接线柱直径为4 mm，有效行程≥4 mm。通额定电流，导电部分允许温升≤35 ℃，操作手柄允许温升≤25 ℃。开关的绝缘强度应能承受 1200 V。在额定直流电流工作条件下，接线两端直流电压降≤100 mV。</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135F62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158CBC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4FDA7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EA3D0A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F4DC7E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滑动变阻器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FBED656">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1、技术规格：电阻5Ω，额定电流3A。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2、电阻值误差应小于10％。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3、滑动变阻器绕线应紧密排齐、平整。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4、电阻线绝缘层承受不低于1.5kV的电压不被击穿，滑动变阻器承受1.5kV的电压试验，不应出现飞弧或击穿现象。</w:t>
            </w:r>
          </w:p>
          <w:p w14:paraId="20E3DA1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5、在额定电流下工作时，温升不应超过300℃，试验后绕线无松动，绝缘层无破损现象。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6、瓷管表面上釉，光滑平整，无裂纹。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7、常温常湿条件下绝缘电阻应大于20MΩ。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8、滑动头与电阻线、滑杆保持良好的弹性接触，触头应圆滑，压力均匀，滑动应顺畅；滑动头在电阻线上滑动时，电阻值应均匀变化，不得有间断跳跃现象。</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D2DA5B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59FC38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1ED0F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0D4ED5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CDF5CC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滑动变阻器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A587BC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1、技术规格：电阻20Ω，额定电流2A。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2、电阻值误差应小于10％。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3、滑动变阻器绕线应紧密排齐、平整。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4、电阻线绝缘层承受不低于1.5kV的电压不被击穿，滑动变阻器承受1.5kV的电压试验，不应出现飞弧或击穿现象。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5、在额定电流下工作时，温升不应超过300℃，试验后绕线无松动，绝缘层无破损现象。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6、瓷管表面上釉，光滑平整，无裂纹。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7、常温常湿条件下绝缘电阻应大于20MΩ。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8、滑动头与电阻线、滑杆保持良好的弹性接触，触头应圆滑，压力均匀，滑动应顺畅；滑动头在电阻线上滑动时，电阻值应均匀变化，不得有间断跳跃现象。</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1812C7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3C7BF1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125DD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45C0D5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708DBD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滑动变阻器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E7092B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1、技术规格：电阻50Ω，额定电流1.5A。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2、电阻值误差应小于10％。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3、滑动变阻器绕线应紧密排齐、平整。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4、电阻线绝缘层承受不低于1.5kV的电压不被击穿，滑动变阻器承受1.5kV的电压试验，不应出现飞弧或击穿现象。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5、在额定电流下工作时，温升不应超过300℃，试验后绕线无松动，绝缘层无破损现象。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6、瓷管表面上釉，光滑平整，无裂纹。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7、常温常湿条件下绝缘电阻应大于20MΩ。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8、滑动头与电阻线、滑杆保持良好的弹性接触，触头应圆滑，压力均匀，滑动应顺畅；滑动头在电阻线上滑动时，电阻值应均匀变化，不得有间断跳跃现象。</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14868E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800800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4E452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1EE50E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B8BA69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电阻圈</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19739A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包括5Ω、1.5A，10Ω、1.0A，15Ω、0.6A共3种规格，阻值误差≤±1%；电阻丝应采用锰铜线或康铜线绕制；按额定电流连续工作15min后，5Ω、1.5A，10Ω、1.0A，15Ω、0.6A电阻圈外壳两侧温升分别不应高于60K、60K和45K；按额定电流连续工作2h后外壳不应出现焦灼、熔化变形、冒烟现象；加热后电阻值变化应在1%以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D0C5DA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4DFDB7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r>
      <w:tr w14:paraId="6BBE2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4AC26A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CECB1B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电阻定律演示器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0C769C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1、由底板、2种金属导线(康铜、镍铬)、接线柱、连接片、支撑架等组成；康铜导线2根(长均为1000mm，直径分别为0.5mm、0.3mm)；镍铬线2根(长分别为1000mm、500mm，直径均为0.3mm)。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3A8F1E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C94A59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087AA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84A949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93C565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插头导线</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1A5501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1、长度分别为200mm、300mm、400mm；单芯4mm纯铜插头，纯铜导线；宜用不同线色。</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721898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5D592C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61C43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5F7C5F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A273BA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焦耳定律演示器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F6D191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1、液体式，同一产品上数字温度计误差不大于±0.5℃,透明贮液筒不少于3个，底座不少于3个。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449C4F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32B848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7B43D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C5AA70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4BFEEC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焦耳定律实验器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7D337F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1、笔式，氖泡式，测电极长度不少于10mm，100V。</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1CC1FE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8BBED0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3B9D7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F50F71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D4D7B0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低压测电器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6BA4F4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1、螺钉旋具式，测量范围100V～500V，起辉电压50V～90V，起辉后辉光应稳定不闪烁；绝缘电阻：常态≥20MΩ,潮态≥2MΩ;电气强度：常态2500V，潮态2000V；兼作螺钉旋具的旋杆端部硬度测3点，至少2点不低于HRC48。</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F30F5F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19F01B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67393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77D930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5ED4DF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家庭电路示教板</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669558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配电部分：三线10A插头与电网连接，开启式闸刀开关、铅熔断器(保险丝)盒、单相机械式有功电能表(2.0级，5A)。负荷部分：三极和二极插座三极和二极插头、螺口灯座(E27)1个、插口灯座(E27)1个、倒扳开关、拉线开关、白炽灯泡(E27卡口或E27LED螺口灯泡)、卡口-螺口转换器(有卡口灯座时配)。插座、开关均为明装式，软导线(截面积0.5mm2)。火线用红色，零线用蓝色，保护地线用黄绿双色。示教板应能竖立在桌上。开关电极应为左面是零线，右面是火线，三极插座上面是保护接地线。底板可用木板或塑料板。</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26F6B0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B536E5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7B183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FC3BAE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D86391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家庭电路示教板</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C4514C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配电部分：三线10A插头与电网连接，带剩余电流保护器的过电流保护器(空气开关)、单相静止式有功电能表(2.0级，5A)。负荷部分：三极和二极插座、三极和二极插头、螺口灯座(E27)1个、插口灯座(E27)1个、E27LED螺口灯泡、卡口－螺口转换器(有卡口灯座时配)、倒扳开关、拉线开关、宜有声控开关和光控开关。火线用红色,零线用蓝色，保护地线用黄绿双色。示教板应能竖立在桌上。开关电极应为左面是零线，右面是火线，三极插座上面是保护接地线。底板可用木板或塑料板。</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DF22C1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45F5EE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5481A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E7CCEE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37570E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安全用电示教板</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A6D461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V供电，能演示以下模式：一手接触火线，经脚和大地触电；一手接触火线，不经脚和大地安全(脚下绝缘)；二手分别接触火线和零线触电(脚站在地面或绝缘)；一手接触漏电(连接火线)的设备(例如电动机)，经脚和大地触电；跨步电压触电。</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A7DB2F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E7B1D5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134B0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CA373F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94F8F4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保险丝作用演示器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B58DC5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保险丝：1A、2A、3A、5A；单芯铜导线Φ≥0.5mm，长度≥80mm，Φ≥0.5mm，长度≥80mm，10根以上；绝缘实验导线3A，长度≥290mm，30根以上；单芯裸实验导线Φ≥0.7mm，长度≥285mm，10根以上；多芯短路导线长度≥150mm，两端有接线夹；灯泡：12V、50W不少于4个，12V、10W不少于2个；指示电表：交流，2.5级；在保险丝接线柱上接铜导线，接入产品规定的最大负载，通电5min，然后将负载短路，保持5min，关闭电源，重新开启电源后应能正常工作；安全要求变压器一次绕组与铁芯间抗电强度1500V，一次绕组与二次绕组间抗电强度3000V，二次绕组与保护接地线不连通。</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277E76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2AD16C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61E0E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F4709C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79A5897">
            <w:pPr>
              <w:spacing w:line="360" w:lineRule="auto"/>
              <w:jc w:val="center"/>
              <w:rPr>
                <w:rFonts w:hint="eastAsia" w:ascii="宋体" w:hAnsi="宋体" w:eastAsia="宋体" w:cs="宋体"/>
                <w:i w:val="0"/>
                <w:iCs w:val="0"/>
                <w:color w:val="auto"/>
                <w:sz w:val="21"/>
                <w:szCs w:val="21"/>
                <w:highlight w:val="none"/>
                <w:u w:val="none"/>
              </w:rPr>
            </w:pP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9EE6634">
            <w:pPr>
              <w:spacing w:line="360" w:lineRule="auto"/>
              <w:rPr>
                <w:rFonts w:hint="eastAsia" w:ascii="宋体" w:hAnsi="宋体" w:eastAsia="宋体" w:cs="宋体"/>
                <w:i w:val="0"/>
                <w:iCs w:val="0"/>
                <w:color w:val="auto"/>
                <w:sz w:val="21"/>
                <w:szCs w:val="21"/>
                <w:highlight w:val="none"/>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E9184F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20992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41D9CE1">
            <w:pPr>
              <w:spacing w:line="360" w:lineRule="auto"/>
              <w:jc w:val="center"/>
              <w:rPr>
                <w:rFonts w:hint="eastAsia" w:ascii="宋体" w:hAnsi="宋体" w:eastAsia="宋体" w:cs="宋体"/>
                <w:i w:val="0"/>
                <w:iCs w:val="0"/>
                <w:color w:val="auto"/>
                <w:sz w:val="21"/>
                <w:szCs w:val="21"/>
                <w:highlight w:val="none"/>
                <w:u w:val="none"/>
              </w:rPr>
            </w:pPr>
          </w:p>
        </w:tc>
      </w:tr>
      <w:tr w14:paraId="0E6D3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405" w:type="dxa"/>
            <w:gridSpan w:val="5"/>
            <w:tcBorders>
              <w:top w:val="single" w:color="000000" w:sz="4" w:space="0"/>
              <w:left w:val="single" w:color="000000" w:sz="4" w:space="0"/>
              <w:bottom w:val="single" w:color="000000" w:sz="4" w:space="0"/>
              <w:right w:val="single" w:color="000000" w:sz="4" w:space="0"/>
            </w:tcBorders>
            <w:noWrap/>
            <w:vAlign w:val="center"/>
          </w:tcPr>
          <w:p w14:paraId="5D4A81D9">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六、便携录播与智慧体育</w:t>
            </w:r>
          </w:p>
        </w:tc>
      </w:tr>
      <w:tr w14:paraId="0776E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E7EA99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BC3520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标的名称</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6FFB133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技术要求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434C8D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3BFDFE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r>
      <w:tr w14:paraId="25CAA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9CD7A6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22A083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便携录播</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B0B2C5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1、录播主机采用一体化嵌入式硬件设计架构，内置国产化八核处理器、Linux系统、8G内存，1T硬盘。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录播主机满足录制、直播、点播、互动、导播管理、存储、切换、视音频编码、语音转写、虚拟抠像、行为分析等功能，支持远程互动教学，实现远程互动网络课堂。支持内置有线网络、无线WiFi和SIM卡插卡3种联网方式，方便随时随地连接网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3、录播主机具有WiFi认证和忽略功能，可选择手动触发认证弹窗。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4、配置15.6英寸全贴合电容触控液晶屏，采用防指纹涂层工艺，无须外接显示设备，用户可直接通过主机查看已录制的视频，支持在主机上直接播放查看录制效果，并可使用U盘拷贝。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5、具有多指智能手势识别息屏功能，操作者可在触摸屏任意位置，通过触摸实现对屏幕背光的关闭和开启。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6、支持2路HDMI输入接口，支持3路HDMI输出接口，1路输出本地画面，1路输出合成画面，1路HDMI自定义输出视频源和分辨率。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7、支持1路线性输入，1路3.5mm音频输入，1路线性输出，1路3.5mm音频输出。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8、支持2路RS232控制接口。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9、支持1路TYPE-C接口，4路US3.0接口，支持连接鼠标、键盘进行导播控制以及主机连接U盘进行课程视频的录制、下载，支持外接光驱刻录光盘，拷贝本地视频至光驱刻录。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10、支持5路RJ45网口，其中4路为POE网口，集供电、控制、视频传输于一体。支持摄像机智能组网，摄像机即插即用。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11、录播主机内置不低于2个5W的扬声器，用于播放本地视频声音。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12、视频编码：支持H.265和H.264两种视频编码协议，实现更高效率和更好质量的编码技术，支持4K分辨率（3840*2160）视频的编码和录制。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13、支持IPV4、IPV6链路地址、IPV6外网地址三个网络地址配置，支持启用DHCP自动获取IP地址。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14、设备内置12000mAh电池，无需额外配置移动电源即可进行户外活动录制，具有电量不足提示功能，低于5%倒计时关机。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15、为保证具有更好的散热效果，主机内置散热风扇，可自定义主机风扇转速。</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FF75F5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CE9D27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0E9A7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1F3344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ECA50B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便携式录播系统</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7256D1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1、系统支持账号密码登录，支持电影模式、资源模式等录制模式，支持1路电影模式加6路资源备份，可同时录制合成画面、教师全景、教师特写、学生全景、学生特写、板书画面、电脑画面。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2、录制格式支持MP4/FLV/TS，录制分辨率支持3840*2160、1920*1080等，支持录制帧率设定，可选择25fps/30fps。码流支持1000-20000kps之间手动设置。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3、支持实时显示录播主机CPU的使用率，硬盘使用情况，6路预监画面，可自定义通道预监画面名称，可同步显示对应摄像机的电量，具有自动息屏功能，可选择息屏时间。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4、支持手指点控模式；导播模式支持视频预览、直播输出监视、视频切换等功能，其中手指拖动视频切换时支持导播小画面定位跟随。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5、支持添加字幕，支持包括系统时间在内的九种预设字幕的设置，其中系统时间支持自动校准。可直接通过拖拽实现自定义字幕显示位置。支持设置9种字体大小、8种字体颜色、8种字体背景颜色选择。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6、系统界面自带虚拟软键盘，无需外接US键盘，可输入中文、英文、数字、特殊符号。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7、支持导播模式设置：包括手动、半自动、全自动模式，具有自动轮巡导播模式，可自定义轮巡画面和间隔时长。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8、支持会议导播模式，开启会议模式后，系统根据会议麦克风发言自动切换视频画面预置位。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提供多种画面布局模式，支持视频画面叠加与组合，包括单画面、双分屏画面、三分屏画面、四分屏画面显示，可直接通过手指触控拖动通道画面实现多分屏布局显示画面的替换，替换时支持导播小画面定位跟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10、支持自定义布局方式，支持多个视频图层自由叠加组合，自定义布局时可随意拖拉画面窗口，更改布局背景和边框颜色。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11、支持4种片头和4种片尾的添加，可以设置插入片头片尾的时间，支持jpg、png格式。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12、台标支持4个固定位置，分别为左上、右上、左下、右下，支持手动拖拽移动台标，实现界面任意位置的台标设置。支持设定图片台标，支持jpg、png格式。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13、支持上滑、下滑、左滑、右滑等多种切换特效，支持自定义选择8种特效切换速度。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14、系统支持摄像机云台控制，可以对摄像机进行变焦、上下左右位置调整以及8个预置位的设置，整个过程支持手指触控操作。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15、系统可以进行音量设置，可以采用手指拖动方式控制设备输入输出的音量大小。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16、支持对屏幕亮度进行设置，采用手指拖动方式控制设备的亮度。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17、系统支持录制倒计时和循环记录功能，在硬盘存储空间为0时，仍可进行录制，将最早录制的视频文件删除，支持录制到U盘。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18、所录制的视频文件既可存储在本地硬盘，也支持通过FTP上传至平台，同时支持用户随时通过录播主机点播回放视频，并可使用移动磁盘或硬盘拷贝下载。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19、支持本地文件重命名，具有视频文件回收站功能，保存7天后自动删除。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系统支持长视频分段录制的功能，可自定义视频文件分段时长，当录制课程时间较长时，可在不结束录制的条件下自动按分段时长将课程视频文件分割录制成多个视频文件，提供不限时长、45分钟、60分钟、90分钟、120分钟、150分钟、180分钟、240分钟等多种方式可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系统具有推送公网直播功能并可在设备上自动生成直播二维码，扫描即可观看直播，系统可选择创建直播类型，包括活动直播和教研直播，支持自定义直播标题和起始时间，可设置直播分辨率和码率，调接直播画面音量大小，支持直播列表的查看，直播列表展示课程天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22、系统支持RTMP直播推流，推送的直播流可选择不同视频源，可选画面4个，可同时开启平台直播和三方推流直播。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23、支持摄像机遥控器，可设置摄像机模式，包括室内、室外、背光、大屏模式，可选择优先有线网络。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24、内置微课制作功能，支持前景、人像、背景3层场景叠加，叠加的场景支持PPT、视频、图片，虚拟抠像后的人像等类型。支持虚拟抠像后合成的画面实现和远端进行音视频互动。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25、支持智能抠像和键显色两种抠像模式；智能抠像可用于无幕布场景使用，键显色模式支持专业蓝/绿箱或幕布环境下抠像，用户可根据环境灵活选择。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支持手动调整前景、人像大小以及位置，抠像功能支持噪点清除、去黑边、溢色清除、前景强化、边缘平滑、饱和度压缩、黑色加强等细节调整，支持校色系数调节由绿幕软件造成的色差，从而达到更为理想的抠像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27、支持自定义抠像区域，支持在主画面（播出画面）使用手指圈出抠像区域的方式进行抠像区域的选择，选定后的抠像区域，可通过手指拖拽调整抠像区域位置和大。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28、系统具有抠像画面合成功能，内置6种常用的画面布局样式，用户可根据需求自行设定4种画面布局样式。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不依赖网络、外置设备即可实现行为分析、实时字幕的语音转写和热词提取。系统内置行为分析系统，支持对教室人数、举手、站立、背身、趴下、低头、扭头人数的实时统计，并实时汇总学生的参与度、活跃度和抬头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30、行为分析可选择是否进行举手、趴桌、站立等行为数据展示，可选择学生全景相机位置，语音识别支持区分角色，自动成生行为分析报告，报告可自动下载至本地文件夹中。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内置互动系统，支持标准SIP和H.323互动协议，支持互动列表，列表中可以显示所有与会者的信息；支持互动画面布局的显示，布局支持单分屏，双分屏，三分屏，四分屏显示。互动界面支持双流、一键静音、全屏、导播设置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32、进入互动系统时可支持查看永久课历史记录，可输入房间号快速加入远程互动，并显示对应的课程信息，包括时长、主讲人、房间名称、房间号、丢包率、网络延时等。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33、创建房间时支持对主题、主讲人、开始日期、开始时间和结束时间、验证方式的设置，其中验证方式支持公开和加密的选择。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34、支持对每个互动房间自动分配短号，可以通过短号直接实现多个设备间的互动，支持房间加密。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35、授课预监：授课过程中，录播主机屏幕将实时显示授课教室和参与互动的听课教室画面，用户可实时查看授课教室的拍摄效果，及互动教室的听课状态。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36、支持对录播机进行网络检测，可实时检测服务器连通性、网络稳定性、上行下行速度、网络追踪性、网卡信息、信道状态。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37、系统支持查看软件版本，设备型号，硬件版本，设备编号，支持中英文版本切换，支持本地硬盘格式化，系统可选择在线更新或本地更新，导出调试日志，具有一键恢复出厂设置。</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C9BA20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22A736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25FD3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80092E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ACAE17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无线云台摄像机</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E161A8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1、采用1/1.8英寸CMOS、842万像素，支持4K(3840*2160)分辨率，兼容1080P、720P等多种分辨率。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2、采用4K超长焦镜头，视角60°，光学变焦20倍，数字变焦16倍。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3、支持水平翻转、垂直翻转，水平转动范围±170°，垂直转动范围-30°~90°；水平转动速度范围2.7°~35.7°/s，垂直速度范围2.7°~31.5°/s。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4、支持2D、3D数字降噪，图像信噪比55d。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5、音频接口：1路linein接口，支持AAC编码格式，音频采样率48KHz。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6、视频接口：1路HDMIout接口。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7、其他接口：1路Type-C接口，兼容US2.0和US3.0，1路RS485，支持VISCA/Pelco-D/Pelco-P协议。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8、网络接口：1路RJ45网络接口，10M/100M/自适应以太网。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9、支持硬件复位功能，可通过Reset复位键实现整机复位。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10、支持US音视频输出，同时支持UVC和UAC协议，最大支持4K@30fps输出，兼容主流视频会议软件。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11、支持TCP/IP、HTTP、RTSP、RTMP/RTMPS、Onvif、DHCP、组播等网络协议等。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12、视频制式支持50Hz/60Hz，编码等级可设置mainprofile，支持。H.264/H.265/MJPEG等视频编码协议；帧率支持1~30fps。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13、支持5GWi-Fi传输，天线方式2*2MIMO，最大传输速率不低于200Mps，传输距离不低于100米。具有自动搜索和智能配置功能，采用802.11a/n标准协议。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14、摄像机搭载AI算法实现单目人形跟踪，支持AI人体特征识别，包括演讲者的体型、外貌和衣着等信息，可实现教育、会议和直播等场景的自动跟踪。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15、摄像机配合录播主机可支持人物动作分析，识别举手、站立、背身、趴下、低头、扭头等人物动作分析。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16、内置OLED显示屏，显示输出分辨率、电池电量、无线信号强度、摄像机状态、IP地址等信息。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17、支持摄像机控制功能，包括云台控制、预置位设置与调用、焦距调节等，255预置位。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18、支持多种白平衡方式，包括自动,室内,室外,一键式,手动。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19、支持通过浏览器进行管理，包括亮度、饱和度、对比度、锐度、色度设置。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20、支持12V电源适配器和内置电池供电，电池容量9450mAh。</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DE00E0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56C3DFA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33424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D4CCA4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EED884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摄像机支架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B767F5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1、脚管节数：3节。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2、脚管锁紧方式：板扣式。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3、预设调节角度：通过直接展开完成操作。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4、对云台螺丝接口：英制3/8螺丝。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5、升起中轴高度：1860mm（含云台）。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6、不升中轴高度：1480mm（含云台）。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7、最小高度：720mm（含云台）。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8、8闭合长度（折返）：780mm（含云台）。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9、整体承重＜10kg。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10、云台转向：水平：360°俯仰：-90°~55°侧翻：-90°~45°。</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58104A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1AC7DB2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7A9F5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9A1777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1326E3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无线麦克风</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02CFD0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1、屏幕采用OLED屏设计，界面清晰，音频信息及电量状态一目了然。可自由切换单声道和立体声模式，提供多一种选择，保障后期制作的灵活性。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2、传输距离100米。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3、采用2.4GHzISM自适应跳频通信传输技术，能够大幅减少干扰，实现≤8毫秒的低延迟传输，真正实现音画同步。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4、轻便小巧无感佩戴，外观小巧便携，可轻松稳固地夹在衣服上。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5、内置3.7V/400mAh锂电池，单次续航时间8小时，在TX、RX满电状态下搭配充电盒使用能将续航时间延长至30小时。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6、配有3.5mm耳机插孔，支持实时监听，可根据实际情况及时调整，确保录音安全和准确率，减少后期修改工作。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7、采用主流的双通道设计，能够满足两人同时出镜的收音需求，减少传递话筒的操作。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8、采用数字信号传输技术，内置高品质全向型麦克风，提供48KHz的采样率，20-20KHz全频段音频采样，带来更饱满、高分辨率的无损音质。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9、配有0-6级增益调节，能够实现-25.5d~+24d的电平输出，可按需求自由调节，帮助您录制更多声音细节。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10、打开充电盒即可自动开机，盖上自动关机，无需手动配对，有效提升创造效率。</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725F3C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ECC323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3367F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3030D6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7F01AE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移动拉杆箱</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489F46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1、箱体材质：PP。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2、拉杆：AS+TPE。</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3、采用静音轮。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4、产品尺寸：不小于760*510*342mm±5mm。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5、容积：不小于85L。</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6CB24D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E8B5E7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27BD3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A4A4E9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DE85BD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智慧移动站</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3AAADC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1、一体化设计，测试设备自带内置摄像机和AI算力，不依赖于其他边缘计算设备即可独立工作。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2、测试设备可根据实际测试点位快速移动与快速部署，不受供电与网络限制。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3、测试设备支持在没有外部供电与联网情况下独立完成测试工作，在具备网络条件下完成数据回传，确保测试的稳定可靠。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4、基于AI机器视觉技术，实现无感自动采集用户的运动过程数据和动作指标。支持通过单套或多套设备组合立定跳远、AI跳绳、仰卧起坐、引体向上、斜身引体、实心球等项目。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5、支持测试规则配置、违规播报、违规语音提示、违规计数。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6、支持实时显示违规计数、不同音效提示违规动作。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7、提供架设引导页和陀螺仪等辅助功能。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8、支持测试过程全流程语音引导，测量结果自动播报。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9、设备支持自动识别和截取当次测试相关视频，并支持基于学生信息搜索与查看。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10、立定跳远项目支持无跳远垫自动识别测试区域，自动识别时间不超过5秒。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11、立定支持起跳踩线、脚后退、手部触地、臀部触地违规判定。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12、引体向上支持上杆时身体未保持静止、未直臂悬垂、下颌未过杆、间隔时间超过10秒违规判定。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引体向上测试完成后，自动生成测试报告。测试报告支持测试全程视频回放，标准动作、动作指标、动作评价和技巧改进意见。动作指标包括：速度曲线、动作间隔时间、握距、肘关节位置、肩胛骨激活（下旋+内收）、左右侧力量平衡、动作行程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14、斜身引体支持下颌未过杠、斜身未达到45度、动作之间间隔超过10秒等违规判定。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15、仰卧起坐支持双手未抱头、屈膝大于90°、垫臀违规判定。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实心球支持踩线、球出界、未双手投掷过头顶违规判定。测试完成后，自动生成测试报告。测试报告支持测试全程视频回放，标准动作、动作指标、动作评价和技巧改进意见。动作指标包括：出手速度、出手角度、反弓角度、动作行程、肘关节角度、前后脚距离、膝关节角度等。</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19FAF3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1267FA0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7E245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ign w:val="center"/>
          </w:tcPr>
          <w:p w14:paraId="50269D5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1318" w:type="dxa"/>
            <w:tcBorders>
              <w:top w:val="single" w:color="000000" w:sz="4" w:space="0"/>
              <w:left w:val="single" w:color="000000" w:sz="4" w:space="0"/>
              <w:bottom w:val="single" w:color="000000" w:sz="4" w:space="0"/>
              <w:right w:val="single" w:color="000000" w:sz="4" w:space="0"/>
            </w:tcBorders>
            <w:noWrap/>
            <w:vAlign w:val="center"/>
          </w:tcPr>
          <w:p w14:paraId="7C558DA5">
            <w:pPr>
              <w:spacing w:line="360" w:lineRule="auto"/>
              <w:jc w:val="center"/>
              <w:rPr>
                <w:rFonts w:hint="eastAsia" w:ascii="宋体" w:hAnsi="宋体" w:eastAsia="宋体" w:cs="宋体"/>
                <w:i w:val="0"/>
                <w:iCs w:val="0"/>
                <w:color w:val="auto"/>
                <w:sz w:val="21"/>
                <w:szCs w:val="21"/>
                <w:highlight w:val="none"/>
                <w:u w:val="none"/>
              </w:rPr>
            </w:pPr>
          </w:p>
        </w:tc>
        <w:tc>
          <w:tcPr>
            <w:tcW w:w="6922" w:type="dxa"/>
            <w:tcBorders>
              <w:top w:val="single" w:color="000000" w:sz="4" w:space="0"/>
              <w:left w:val="single" w:color="000000" w:sz="4" w:space="0"/>
              <w:bottom w:val="single" w:color="000000" w:sz="4" w:space="0"/>
              <w:right w:val="single" w:color="000000" w:sz="4" w:space="0"/>
            </w:tcBorders>
            <w:noWrap/>
            <w:vAlign w:val="center"/>
          </w:tcPr>
          <w:p w14:paraId="6B6327DF">
            <w:pPr>
              <w:spacing w:line="360" w:lineRule="auto"/>
              <w:rPr>
                <w:rFonts w:hint="eastAsia" w:ascii="宋体" w:hAnsi="宋体" w:eastAsia="宋体" w:cs="宋体"/>
                <w:i w:val="0"/>
                <w:iCs w:val="0"/>
                <w:color w:val="auto"/>
                <w:sz w:val="21"/>
                <w:szCs w:val="21"/>
                <w:highlight w:val="none"/>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669BB4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2A18BC1">
            <w:pPr>
              <w:spacing w:line="360" w:lineRule="auto"/>
              <w:jc w:val="center"/>
              <w:rPr>
                <w:rFonts w:hint="eastAsia" w:ascii="宋体" w:hAnsi="宋体" w:eastAsia="宋体" w:cs="宋体"/>
                <w:i w:val="0"/>
                <w:iCs w:val="0"/>
                <w:color w:val="auto"/>
                <w:sz w:val="21"/>
                <w:szCs w:val="21"/>
                <w:highlight w:val="none"/>
                <w:u w:val="none"/>
              </w:rPr>
            </w:pPr>
          </w:p>
        </w:tc>
      </w:tr>
      <w:tr w14:paraId="76B6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405" w:type="dxa"/>
            <w:gridSpan w:val="5"/>
            <w:tcBorders>
              <w:top w:val="single" w:color="000000" w:sz="4" w:space="0"/>
              <w:left w:val="single" w:color="000000" w:sz="4" w:space="0"/>
              <w:bottom w:val="single" w:color="000000" w:sz="4" w:space="0"/>
              <w:right w:val="single" w:color="000000" w:sz="4" w:space="0"/>
            </w:tcBorders>
            <w:noWrap/>
            <w:vAlign w:val="center"/>
          </w:tcPr>
          <w:p w14:paraId="7C8CF3BC">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初中卫生室设施设备采购需求</w:t>
            </w:r>
          </w:p>
        </w:tc>
      </w:tr>
      <w:tr w14:paraId="69F14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2ECBD1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4D2A2A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标的名称</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9EC727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技术要求</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BAADAD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27F213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r>
      <w:tr w14:paraId="58E09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D04A8A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CB1263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诊察床</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68D5A6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1、规格：1800mm*600mm*800mm。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2、床垫：采用40mm厚优质高弹海绵，面料为优质西皮。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3、床板：12mm厚优质夹板。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4、床架用料：床脚40mm*40mm，拉横25mm*25mm无缝钢管，可拆装结构。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5、台架工艺要求：经酸洗磷化处理，静电喷涂，无虚焊、无焊渣，焊点光滑、美观，结构稳固，颜色灰白，漆面不脱落。</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DCD824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17FFB8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14:paraId="3D86F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5A1938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FBC9F3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身高坐高计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CE0AF4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1、测量身高范围：60cm～205cm。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2、坐高范围：40～120cm。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3、分度值0.1cm，误差±0.2cm。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4、机械式，铸铁座，电镀支架。</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64658E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B2D04F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43ABE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C15391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918695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杠杠式体重秤</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98228E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1、整体以金属件为主，附测体高装置，体重秤最大称量160千克，最小称量5千克，最小分度值0.5千克。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2、体高计由三根不同直径的圆筒组成，最小分度值0.5cm，误差±0.5cm。</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6BB14B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E386A6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67FE2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071CD0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1A36E0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紫外线灯</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275E126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1、双管，有万向轮，移动方便。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2、灯臂可调角度：90、135、180三档。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3、功率:19W自镇流紫外线uv杀菌灯。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4、配套:支架、2米电源线。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5、消毒面积:10-20平方米。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6、消毒时间:定时可调0-120分。</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A851E1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5102C5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1BD28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BF4746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BF3CE0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急救箱</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007A00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1、外科急救箱内包括：夹板（中、小号）、电筒、止血带、止血钳14cm、绷带、三角巾、纱块、胶布、放大镜、手术剪、异物针。</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12D799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DD8FB9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8D89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9A0F89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F7A3F2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污物桶</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54221F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1、φ250mm，高400mm，不锈钢外筒、踩踏式、手提内胆。</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20170C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829A4B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2CE7A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98BE0A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F5C17C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敷料缸</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B6A16F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1、8cm，不锈钢，带盖。</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C978D9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7CD8EA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27A5B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4E5FD1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BC531E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方盘</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4C37E7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1、395mm*295mm，不锈钢。</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8C9BB4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8844B7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62BAC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F25BDF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ECA076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高压消毒锅</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F0B34E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1、小型，9L，直径26cm压力消毒锅。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2、盖上装有工作压力为0.14MPa的安全阀和能承受蒸汽压力为0.165MPa的放汽阀，使用安全，性能可靠。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3、盖上装有刻度压力表外圈红字表示温度内圈黑字表示压力，显示明确。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4、盖上安全阀的起闭压力为0.14-0.165MPa，能自行排汽并关闭，使器内的压力和温度保持在规定范围，当器内汽压在0.165MPa时，器内最高温度能达到128度（摄氏）。</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FBDCA5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AF683B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781A3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28FF32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FB0E61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医用镊子</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62A726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1、不锈钢制,规格为140mm。</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D4A41A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728651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2285C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0F600F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C78647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血压计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2A70A5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1、显示方式：数字式LCD显示。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2、测量方式：示波法。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3、电源规格：1.5VAA碱性电池4节/MicroUS5V1A。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4、测量范围：血压：（0~260）mmHg/（0~34.67）KPa，脉搏：（40~200）脉搏次/分钟。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5、测量精度：血压：+-3mmHg/+-0.4KPa脉搏+-5%。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6、记忆功能：2*120组记忆。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7、时间显示：可显示年份/日期/时间。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8、低电压指示：电量不足提示。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9、自动关机：约150秒未使用。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10、使用环境：温度5°C~40°C/41°F~104°F。</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11、湿度：15%RH~80RH。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12、储存环境：温度-20°C~+55°C/（-4°F~+131°F）湿度：10%RH~93RH。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13、尺寸：长130mm*宽81mm*高42mm。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14、臂带臂围：（22~32）厘米。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15、重量：约425克（包含电池、臂带）。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16、附件：数据线。</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563E72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DAC86C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2CD75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8AB99D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0BDF77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听诊器</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5E8822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1、本产品为普通医用听诊器。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2、听诊器传音应清晰。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3、耳环弹片应用弹簧钢制成。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4、耳环的弹力应适宜，弹性良好。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5、听诊器导管材料必须用乳胶导管，抗拉强度＞17MPG，伸长率＞700％。</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D78349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5D951C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46773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951C82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055864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视力表灯箱</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719002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1、规格为29cm*8.5cm*92cm，产品由印有视力表图案的面板、荧光灯管、箱体组成。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2、视表板选用有机玻璃板，不易褪色。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3、光照度（lx）:200—700。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4、功率消耗（W）：2*30。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5、电压在150～260V时能正常工作。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6、配灯光视力表。</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A0F719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CAFBBE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38BEC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712F29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C9C090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课桌椅测量尺</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957ACB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1、三折，宽度不小于1.5cm，厚度不小于0.3cm。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2、选用优质原木木材，刻度清晰，小巧易携带，测量范围0～200cm，精度1cm。</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23B0EA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4489C4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r>
      <w:tr w14:paraId="79F0B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4B5D14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FA4707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体温计</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0CFA1EC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1、棒式，测量范围35～42℃。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2、体温计按国际实用温标刻度，稳度最小分度值为0.1℃，分度均匀，两相邻分度中心的距离应不小于0.55mm。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3、标度线、计量数字和标志颜色牢固，不允许有脱色、影响读数、颜色污迹等现象。</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E3E414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41D5C1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14:paraId="4200E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EA5236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129E42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压舌板</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49EE4FF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1、医用不锈钢，全长180mm。</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885453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47E843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14:paraId="7B081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CAD8ED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15C4ED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诊察桌</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1D8B6C8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1、规格：1200mm*600mm*750mm。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2、用料：面板厚18mm，其余板厚15mm，采用环保型中密度板，灰白色三聚氰胺板贴面，优质PVC封边。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3、结构：双抽。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4、五金配件：采用优质五金配件。</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9BF70A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5D4C76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14:paraId="35B7C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C04493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0F9942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诊察凳</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540506E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1、规格：高度60cm。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2、凳面：优质西皮面，能360度回转。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3、电镀钢制五星脚架，圆形脚踏。</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53F4C7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14A212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4D12C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D85033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5FBBE0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止血带</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9C6659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1、医用，布制，扣压式，扣3.5cm*3cm，乳胶带40cm*2.5cm。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2、进行临时捆扎止血的急救物品。</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7211A0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EEC9EC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r>
      <w:tr w14:paraId="7A3D4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3EF950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B6D45B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药品柜</w:t>
            </w: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76DE81B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1、规格：≥900mm（L）*450mm（W）*1800mm（H）。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柜体采用≥16mm厚三聚氰胺贴面板经机械加工而成，上柜体镶装≥4mm厚玻璃的对开门，柜内设至少2层≥25mm厚活动层板，层板高度可调整；配有药品架,板材厚度≥16mm。下柜体为板式对开门。裸露部位均用PVC封边条利用机械高温热熔工艺封边，粘力强，密封性稳定，经久耐用；经检测达到相关环保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底部必须配备有匹配的铝合金型材底座，以增强其结构稳定性并有效隔绝地面湿气。铝合金底座：铝合金脚外套，主材：≥58.7mm*37.6mm；铝合金压铸链接立柱：≥60mm*37mm*100mm，调节脚外尺寸：≥59mm*38mm*(高度：≥40mm*20mm)，尼龙胶圈：≥41mm*62mm*46mm，钢管横梁：≥20mm*40mm*1.2mm，紧固件304不锈钢：≥13mm*25mm*1.0mm。脚架组成：由尼龙塑料（内塞）可调脚垫、尼龙胶圈、铝合金外套（壁厚≥2.0mm）、压铸铝脚（壁厚≥2.0mm）四个组件合成一个立柱（响应文件中提供铝合金底座的彩色实物效果图、三视图、部件结构图、用料明细说明）。</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77C437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5A0E07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664AB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6FF37A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FB7985C">
            <w:pPr>
              <w:spacing w:line="360" w:lineRule="auto"/>
              <w:jc w:val="center"/>
              <w:rPr>
                <w:rFonts w:hint="eastAsia" w:ascii="宋体" w:hAnsi="宋体" w:eastAsia="宋体" w:cs="宋体"/>
                <w:i w:val="0"/>
                <w:iCs w:val="0"/>
                <w:color w:val="auto"/>
                <w:sz w:val="21"/>
                <w:szCs w:val="21"/>
                <w:highlight w:val="none"/>
                <w:u w:val="none"/>
              </w:rPr>
            </w:pPr>
          </w:p>
        </w:tc>
        <w:tc>
          <w:tcPr>
            <w:tcW w:w="6922" w:type="dxa"/>
            <w:tcBorders>
              <w:top w:val="single" w:color="000000" w:sz="4" w:space="0"/>
              <w:left w:val="single" w:color="000000" w:sz="4" w:space="0"/>
              <w:bottom w:val="single" w:color="000000" w:sz="4" w:space="0"/>
              <w:right w:val="single" w:color="000000" w:sz="4" w:space="0"/>
            </w:tcBorders>
            <w:noWrap w:val="0"/>
            <w:vAlign w:val="center"/>
          </w:tcPr>
          <w:p w14:paraId="30EDB59A">
            <w:pPr>
              <w:spacing w:line="360" w:lineRule="auto"/>
              <w:rPr>
                <w:rFonts w:hint="eastAsia" w:ascii="宋体" w:hAnsi="宋体" w:eastAsia="宋体" w:cs="宋体"/>
                <w:i w:val="0"/>
                <w:iCs w:val="0"/>
                <w:color w:val="auto"/>
                <w:sz w:val="21"/>
                <w:szCs w:val="21"/>
                <w:highlight w:val="none"/>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8B7119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86F9CD9">
            <w:pPr>
              <w:spacing w:line="360" w:lineRule="auto"/>
              <w:jc w:val="center"/>
              <w:rPr>
                <w:rFonts w:hint="eastAsia" w:ascii="宋体" w:hAnsi="宋体" w:eastAsia="宋体" w:cs="宋体"/>
                <w:i w:val="0"/>
                <w:iCs w:val="0"/>
                <w:color w:val="auto"/>
                <w:sz w:val="21"/>
                <w:szCs w:val="21"/>
                <w:highlight w:val="none"/>
                <w:u w:val="none"/>
              </w:rPr>
            </w:pPr>
          </w:p>
        </w:tc>
      </w:tr>
      <w:tr w14:paraId="545EF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38" w:type="dxa"/>
            <w:tcBorders>
              <w:top w:val="single" w:color="000000" w:sz="4" w:space="0"/>
              <w:left w:val="single" w:color="000000" w:sz="4" w:space="0"/>
              <w:bottom w:val="single" w:color="000000" w:sz="4" w:space="0"/>
              <w:right w:val="single" w:color="000000" w:sz="4" w:space="0"/>
            </w:tcBorders>
            <w:noWrap/>
            <w:vAlign w:val="center"/>
          </w:tcPr>
          <w:p w14:paraId="39B0F382">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合计</w:t>
            </w:r>
          </w:p>
        </w:tc>
        <w:tc>
          <w:tcPr>
            <w:tcW w:w="1318" w:type="dxa"/>
            <w:tcBorders>
              <w:top w:val="single" w:color="000000" w:sz="4" w:space="0"/>
              <w:left w:val="single" w:color="000000" w:sz="4" w:space="0"/>
              <w:bottom w:val="single" w:color="000000" w:sz="4" w:space="0"/>
              <w:right w:val="single" w:color="000000" w:sz="4" w:space="0"/>
            </w:tcBorders>
            <w:noWrap/>
            <w:vAlign w:val="center"/>
          </w:tcPr>
          <w:p w14:paraId="37174F0A">
            <w:pPr>
              <w:spacing w:line="360" w:lineRule="auto"/>
              <w:jc w:val="center"/>
              <w:rPr>
                <w:rFonts w:hint="eastAsia" w:ascii="宋体" w:hAnsi="宋体" w:eastAsia="宋体" w:cs="宋体"/>
                <w:b/>
                <w:bCs/>
                <w:i w:val="0"/>
                <w:iCs w:val="0"/>
                <w:color w:val="auto"/>
                <w:sz w:val="21"/>
                <w:szCs w:val="21"/>
                <w:highlight w:val="none"/>
                <w:u w:val="none"/>
              </w:rPr>
            </w:pPr>
          </w:p>
        </w:tc>
        <w:tc>
          <w:tcPr>
            <w:tcW w:w="6922" w:type="dxa"/>
            <w:tcBorders>
              <w:top w:val="single" w:color="000000" w:sz="4" w:space="0"/>
              <w:left w:val="single" w:color="000000" w:sz="4" w:space="0"/>
              <w:bottom w:val="single" w:color="000000" w:sz="4" w:space="0"/>
              <w:right w:val="single" w:color="000000" w:sz="4" w:space="0"/>
            </w:tcBorders>
            <w:noWrap/>
            <w:vAlign w:val="center"/>
          </w:tcPr>
          <w:p w14:paraId="416568CA">
            <w:pPr>
              <w:spacing w:line="360" w:lineRule="auto"/>
              <w:rPr>
                <w:rFonts w:hint="eastAsia" w:ascii="宋体" w:hAnsi="宋体" w:eastAsia="宋体" w:cs="宋体"/>
                <w:b/>
                <w:bCs/>
                <w:i w:val="0"/>
                <w:iCs w:val="0"/>
                <w:color w:val="auto"/>
                <w:sz w:val="21"/>
                <w:szCs w:val="21"/>
                <w:highlight w:val="none"/>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D6EAC08">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2737</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06907361">
            <w:pPr>
              <w:spacing w:line="360" w:lineRule="auto"/>
              <w:jc w:val="center"/>
              <w:rPr>
                <w:rFonts w:hint="eastAsia" w:ascii="宋体" w:hAnsi="宋体" w:eastAsia="宋体" w:cs="宋体"/>
                <w:b/>
                <w:bCs/>
                <w:i w:val="0"/>
                <w:iCs w:val="0"/>
                <w:color w:val="auto"/>
                <w:sz w:val="21"/>
                <w:szCs w:val="21"/>
                <w:highlight w:val="none"/>
                <w:u w:val="none"/>
              </w:rPr>
            </w:pPr>
          </w:p>
        </w:tc>
      </w:tr>
      <w:tr w14:paraId="58038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405" w:type="dxa"/>
            <w:gridSpan w:val="5"/>
            <w:tcBorders>
              <w:top w:val="single" w:color="000000" w:sz="4" w:space="0"/>
              <w:left w:val="single" w:color="000000" w:sz="4" w:space="0"/>
              <w:bottom w:val="single" w:color="000000" w:sz="4" w:space="0"/>
              <w:right w:val="single" w:color="000000" w:sz="4" w:space="0"/>
            </w:tcBorders>
            <w:noWrap/>
            <w:vAlign w:val="center"/>
          </w:tcPr>
          <w:p w14:paraId="3CCA83B4">
            <w:pPr>
              <w:keepNext w:val="0"/>
              <w:keepLines w:val="0"/>
              <w:widowControl/>
              <w:suppressLineNumbers w:val="0"/>
              <w:spacing w:line="360" w:lineRule="auto"/>
              <w:jc w:val="both"/>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商务要求：</w:t>
            </w:r>
          </w:p>
          <w:p w14:paraId="3A868C7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一、交货期及交货地点</w:t>
            </w:r>
          </w:p>
          <w:p w14:paraId="30ADB5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1.交货（交付）时间：</w:t>
            </w:r>
            <w:r>
              <w:rPr>
                <w:rFonts w:hint="eastAsia" w:ascii="宋体" w:hAnsi="宋体"/>
                <w:bCs/>
                <w:color w:val="auto"/>
                <w:szCs w:val="21"/>
                <w:highlight w:val="none"/>
                <w:lang w:eastAsia="zh-CN"/>
              </w:rPr>
              <w:t>自签订合同之日起 30日内交付使用。</w:t>
            </w:r>
          </w:p>
          <w:p w14:paraId="11D717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交货地点：</w:t>
            </w:r>
            <w:r>
              <w:rPr>
                <w:rFonts w:hint="eastAsia" w:ascii="宋体" w:hAnsi="宋体" w:eastAsia="宋体" w:cs="宋体"/>
                <w:color w:val="auto"/>
                <w:sz w:val="21"/>
                <w:szCs w:val="21"/>
                <w:highlight w:val="none"/>
                <w:lang w:val="en-US" w:eastAsia="zh-CN"/>
              </w:rPr>
              <w:t>采购人指定地点</w:t>
            </w:r>
          </w:p>
          <w:p w14:paraId="39080A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3.签订合同时间：</w:t>
            </w:r>
            <w:r>
              <w:rPr>
                <w:rFonts w:hint="eastAsia" w:ascii="宋体" w:hAnsi="宋体"/>
                <w:color w:val="auto"/>
                <w:szCs w:val="21"/>
                <w:highlight w:val="none"/>
                <w:lang w:eastAsia="zh-CN"/>
              </w:rPr>
              <w:t>自成交通知书发出之日起</w:t>
            </w:r>
            <w:r>
              <w:rPr>
                <w:rFonts w:hint="eastAsia" w:ascii="宋体" w:hAnsi="宋体"/>
                <w:color w:val="auto"/>
                <w:szCs w:val="21"/>
                <w:highlight w:val="none"/>
                <w:u w:val="single"/>
                <w:lang w:val="en-US" w:eastAsia="zh-CN"/>
              </w:rPr>
              <w:t>25</w:t>
            </w:r>
            <w:r>
              <w:rPr>
                <w:rFonts w:hint="eastAsia" w:ascii="宋体" w:hAnsi="宋体"/>
                <w:color w:val="auto"/>
                <w:szCs w:val="21"/>
                <w:highlight w:val="none"/>
                <w:lang w:eastAsia="zh-CN"/>
              </w:rPr>
              <w:t>日内</w:t>
            </w:r>
            <w:r>
              <w:rPr>
                <w:rFonts w:hint="eastAsia" w:ascii="宋体" w:hAnsi="宋体" w:eastAsia="宋体" w:cs="宋体"/>
                <w:color w:val="auto"/>
                <w:sz w:val="21"/>
                <w:szCs w:val="21"/>
                <w:highlight w:val="none"/>
                <w:lang w:val="en-US" w:eastAsia="zh-CN"/>
              </w:rPr>
              <w:t>。</w:t>
            </w:r>
          </w:p>
          <w:p w14:paraId="386BE37F">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二、付款方式：</w:t>
            </w:r>
          </w:p>
          <w:p w14:paraId="0B9182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本项目无预付款，项目验收合格后，办理支付合同款的100%。成交供应商需提供项目相应的请款材料给采购人，采购人在7个工作日内完善请款手续并将请款材料送到防城区财政局，待防城区财政局将项目款划拔到采购人账号后，采购人在5个工作日内将项目款划拨到成交供应商账号。</w:t>
            </w:r>
          </w:p>
          <w:p w14:paraId="4D241F0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eastAsia="zh-CN"/>
              </w:rPr>
              <w:t>质量要求</w:t>
            </w:r>
          </w:p>
          <w:p w14:paraId="75344F1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所有产品至少免费质保一年（若厂家免费质保期超过一年的，按厂家规定保修）；同时提供产品“三包”服务，其余按</w:t>
            </w:r>
            <w:r>
              <w:rPr>
                <w:rFonts w:hint="eastAsia" w:ascii="宋体" w:hAnsi="宋体" w:eastAsia="宋体" w:cs="宋体"/>
                <w:i w:val="0"/>
                <w:iCs w:val="0"/>
                <w:color w:val="auto"/>
                <w:kern w:val="0"/>
                <w:sz w:val="21"/>
                <w:szCs w:val="21"/>
                <w:highlight w:val="none"/>
                <w:u w:val="none"/>
                <w:lang w:val="en-US" w:eastAsia="zh-CN" w:bidi="ar"/>
              </w:rPr>
              <w:t>谈判供应商</w:t>
            </w:r>
            <w:r>
              <w:rPr>
                <w:rFonts w:hint="eastAsia" w:ascii="宋体" w:hAnsi="宋体" w:eastAsia="宋体" w:cs="宋体"/>
                <w:color w:val="auto"/>
                <w:sz w:val="21"/>
                <w:szCs w:val="21"/>
                <w:highlight w:val="none"/>
                <w:lang w:val="en-US" w:eastAsia="zh-CN"/>
              </w:rPr>
              <w:t>提交的售后服务承诺书执行；定期回访以及对产品维修；质保期后提供终身维修服务；其他售后服务按厂家承诺书执行。</w:t>
            </w:r>
          </w:p>
          <w:p w14:paraId="142967AF">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四、保修和售后服务要求</w:t>
            </w:r>
          </w:p>
          <w:p w14:paraId="35C6F4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1、按国家有关产品“三包”规定执行“三包”，终身维修。</w:t>
            </w:r>
          </w:p>
          <w:p w14:paraId="475101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2、产品到货及验收时需提供的资料：</w:t>
            </w:r>
          </w:p>
          <w:p w14:paraId="643DD2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①产品的使用手册；</w:t>
            </w:r>
          </w:p>
          <w:p w14:paraId="12E24A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②产品出厂检验合格证书；</w:t>
            </w:r>
          </w:p>
          <w:p w14:paraId="50ED50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③产品质保证明。</w:t>
            </w:r>
          </w:p>
          <w:p w14:paraId="402DF5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3、投入使用后提供保养及相关服务。</w:t>
            </w:r>
          </w:p>
          <w:p w14:paraId="76297D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4、现场培训：成交供应商提供现场技术培训，对采购单位人员进行操作、维修、保养等技术的培训指导，至能独立操作，简单故障排除。</w:t>
            </w:r>
          </w:p>
          <w:p w14:paraId="27328A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5、免费送货上门，免费安装调试。</w:t>
            </w:r>
          </w:p>
          <w:p w14:paraId="3BDACF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6、自验收合格后一年内全免费上门保修，定期回访。</w:t>
            </w:r>
          </w:p>
          <w:p w14:paraId="74182A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7、如在使用过程中发生质量问题或故障，2小时内响应，接到通知后12小时内到达现场处理，一般故障处理时限不超过24小时修复，重大故障处理时限不超过72小时修复。</w:t>
            </w:r>
          </w:p>
          <w:p w14:paraId="46D979E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五、谈判报价要求</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谈判供应商报价中须包含设备及零配件、备品配件、材料、消耗品、工具的采购及运输（装卸），项目场地勘测、安装基础建设、设备安装调试、加工、试验及验收、配合服务、培训、技术支持、售后服务、税金等其他所有成本及合同包含应有的环保、风险费、责任等费用。</w:t>
            </w:r>
          </w:p>
          <w:p w14:paraId="7E2DA8FC">
            <w:pPr>
              <w:pStyle w:val="2"/>
              <w:keepNext/>
              <w:keepLines/>
              <w:pageBreakBefore w:val="0"/>
              <w:widowControl w:val="0"/>
              <w:kinsoku/>
              <w:wordWrap/>
              <w:overflowPunct/>
              <w:topLinePunct w:val="0"/>
              <w:autoSpaceDE/>
              <w:autoSpaceDN/>
              <w:bidi w:val="0"/>
              <w:adjustRightInd/>
              <w:snapToGrid/>
              <w:spacing w:before="0" w:after="0" w:line="360" w:lineRule="auto"/>
              <w:ind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六、其他要求：</w:t>
            </w:r>
          </w:p>
          <w:p w14:paraId="4515DE3F">
            <w:pPr>
              <w:pStyle w:val="2"/>
              <w:keepNext/>
              <w:keepLines/>
              <w:pageBreakBefore w:val="0"/>
              <w:widowControl w:val="0"/>
              <w:kinsoku/>
              <w:wordWrap/>
              <w:overflowPunct/>
              <w:topLinePunct w:val="0"/>
              <w:autoSpaceDE/>
              <w:autoSpaceDN/>
              <w:bidi w:val="0"/>
              <w:adjustRightInd/>
              <w:snapToGrid/>
              <w:spacing w:before="0" w:after="0" w:line="360" w:lineRule="auto"/>
              <w:ind w:firstLine="422" w:firstLineChars="20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color w:val="auto"/>
                <w:kern w:val="0"/>
                <w:sz w:val="21"/>
                <w:szCs w:val="21"/>
                <w:highlight w:val="none"/>
                <w:lang w:val="en-US" w:eastAsia="zh-CN"/>
              </w:rPr>
              <w:t>本项目的核心产品为“三、初中生物学教学装备采购要求，序号：1，实验数据运算终端（11台）；”。</w:t>
            </w:r>
            <w:r>
              <w:rPr>
                <w:rFonts w:hint="eastAsia" w:ascii="宋体" w:hAnsi="宋体" w:eastAsia="宋体" w:cs="宋体"/>
                <w:b w:val="0"/>
                <w:bCs w:val="0"/>
                <w:color w:val="auto"/>
                <w:kern w:val="0"/>
                <w:sz w:val="21"/>
                <w:szCs w:val="21"/>
                <w:highlight w:val="none"/>
                <w:lang w:val="en-US" w:eastAsia="zh-CN"/>
              </w:rPr>
              <w:t>提供相同品牌产品且通过资格审查、符合性审查的不同供应商参加同一合同项下谈判的，按一家供应商计算，评审后评审报价最低的同品牌供应商获得成交人推荐资格；评审报价相同的，按最终报价低的优先，最终报价也相同的，由采购人或者采购人委托谈判小组按照竞争性谈判文件规定的方式确定一个供应商获得成交人推荐资格，竞争性谈判文件未规定的采取随机抽取方式确定，其他同品牌供应商不作为成交候选人。</w:t>
            </w:r>
          </w:p>
          <w:p w14:paraId="22B313F3">
            <w:pPr>
              <w:pStyle w:val="2"/>
              <w:keepNext/>
              <w:keepLines/>
              <w:pageBreakBefore w:val="0"/>
              <w:widowControl w:val="0"/>
              <w:kinsoku/>
              <w:wordWrap/>
              <w:overflowPunct/>
              <w:topLinePunct w:val="0"/>
              <w:autoSpaceDE/>
              <w:autoSpaceDN/>
              <w:bidi w:val="0"/>
              <w:adjustRightInd/>
              <w:snapToGrid/>
              <w:spacing w:before="0" w:after="0" w:line="360" w:lineRule="auto"/>
              <w:ind w:firstLine="422" w:firstLineChars="200"/>
              <w:jc w:val="both"/>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2.对于采购需求中的重量、尺寸、体积、功耗等要求表述为固定数值的，允许±5%的误差（国家标准、行业标准数值及采购需求中特别注明的除外，优先以最新国家标准、行业标准及其规定数值为准）；</w:t>
            </w:r>
          </w:p>
          <w:p w14:paraId="3E88499A">
            <w:pPr>
              <w:pStyle w:val="2"/>
              <w:keepNext/>
              <w:keepLines/>
              <w:pageBreakBefore w:val="0"/>
              <w:widowControl w:val="0"/>
              <w:kinsoku/>
              <w:wordWrap/>
              <w:overflowPunct/>
              <w:topLinePunct w:val="0"/>
              <w:autoSpaceDE/>
              <w:autoSpaceDN/>
              <w:bidi w:val="0"/>
              <w:adjustRightInd/>
              <w:snapToGrid/>
              <w:spacing w:before="0" w:after="0" w:line="360" w:lineRule="auto"/>
              <w:ind w:firstLine="422" w:firstLineChars="200"/>
              <w:jc w:val="both"/>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3.在采购需求中，所列标准并非唯一标准，供应商有权选择实质上“相当于”或甚至“优于”采购需求中所列标准的其他现行有效且能够满足采购需求的标准进行响应。</w:t>
            </w:r>
          </w:p>
          <w:p w14:paraId="0DA654F6">
            <w:pPr>
              <w:pStyle w:val="2"/>
              <w:keepNext/>
              <w:keepLines/>
              <w:pageBreakBefore w:val="0"/>
              <w:widowControl w:val="0"/>
              <w:kinsoku/>
              <w:wordWrap/>
              <w:overflowPunct/>
              <w:topLinePunct w:val="0"/>
              <w:autoSpaceDE/>
              <w:autoSpaceDN/>
              <w:bidi w:val="0"/>
              <w:adjustRightInd/>
              <w:snapToGrid/>
              <w:spacing w:before="0" w:after="0" w:line="360" w:lineRule="auto"/>
              <w:ind w:firstLine="422" w:firstLineChars="200"/>
              <w:jc w:val="both"/>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4.产品标准应优先遵循国家标准；在国家标准缺失的情况下，遵循行业标准；若国家和行业标准均不存在，则遵循企业标准。然而，如采购清单中所列明的标准存在过期或作废的情况，若所列标准已废止，供应商应自行选用最新的国家/行业标准；若无新版标准替代，则该标准要求自动失效。</w:t>
            </w:r>
          </w:p>
          <w:p w14:paraId="4F54629C">
            <w:pPr>
              <w:pStyle w:val="2"/>
              <w:keepNext/>
              <w:keepLines/>
              <w:pageBreakBefore w:val="0"/>
              <w:widowControl w:val="0"/>
              <w:kinsoku/>
              <w:wordWrap/>
              <w:overflowPunct/>
              <w:topLinePunct w:val="0"/>
              <w:autoSpaceDE/>
              <w:autoSpaceDN/>
              <w:bidi w:val="0"/>
              <w:adjustRightInd/>
              <w:snapToGrid/>
              <w:spacing w:before="0" w:after="0" w:line="360" w:lineRule="auto"/>
              <w:ind w:firstLine="422" w:firstLineChars="200"/>
              <w:jc w:val="both"/>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5.</w:t>
            </w:r>
            <w:r>
              <w:rPr>
                <w:rFonts w:hint="default" w:ascii="宋体" w:hAnsi="宋体" w:eastAsia="宋体" w:cs="宋体"/>
                <w:b/>
                <w:bCs/>
                <w:color w:val="auto"/>
                <w:kern w:val="0"/>
                <w:sz w:val="21"/>
                <w:szCs w:val="21"/>
                <w:highlight w:val="none"/>
                <w:lang w:val="en-US" w:eastAsia="zh-CN"/>
              </w:rPr>
              <w:t>认证、许可、标准、规范：①本项目采购标的或其组成部分或其配件若为3c</w:t>
            </w:r>
            <w:r>
              <w:rPr>
                <w:rFonts w:hint="eastAsia" w:ascii="宋体" w:hAnsi="宋体" w:cs="宋体"/>
                <w:b/>
                <w:bCs/>
                <w:color w:val="auto"/>
                <w:kern w:val="0"/>
                <w:sz w:val="21"/>
                <w:szCs w:val="21"/>
                <w:highlight w:val="none"/>
                <w:lang w:val="en-US" w:eastAsia="zh-CN"/>
              </w:rPr>
              <w:t>（</w:t>
            </w:r>
            <w:r>
              <w:rPr>
                <w:rFonts w:hint="default" w:ascii="宋体" w:hAnsi="宋体" w:eastAsia="宋体" w:cs="宋体"/>
                <w:b/>
                <w:bCs/>
                <w:color w:val="auto"/>
                <w:kern w:val="0"/>
                <w:sz w:val="21"/>
                <w:szCs w:val="21"/>
                <w:highlight w:val="none"/>
                <w:lang w:val="en-US" w:eastAsia="zh-CN"/>
              </w:rPr>
              <w:t>中国强制性产品认证</w:t>
            </w:r>
            <w:r>
              <w:rPr>
                <w:rFonts w:hint="eastAsia" w:ascii="宋体" w:hAnsi="宋体" w:cs="宋体"/>
                <w:b/>
                <w:bCs/>
                <w:color w:val="auto"/>
                <w:kern w:val="0"/>
                <w:sz w:val="21"/>
                <w:szCs w:val="21"/>
                <w:highlight w:val="none"/>
                <w:lang w:val="en-US" w:eastAsia="zh-CN"/>
              </w:rPr>
              <w:t>）</w:t>
            </w:r>
            <w:r>
              <w:rPr>
                <w:rFonts w:hint="default" w:ascii="宋体" w:hAnsi="宋体" w:eastAsia="宋体" w:cs="宋体"/>
                <w:b/>
                <w:bCs/>
                <w:color w:val="auto"/>
                <w:kern w:val="0"/>
                <w:sz w:val="21"/>
                <w:szCs w:val="21"/>
                <w:highlight w:val="none"/>
                <w:lang w:val="en-US" w:eastAsia="zh-CN"/>
              </w:rPr>
              <w:t>产品目录中的，如</w:t>
            </w:r>
            <w:r>
              <w:rPr>
                <w:rFonts w:hint="eastAsia" w:ascii="宋体" w:hAnsi="宋体" w:eastAsia="宋体" w:cs="宋体"/>
                <w:b/>
                <w:bCs/>
                <w:color w:val="auto"/>
                <w:kern w:val="0"/>
                <w:sz w:val="21"/>
                <w:szCs w:val="21"/>
                <w:highlight w:val="none"/>
                <w:lang w:val="en-US" w:eastAsia="zh-CN"/>
              </w:rPr>
              <w:t>采购文件</w:t>
            </w:r>
            <w:r>
              <w:rPr>
                <w:rFonts w:hint="default" w:ascii="宋体" w:hAnsi="宋体" w:eastAsia="宋体" w:cs="宋体"/>
                <w:b/>
                <w:bCs/>
                <w:color w:val="auto"/>
                <w:kern w:val="0"/>
                <w:sz w:val="21"/>
                <w:szCs w:val="21"/>
                <w:highlight w:val="none"/>
                <w:lang w:val="en-US" w:eastAsia="zh-CN"/>
              </w:rPr>
              <w:t>未要求提供，则</w:t>
            </w:r>
            <w:r>
              <w:rPr>
                <w:rFonts w:hint="eastAsia" w:ascii="宋体" w:hAnsi="宋体" w:eastAsia="宋体" w:cs="宋体"/>
                <w:b/>
                <w:bCs/>
                <w:color w:val="auto"/>
                <w:kern w:val="0"/>
                <w:sz w:val="21"/>
                <w:szCs w:val="21"/>
                <w:highlight w:val="none"/>
                <w:lang w:val="en-US" w:eastAsia="zh-CN"/>
              </w:rPr>
              <w:t>响应文件</w:t>
            </w:r>
            <w:r>
              <w:rPr>
                <w:rFonts w:hint="default" w:ascii="宋体" w:hAnsi="宋体" w:eastAsia="宋体" w:cs="宋体"/>
                <w:b/>
                <w:bCs/>
                <w:color w:val="auto"/>
                <w:kern w:val="0"/>
                <w:sz w:val="21"/>
                <w:szCs w:val="21"/>
                <w:highlight w:val="none"/>
                <w:lang w:val="en-US" w:eastAsia="zh-CN"/>
              </w:rPr>
              <w:t>中不需提供3C证书，</w:t>
            </w:r>
            <w:r>
              <w:rPr>
                <w:rFonts w:hint="eastAsia" w:ascii="宋体" w:hAnsi="宋体" w:eastAsia="宋体" w:cs="宋体"/>
                <w:b/>
                <w:bCs/>
                <w:color w:val="auto"/>
                <w:kern w:val="0"/>
                <w:sz w:val="21"/>
                <w:szCs w:val="21"/>
                <w:highlight w:val="none"/>
                <w:lang w:val="en-US" w:eastAsia="zh-CN"/>
              </w:rPr>
              <w:t>供应商</w:t>
            </w:r>
            <w:r>
              <w:rPr>
                <w:rFonts w:hint="default" w:ascii="宋体" w:hAnsi="宋体" w:eastAsia="宋体" w:cs="宋体"/>
                <w:b/>
                <w:bCs/>
                <w:color w:val="auto"/>
                <w:kern w:val="0"/>
                <w:sz w:val="21"/>
                <w:szCs w:val="21"/>
                <w:highlight w:val="none"/>
                <w:lang w:val="en-US" w:eastAsia="zh-CN"/>
              </w:rPr>
              <w:t>承诺：交付时须取得3c认证，具有3c认证标志并提供3C证书。②本项目采购标的若须办理电信设备进网许可证的，</w:t>
            </w:r>
            <w:r>
              <w:rPr>
                <w:rFonts w:hint="eastAsia" w:ascii="宋体" w:hAnsi="宋体" w:eastAsia="宋体" w:cs="宋体"/>
                <w:b/>
                <w:bCs/>
                <w:color w:val="auto"/>
                <w:kern w:val="0"/>
                <w:sz w:val="21"/>
                <w:szCs w:val="21"/>
                <w:highlight w:val="none"/>
                <w:lang w:val="en-US" w:eastAsia="zh-CN"/>
              </w:rPr>
              <w:t>供应商</w:t>
            </w:r>
            <w:r>
              <w:rPr>
                <w:rFonts w:hint="default" w:ascii="宋体" w:hAnsi="宋体" w:eastAsia="宋体" w:cs="宋体"/>
                <w:b/>
                <w:bCs/>
                <w:color w:val="auto"/>
                <w:kern w:val="0"/>
                <w:sz w:val="21"/>
                <w:szCs w:val="21"/>
                <w:highlight w:val="none"/>
                <w:lang w:val="en-US" w:eastAsia="zh-CN"/>
              </w:rPr>
              <w:t>承诺：交付时须取得工信部进网许可，具有入网许可证标志并提供相关材料。③本项目采购标的或其组成部分或其配件若须前置许可、认证方可上市销售的，如</w:t>
            </w:r>
            <w:r>
              <w:rPr>
                <w:rFonts w:hint="eastAsia" w:ascii="宋体" w:hAnsi="宋体" w:eastAsia="宋体" w:cs="宋体"/>
                <w:b/>
                <w:bCs/>
                <w:color w:val="auto"/>
                <w:kern w:val="0"/>
                <w:sz w:val="21"/>
                <w:szCs w:val="21"/>
                <w:highlight w:val="none"/>
                <w:lang w:val="en-US" w:eastAsia="zh-CN"/>
              </w:rPr>
              <w:t>采购文件</w:t>
            </w:r>
            <w:r>
              <w:rPr>
                <w:rFonts w:hint="default" w:ascii="宋体" w:hAnsi="宋体" w:eastAsia="宋体" w:cs="宋体"/>
                <w:b/>
                <w:bCs/>
                <w:color w:val="auto"/>
                <w:kern w:val="0"/>
                <w:sz w:val="21"/>
                <w:szCs w:val="21"/>
                <w:highlight w:val="none"/>
                <w:lang w:val="en-US" w:eastAsia="zh-CN"/>
              </w:rPr>
              <w:t>未要求提供，则</w:t>
            </w:r>
            <w:r>
              <w:rPr>
                <w:rFonts w:hint="eastAsia" w:ascii="宋体" w:hAnsi="宋体" w:eastAsia="宋体" w:cs="宋体"/>
                <w:b/>
                <w:bCs/>
                <w:color w:val="auto"/>
                <w:kern w:val="0"/>
                <w:sz w:val="21"/>
                <w:szCs w:val="21"/>
                <w:highlight w:val="none"/>
                <w:lang w:val="en-US" w:eastAsia="zh-CN"/>
              </w:rPr>
              <w:t>响应文件</w:t>
            </w:r>
            <w:r>
              <w:rPr>
                <w:rFonts w:hint="default" w:ascii="宋体" w:hAnsi="宋体" w:eastAsia="宋体" w:cs="宋体"/>
                <w:b/>
                <w:bCs/>
                <w:color w:val="auto"/>
                <w:kern w:val="0"/>
                <w:sz w:val="21"/>
                <w:szCs w:val="21"/>
                <w:highlight w:val="none"/>
                <w:lang w:val="en-US" w:eastAsia="zh-CN"/>
              </w:rPr>
              <w:t>中不需提供前置许可、认证证书或证明，</w:t>
            </w:r>
            <w:r>
              <w:rPr>
                <w:rFonts w:hint="eastAsia" w:ascii="宋体" w:hAnsi="宋体" w:eastAsia="宋体" w:cs="宋体"/>
                <w:b/>
                <w:bCs/>
                <w:color w:val="auto"/>
                <w:kern w:val="0"/>
                <w:sz w:val="21"/>
                <w:szCs w:val="21"/>
                <w:highlight w:val="none"/>
                <w:lang w:val="en-US" w:eastAsia="zh-CN"/>
              </w:rPr>
              <w:t>供应商</w:t>
            </w:r>
            <w:r>
              <w:rPr>
                <w:rFonts w:hint="default" w:ascii="宋体" w:hAnsi="宋体" w:eastAsia="宋体" w:cs="宋体"/>
                <w:b/>
                <w:bCs/>
                <w:color w:val="auto"/>
                <w:kern w:val="0"/>
                <w:sz w:val="21"/>
                <w:szCs w:val="21"/>
                <w:highlight w:val="none"/>
                <w:lang w:val="en-US" w:eastAsia="zh-CN"/>
              </w:rPr>
              <w:t>承诺：交付产品须符合前置许可、认证相关管理规定并提供相关材料。④本项目采购标的若涉及国家相关标准、行业标准、地方标准或者其他标准、规范，</w:t>
            </w:r>
            <w:r>
              <w:rPr>
                <w:rFonts w:hint="eastAsia" w:ascii="宋体" w:hAnsi="宋体" w:eastAsia="宋体" w:cs="宋体"/>
                <w:b/>
                <w:bCs/>
                <w:color w:val="auto"/>
                <w:kern w:val="0"/>
                <w:sz w:val="21"/>
                <w:szCs w:val="21"/>
                <w:highlight w:val="none"/>
                <w:lang w:val="en-US" w:eastAsia="zh-CN"/>
              </w:rPr>
              <w:t>供应商</w:t>
            </w:r>
            <w:r>
              <w:rPr>
                <w:rFonts w:hint="default" w:ascii="宋体" w:hAnsi="宋体" w:eastAsia="宋体" w:cs="宋体"/>
                <w:b/>
                <w:bCs/>
                <w:color w:val="auto"/>
                <w:kern w:val="0"/>
                <w:sz w:val="21"/>
                <w:szCs w:val="21"/>
                <w:highlight w:val="none"/>
                <w:lang w:val="en-US" w:eastAsia="zh-CN"/>
              </w:rPr>
              <w:t>承诺执行其标准、规范。⑤本项目若涉及政务信息系统内容，</w:t>
            </w:r>
            <w:r>
              <w:rPr>
                <w:rFonts w:hint="eastAsia" w:ascii="宋体" w:hAnsi="宋体" w:eastAsia="宋体" w:cs="宋体"/>
                <w:b/>
                <w:bCs/>
                <w:color w:val="auto"/>
                <w:kern w:val="0"/>
                <w:sz w:val="21"/>
                <w:szCs w:val="21"/>
                <w:highlight w:val="none"/>
                <w:lang w:val="en-US" w:eastAsia="zh-CN"/>
              </w:rPr>
              <w:t>供应商</w:t>
            </w:r>
            <w:r>
              <w:rPr>
                <w:rFonts w:hint="default" w:ascii="宋体" w:hAnsi="宋体" w:eastAsia="宋体" w:cs="宋体"/>
                <w:b/>
                <w:bCs/>
                <w:color w:val="auto"/>
                <w:kern w:val="0"/>
                <w:sz w:val="21"/>
                <w:szCs w:val="21"/>
                <w:highlight w:val="none"/>
                <w:lang w:val="en-US" w:eastAsia="zh-CN"/>
              </w:rPr>
              <w:t>承诺符合《政务信息系统政府采购管理暂行办法》的要求。（供应商须提供承诺函，格式自拟，如未提供视为未实质性响应）</w:t>
            </w:r>
          </w:p>
          <w:p w14:paraId="6DEAC7B2">
            <w:pPr>
              <w:spacing w:line="360" w:lineRule="auto"/>
              <w:jc w:val="both"/>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本项目货物不接受进口产品</w:t>
            </w:r>
            <w:r>
              <w:rPr>
                <w:rFonts w:hint="eastAsia" w:ascii="宋体" w:hAnsi="宋体" w:eastAsia="宋体" w:cs="宋体"/>
                <w:b w:val="0"/>
                <w:bCs w:val="0"/>
                <w:color w:val="auto"/>
                <w:sz w:val="21"/>
                <w:szCs w:val="21"/>
                <w:highlight w:val="none"/>
                <w:lang w:val="en-US" w:eastAsia="zh-CN"/>
              </w:rPr>
              <w:t>（及通过中国海关报关验放进入中国境内且产自关境外的产品）参与谈判，如有此类产品参与谈判的做无效标处理。</w:t>
            </w:r>
          </w:p>
        </w:tc>
      </w:tr>
    </w:tbl>
    <w:p w14:paraId="7B04AAED">
      <w:pPr>
        <w:spacing w:line="360" w:lineRule="auto"/>
        <w:rPr>
          <w:rFonts w:hint="eastAsia"/>
          <w:highlight w:val="none"/>
          <w:lang w:val="en-US" w:eastAsia="zh-CN"/>
        </w:rPr>
      </w:pPr>
    </w:p>
    <w:p w14:paraId="2AF25AA8">
      <w:pPr>
        <w:tabs>
          <w:tab w:val="left" w:pos="4395"/>
        </w:tabs>
        <w:spacing w:line="360" w:lineRule="auto"/>
        <w:rPr>
          <w:rFonts w:hint="eastAsia" w:ascii="宋体" w:hAnsi="宋体"/>
          <w:bCs/>
          <w:color w:val="auto"/>
          <w:sz w:val="32"/>
          <w:szCs w:val="32"/>
          <w:highlight w:val="none"/>
        </w:rPr>
      </w:pPr>
    </w:p>
    <w:p w14:paraId="00C426EE">
      <w:pPr>
        <w:tabs>
          <w:tab w:val="left" w:pos="4395"/>
        </w:tabs>
        <w:spacing w:line="360" w:lineRule="auto"/>
        <w:rPr>
          <w:rFonts w:hint="eastAsia" w:ascii="宋体" w:hAnsi="宋体"/>
          <w:bCs/>
          <w:color w:val="auto"/>
          <w:sz w:val="32"/>
          <w:szCs w:val="32"/>
          <w:highlight w:val="none"/>
        </w:rPr>
      </w:pPr>
    </w:p>
    <w:p w14:paraId="6F62E069">
      <w:pPr>
        <w:spacing w:line="360" w:lineRule="auto"/>
        <w:rPr>
          <w:rFonts w:hint="eastAsia" w:ascii="宋体" w:hAnsi="宋体" w:eastAsia="宋体" w:cs="宋体"/>
          <w:color w:val="auto"/>
          <w:sz w:val="22"/>
          <w:szCs w:val="22"/>
          <w:highlight w:val="none"/>
        </w:rPr>
      </w:pPr>
    </w:p>
    <w:p w14:paraId="4431FA9E">
      <w:pPr>
        <w:spacing w:line="420" w:lineRule="exact"/>
        <w:jc w:val="center"/>
        <w:rPr>
          <w:rFonts w:ascii="宋体" w:hAnsi="宋体" w:eastAsia="宋体" w:cs="宋体"/>
          <w:color w:val="auto"/>
          <w:sz w:val="36"/>
          <w:szCs w:val="36"/>
          <w:highlight w:val="none"/>
        </w:rPr>
      </w:pPr>
    </w:p>
    <w:p w14:paraId="13641AA5">
      <w:pPr>
        <w:spacing w:line="360" w:lineRule="auto"/>
        <w:rPr>
          <w:rFonts w:hint="eastAsia" w:ascii="宋体" w:hAnsi="宋体" w:eastAsia="宋体" w:cs="宋体"/>
          <w:color w:val="auto"/>
          <w:szCs w:val="24"/>
          <w:highlight w:val="none"/>
        </w:rPr>
      </w:pPr>
    </w:p>
    <w:p w14:paraId="0E7CEBA4">
      <w:pPr>
        <w:ind w:firstLine="640" w:firstLineChars="200"/>
        <w:rPr>
          <w:rFonts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br w:type="page"/>
      </w:r>
    </w:p>
    <w:p w14:paraId="662EFDB2">
      <w:pPr>
        <w:spacing w:line="428" w:lineRule="exact"/>
        <w:ind w:firstLine="640" w:firstLineChars="200"/>
        <w:rPr>
          <w:rFonts w:ascii="Arial Unicode MS" w:hAnsi="Arial Unicode MS" w:eastAsia="Arial Unicode MS" w:cs="Arial Unicode MS"/>
          <w:color w:val="auto"/>
          <w:sz w:val="17"/>
          <w:szCs w:val="17"/>
          <w:highlight w:val="none"/>
        </w:rPr>
      </w:pPr>
      <w:r>
        <w:rPr>
          <w:rFonts w:hint="eastAsia" w:ascii="Arial Unicode MS" w:hAnsi="Arial Unicode MS" w:eastAsia="Arial Unicode MS" w:cs="Arial Unicode MS"/>
          <w:color w:val="auto"/>
          <w:sz w:val="32"/>
          <w:szCs w:val="32"/>
          <w:highlight w:val="none"/>
        </w:rPr>
        <w:t>附件1：</w:t>
      </w:r>
    </w:p>
    <w:p w14:paraId="174B0DBE">
      <w:pPr>
        <w:widowControl/>
        <w:spacing w:before="120" w:beforeLines="50" w:after="120" w:afterLines="50" w:line="280" w:lineRule="exact"/>
        <w:ind w:firstLine="602" w:firstLineChars="200"/>
        <w:jc w:val="center"/>
        <w:rPr>
          <w:rFonts w:ascii="宋体" w:hAnsi="宋体" w:cs="宋体"/>
          <w:b/>
          <w:bCs/>
          <w:color w:val="auto"/>
          <w:kern w:val="0"/>
          <w:sz w:val="30"/>
          <w:szCs w:val="30"/>
          <w:highlight w:val="none"/>
        </w:rPr>
      </w:pPr>
      <w:bookmarkStart w:id="64" w:name="_Toc28361_WPSOffice_Level2"/>
      <w:bookmarkStart w:id="65" w:name="_Toc20724"/>
      <w:bookmarkStart w:id="66" w:name="_Toc80205922"/>
      <w:r>
        <w:rPr>
          <w:rFonts w:hint="eastAsia" w:ascii="宋体" w:hAnsi="宋体" w:cs="宋体"/>
          <w:b/>
          <w:bCs/>
          <w:color w:val="auto"/>
          <w:kern w:val="0"/>
          <w:sz w:val="30"/>
          <w:szCs w:val="30"/>
          <w:highlight w:val="none"/>
        </w:rPr>
        <w:t>统计上大中小微型企业划分标准</w:t>
      </w:r>
      <w:bookmarkEnd w:id="64"/>
    </w:p>
    <w:tbl>
      <w:tblPr>
        <w:tblStyle w:val="3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3FAE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14:paraId="0B1D3F7A">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vAlign w:val="center"/>
          </w:tcPr>
          <w:p w14:paraId="46849D71">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vAlign w:val="center"/>
          </w:tcPr>
          <w:p w14:paraId="78611136">
            <w:pPr>
              <w:widowControl/>
              <w:spacing w:line="280" w:lineRule="exact"/>
              <w:ind w:firstLine="361" w:firstLineChars="200"/>
              <w:jc w:val="center"/>
              <w:rPr>
                <w:rFonts w:ascii="宋体" w:hAnsi="宋体" w:eastAsia="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2BA31D62">
            <w:pPr>
              <w:widowControl/>
              <w:spacing w:line="280" w:lineRule="exact"/>
              <w:ind w:firstLine="361" w:firstLineChars="20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vAlign w:val="center"/>
          </w:tcPr>
          <w:p w14:paraId="26025AA5">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vAlign w:val="center"/>
          </w:tcPr>
          <w:p w14:paraId="0A45D677">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vAlign w:val="center"/>
          </w:tcPr>
          <w:p w14:paraId="1AE8229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vAlign w:val="center"/>
          </w:tcPr>
          <w:p w14:paraId="6E1A3EE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25BF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261F6029">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14:paraId="0FE23E2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Y</w:t>
            </w:r>
            <w:r>
              <w:rPr>
                <w:rFonts w:hint="eastAsia" w:ascii="宋体" w:hAnsi="宋体" w:cs="宋体"/>
                <w:color w:val="auto"/>
                <w:kern w:val="0"/>
                <w:sz w:val="18"/>
                <w:szCs w:val="18"/>
                <w:highlight w:val="none"/>
                <w:lang w:eastAsia="zh-CN"/>
              </w:rPr>
              <w:t>）</w:t>
            </w:r>
          </w:p>
        </w:tc>
        <w:tc>
          <w:tcPr>
            <w:tcW w:w="709" w:type="dxa"/>
            <w:vAlign w:val="center"/>
          </w:tcPr>
          <w:p w14:paraId="222B6D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262B49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0A2E973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14:paraId="439409B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vAlign w:val="center"/>
          </w:tcPr>
          <w:p w14:paraId="025A6E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7B0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ABE5C5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14:paraId="22ED54E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4DB1BF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23E420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44012D1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6A69AB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14:paraId="2BC494F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829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1BABF41">
            <w:pPr>
              <w:widowControl/>
              <w:spacing w:line="280" w:lineRule="exact"/>
              <w:jc w:val="left"/>
              <w:rPr>
                <w:rFonts w:ascii="宋体" w:hAnsi="宋体" w:cs="宋体"/>
                <w:color w:val="auto"/>
                <w:kern w:val="0"/>
                <w:sz w:val="18"/>
                <w:szCs w:val="18"/>
                <w:highlight w:val="none"/>
              </w:rPr>
            </w:pPr>
          </w:p>
        </w:tc>
        <w:tc>
          <w:tcPr>
            <w:tcW w:w="1369" w:type="dxa"/>
            <w:vAlign w:val="center"/>
          </w:tcPr>
          <w:p w14:paraId="15270A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1FC9B96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D74C9E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24472E3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14:paraId="43185E1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vAlign w:val="center"/>
          </w:tcPr>
          <w:p w14:paraId="3FA8D5A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594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AC23B8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14:paraId="20319EC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A41FF1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7F89AA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14:paraId="0ECD818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14:paraId="6AC2736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vAlign w:val="center"/>
          </w:tcPr>
          <w:p w14:paraId="3508F4A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40A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90BA1AB">
            <w:pPr>
              <w:widowControl/>
              <w:spacing w:line="280" w:lineRule="exact"/>
              <w:jc w:val="left"/>
              <w:rPr>
                <w:rFonts w:ascii="宋体" w:hAnsi="宋体" w:cs="宋体"/>
                <w:color w:val="auto"/>
                <w:kern w:val="0"/>
                <w:sz w:val="18"/>
                <w:szCs w:val="18"/>
                <w:highlight w:val="none"/>
              </w:rPr>
            </w:pPr>
          </w:p>
        </w:tc>
        <w:tc>
          <w:tcPr>
            <w:tcW w:w="1369" w:type="dxa"/>
            <w:vAlign w:val="center"/>
          </w:tcPr>
          <w:p w14:paraId="1764B9E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2DDE0F5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75592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14:paraId="2ADC7EA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14:paraId="732E3D0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vAlign w:val="center"/>
          </w:tcPr>
          <w:p w14:paraId="55B6EAD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2342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19D2A91">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14:paraId="76DAB96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6935A55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46E3E5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595BBD9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14:paraId="08D32E4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vAlign w:val="center"/>
          </w:tcPr>
          <w:p w14:paraId="76D3417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49D2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B009844">
            <w:pPr>
              <w:widowControl/>
              <w:spacing w:line="280" w:lineRule="exact"/>
              <w:jc w:val="left"/>
              <w:rPr>
                <w:rFonts w:ascii="宋体" w:hAnsi="宋体" w:cs="宋体"/>
                <w:color w:val="auto"/>
                <w:kern w:val="0"/>
                <w:sz w:val="18"/>
                <w:szCs w:val="18"/>
                <w:highlight w:val="none"/>
              </w:rPr>
            </w:pPr>
          </w:p>
        </w:tc>
        <w:tc>
          <w:tcPr>
            <w:tcW w:w="1369" w:type="dxa"/>
            <w:vAlign w:val="center"/>
          </w:tcPr>
          <w:p w14:paraId="4BF1DE1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62652B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CCEC31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16EC636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14:paraId="1F21F9C5">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14:paraId="227D7D9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11E2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0AA123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14:paraId="0B3A663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6CE104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1DA80F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0FE676A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14:paraId="49DE4A09">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14:paraId="394B5D2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10D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936784B">
            <w:pPr>
              <w:widowControl/>
              <w:spacing w:line="280" w:lineRule="exact"/>
              <w:jc w:val="left"/>
              <w:rPr>
                <w:rFonts w:ascii="宋体" w:hAnsi="宋体" w:cs="宋体"/>
                <w:color w:val="auto"/>
                <w:kern w:val="0"/>
                <w:sz w:val="18"/>
                <w:szCs w:val="18"/>
                <w:highlight w:val="none"/>
              </w:rPr>
            </w:pPr>
          </w:p>
        </w:tc>
        <w:tc>
          <w:tcPr>
            <w:tcW w:w="1369" w:type="dxa"/>
            <w:vAlign w:val="center"/>
          </w:tcPr>
          <w:p w14:paraId="5FC14E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0C8A61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B2104B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6D536F1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14:paraId="353A8826">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vAlign w:val="center"/>
          </w:tcPr>
          <w:p w14:paraId="0F82DCD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E98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E38883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14:paraId="07291F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40F54E1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0D987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36ECFC9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0F7197E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14:paraId="4182EF8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485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25EBDCA">
            <w:pPr>
              <w:widowControl/>
              <w:spacing w:line="280" w:lineRule="exact"/>
              <w:jc w:val="left"/>
              <w:rPr>
                <w:rFonts w:ascii="宋体" w:hAnsi="宋体" w:cs="宋体"/>
                <w:color w:val="auto"/>
                <w:kern w:val="0"/>
                <w:sz w:val="18"/>
                <w:szCs w:val="18"/>
                <w:highlight w:val="none"/>
              </w:rPr>
            </w:pPr>
          </w:p>
        </w:tc>
        <w:tc>
          <w:tcPr>
            <w:tcW w:w="1369" w:type="dxa"/>
            <w:vAlign w:val="center"/>
          </w:tcPr>
          <w:p w14:paraId="23AED25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A217C3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1BB415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30519A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14:paraId="4C45270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vAlign w:val="center"/>
          </w:tcPr>
          <w:p w14:paraId="3F4EE9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4D05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7AEA24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14:paraId="4A540B8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F580F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32441C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7C041B38">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14:paraId="4CB7997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vAlign w:val="center"/>
          </w:tcPr>
          <w:p w14:paraId="71A7BDC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0D0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9D50538">
            <w:pPr>
              <w:widowControl/>
              <w:spacing w:line="280" w:lineRule="exact"/>
              <w:jc w:val="left"/>
              <w:rPr>
                <w:rFonts w:ascii="宋体" w:hAnsi="宋体" w:cs="宋体"/>
                <w:color w:val="auto"/>
                <w:kern w:val="0"/>
                <w:sz w:val="18"/>
                <w:szCs w:val="18"/>
                <w:highlight w:val="none"/>
              </w:rPr>
            </w:pPr>
          </w:p>
        </w:tc>
        <w:tc>
          <w:tcPr>
            <w:tcW w:w="1369" w:type="dxa"/>
            <w:vAlign w:val="center"/>
          </w:tcPr>
          <w:p w14:paraId="12CA398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1346883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8E425E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2F2C155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14:paraId="14087A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14:paraId="385173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314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5EAA3D3">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14:paraId="6F2F248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6EC2C3A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4D3F23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59768A2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381008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14:paraId="36774E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AA4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AE5B5D8">
            <w:pPr>
              <w:widowControl/>
              <w:spacing w:line="280" w:lineRule="exact"/>
              <w:jc w:val="left"/>
              <w:rPr>
                <w:rFonts w:ascii="宋体" w:hAnsi="宋体" w:cs="宋体"/>
                <w:color w:val="auto"/>
                <w:kern w:val="0"/>
                <w:sz w:val="18"/>
                <w:szCs w:val="18"/>
                <w:highlight w:val="none"/>
              </w:rPr>
            </w:pPr>
          </w:p>
        </w:tc>
        <w:tc>
          <w:tcPr>
            <w:tcW w:w="1369" w:type="dxa"/>
            <w:vAlign w:val="center"/>
          </w:tcPr>
          <w:p w14:paraId="6FA3A47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F84D72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14B41A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1F1CDCE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14:paraId="643C1B0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14:paraId="77691C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522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20FB7F3">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14:paraId="19DA21C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FFEF0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4ECC21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7FD26002">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14:paraId="70CDDB4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279F453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A56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E5AAD5A">
            <w:pPr>
              <w:widowControl/>
              <w:spacing w:line="280" w:lineRule="exact"/>
              <w:jc w:val="left"/>
              <w:rPr>
                <w:rFonts w:ascii="宋体" w:hAnsi="宋体" w:cs="宋体"/>
                <w:color w:val="auto"/>
                <w:kern w:val="0"/>
                <w:sz w:val="18"/>
                <w:szCs w:val="18"/>
                <w:highlight w:val="none"/>
              </w:rPr>
            </w:pPr>
          </w:p>
        </w:tc>
        <w:tc>
          <w:tcPr>
            <w:tcW w:w="1369" w:type="dxa"/>
            <w:vAlign w:val="center"/>
          </w:tcPr>
          <w:p w14:paraId="0340235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11B43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B3BF2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4414226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73DFFB4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14:paraId="29A1DDD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DE8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E096BD5">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14:paraId="5AAC955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434BA92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376C6A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07D758BC">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3FFB59F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0DE30F3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166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32C44F3">
            <w:pPr>
              <w:widowControl/>
              <w:spacing w:line="280" w:lineRule="exact"/>
              <w:jc w:val="left"/>
              <w:rPr>
                <w:rFonts w:ascii="宋体" w:hAnsi="宋体" w:cs="宋体"/>
                <w:color w:val="auto"/>
                <w:kern w:val="0"/>
                <w:sz w:val="18"/>
                <w:szCs w:val="18"/>
                <w:highlight w:val="none"/>
              </w:rPr>
            </w:pPr>
          </w:p>
        </w:tc>
        <w:tc>
          <w:tcPr>
            <w:tcW w:w="1369" w:type="dxa"/>
            <w:vAlign w:val="center"/>
          </w:tcPr>
          <w:p w14:paraId="252A3E6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05346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F32123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1EE4E68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1223939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14:paraId="29B1E48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C9E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6C363EB">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14:paraId="139B29E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308455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1B833D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14:paraId="78F9159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14:paraId="2095292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2364F01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C23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82B6F99">
            <w:pPr>
              <w:widowControl/>
              <w:spacing w:line="280" w:lineRule="exact"/>
              <w:jc w:val="left"/>
              <w:rPr>
                <w:rFonts w:ascii="宋体" w:hAnsi="宋体" w:cs="宋体"/>
                <w:color w:val="auto"/>
                <w:kern w:val="0"/>
                <w:sz w:val="18"/>
                <w:szCs w:val="18"/>
                <w:highlight w:val="none"/>
              </w:rPr>
            </w:pPr>
          </w:p>
        </w:tc>
        <w:tc>
          <w:tcPr>
            <w:tcW w:w="1369" w:type="dxa"/>
            <w:vAlign w:val="center"/>
          </w:tcPr>
          <w:p w14:paraId="0402A4E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C0B4B5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29C953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14:paraId="4A503C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vAlign w:val="center"/>
          </w:tcPr>
          <w:p w14:paraId="0B795BC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14:paraId="6166C28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55B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88CB5DC">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14:paraId="52F3D03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403CABC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1209056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02B5C60C">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5870A32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4BC6B8D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576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C26C9B8">
            <w:pPr>
              <w:widowControl/>
              <w:spacing w:line="280" w:lineRule="exact"/>
              <w:jc w:val="left"/>
              <w:rPr>
                <w:rFonts w:ascii="宋体" w:hAnsi="宋体" w:cs="宋体"/>
                <w:color w:val="auto"/>
                <w:spacing w:val="-12"/>
                <w:kern w:val="0"/>
                <w:sz w:val="18"/>
                <w:szCs w:val="18"/>
                <w:highlight w:val="none"/>
              </w:rPr>
            </w:pPr>
          </w:p>
        </w:tc>
        <w:tc>
          <w:tcPr>
            <w:tcW w:w="1369" w:type="dxa"/>
            <w:vAlign w:val="center"/>
          </w:tcPr>
          <w:p w14:paraId="416572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D6573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45F2D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4988C11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14:paraId="33E702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vAlign w:val="center"/>
          </w:tcPr>
          <w:p w14:paraId="5188901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057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1923CB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14:paraId="739387C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58A3AA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6BDAB6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14:paraId="202AE58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vAlign w:val="center"/>
          </w:tcPr>
          <w:p w14:paraId="113E8C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14:paraId="6FE58C5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E98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EE8AACF">
            <w:pPr>
              <w:widowControl/>
              <w:spacing w:line="280" w:lineRule="exact"/>
              <w:jc w:val="left"/>
              <w:rPr>
                <w:rFonts w:ascii="宋体" w:hAnsi="宋体" w:cs="宋体"/>
                <w:color w:val="auto"/>
                <w:kern w:val="0"/>
                <w:sz w:val="18"/>
                <w:szCs w:val="18"/>
                <w:highlight w:val="none"/>
              </w:rPr>
            </w:pPr>
          </w:p>
        </w:tc>
        <w:tc>
          <w:tcPr>
            <w:tcW w:w="1369" w:type="dxa"/>
            <w:vAlign w:val="center"/>
          </w:tcPr>
          <w:p w14:paraId="08B1905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1B79165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A34727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14:paraId="3995A81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14:paraId="4E287E0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vAlign w:val="center"/>
          </w:tcPr>
          <w:p w14:paraId="4E93CF1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1B27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396737E">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14:paraId="32C89DB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63741A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87B61F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03F2A9A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4A59EA7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vAlign w:val="center"/>
          </w:tcPr>
          <w:p w14:paraId="7368A81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9801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D64C957">
            <w:pPr>
              <w:widowControl/>
              <w:spacing w:line="280" w:lineRule="exact"/>
              <w:jc w:val="left"/>
              <w:rPr>
                <w:rFonts w:ascii="宋体" w:hAnsi="宋体" w:cs="宋体"/>
                <w:color w:val="auto"/>
                <w:kern w:val="0"/>
                <w:sz w:val="18"/>
                <w:szCs w:val="18"/>
                <w:highlight w:val="none"/>
              </w:rPr>
            </w:pPr>
          </w:p>
        </w:tc>
        <w:tc>
          <w:tcPr>
            <w:tcW w:w="1369" w:type="dxa"/>
            <w:vAlign w:val="center"/>
          </w:tcPr>
          <w:p w14:paraId="00154E7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0ED536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7690C5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14:paraId="1BDB0E7C">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vAlign w:val="center"/>
          </w:tcPr>
          <w:p w14:paraId="53234EB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vAlign w:val="center"/>
          </w:tcPr>
          <w:p w14:paraId="75F4D8E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3183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F2EF7F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14:paraId="7A899E6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B0C85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1C6579F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680754A3">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14:paraId="118146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3ACD07A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188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3929AE2">
            <w:pPr>
              <w:widowControl/>
              <w:spacing w:line="280" w:lineRule="exact"/>
              <w:jc w:val="left"/>
              <w:rPr>
                <w:rFonts w:ascii="宋体" w:hAnsi="宋体" w:cs="宋体"/>
                <w:color w:val="auto"/>
                <w:kern w:val="0"/>
                <w:sz w:val="18"/>
                <w:szCs w:val="18"/>
                <w:highlight w:val="none"/>
              </w:rPr>
            </w:pPr>
          </w:p>
        </w:tc>
        <w:tc>
          <w:tcPr>
            <w:tcW w:w="1369" w:type="dxa"/>
            <w:vAlign w:val="center"/>
          </w:tcPr>
          <w:p w14:paraId="5D24498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0EEE60B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AFDD19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14:paraId="6FD78D0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vAlign w:val="center"/>
          </w:tcPr>
          <w:p w14:paraId="7EC589E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vAlign w:val="center"/>
          </w:tcPr>
          <w:p w14:paraId="0D39FCD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3469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27566EB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14:paraId="09D53B2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6442419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511AD1D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1AA4A9A4">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14:paraId="1110948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1F9B18E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737007C">
      <w:pPr>
        <w:widowControl/>
        <w:spacing w:line="280" w:lineRule="exact"/>
        <w:rPr>
          <w:rFonts w:ascii="宋体" w:hAnsi="宋体" w:cs="宋体"/>
          <w:color w:val="auto"/>
          <w:spacing w:val="8"/>
          <w:kern w:val="0"/>
          <w:sz w:val="24"/>
          <w:highlight w:val="none"/>
        </w:rPr>
      </w:pPr>
    </w:p>
    <w:p w14:paraId="5E605CCB">
      <w:pPr>
        <w:widowControl/>
        <w:spacing w:line="360" w:lineRule="auto"/>
        <w:ind w:firstLine="452" w:firstLineChars="200"/>
        <w:rPr>
          <w:rFonts w:asciiTheme="minorEastAsia" w:hAnsiTheme="minorEastAsia" w:cstheme="minorEastAsia"/>
          <w:color w:val="auto"/>
          <w:spacing w:val="8"/>
          <w:kern w:val="0"/>
          <w:szCs w:val="21"/>
          <w:highlight w:val="none"/>
        </w:rPr>
      </w:pPr>
      <w:r>
        <w:rPr>
          <w:rFonts w:hint="eastAsia" w:asciiTheme="minorEastAsia" w:hAnsiTheme="minorEastAsia" w:cstheme="minorEastAsia"/>
          <w:color w:val="auto"/>
          <w:spacing w:val="8"/>
          <w:kern w:val="0"/>
          <w:szCs w:val="21"/>
          <w:highlight w:val="none"/>
        </w:rPr>
        <w:t>说明：</w:t>
      </w:r>
    </w:p>
    <w:p w14:paraId="5731D371">
      <w:pPr>
        <w:pStyle w:val="18"/>
        <w:adjustRightInd w:val="0"/>
        <w:spacing w:line="360" w:lineRule="auto"/>
        <w:ind w:firstLine="452" w:firstLineChars="200"/>
        <w:contextualSpacing/>
        <w:rPr>
          <w:rFonts w:asciiTheme="minorEastAsia" w:hAnsiTheme="minorEastAsia" w:eastAsiaTheme="minorEastAsia" w:cstheme="minorEastAsia"/>
          <w:color w:val="auto"/>
          <w:spacing w:val="8"/>
          <w:sz w:val="21"/>
          <w:highlight w:val="none"/>
        </w:rPr>
      </w:pPr>
      <w:r>
        <w:rPr>
          <w:rFonts w:hint="eastAsia" w:asciiTheme="minorEastAsia" w:hAnsiTheme="minorEastAsia" w:eastAsiaTheme="minorEastAsia" w:cstheme="minorEastAsia"/>
          <w:color w:val="auto"/>
          <w:spacing w:val="8"/>
          <w:sz w:val="21"/>
          <w:highlight w:val="none"/>
        </w:rPr>
        <w:t>1.大型、中型和小型企业须同时满足所列指标的下限，否则下划一档；微型企业只须满足所列指标中的一项即可。</w:t>
      </w:r>
    </w:p>
    <w:p w14:paraId="02216987">
      <w:pPr>
        <w:pStyle w:val="18"/>
        <w:adjustRightInd w:val="0"/>
        <w:spacing w:line="360" w:lineRule="auto"/>
        <w:ind w:firstLine="452" w:firstLineChars="200"/>
        <w:contextualSpacing/>
        <w:rPr>
          <w:rFonts w:asciiTheme="minorEastAsia" w:hAnsiTheme="minorEastAsia" w:eastAsiaTheme="minorEastAsia" w:cstheme="minorEastAsia"/>
          <w:color w:val="auto"/>
          <w:spacing w:val="8"/>
          <w:sz w:val="21"/>
          <w:highlight w:val="none"/>
        </w:rPr>
      </w:pPr>
      <w:r>
        <w:rPr>
          <w:rFonts w:hint="eastAsia" w:asciiTheme="minorEastAsia" w:hAnsiTheme="minorEastAsia" w:eastAsiaTheme="minorEastAsia" w:cstheme="minorEastAsia"/>
          <w:color w:val="auto"/>
          <w:spacing w:val="8"/>
          <w:sz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0BD597C">
      <w:pPr>
        <w:pStyle w:val="18"/>
        <w:spacing w:line="360" w:lineRule="auto"/>
        <w:ind w:firstLine="452" w:firstLineChars="200"/>
        <w:rPr>
          <w:rFonts w:asciiTheme="minorEastAsia" w:hAnsiTheme="minorEastAsia" w:eastAsiaTheme="minorEastAsia" w:cstheme="minorEastAsia"/>
          <w:color w:val="auto"/>
          <w:spacing w:val="8"/>
          <w:sz w:val="21"/>
          <w:highlight w:val="none"/>
        </w:rPr>
      </w:pPr>
      <w:r>
        <w:rPr>
          <w:rFonts w:hint="eastAsia" w:asciiTheme="minorEastAsia" w:hAnsiTheme="minorEastAsia" w:eastAsiaTheme="minorEastAsia" w:cstheme="minorEastAsia"/>
          <w:color w:val="auto"/>
          <w:spacing w:val="8"/>
          <w:sz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552D992">
      <w:pPr>
        <w:keepNext/>
        <w:keepLines/>
        <w:spacing w:before="340" w:after="330" w:line="360" w:lineRule="auto"/>
        <w:ind w:firstLine="420" w:firstLineChars="200"/>
        <w:jc w:val="center"/>
        <w:outlineLvl w:val="0"/>
        <w:rPr>
          <w:rFonts w:ascii="Times New Roman" w:hAnsi="Times New Roman" w:eastAsia="宋体" w:cs="Times New Roman"/>
          <w:b/>
          <w:bCs/>
          <w:color w:val="auto"/>
          <w:kern w:val="44"/>
          <w:sz w:val="44"/>
          <w:szCs w:val="44"/>
          <w:highlight w:val="none"/>
          <w:lang w:val="zh-CN"/>
        </w:rPr>
      </w:pPr>
      <w:r>
        <w:rPr>
          <w:rFonts w:hint="eastAsia" w:asciiTheme="minorEastAsia" w:hAnsiTheme="minorEastAsia" w:cstheme="minorEastAsia"/>
          <w:color w:val="auto"/>
          <w:szCs w:val="21"/>
          <w:highlight w:val="none"/>
        </w:rPr>
        <w:br w:type="page"/>
      </w:r>
      <w:bookmarkStart w:id="67" w:name="_Toc1222"/>
      <w:bookmarkStart w:id="68" w:name="_Toc382"/>
      <w:bookmarkStart w:id="69" w:name="_Toc25569"/>
      <w:bookmarkStart w:id="70" w:name="_Toc9409"/>
      <w:bookmarkStart w:id="71" w:name="_Toc10873"/>
      <w:bookmarkStart w:id="72" w:name="_Toc2044"/>
      <w:bookmarkStart w:id="73" w:name="_Toc16363"/>
      <w:r>
        <w:rPr>
          <w:rFonts w:hint="eastAsia" w:ascii="Cambria" w:hAnsi="Cambria" w:eastAsia="宋体" w:cs="Times New Roman"/>
          <w:b/>
          <w:color w:val="auto"/>
          <w:kern w:val="44"/>
          <w:sz w:val="32"/>
          <w:szCs w:val="32"/>
          <w:highlight w:val="none"/>
          <w:lang w:val="zh-CN"/>
        </w:rPr>
        <w:t>第三章 供应商须知</w:t>
      </w:r>
      <w:bookmarkEnd w:id="65"/>
      <w:bookmarkEnd w:id="66"/>
      <w:bookmarkEnd w:id="67"/>
      <w:bookmarkEnd w:id="68"/>
      <w:bookmarkEnd w:id="69"/>
      <w:bookmarkEnd w:id="70"/>
      <w:bookmarkEnd w:id="71"/>
      <w:bookmarkEnd w:id="72"/>
      <w:bookmarkEnd w:id="73"/>
    </w:p>
    <w:p w14:paraId="235BF71C">
      <w:pPr>
        <w:keepNext/>
        <w:keepLines/>
        <w:spacing w:before="260" w:after="260" w:line="360" w:lineRule="auto"/>
        <w:ind w:firstLine="640" w:firstLineChars="200"/>
        <w:jc w:val="center"/>
        <w:outlineLvl w:val="1"/>
        <w:rPr>
          <w:rFonts w:ascii="宋体" w:hAnsi="宋体" w:eastAsia="宋体" w:cs="Times New Roman"/>
          <w:b/>
          <w:color w:val="auto"/>
          <w:sz w:val="32"/>
          <w:szCs w:val="32"/>
          <w:highlight w:val="none"/>
        </w:rPr>
      </w:pPr>
      <w:bookmarkStart w:id="74" w:name="_Toc28658"/>
      <w:bookmarkStart w:id="75" w:name="_Toc10590"/>
      <w:bookmarkStart w:id="76" w:name="_Toc80205923"/>
      <w:r>
        <w:rPr>
          <w:rFonts w:hint="eastAsia" w:ascii="宋体" w:hAnsi="宋体" w:eastAsia="宋体" w:cs="Times New Roman"/>
          <w:bCs/>
          <w:color w:val="auto"/>
          <w:sz w:val="32"/>
          <w:szCs w:val="32"/>
          <w:highlight w:val="none"/>
          <w:lang w:val="zh-CN"/>
        </w:rPr>
        <w:t>第一节 供应商须知前附表</w:t>
      </w:r>
      <w:bookmarkEnd w:id="74"/>
      <w:bookmarkEnd w:id="75"/>
      <w:bookmarkEnd w:id="76"/>
    </w:p>
    <w:tbl>
      <w:tblPr>
        <w:tblStyle w:val="30"/>
        <w:tblW w:w="9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2382"/>
        <w:gridCol w:w="6586"/>
      </w:tblGrid>
      <w:tr w14:paraId="42C05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tcPr>
          <w:p w14:paraId="3FC4041C">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382" w:type="dxa"/>
            <w:vAlign w:val="center"/>
          </w:tcPr>
          <w:p w14:paraId="2BCAD5CA">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586" w:type="dxa"/>
          </w:tcPr>
          <w:p w14:paraId="309A973C">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68684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vAlign w:val="center"/>
          </w:tcPr>
          <w:p w14:paraId="0FD060C5">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382" w:type="dxa"/>
            <w:vAlign w:val="center"/>
          </w:tcPr>
          <w:p w14:paraId="1414AF86">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586" w:type="dxa"/>
          </w:tcPr>
          <w:p w14:paraId="26FEA7AA">
            <w:pPr>
              <w:spacing w:line="400" w:lineRule="exact"/>
              <w:rPr>
                <w:rFonts w:ascii="宋体" w:hAnsi="宋体" w:eastAsia="宋体" w:cs="宋体"/>
                <w:b/>
                <w:color w:val="auto"/>
                <w:szCs w:val="21"/>
                <w:highlight w:val="none"/>
              </w:rPr>
            </w:pPr>
            <w:r>
              <w:rPr>
                <w:rFonts w:hint="eastAsia" w:ascii="宋体" w:hAnsi="宋体" w:eastAsia="宋体" w:cs="Times New Roman"/>
                <w:color w:val="auto"/>
                <w:szCs w:val="21"/>
                <w:highlight w:val="none"/>
              </w:rPr>
              <w:t xml:space="preserve">供应商资格条件要求详见竞争性谈判公告。 </w:t>
            </w:r>
          </w:p>
        </w:tc>
      </w:tr>
      <w:tr w14:paraId="0AADB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40A4701">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382" w:type="dxa"/>
            <w:vAlign w:val="center"/>
          </w:tcPr>
          <w:p w14:paraId="3280388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586" w:type="dxa"/>
            <w:vAlign w:val="center"/>
          </w:tcPr>
          <w:p w14:paraId="46642786">
            <w:pPr>
              <w:spacing w:line="360" w:lineRule="auto"/>
              <w:rPr>
                <w:rFonts w:ascii="宋体" w:hAnsi="宋体" w:eastAsia="宋体" w:cs="宋体"/>
                <w:color w:val="auto"/>
                <w:szCs w:val="21"/>
                <w:highlight w:val="none"/>
              </w:rPr>
            </w:pPr>
            <w:bookmarkStart w:id="77" w:name="PO_3000001871_PM007_1"/>
            <w:r>
              <w:rPr>
                <w:rFonts w:hint="eastAsia" w:ascii="宋体" w:hAnsi="宋体" w:eastAsia="宋体" w:cs="Times New Roman"/>
                <w:color w:val="auto"/>
                <w:szCs w:val="21"/>
                <w:highlight w:val="none"/>
              </w:rPr>
              <w:t>详见竞争性谈判公告</w:t>
            </w:r>
            <w:bookmarkEnd w:id="77"/>
            <w:r>
              <w:rPr>
                <w:rFonts w:hint="eastAsia" w:ascii="宋体" w:hAnsi="宋体" w:eastAsia="宋体" w:cs="Times New Roman"/>
                <w:color w:val="auto"/>
                <w:szCs w:val="21"/>
                <w:highlight w:val="none"/>
              </w:rPr>
              <w:t>。</w:t>
            </w:r>
          </w:p>
        </w:tc>
      </w:tr>
      <w:tr w14:paraId="56E58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6BE8D85">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r>
              <w:rPr>
                <w:rFonts w:ascii="宋体" w:hAnsi="宋体" w:eastAsia="宋体" w:cs="宋体"/>
                <w:color w:val="auto"/>
                <w:szCs w:val="21"/>
                <w:highlight w:val="none"/>
              </w:rPr>
              <w:t>.2</w:t>
            </w:r>
          </w:p>
        </w:tc>
        <w:tc>
          <w:tcPr>
            <w:tcW w:w="2382" w:type="dxa"/>
            <w:vAlign w:val="center"/>
          </w:tcPr>
          <w:p w14:paraId="40DE219D">
            <w:pPr>
              <w:spacing w:line="360"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联合体竞标要求</w:t>
            </w:r>
          </w:p>
        </w:tc>
        <w:tc>
          <w:tcPr>
            <w:tcW w:w="6586" w:type="dxa"/>
            <w:vAlign w:val="center"/>
          </w:tcPr>
          <w:p w14:paraId="470FC741">
            <w:pPr>
              <w:spacing w:line="360" w:lineRule="auto"/>
              <w:rPr>
                <w:rFonts w:ascii="宋体" w:hAnsi="宋体" w:eastAsia="宋体" w:cs="宋体"/>
                <w:color w:val="auto"/>
                <w:szCs w:val="21"/>
                <w:highlight w:val="none"/>
              </w:rPr>
            </w:pPr>
            <w:r>
              <w:rPr>
                <w:rFonts w:hint="eastAsia" w:ascii="宋体" w:hAnsi="宋体" w:eastAsia="宋体" w:cs="Times New Roman"/>
                <w:b/>
                <w:bCs/>
                <w:color w:val="auto"/>
                <w:szCs w:val="21"/>
                <w:highlight w:val="none"/>
              </w:rPr>
              <w:t>无</w:t>
            </w:r>
          </w:p>
        </w:tc>
      </w:tr>
      <w:tr w14:paraId="0AA82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AC4F3D8">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382" w:type="dxa"/>
            <w:vAlign w:val="center"/>
          </w:tcPr>
          <w:p w14:paraId="7DC81609">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586" w:type="dxa"/>
            <w:vAlign w:val="center"/>
          </w:tcPr>
          <w:p w14:paraId="7771AF6E">
            <w:pPr>
              <w:spacing w:line="360" w:lineRule="auto"/>
              <w:ind w:firstLine="420" w:firstLineChars="200"/>
              <w:jc w:val="left"/>
              <w:rPr>
                <w:rFonts w:ascii="宋体" w:hAnsi="宋体" w:eastAsia="宋体" w:cs="Times New Roman"/>
                <w:color w:val="auto"/>
                <w:szCs w:val="21"/>
                <w:highlight w:val="none"/>
              </w:rPr>
            </w:pPr>
            <w:bookmarkStart w:id="78" w:name="PO_3000001871_PM044"/>
            <w:r>
              <w:rPr>
                <w:rFonts w:hint="eastAsia"/>
                <w:color w:val="auto"/>
                <w:highlight w:val="none"/>
              </w:rPr>
              <w:t>☑</w:t>
            </w:r>
            <w:r>
              <w:rPr>
                <w:rFonts w:hint="eastAsia" w:ascii="宋体" w:hAnsi="宋体" w:eastAsia="宋体" w:cs="Times New Roman"/>
                <w:color w:val="auto"/>
                <w:szCs w:val="21"/>
                <w:highlight w:val="none"/>
              </w:rPr>
              <w:t>不允许分包</w:t>
            </w:r>
            <w:bookmarkEnd w:id="78"/>
          </w:p>
          <w:p w14:paraId="06BCC218">
            <w:pPr>
              <w:pStyle w:val="12"/>
              <w:spacing w:line="360" w:lineRule="auto"/>
              <w:ind w:firstLine="420" w:firstLineChars="200"/>
              <w:rPr>
                <w:color w:val="auto"/>
                <w:highlight w:val="none"/>
                <w:lang w:val="en-US"/>
              </w:rPr>
            </w:pPr>
            <w:r>
              <w:rPr>
                <w:rFonts w:hint="eastAsia"/>
                <w:color w:val="auto"/>
                <w:highlight w:val="none"/>
                <w:lang w:val="en-US"/>
              </w:rPr>
              <w:t>□允许分包</w:t>
            </w:r>
          </w:p>
          <w:p w14:paraId="470C9AFA">
            <w:pPr>
              <w:spacing w:line="360" w:lineRule="auto"/>
              <w:ind w:firstLine="420" w:firstLineChars="200"/>
              <w:jc w:val="left"/>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分包内容：</w:t>
            </w:r>
            <w:r>
              <w:rPr>
                <w:rFonts w:hint="eastAsia" w:ascii="宋体" w:hAnsi="宋体" w:eastAsia="宋体" w:cs="Times New Roman"/>
                <w:color w:val="auto"/>
                <w:szCs w:val="21"/>
                <w:highlight w:val="none"/>
                <w:u w:val="single"/>
              </w:rPr>
              <w:t xml:space="preserve">                                     。</w:t>
            </w:r>
          </w:p>
          <w:p w14:paraId="5F74DC8A">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Times New Roman"/>
                <w:color w:val="auto"/>
                <w:szCs w:val="21"/>
                <w:highlight w:val="none"/>
              </w:rPr>
              <w:t>分包金额或者比例：</w:t>
            </w:r>
            <w:r>
              <w:rPr>
                <w:rFonts w:hint="eastAsia" w:ascii="宋体" w:hAnsi="宋体" w:eastAsia="宋体" w:cs="Times New Roman"/>
                <w:color w:val="auto"/>
                <w:szCs w:val="21"/>
                <w:highlight w:val="none"/>
                <w:u w:val="single"/>
              </w:rPr>
              <w:t xml:space="preserve">                                     。</w:t>
            </w:r>
          </w:p>
        </w:tc>
      </w:tr>
      <w:tr w14:paraId="5DE19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F2B81AF">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12.1.</w:t>
            </w:r>
            <w:r>
              <w:rPr>
                <w:rFonts w:ascii="宋体" w:hAnsi="宋体" w:eastAsia="宋体" w:cs="宋体"/>
                <w:color w:val="auto"/>
                <w:szCs w:val="21"/>
                <w:highlight w:val="none"/>
              </w:rPr>
              <w:t>1</w:t>
            </w:r>
          </w:p>
        </w:tc>
        <w:tc>
          <w:tcPr>
            <w:tcW w:w="2382" w:type="dxa"/>
            <w:vAlign w:val="center"/>
          </w:tcPr>
          <w:p w14:paraId="799F6DE5">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1505928C">
            <w:pPr>
              <w:spacing w:line="360" w:lineRule="auto"/>
              <w:jc w:val="center"/>
              <w:rPr>
                <w:rFonts w:ascii="宋体" w:hAnsi="宋体" w:eastAsia="宋体" w:cs="宋体"/>
                <w:color w:val="auto"/>
                <w:szCs w:val="21"/>
                <w:highlight w:val="none"/>
              </w:rPr>
            </w:pPr>
          </w:p>
        </w:tc>
        <w:tc>
          <w:tcPr>
            <w:tcW w:w="6586" w:type="dxa"/>
            <w:vAlign w:val="center"/>
          </w:tcPr>
          <w:p w14:paraId="685C59E1">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1.供应商为法人或者其他组织的提供其营业执照等证明文件复印件（如营业执照或者事业单位法人证书或者执业许可证等），供应商为自然人的提供其有效身份证</w:t>
            </w:r>
            <w:r>
              <w:rPr>
                <w:rFonts w:hint="eastAsia" w:cs="宋体"/>
                <w:color w:val="auto"/>
                <w:szCs w:val="21"/>
                <w:highlight w:val="none"/>
              </w:rPr>
              <w:t>正反面</w:t>
            </w:r>
            <w:r>
              <w:rPr>
                <w:rFonts w:hint="eastAsia" w:ascii="宋体" w:hAnsi="宋体" w:eastAsia="宋体" w:cs="宋体"/>
                <w:color w:val="auto"/>
                <w:szCs w:val="21"/>
                <w:highlight w:val="none"/>
              </w:rPr>
              <w:t>复印件；（</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14:paraId="6272DDF6">
            <w:pPr>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2.防城港市政府采购供应商信用承诺函</w:t>
            </w:r>
            <w:r>
              <w:rPr>
                <w:rFonts w:hint="eastAsia" w:ascii="宋体" w:hAnsi="宋体" w:eastAsia="宋体" w:cs="宋体"/>
                <w:color w:val="auto"/>
                <w:szCs w:val="21"/>
                <w:highlight w:val="none"/>
              </w:rPr>
              <w:t>（格式后附）；（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14:paraId="19A9916F">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.声明函（格式后附）；（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14:paraId="06015DD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AFACAE0">
            <w:pPr>
              <w:pStyle w:val="14"/>
              <w:spacing w:line="360" w:lineRule="auto"/>
              <w:ind w:firstLine="420" w:firstLineChars="200"/>
              <w:rPr>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中小企业声明函或者残疾人福利性单位声明函或者监狱企业的证明材料</w:t>
            </w:r>
            <w:r>
              <w:rPr>
                <w:rFonts w:hint="eastAsia" w:hAnsi="宋体" w:cs="宋体"/>
                <w:color w:val="auto"/>
                <w:highlight w:val="none"/>
              </w:rPr>
              <w:t>；</w:t>
            </w:r>
            <w:r>
              <w:rPr>
                <w:rFonts w:hint="eastAsia" w:hAnsi="宋体" w:cs="宋体"/>
                <w:b/>
                <w:bCs/>
                <w:color w:val="auto"/>
                <w:highlight w:val="none"/>
              </w:rPr>
              <w:t>（必须提供</w:t>
            </w:r>
            <w:r>
              <w:rPr>
                <w:rFonts w:hint="eastAsia" w:ascii="宋体" w:hAnsi="宋体" w:cs="宋体"/>
                <w:b/>
                <w:bCs/>
                <w:color w:val="auto"/>
                <w:szCs w:val="21"/>
                <w:highlight w:val="none"/>
              </w:rPr>
              <w:t>，否则响应文件按无效响应处理</w:t>
            </w:r>
            <w:r>
              <w:rPr>
                <w:rFonts w:hint="eastAsia" w:hAnsi="宋体" w:cs="宋体"/>
                <w:b/>
                <w:bCs/>
                <w:color w:val="auto"/>
                <w:highlight w:val="none"/>
              </w:rPr>
              <w:t>）</w:t>
            </w:r>
          </w:p>
          <w:p w14:paraId="15068225">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.除谈判文件规定必须提供以外，供应商认为需要提供的其他证明材料（格式自拟）。</w:t>
            </w:r>
          </w:p>
          <w:p w14:paraId="055931FC">
            <w:pPr>
              <w:snapToGrid w:val="0"/>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0FCBAD57">
            <w:pPr>
              <w:snapToGrid w:val="0"/>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1.以上标明“必须提供”的材料属于复印件的扫描件的，必须加盖供应商公章，否则响应文件作无效响应处理。</w:t>
            </w:r>
          </w:p>
        </w:tc>
      </w:tr>
      <w:tr w14:paraId="48AEB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43EE21C3">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.2</w:t>
            </w:r>
          </w:p>
        </w:tc>
        <w:tc>
          <w:tcPr>
            <w:tcW w:w="2382" w:type="dxa"/>
            <w:vAlign w:val="center"/>
          </w:tcPr>
          <w:p w14:paraId="399F2591">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586" w:type="dxa"/>
            <w:vAlign w:val="center"/>
          </w:tcPr>
          <w:p w14:paraId="67F7E5A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14:paraId="68862DD4">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2.法定代表人身份证明及法定代表人有效身份证正反面复印件（格式后附）；（</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14:paraId="1285DF3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3.法定代表人授权委托书及委托代理人有效身份证正反面复印件（格式后附）；（</w:t>
            </w:r>
            <w:r>
              <w:rPr>
                <w:rFonts w:hint="eastAsia" w:ascii="宋体" w:hAnsi="宋体" w:eastAsia="宋体" w:cs="宋体"/>
                <w:b/>
                <w:color w:val="auto"/>
                <w:szCs w:val="21"/>
                <w:highlight w:val="none"/>
              </w:rPr>
              <w:t>委托时必须提供，否则响应文件作无效响应处理</w:t>
            </w:r>
            <w:r>
              <w:rPr>
                <w:rFonts w:hint="eastAsia" w:ascii="宋体" w:hAnsi="宋体" w:eastAsia="宋体" w:cs="宋体"/>
                <w:color w:val="auto"/>
                <w:szCs w:val="21"/>
                <w:highlight w:val="none"/>
              </w:rPr>
              <w:t>）</w:t>
            </w:r>
          </w:p>
          <w:p w14:paraId="3A9443A4">
            <w:pPr>
              <w:spacing w:line="360" w:lineRule="auto"/>
              <w:ind w:firstLine="420" w:firstLineChars="200"/>
              <w:rPr>
                <w:rFonts w:ascii="宋体" w:hAnsi="宋体" w:eastAsia="宋体" w:cs="宋体"/>
                <w:color w:val="auto"/>
                <w:szCs w:val="21"/>
                <w:highlight w:val="none"/>
              </w:rPr>
            </w:pPr>
            <w:r>
              <w:rPr>
                <w:rFonts w:hint="eastAsia" w:ascii="宋体" w:hAnsi="宋体" w:cs="宋体"/>
                <w:color w:val="auto"/>
                <w:szCs w:val="21"/>
                <w:highlight w:val="none"/>
              </w:rPr>
              <w:t>4.</w:t>
            </w:r>
            <w:r>
              <w:rPr>
                <w:rFonts w:hint="eastAsia" w:ascii="宋体" w:hAnsi="宋体" w:eastAsia="宋体" w:cs="宋体"/>
                <w:color w:val="auto"/>
                <w:szCs w:val="21"/>
                <w:highlight w:val="none"/>
              </w:rPr>
              <w:t>商务条款偏离表（格式后附）；（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14:paraId="7667861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.供应商情况介绍（格式自拟）；</w:t>
            </w:r>
          </w:p>
          <w:p w14:paraId="64CD619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.对应采购需求的商务条款提供的其他文件资料（格式自拟）；</w:t>
            </w:r>
          </w:p>
          <w:p w14:paraId="79F2A50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.供应商认为需要提供的其他有关资料（格式自拟）。</w:t>
            </w:r>
          </w:p>
          <w:p w14:paraId="68806C8C">
            <w:pPr>
              <w:snapToGrid w:val="0"/>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14:paraId="129803B1">
            <w:pPr>
              <w:snapToGrid w:val="0"/>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1.法定代表人授权委托书必须由法定代表人及委托代理人签字，并加盖供应商公章，否则响应文件作无效响应处理。</w:t>
            </w:r>
          </w:p>
          <w:p w14:paraId="731D745C">
            <w:pPr>
              <w:spacing w:line="360" w:lineRule="auto"/>
              <w:ind w:firstLine="422" w:firstLineChars="200"/>
              <w:rPr>
                <w:rFonts w:ascii="宋体" w:hAnsi="宋体" w:eastAsia="宋体" w:cs="宋体"/>
                <w:b/>
                <w:color w:val="auto"/>
                <w:szCs w:val="21"/>
                <w:highlight w:val="none"/>
              </w:rPr>
            </w:pPr>
            <w:r>
              <w:rPr>
                <w:rFonts w:ascii="宋体" w:hAnsi="宋体" w:eastAsia="宋体" w:cs="宋体"/>
                <w:b/>
                <w:color w:val="auto"/>
                <w:szCs w:val="21"/>
                <w:highlight w:val="none"/>
              </w:rPr>
              <w:t>2</w:t>
            </w:r>
            <w:r>
              <w:rPr>
                <w:rFonts w:hint="eastAsia" w:ascii="宋体" w:hAnsi="宋体" w:eastAsia="宋体" w:cs="宋体"/>
                <w:b/>
                <w:color w:val="auto"/>
                <w:szCs w:val="21"/>
                <w:highlight w:val="none"/>
              </w:rPr>
              <w:t>.以上标明“必须提供”的材料属于复印件的扫描件的，必须加盖供应商公章，否则响应文件作无效响应处理。</w:t>
            </w:r>
          </w:p>
        </w:tc>
      </w:tr>
      <w:tr w14:paraId="2ADB6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005DDED9">
            <w:pPr>
              <w:spacing w:line="360" w:lineRule="auto"/>
              <w:jc w:val="center"/>
              <w:rPr>
                <w:rFonts w:ascii="宋体" w:hAnsi="宋体" w:eastAsia="宋体" w:cs="宋体"/>
                <w:color w:val="auto"/>
                <w:szCs w:val="21"/>
                <w:highlight w:val="none"/>
              </w:rPr>
            </w:pPr>
          </w:p>
        </w:tc>
        <w:tc>
          <w:tcPr>
            <w:tcW w:w="2382" w:type="dxa"/>
            <w:vAlign w:val="center"/>
          </w:tcPr>
          <w:p w14:paraId="029032E4">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586" w:type="dxa"/>
            <w:vAlign w:val="center"/>
          </w:tcPr>
          <w:p w14:paraId="7C68F50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1.技术需求偏离表（格式后附）；（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14:paraId="160E5D7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2.售后服务方案（部分格式后附）；（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14:paraId="0BDDB37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3.项目实施人员一览表（格式后附）（</w:t>
            </w:r>
            <w:r>
              <w:rPr>
                <w:rFonts w:hint="eastAsia" w:ascii="宋体" w:hAnsi="宋体" w:eastAsia="宋体" w:cs="宋体"/>
                <w:b/>
                <w:color w:val="auto"/>
                <w:szCs w:val="21"/>
                <w:highlight w:val="none"/>
              </w:rPr>
              <w:t>如</w:t>
            </w:r>
            <w:r>
              <w:rPr>
                <w:rFonts w:ascii="宋体" w:hAnsi="宋体" w:eastAsia="宋体" w:cs="宋体"/>
                <w:b/>
                <w:color w:val="auto"/>
                <w:szCs w:val="21"/>
                <w:highlight w:val="none"/>
              </w:rPr>
              <w:t>有请提供</w:t>
            </w:r>
            <w:r>
              <w:rPr>
                <w:rFonts w:hint="eastAsia" w:ascii="宋体" w:hAnsi="宋体" w:eastAsia="宋体" w:cs="宋体"/>
                <w:color w:val="auto"/>
                <w:szCs w:val="21"/>
                <w:highlight w:val="none"/>
              </w:rPr>
              <w:t xml:space="preserve">）； </w:t>
            </w:r>
          </w:p>
          <w:p w14:paraId="59D3108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4.对应采购需求的技术需求提供的其他文件资料（格式自拟）；</w:t>
            </w:r>
          </w:p>
          <w:p w14:paraId="42E9335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5.供应商认为需要提供的其他有关资料（格式自拟）。</w:t>
            </w:r>
          </w:p>
          <w:p w14:paraId="3FCFBD79">
            <w:pPr>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注：1.以上标明“必须提供”的材料属于复印件的扫描件的，必须加盖供应商公章，否则响应文件作无效响应处理。</w:t>
            </w:r>
          </w:p>
        </w:tc>
      </w:tr>
      <w:tr w14:paraId="47F38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A129156">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.3</w:t>
            </w:r>
          </w:p>
        </w:tc>
        <w:tc>
          <w:tcPr>
            <w:tcW w:w="2382" w:type="dxa"/>
            <w:vAlign w:val="center"/>
          </w:tcPr>
          <w:p w14:paraId="590797B8">
            <w:pPr>
              <w:spacing w:line="360" w:lineRule="auto"/>
              <w:jc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586" w:type="dxa"/>
            <w:vAlign w:val="center"/>
          </w:tcPr>
          <w:p w14:paraId="22F25846">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1.响应函</w:t>
            </w:r>
            <w:r>
              <w:rPr>
                <w:rFonts w:hint="eastAsia" w:ascii="宋体" w:hAnsi="宋体" w:eastAsia="宋体" w:cs="宋体"/>
                <w:color w:val="auto"/>
                <w:szCs w:val="21"/>
                <w:highlight w:val="none"/>
              </w:rPr>
              <w:t>（格式后附）</w:t>
            </w:r>
            <w:r>
              <w:rPr>
                <w:rFonts w:hint="eastAsia" w:ascii="宋体" w:hAnsi="宋体" w:eastAsia="宋体" w:cs="Times New Roman"/>
                <w:color w:val="auto"/>
                <w:szCs w:val="21"/>
                <w:highlight w:val="none"/>
              </w:rPr>
              <w:t>；</w:t>
            </w:r>
            <w:r>
              <w:rPr>
                <w:rFonts w:hint="eastAsia" w:ascii="宋体" w:hAnsi="宋体" w:eastAsia="宋体" w:cs="Times New Roman"/>
                <w:b/>
                <w:color w:val="auto"/>
                <w:szCs w:val="21"/>
                <w:highlight w:val="none"/>
              </w:rPr>
              <w:t>（必须提供，否则</w:t>
            </w:r>
            <w:r>
              <w:rPr>
                <w:rFonts w:hint="eastAsia" w:ascii="宋体" w:hAnsi="宋体" w:eastAsia="宋体" w:cs="宋体"/>
                <w:b/>
                <w:color w:val="auto"/>
                <w:szCs w:val="21"/>
                <w:highlight w:val="none"/>
              </w:rPr>
              <w:t>响应文件作无效</w:t>
            </w:r>
            <w:r>
              <w:rPr>
                <w:rFonts w:hint="eastAsia" w:ascii="宋体" w:hAnsi="宋体" w:eastAsia="宋体" w:cs="Times New Roman"/>
                <w:b/>
                <w:color w:val="auto"/>
                <w:szCs w:val="21"/>
                <w:highlight w:val="none"/>
              </w:rPr>
              <w:t>响应处理）</w:t>
            </w:r>
          </w:p>
          <w:p w14:paraId="2ACBF0E2">
            <w:pPr>
              <w:spacing w:line="360" w:lineRule="auto"/>
              <w:ind w:firstLine="480" w:firstLineChars="200"/>
              <w:jc w:val="left"/>
              <w:rPr>
                <w:rFonts w:ascii="宋体" w:hAnsi="宋体" w:eastAsia="宋体" w:cs="宋体"/>
                <w:color w:val="auto"/>
                <w:szCs w:val="21"/>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Cs w:val="21"/>
                <w:highlight w:val="none"/>
              </w:rPr>
              <w:t>响应报价表（格式后附）；（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14:paraId="19099963">
            <w:pPr>
              <w:spacing w:line="360" w:lineRule="auto"/>
              <w:ind w:firstLine="420" w:firstLineChars="200"/>
              <w:jc w:val="left"/>
              <w:rPr>
                <w:rFonts w:ascii="宋体" w:hAnsi="宋体" w:eastAsia="宋体" w:cs="Times New Roman"/>
                <w:color w:val="auto"/>
                <w:szCs w:val="21"/>
                <w:highlight w:val="none"/>
              </w:rPr>
            </w:pPr>
            <w:r>
              <w:rPr>
                <w:rFonts w:hint="eastAsia" w:ascii="宋体" w:hAnsi="宋体"/>
                <w:color w:val="auto"/>
                <w:szCs w:val="21"/>
                <w:highlight w:val="none"/>
                <w:lang w:val="en-US" w:eastAsia="zh-CN"/>
              </w:rPr>
              <w:t>3.</w:t>
            </w:r>
            <w:r>
              <w:rPr>
                <w:rFonts w:hint="eastAsia" w:ascii="宋体" w:hAnsi="宋体" w:cs="宋体"/>
                <w:color w:val="auto"/>
                <w:szCs w:val="21"/>
                <w:highlight w:val="none"/>
              </w:rPr>
              <w:t>供应商针对报价需要说明的其他文件和说明</w:t>
            </w:r>
            <w:r>
              <w:rPr>
                <w:rFonts w:hint="eastAsia" w:ascii="宋体" w:hAnsi="宋体" w:eastAsia="宋体" w:cs="宋体"/>
                <w:color w:val="auto"/>
                <w:szCs w:val="21"/>
                <w:highlight w:val="none"/>
              </w:rPr>
              <w:t>（格式自拟）</w:t>
            </w:r>
            <w:r>
              <w:rPr>
                <w:rFonts w:hint="eastAsia" w:ascii="宋体" w:hAnsi="宋体" w:cs="宋体"/>
                <w:color w:val="auto"/>
                <w:szCs w:val="21"/>
                <w:highlight w:val="none"/>
              </w:rPr>
              <w:t>。</w:t>
            </w:r>
          </w:p>
        </w:tc>
      </w:tr>
      <w:tr w14:paraId="1F834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1FA505A">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p>
        </w:tc>
        <w:tc>
          <w:tcPr>
            <w:tcW w:w="2382" w:type="dxa"/>
            <w:vAlign w:val="center"/>
          </w:tcPr>
          <w:p w14:paraId="6BFC78C7">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586" w:type="dxa"/>
            <w:vAlign w:val="center"/>
          </w:tcPr>
          <w:p w14:paraId="5ED95051">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w:t>
            </w:r>
            <w:r>
              <w:rPr>
                <w:rFonts w:hint="eastAsia" w:ascii="宋体" w:hAnsi="宋体" w:eastAsia="宋体" w:cs="宋体"/>
                <w:color w:val="auto"/>
                <w:szCs w:val="21"/>
                <w:highlight w:val="none"/>
                <w:lang w:val="en-US" w:eastAsia="zh-CN"/>
              </w:rPr>
              <w:t>竞争性谈判</w:t>
            </w:r>
            <w:r>
              <w:rPr>
                <w:rFonts w:hint="eastAsia" w:ascii="宋体" w:hAnsi="宋体" w:eastAsia="宋体" w:cs="宋体"/>
                <w:color w:val="auto"/>
                <w:szCs w:val="21"/>
                <w:highlight w:val="none"/>
              </w:rPr>
              <w:t>文件“第五章 响应文件格式”编写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第五章未附格式的，由供应商自行拟定。</w:t>
            </w:r>
          </w:p>
          <w:p w14:paraId="3C6F1E46">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2.响应文件电子版密封方式：电子响应文件通过平台有效CA加密后在“政采云”平台投送。</w:t>
            </w:r>
          </w:p>
        </w:tc>
      </w:tr>
      <w:tr w14:paraId="5B9AA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D608CC7">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382" w:type="dxa"/>
            <w:vAlign w:val="center"/>
          </w:tcPr>
          <w:p w14:paraId="16B15CB9">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586" w:type="dxa"/>
            <w:vAlign w:val="center"/>
          </w:tcPr>
          <w:p w14:paraId="25718972">
            <w:pPr>
              <w:pStyle w:val="14"/>
              <w:ind w:firstLine="420" w:firstLineChars="200"/>
              <w:rPr>
                <w:color w:val="auto"/>
                <w:highlight w:val="none"/>
              </w:rPr>
            </w:pPr>
            <w:r>
              <w:rPr>
                <w:rFonts w:hint="eastAsia"/>
                <w:color w:val="auto"/>
                <w:highlight w:val="none"/>
                <w:lang w:val="en-US" w:eastAsia="zh-CN"/>
              </w:rPr>
              <w:t>响应</w:t>
            </w:r>
            <w:r>
              <w:rPr>
                <w:rFonts w:hint="eastAsia"/>
                <w:color w:val="auto"/>
                <w:highlight w:val="none"/>
              </w:rPr>
              <w:t>报价为采购人指定地点的现场交货价，包括：</w:t>
            </w:r>
          </w:p>
          <w:p w14:paraId="370DF05D">
            <w:pPr>
              <w:tabs>
                <w:tab w:val="left" w:pos="3490"/>
                <w:tab w:val="left" w:pos="3670"/>
                <w:tab w:val="left" w:pos="3895"/>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（1）货物及标准附件、备品备件、专用工具的价格；</w:t>
            </w:r>
          </w:p>
          <w:p w14:paraId="115C05DB">
            <w:pPr>
              <w:tabs>
                <w:tab w:val="left" w:pos="3490"/>
                <w:tab w:val="left" w:pos="3670"/>
                <w:tab w:val="left" w:pos="3895"/>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（2）运输、装卸、调试、培训、技术支持、售后服务等费用；</w:t>
            </w:r>
          </w:p>
          <w:p w14:paraId="25995AD9">
            <w:pPr>
              <w:tabs>
                <w:tab w:val="left" w:pos="3490"/>
                <w:tab w:val="left" w:pos="3670"/>
                <w:tab w:val="left" w:pos="3895"/>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（3）必要的保险费用和各项税费；</w:t>
            </w:r>
          </w:p>
          <w:p w14:paraId="00461825">
            <w:pPr>
              <w:tabs>
                <w:tab w:val="left" w:pos="3490"/>
                <w:tab w:val="left" w:pos="3670"/>
                <w:tab w:val="left" w:pos="3895"/>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（4）包括拆旧费用、安装费用、安装后的现场垃圾清理；</w:t>
            </w:r>
          </w:p>
          <w:p w14:paraId="4C197DE2">
            <w:pPr>
              <w:tabs>
                <w:tab w:val="left" w:pos="3490"/>
                <w:tab w:val="left" w:pos="3670"/>
                <w:tab w:val="left" w:pos="3895"/>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（5）设备安装、培训（含教材费、场地租用费）、送货上门的费用；</w:t>
            </w:r>
          </w:p>
          <w:p w14:paraId="7B8EA2AE">
            <w:pPr>
              <w:tabs>
                <w:tab w:val="left" w:pos="3490"/>
                <w:tab w:val="left" w:pos="3670"/>
                <w:tab w:val="left" w:pos="3895"/>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（6）到现场验收的费用；</w:t>
            </w:r>
          </w:p>
          <w:p w14:paraId="3820D0CC">
            <w:pPr>
              <w:tabs>
                <w:tab w:val="left" w:pos="3490"/>
                <w:tab w:val="left" w:pos="3670"/>
                <w:tab w:val="left" w:pos="3895"/>
              </w:tabs>
              <w:spacing w:line="360" w:lineRule="auto"/>
              <w:ind w:firstLine="440" w:firstLineChars="200"/>
              <w:rPr>
                <w:color w:val="auto"/>
                <w:highlight w:val="none"/>
              </w:rPr>
            </w:pPr>
            <w:r>
              <w:rPr>
                <w:rFonts w:hint="eastAsia" w:ascii="宋体" w:hAnsi="宋体" w:eastAsia="宋体" w:cs="宋体"/>
                <w:color w:val="auto"/>
                <w:sz w:val="22"/>
                <w:szCs w:val="22"/>
                <w:highlight w:val="none"/>
              </w:rPr>
              <w:t>（7）设备按规定需要第三方检测公司检测的费用。</w:t>
            </w:r>
          </w:p>
        </w:tc>
      </w:tr>
      <w:tr w14:paraId="6CF8A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FE9B15C">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16.</w:t>
            </w:r>
            <w:r>
              <w:rPr>
                <w:rFonts w:ascii="宋体" w:hAnsi="宋体" w:eastAsia="宋体" w:cs="宋体"/>
                <w:color w:val="auto"/>
                <w:szCs w:val="21"/>
                <w:highlight w:val="none"/>
              </w:rPr>
              <w:t>2</w:t>
            </w:r>
          </w:p>
        </w:tc>
        <w:tc>
          <w:tcPr>
            <w:tcW w:w="2382" w:type="dxa"/>
            <w:vAlign w:val="center"/>
          </w:tcPr>
          <w:p w14:paraId="2F325878">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586" w:type="dxa"/>
            <w:vAlign w:val="center"/>
          </w:tcPr>
          <w:p w14:paraId="7AD07623">
            <w:pPr>
              <w:tabs>
                <w:tab w:val="left" w:pos="720"/>
                <w:tab w:val="left" w:pos="840"/>
              </w:tabs>
              <w:snapToGrid w:val="0"/>
              <w:spacing w:after="50" w:line="360" w:lineRule="auto"/>
              <w:ind w:left="283" w:hanging="283" w:hangingChars="135"/>
              <w:jc w:val="left"/>
              <w:rPr>
                <w:rFonts w:ascii="宋体" w:hAnsi="宋体" w:eastAsia="宋体" w:cs="宋体"/>
                <w:color w:val="auto"/>
                <w:szCs w:val="21"/>
                <w:highlight w:val="none"/>
              </w:rPr>
            </w:pPr>
            <w:r>
              <w:rPr>
                <w:rFonts w:hint="eastAsia" w:ascii="宋体" w:hAnsi="宋体" w:eastAsia="宋体" w:cs="宋体"/>
                <w:color w:val="auto"/>
                <w:szCs w:val="21"/>
                <w:highlight w:val="none"/>
              </w:rPr>
              <w:t>自首次响应文件提交截止之日起</w:t>
            </w:r>
            <w:r>
              <w:rPr>
                <w:rFonts w:hint="eastAsia" w:ascii="宋体" w:hAnsi="宋体" w:eastAsia="宋体" w:cs="宋体"/>
                <w:color w:val="auto"/>
                <w:szCs w:val="21"/>
                <w:highlight w:val="none"/>
                <w:u w:val="single"/>
              </w:rPr>
              <w:t>60</w:t>
            </w:r>
            <w:r>
              <w:rPr>
                <w:rFonts w:hint="eastAsia" w:ascii="宋体" w:hAnsi="宋体" w:eastAsia="宋体" w:cs="宋体"/>
                <w:color w:val="auto"/>
                <w:szCs w:val="21"/>
                <w:highlight w:val="none"/>
              </w:rPr>
              <w:t>日。</w:t>
            </w:r>
          </w:p>
        </w:tc>
      </w:tr>
      <w:tr w14:paraId="6C846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98B0EF6">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382" w:type="dxa"/>
            <w:vAlign w:val="center"/>
          </w:tcPr>
          <w:p w14:paraId="5C63946D">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谈判保证金</w:t>
            </w:r>
          </w:p>
        </w:tc>
        <w:tc>
          <w:tcPr>
            <w:tcW w:w="6586" w:type="dxa"/>
            <w:vAlign w:val="center"/>
          </w:tcPr>
          <w:p w14:paraId="4FDA9F4C">
            <w:pPr>
              <w:spacing w:line="360" w:lineRule="auto"/>
              <w:rPr>
                <w:rFonts w:ascii="宋体" w:hAnsi="宋体" w:eastAsia="宋体" w:cs="Times New Roman"/>
                <w:color w:val="auto"/>
                <w:szCs w:val="21"/>
                <w:highlight w:val="none"/>
              </w:rPr>
            </w:pPr>
            <w:r>
              <w:rPr>
                <w:rFonts w:hint="eastAsia" w:ascii="宋体" w:hAnsi="宋体"/>
                <w:b/>
                <w:bCs/>
                <w:color w:val="auto"/>
                <w:szCs w:val="21"/>
                <w:highlight w:val="none"/>
              </w:rPr>
              <w:t>本项目不需要</w:t>
            </w:r>
            <w:r>
              <w:rPr>
                <w:rFonts w:hint="eastAsia" w:ascii="宋体" w:hAnsi="宋体" w:cs="宋体"/>
                <w:b/>
                <w:bCs/>
                <w:color w:val="auto"/>
                <w:szCs w:val="21"/>
                <w:highlight w:val="none"/>
              </w:rPr>
              <w:t>缴</w:t>
            </w:r>
            <w:r>
              <w:rPr>
                <w:rFonts w:hint="eastAsia" w:ascii="宋体" w:hAnsi="宋体" w:cs="宋体"/>
                <w:b/>
                <w:bCs/>
                <w:color w:val="auto"/>
                <w:kern w:val="0"/>
                <w:szCs w:val="21"/>
                <w:highlight w:val="none"/>
              </w:rPr>
              <w:t>纳谈判</w:t>
            </w:r>
            <w:r>
              <w:rPr>
                <w:rFonts w:hint="eastAsia" w:ascii="宋体" w:hAnsi="宋体"/>
                <w:b/>
                <w:bCs/>
                <w:color w:val="auto"/>
                <w:szCs w:val="21"/>
                <w:highlight w:val="none"/>
              </w:rPr>
              <w:t>保证金。</w:t>
            </w:r>
          </w:p>
        </w:tc>
      </w:tr>
      <w:tr w14:paraId="0765B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restart"/>
            <w:vAlign w:val="center"/>
          </w:tcPr>
          <w:p w14:paraId="616F8B2A">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382" w:type="dxa"/>
            <w:vAlign w:val="center"/>
          </w:tcPr>
          <w:p w14:paraId="4F03818C">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首次响应文件提交截止时间</w:t>
            </w:r>
          </w:p>
        </w:tc>
        <w:tc>
          <w:tcPr>
            <w:tcW w:w="6586" w:type="dxa"/>
            <w:vAlign w:val="center"/>
          </w:tcPr>
          <w:p w14:paraId="48044B08">
            <w:pPr>
              <w:snapToGrid w:val="0"/>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14:paraId="53CD7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continue"/>
            <w:vAlign w:val="center"/>
          </w:tcPr>
          <w:p w14:paraId="4769A439">
            <w:pPr>
              <w:spacing w:line="360" w:lineRule="auto"/>
              <w:jc w:val="center"/>
              <w:rPr>
                <w:rFonts w:ascii="宋体" w:hAnsi="宋体" w:eastAsia="宋体" w:cs="宋体"/>
                <w:color w:val="auto"/>
                <w:szCs w:val="21"/>
                <w:highlight w:val="none"/>
              </w:rPr>
            </w:pPr>
          </w:p>
        </w:tc>
        <w:tc>
          <w:tcPr>
            <w:tcW w:w="2382" w:type="dxa"/>
            <w:vAlign w:val="center"/>
          </w:tcPr>
          <w:p w14:paraId="4926DCBB">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首次响应文件开启时间</w:t>
            </w:r>
          </w:p>
        </w:tc>
        <w:tc>
          <w:tcPr>
            <w:tcW w:w="6586" w:type="dxa"/>
            <w:vAlign w:val="center"/>
          </w:tcPr>
          <w:p w14:paraId="60E3E143">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详见竞争性谈判公告。</w:t>
            </w:r>
          </w:p>
        </w:tc>
      </w:tr>
      <w:tr w14:paraId="5E82A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Merge w:val="continue"/>
            <w:vAlign w:val="center"/>
          </w:tcPr>
          <w:p w14:paraId="2BA158B1">
            <w:pPr>
              <w:spacing w:line="360" w:lineRule="auto"/>
              <w:jc w:val="center"/>
              <w:rPr>
                <w:rFonts w:ascii="宋体" w:hAnsi="宋体" w:eastAsia="宋体" w:cs="宋体"/>
                <w:color w:val="auto"/>
                <w:szCs w:val="21"/>
                <w:highlight w:val="none"/>
              </w:rPr>
            </w:pPr>
          </w:p>
        </w:tc>
        <w:tc>
          <w:tcPr>
            <w:tcW w:w="2382" w:type="dxa"/>
            <w:vAlign w:val="center"/>
          </w:tcPr>
          <w:p w14:paraId="68EFD62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586" w:type="dxa"/>
            <w:vAlign w:val="center"/>
          </w:tcPr>
          <w:p w14:paraId="11605240">
            <w:pPr>
              <w:snapToGrid w:val="0"/>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14:paraId="4D72F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14:paraId="396F0E03">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382" w:type="dxa"/>
            <w:vAlign w:val="center"/>
          </w:tcPr>
          <w:p w14:paraId="0B8115EA">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586" w:type="dxa"/>
            <w:vAlign w:val="center"/>
          </w:tcPr>
          <w:p w14:paraId="004B2075">
            <w:pPr>
              <w:snapToGrid w:val="0"/>
              <w:spacing w:line="360" w:lineRule="auto"/>
              <w:jc w:val="left"/>
              <w:rPr>
                <w:rFonts w:ascii="宋体" w:hAnsi="宋体" w:eastAsia="宋体" w:cs="宋体"/>
                <w:color w:val="auto"/>
                <w:szCs w:val="21"/>
                <w:highlight w:val="none"/>
              </w:rPr>
            </w:pPr>
            <w:r>
              <w:rPr>
                <w:rFonts w:hint="eastAsia" w:ascii="宋体" w:hAnsi="宋体" w:eastAsia="宋体" w:cs="Times New Roman"/>
                <w:color w:val="auto"/>
                <w:szCs w:val="21"/>
                <w:highlight w:val="none"/>
              </w:rPr>
              <w:t>本项目不接受备份响应文件。</w:t>
            </w:r>
          </w:p>
        </w:tc>
      </w:tr>
      <w:tr w14:paraId="44C50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14:paraId="7C17FB4B">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382" w:type="dxa"/>
            <w:vAlign w:val="center"/>
          </w:tcPr>
          <w:p w14:paraId="4DC80488">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586" w:type="dxa"/>
            <w:vAlign w:val="center"/>
          </w:tcPr>
          <w:p w14:paraId="72186130">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详见竞争性谈判公告。</w:t>
            </w:r>
          </w:p>
        </w:tc>
      </w:tr>
      <w:tr w14:paraId="55BD4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04F02FBC">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6.2</w:t>
            </w:r>
          </w:p>
        </w:tc>
        <w:tc>
          <w:tcPr>
            <w:tcW w:w="2382" w:type="dxa"/>
            <w:vAlign w:val="center"/>
          </w:tcPr>
          <w:p w14:paraId="7125FEAF">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586" w:type="dxa"/>
            <w:vAlign w:val="center"/>
          </w:tcPr>
          <w:p w14:paraId="53DD2576">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70A3E5A9">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技术需求评审中允许负偏离的条款数为</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项。</w:t>
            </w:r>
          </w:p>
        </w:tc>
      </w:tr>
      <w:tr w14:paraId="51A8E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3AFAA9C1">
            <w:pPr>
              <w:spacing w:line="360" w:lineRule="auto"/>
              <w:jc w:val="center"/>
              <w:rPr>
                <w:rFonts w:ascii="宋体" w:hAnsi="宋体" w:eastAsia="宋体" w:cs="宋体"/>
                <w:color w:val="auto"/>
                <w:szCs w:val="21"/>
                <w:highlight w:val="none"/>
              </w:rPr>
            </w:pPr>
          </w:p>
        </w:tc>
        <w:tc>
          <w:tcPr>
            <w:tcW w:w="2382" w:type="dxa"/>
            <w:vAlign w:val="center"/>
          </w:tcPr>
          <w:p w14:paraId="08B0C626">
            <w:pPr>
              <w:snapToGrid w:val="0"/>
              <w:spacing w:line="360" w:lineRule="auto"/>
              <w:ind w:firstLine="420" w:firstLineChars="2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谈判的顺序</w:t>
            </w:r>
          </w:p>
          <w:p w14:paraId="37264717">
            <w:pPr>
              <w:spacing w:line="360" w:lineRule="auto"/>
              <w:jc w:val="center"/>
              <w:rPr>
                <w:rFonts w:ascii="宋体" w:hAnsi="宋体" w:eastAsia="宋体" w:cs="宋体"/>
                <w:color w:val="auto"/>
                <w:szCs w:val="21"/>
                <w:highlight w:val="none"/>
              </w:rPr>
            </w:pPr>
          </w:p>
        </w:tc>
        <w:tc>
          <w:tcPr>
            <w:tcW w:w="6586" w:type="dxa"/>
            <w:vAlign w:val="center"/>
          </w:tcPr>
          <w:p w14:paraId="074C6224">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系统自动提取的顺序</w:t>
            </w:r>
          </w:p>
          <w:p w14:paraId="56853792">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参与谈判前，谈判小组如有要求，供应商法定代表人或者委托代理人必须通过电脑摄像头向谈判小组出示本人有效证件原件</w:t>
            </w:r>
            <w:r>
              <w:rPr>
                <w:rFonts w:ascii="宋体" w:hAnsi="宋体" w:eastAsia="宋体" w:cs="宋体"/>
                <w:b/>
                <w:color w:val="auto"/>
                <w:szCs w:val="21"/>
                <w:highlight w:val="none"/>
              </w:rPr>
              <w:t>[</w:t>
            </w:r>
            <w:r>
              <w:rPr>
                <w:rFonts w:hint="eastAsia" w:ascii="宋体" w:hAnsi="宋体" w:eastAsia="宋体" w:cs="宋体"/>
                <w:b/>
                <w:color w:val="auto"/>
                <w:szCs w:val="21"/>
                <w:highlight w:val="none"/>
              </w:rPr>
              <w:t>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w:t>
            </w:r>
          </w:p>
        </w:tc>
      </w:tr>
      <w:tr w14:paraId="128F6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6C548932">
            <w:pPr>
              <w:spacing w:line="360" w:lineRule="auto"/>
              <w:jc w:val="center"/>
              <w:rPr>
                <w:rFonts w:ascii="宋体" w:hAnsi="宋体" w:eastAsia="宋体" w:cs="宋体"/>
                <w:color w:val="auto"/>
                <w:szCs w:val="21"/>
                <w:highlight w:val="none"/>
              </w:rPr>
            </w:pPr>
          </w:p>
        </w:tc>
        <w:tc>
          <w:tcPr>
            <w:tcW w:w="2382" w:type="dxa"/>
            <w:vAlign w:val="center"/>
          </w:tcPr>
          <w:p w14:paraId="7253BA2D">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评审价相同时成交原则</w:t>
            </w:r>
          </w:p>
        </w:tc>
        <w:tc>
          <w:tcPr>
            <w:tcW w:w="6586" w:type="dxa"/>
            <w:vAlign w:val="center"/>
          </w:tcPr>
          <w:p w14:paraId="73E4AEC9">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评审价相同时，按照最后报价由低到高顺序依次推荐；最后报价相同时，按以下原则确定成交候选人的顺序：</w:t>
            </w:r>
          </w:p>
          <w:p w14:paraId="5D4BADD0">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依次按节能、环保产品累计项数多的优先、带“▲”的实质性要求正偏离项数多的优先、均无正偏离或者正偏离项数一致时负偏离项数少的优先、质量保证期长优先、交付时间短优先、故障响应时间短优先的顺序排列。</w:t>
            </w:r>
          </w:p>
          <w:p w14:paraId="00714613">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□由谈判小组推荐代表随机抽取。</w:t>
            </w:r>
          </w:p>
        </w:tc>
      </w:tr>
      <w:tr w14:paraId="344A1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E51230D">
            <w:pPr>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28</w:t>
            </w:r>
          </w:p>
        </w:tc>
        <w:tc>
          <w:tcPr>
            <w:tcW w:w="2382" w:type="dxa"/>
            <w:vAlign w:val="center"/>
          </w:tcPr>
          <w:p w14:paraId="577A43C3">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586" w:type="dxa"/>
            <w:vAlign w:val="center"/>
          </w:tcPr>
          <w:p w14:paraId="72F3818D">
            <w:pPr>
              <w:spacing w:line="360" w:lineRule="auto"/>
              <w:ind w:firstLine="0" w:firstLineChars="0"/>
              <w:rPr>
                <w:color w:val="auto"/>
                <w:highlight w:val="none"/>
              </w:rPr>
            </w:pPr>
            <w:r>
              <w:rPr>
                <w:rFonts w:hint="eastAsia" w:ascii="宋体" w:hAnsi="宋体"/>
                <w:b/>
                <w:bCs/>
                <w:color w:val="auto"/>
                <w:szCs w:val="21"/>
                <w:highlight w:val="none"/>
                <w:lang w:eastAsia="zh-CN"/>
              </w:rPr>
              <w:t>☑</w:t>
            </w:r>
            <w:r>
              <w:rPr>
                <w:rFonts w:hint="eastAsia" w:ascii="宋体" w:hAnsi="宋体"/>
                <w:b/>
                <w:bCs/>
                <w:color w:val="auto"/>
                <w:szCs w:val="21"/>
                <w:highlight w:val="none"/>
              </w:rPr>
              <w:t xml:space="preserve"> </w:t>
            </w:r>
            <w:r>
              <w:rPr>
                <w:rFonts w:hint="eastAsia" w:ascii="宋体" w:hAnsi="宋体"/>
                <w:b/>
                <w:bCs/>
                <w:color w:val="auto"/>
                <w:szCs w:val="21"/>
                <w:highlight w:val="none"/>
                <w:lang w:eastAsia="zh-CN"/>
              </w:rPr>
              <w:t>本项目不需要</w:t>
            </w:r>
            <w:r>
              <w:rPr>
                <w:rFonts w:hint="eastAsia" w:ascii="宋体" w:hAnsi="宋体" w:cs="宋体"/>
                <w:b/>
                <w:bCs/>
                <w:color w:val="auto"/>
                <w:szCs w:val="21"/>
                <w:highlight w:val="none"/>
                <w:lang w:eastAsia="zh-CN"/>
              </w:rPr>
              <w:t>缴</w:t>
            </w:r>
            <w:r>
              <w:rPr>
                <w:rFonts w:hint="eastAsia" w:ascii="宋体" w:hAnsi="宋体" w:cs="宋体"/>
                <w:b/>
                <w:bCs/>
                <w:color w:val="auto"/>
                <w:kern w:val="0"/>
                <w:szCs w:val="21"/>
                <w:highlight w:val="none"/>
              </w:rPr>
              <w:t>纳</w:t>
            </w:r>
            <w:r>
              <w:rPr>
                <w:rFonts w:hint="eastAsia" w:cs="宋体"/>
                <w:b/>
                <w:bCs/>
                <w:color w:val="auto"/>
                <w:szCs w:val="21"/>
                <w:highlight w:val="none"/>
              </w:rPr>
              <w:t>履约</w:t>
            </w:r>
            <w:r>
              <w:rPr>
                <w:rFonts w:hint="eastAsia" w:ascii="宋体" w:hAnsi="宋体"/>
                <w:b/>
                <w:bCs/>
                <w:color w:val="auto"/>
                <w:szCs w:val="21"/>
                <w:highlight w:val="none"/>
                <w:lang w:eastAsia="zh-CN"/>
              </w:rPr>
              <w:t>保证金。</w:t>
            </w:r>
          </w:p>
        </w:tc>
      </w:tr>
      <w:tr w14:paraId="399AB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E5FD98C">
            <w:pPr>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29.</w:t>
            </w:r>
            <w:r>
              <w:rPr>
                <w:rFonts w:hint="eastAsia" w:ascii="宋体" w:hAnsi="宋体" w:eastAsia="宋体" w:cs="宋体"/>
                <w:color w:val="auto"/>
                <w:szCs w:val="21"/>
                <w:highlight w:val="none"/>
              </w:rPr>
              <w:t>5</w:t>
            </w:r>
          </w:p>
        </w:tc>
        <w:tc>
          <w:tcPr>
            <w:tcW w:w="2382" w:type="dxa"/>
            <w:vAlign w:val="center"/>
          </w:tcPr>
          <w:p w14:paraId="0E1AD985">
            <w:pPr>
              <w:spacing w:line="360"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签订合同携带的材料</w:t>
            </w:r>
          </w:p>
        </w:tc>
        <w:tc>
          <w:tcPr>
            <w:tcW w:w="6586" w:type="dxa"/>
            <w:vAlign w:val="center"/>
          </w:tcPr>
          <w:p w14:paraId="4C36B12E">
            <w:pPr>
              <w:snapToGrid w:val="0"/>
              <w:spacing w:line="360" w:lineRule="auto"/>
              <w:ind w:firstLine="420" w:firstLineChars="200"/>
              <w:rPr>
                <w:color w:val="auto"/>
                <w:highlight w:val="none"/>
              </w:rPr>
            </w:pPr>
            <w:r>
              <w:rPr>
                <w:rFonts w:hint="eastAsia" w:ascii="宋体" w:hAnsi="宋体" w:eastAsia="宋体" w:cs="宋体"/>
                <w:color w:val="auto"/>
                <w:szCs w:val="21"/>
                <w:highlight w:val="none"/>
              </w:rPr>
              <w:t>法定代表人负责签订合同的，须携带法定代表人身份证明原件及身份证原件等其他证明材料。</w:t>
            </w:r>
          </w:p>
          <w:p w14:paraId="4074ECFA">
            <w:pPr>
              <w:pStyle w:val="21"/>
              <w:spacing w:line="360" w:lineRule="auto"/>
              <w:ind w:firstLine="420" w:firstLineChars="200"/>
              <w:rPr>
                <w:color w:val="auto"/>
                <w:highlight w:val="none"/>
              </w:rPr>
            </w:pPr>
            <w:r>
              <w:rPr>
                <w:rFonts w:hint="eastAsia" w:ascii="宋体" w:hAnsi="宋体" w:cs="宋体"/>
                <w:color w:val="auto"/>
                <w:kern w:val="2"/>
                <w:sz w:val="21"/>
                <w:szCs w:val="21"/>
                <w:highlight w:val="none"/>
                <w:lang w:val="en-US"/>
              </w:rPr>
              <w:t>委托代理人负责签订合同的，须携带有效的法定代表人授权委托书及其委托代理人身份证原件等其他资格证件。</w:t>
            </w:r>
          </w:p>
        </w:tc>
      </w:tr>
      <w:tr w14:paraId="481FB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0662C1C5">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ascii="宋体" w:hAnsi="宋体" w:eastAsia="宋体" w:cs="宋体"/>
                <w:color w:val="auto"/>
                <w:szCs w:val="21"/>
                <w:highlight w:val="none"/>
              </w:rPr>
              <w:t>1.2</w:t>
            </w:r>
          </w:p>
        </w:tc>
        <w:tc>
          <w:tcPr>
            <w:tcW w:w="2382" w:type="dxa"/>
            <w:vAlign w:val="center"/>
          </w:tcPr>
          <w:p w14:paraId="020BC2C4">
            <w:pPr>
              <w:spacing w:line="38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接收质疑函方式</w:t>
            </w:r>
          </w:p>
        </w:tc>
        <w:tc>
          <w:tcPr>
            <w:tcW w:w="6586" w:type="dxa"/>
            <w:vAlign w:val="center"/>
          </w:tcPr>
          <w:p w14:paraId="2571C5B9">
            <w:pPr>
              <w:snapToGrid w:val="0"/>
              <w:spacing w:line="38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以书面形式</w:t>
            </w:r>
          </w:p>
        </w:tc>
      </w:tr>
      <w:tr w14:paraId="11FCF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739A1624">
            <w:pPr>
              <w:spacing w:line="360" w:lineRule="auto"/>
              <w:jc w:val="center"/>
              <w:rPr>
                <w:rFonts w:ascii="宋体" w:hAnsi="宋体" w:eastAsia="宋体" w:cs="宋体"/>
                <w:color w:val="auto"/>
                <w:szCs w:val="21"/>
                <w:highlight w:val="none"/>
              </w:rPr>
            </w:pPr>
          </w:p>
        </w:tc>
        <w:tc>
          <w:tcPr>
            <w:tcW w:w="2382" w:type="dxa"/>
            <w:vAlign w:val="center"/>
          </w:tcPr>
          <w:p w14:paraId="2BF0C9F8">
            <w:pPr>
              <w:spacing w:line="38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质疑联系部门及联系方式</w:t>
            </w:r>
          </w:p>
        </w:tc>
        <w:tc>
          <w:tcPr>
            <w:tcW w:w="6586" w:type="dxa"/>
            <w:vAlign w:val="center"/>
          </w:tcPr>
          <w:p w14:paraId="2803D3FC">
            <w:pPr>
              <w:pStyle w:val="1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rPr>
              <w:t>1、</w:t>
            </w:r>
            <w:r>
              <w:rPr>
                <w:rFonts w:hint="eastAsia" w:ascii="宋体" w:hAnsi="宋体" w:eastAsia="宋体" w:cs="宋体"/>
                <w:color w:val="auto"/>
                <w:szCs w:val="21"/>
                <w:highlight w:val="none"/>
              </w:rPr>
              <w:t xml:space="preserve">名称：广西铭峰工程咨询有限公司； </w:t>
            </w:r>
          </w:p>
          <w:p w14:paraId="68FE6FCA">
            <w:pPr>
              <w:pStyle w:val="1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r>
              <w:rPr>
                <w:rFonts w:hint="eastAsia" w:ascii="宋体" w:hAnsi="宋体" w:cs="宋体"/>
                <w:color w:val="auto"/>
                <w:szCs w:val="21"/>
                <w:highlight w:val="none"/>
                <w:lang w:val="en-US" w:eastAsia="zh-CN"/>
              </w:rPr>
              <w:t>张工</w:t>
            </w:r>
            <w:r>
              <w:rPr>
                <w:rFonts w:hint="eastAsia" w:ascii="宋体" w:hAnsi="宋体" w:eastAsia="宋体" w:cs="宋体"/>
                <w:color w:val="auto"/>
                <w:szCs w:val="21"/>
                <w:highlight w:val="none"/>
              </w:rPr>
              <w:t>；15578670412；</w:t>
            </w:r>
          </w:p>
          <w:p w14:paraId="218FCA2D">
            <w:pPr>
              <w:pStyle w:val="1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通讯地址：广西-东盟经济技术开发区安平路27号1号科技研发办公楼第二层210-17室。</w:t>
            </w:r>
          </w:p>
          <w:p w14:paraId="41CDE923">
            <w:pPr>
              <w:pStyle w:val="12"/>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2、名 称：</w:t>
            </w:r>
            <w:r>
              <w:rPr>
                <w:rFonts w:hint="eastAsia" w:ascii="宋体" w:hAnsi="宋体" w:cs="宋体"/>
                <w:color w:val="auto"/>
                <w:szCs w:val="21"/>
                <w:highlight w:val="none"/>
                <w:lang w:eastAsia="zh-CN"/>
              </w:rPr>
              <w:t>防城港市防城区教育局</w:t>
            </w:r>
            <w:r>
              <w:rPr>
                <w:rFonts w:hint="eastAsia" w:ascii="宋体" w:hAnsi="宋体" w:eastAsia="宋体" w:cs="宋体"/>
                <w:color w:val="auto"/>
                <w:szCs w:val="21"/>
                <w:highlight w:val="none"/>
              </w:rPr>
              <w:t>；</w:t>
            </w:r>
          </w:p>
          <w:p w14:paraId="6B761186">
            <w:pPr>
              <w:pStyle w:val="1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地址：防城港市防城区防东路80号； </w:t>
            </w:r>
          </w:p>
          <w:p w14:paraId="277AFCFA">
            <w:pPr>
              <w:pStyle w:val="12"/>
              <w:spacing w:line="360" w:lineRule="auto"/>
              <w:ind w:firstLine="420" w:firstLineChars="200"/>
              <w:rPr>
                <w:rFonts w:hint="eastAsia" w:hAnsi="宋体" w:eastAsia="宋体"/>
                <w:color w:val="auto"/>
                <w:highlight w:val="none"/>
                <w:lang w:eastAsia="zh-CN"/>
              </w:rPr>
            </w:pPr>
            <w:r>
              <w:rPr>
                <w:rFonts w:hint="eastAsia" w:ascii="宋体" w:hAnsi="宋体" w:eastAsia="宋体" w:cs="宋体"/>
                <w:color w:val="auto"/>
                <w:szCs w:val="21"/>
                <w:highlight w:val="none"/>
              </w:rPr>
              <w:t>联系方式：郑老师0770-3272920</w:t>
            </w:r>
            <w:r>
              <w:rPr>
                <w:rFonts w:hint="eastAsia" w:ascii="宋体" w:hAnsi="宋体" w:cs="宋体"/>
                <w:color w:val="auto"/>
                <w:szCs w:val="21"/>
                <w:highlight w:val="none"/>
                <w:lang w:eastAsia="zh-CN"/>
              </w:rPr>
              <w:t>。</w:t>
            </w:r>
          </w:p>
        </w:tc>
      </w:tr>
      <w:tr w14:paraId="59836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46420E59">
            <w:pPr>
              <w:spacing w:line="360" w:lineRule="auto"/>
              <w:jc w:val="center"/>
              <w:rPr>
                <w:rFonts w:ascii="宋体" w:hAnsi="宋体" w:eastAsia="宋体" w:cs="宋体"/>
                <w:color w:val="auto"/>
                <w:szCs w:val="21"/>
                <w:highlight w:val="none"/>
              </w:rPr>
            </w:pPr>
          </w:p>
        </w:tc>
        <w:tc>
          <w:tcPr>
            <w:tcW w:w="2382" w:type="dxa"/>
            <w:vAlign w:val="center"/>
          </w:tcPr>
          <w:p w14:paraId="40C171EC">
            <w:pPr>
              <w:spacing w:line="380" w:lineRule="exact"/>
              <w:jc w:val="center"/>
              <w:rPr>
                <w:rFonts w:ascii="宋体" w:hAnsi="宋体" w:eastAsia="宋体" w:cs="Times New Roman"/>
                <w:color w:val="auto"/>
                <w:szCs w:val="21"/>
                <w:highlight w:val="none"/>
              </w:rPr>
            </w:pPr>
            <w:r>
              <w:rPr>
                <w:rFonts w:hint="eastAsia" w:ascii="Times New Roman" w:hAnsi="宋体" w:eastAsia="宋体" w:cs="Times New Roman"/>
                <w:color w:val="auto"/>
                <w:szCs w:val="24"/>
                <w:highlight w:val="none"/>
              </w:rPr>
              <w:t>现场提交质疑办理业务时间</w:t>
            </w:r>
          </w:p>
        </w:tc>
        <w:tc>
          <w:tcPr>
            <w:tcW w:w="6586" w:type="dxa"/>
            <w:vAlign w:val="center"/>
          </w:tcPr>
          <w:p w14:paraId="2DD28262">
            <w:pPr>
              <w:snapToGrid w:val="0"/>
              <w:spacing w:line="380" w:lineRule="exact"/>
              <w:rPr>
                <w:rFonts w:ascii="宋体" w:hAnsi="宋体" w:eastAsia="宋体" w:cs="Times New Roman"/>
                <w:color w:val="auto"/>
                <w:szCs w:val="21"/>
                <w:highlight w:val="none"/>
              </w:rPr>
            </w:pPr>
            <w:r>
              <w:rPr>
                <w:rFonts w:hint="eastAsia" w:ascii="Times New Roman" w:hAnsi="宋体" w:eastAsia="宋体" w:cs="Times New Roman"/>
                <w:color w:val="auto"/>
                <w:szCs w:val="24"/>
                <w:highlight w:val="none"/>
              </w:rPr>
              <w:t>质疑期内每个工作日</w:t>
            </w:r>
            <w:r>
              <w:rPr>
                <w:rFonts w:hint="eastAsia" w:ascii="宋体" w:hAnsi="宋体" w:eastAsia="宋体" w:cs="宋体"/>
                <w:color w:val="auto"/>
                <w:highlight w:val="none"/>
              </w:rPr>
              <w:t>（北京时间）上午</w:t>
            </w:r>
            <w:r>
              <w:rPr>
                <w:rFonts w:hint="eastAsia" w:ascii="宋体" w:hAnsi="宋体" w:eastAsia="宋体" w:cs="宋体"/>
                <w:color w:val="auto"/>
                <w:highlight w:val="none"/>
                <w:u w:val="single"/>
              </w:rPr>
              <w:t>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分，下午</w:t>
            </w:r>
            <w:r>
              <w:rPr>
                <w:rFonts w:hint="eastAsia" w:ascii="宋体" w:hAnsi="宋体" w:eastAsia="宋体" w:cs="宋体"/>
                <w:color w:val="auto"/>
                <w:highlight w:val="none"/>
                <w:u w:val="single"/>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Calibri"/>
                <w:color w:val="auto"/>
                <w:highlight w:val="none"/>
              </w:rPr>
              <w:t>。</w:t>
            </w:r>
          </w:p>
        </w:tc>
      </w:tr>
      <w:tr w14:paraId="1FCBA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7D6ECA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382" w:type="dxa"/>
            <w:vAlign w:val="center"/>
          </w:tcPr>
          <w:p w14:paraId="43A2961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586" w:type="dxa"/>
            <w:vAlign w:val="center"/>
          </w:tcPr>
          <w:p w14:paraId="5DD25F1A">
            <w:pPr>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1、受理方式：纸质方式受理，投诉书正、副本（经过质疑的事项才可投诉）。</w:t>
            </w:r>
          </w:p>
          <w:p w14:paraId="0353C414">
            <w:pPr>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2、通讯方式</w:t>
            </w:r>
          </w:p>
          <w:p w14:paraId="3CDF6515">
            <w:pPr>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bookmarkStart w:id="79" w:name="PO_3000001867_PM036"/>
            <w:r>
              <w:rPr>
                <w:rFonts w:hint="eastAsia" w:ascii="宋体" w:hAnsi="宋体" w:eastAsia="宋体" w:cs="宋体"/>
                <w:color w:val="auto"/>
                <w:kern w:val="0"/>
                <w:szCs w:val="21"/>
                <w:highlight w:val="none"/>
              </w:rPr>
              <w:t>防城港市防城区政府采购中心</w:t>
            </w:r>
          </w:p>
          <w:p w14:paraId="6263FF77">
            <w:pPr>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bookmarkEnd w:id="79"/>
            <w:r>
              <w:rPr>
                <w:rFonts w:hint="eastAsia" w:ascii="宋体" w:hAnsi="宋体" w:eastAsia="宋体" w:cs="宋体"/>
                <w:color w:val="auto"/>
                <w:kern w:val="0"/>
                <w:szCs w:val="21"/>
                <w:highlight w:val="none"/>
              </w:rPr>
              <w:t>0770-2213601</w:t>
            </w:r>
          </w:p>
        </w:tc>
      </w:tr>
      <w:tr w14:paraId="37F44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AD7176F">
            <w:pPr>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3</w:t>
            </w:r>
          </w:p>
        </w:tc>
        <w:tc>
          <w:tcPr>
            <w:tcW w:w="2382" w:type="dxa"/>
            <w:vAlign w:val="center"/>
          </w:tcPr>
          <w:p w14:paraId="5B50C27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6586" w:type="dxa"/>
            <w:vAlign w:val="center"/>
          </w:tcPr>
          <w:p w14:paraId="69273AEB">
            <w:pPr>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1.采购代理服务费支付方式：</w:t>
            </w:r>
          </w:p>
          <w:p w14:paraId="5AC3A608">
            <w:pPr>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☑本项目采购代理服务费由成交供应商在签订合同前，以银行转账、电汇等方式一次性向采购代理机构支付。</w:t>
            </w:r>
          </w:p>
          <w:p w14:paraId="61DB3C44">
            <w:pPr>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2.采购代理服务费收取标准：以项目成交总金额为计费额，按本须知正文第33.2条规定的收费计算标准（货物类）采用差额定率累进法计算出收费基准价格，采购代理</w:t>
            </w:r>
            <w:r>
              <w:rPr>
                <w:rFonts w:hint="eastAsia"/>
                <w:color w:val="auto"/>
                <w:highlight w:val="none"/>
              </w:rPr>
              <w:t>机构</w:t>
            </w:r>
            <w:r>
              <w:rPr>
                <w:rFonts w:hint="eastAsia" w:ascii="宋体" w:hAnsi="宋体" w:eastAsia="宋体" w:cs="宋体"/>
                <w:color w:val="auto"/>
                <w:kern w:val="0"/>
                <w:szCs w:val="21"/>
                <w:highlight w:val="none"/>
              </w:rPr>
              <w:t>收费以收费基准价格收取。</w:t>
            </w:r>
          </w:p>
        </w:tc>
      </w:tr>
      <w:tr w14:paraId="37E68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85B132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34</w:t>
            </w:r>
            <w:r>
              <w:rPr>
                <w:rFonts w:ascii="宋体" w:hAnsi="宋体" w:eastAsia="宋体" w:cs="宋体"/>
                <w:color w:val="auto"/>
                <w:szCs w:val="21"/>
                <w:highlight w:val="none"/>
              </w:rPr>
              <w:t>.1</w:t>
            </w:r>
          </w:p>
        </w:tc>
        <w:tc>
          <w:tcPr>
            <w:tcW w:w="2382" w:type="dxa"/>
            <w:vAlign w:val="center"/>
          </w:tcPr>
          <w:p w14:paraId="14DF06BF">
            <w:pPr>
              <w:spacing w:line="360" w:lineRule="auto"/>
              <w:jc w:val="center"/>
              <w:rPr>
                <w:rFonts w:ascii="宋体" w:hAnsi="宋体" w:eastAsia="宋体" w:cs="宋体"/>
                <w:color w:val="auto"/>
                <w:szCs w:val="21"/>
                <w:highlight w:val="none"/>
              </w:rPr>
            </w:pPr>
            <w:r>
              <w:rPr>
                <w:rFonts w:hint="eastAsia" w:ascii="Times New Roman" w:hAnsi="宋体" w:eastAsia="宋体" w:cs="Times New Roman"/>
                <w:color w:val="auto"/>
                <w:szCs w:val="24"/>
                <w:highlight w:val="none"/>
              </w:rPr>
              <w:t>解释</w:t>
            </w:r>
          </w:p>
        </w:tc>
        <w:tc>
          <w:tcPr>
            <w:tcW w:w="6586" w:type="dxa"/>
            <w:vAlign w:val="center"/>
          </w:tcPr>
          <w:p w14:paraId="568D31E5">
            <w:pPr>
              <w:tabs>
                <w:tab w:val="left" w:pos="1080"/>
              </w:tabs>
              <w:spacing w:line="360" w:lineRule="auto"/>
              <w:ind w:firstLine="422" w:firstLineChars="200"/>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解释：</w:t>
            </w:r>
            <w:r>
              <w:rPr>
                <w:rFonts w:ascii="宋体" w:hAnsi="宋体" w:eastAsia="宋体" w:cs="Times New Roman"/>
                <w:color w:val="auto"/>
                <w:kern w:val="0"/>
                <w:szCs w:val="21"/>
                <w:highlight w:val="none"/>
              </w:rPr>
              <w:t>构成本</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的各个组成文件应互为解释，互为说明；除</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中有特别规定外，仅适用于</w:t>
            </w:r>
            <w:r>
              <w:rPr>
                <w:rFonts w:hint="eastAsia" w:ascii="宋体" w:hAnsi="宋体" w:eastAsia="宋体" w:cs="Times New Roman"/>
                <w:color w:val="auto"/>
                <w:kern w:val="0"/>
                <w:szCs w:val="21"/>
                <w:highlight w:val="none"/>
              </w:rPr>
              <w:t>竞标</w:t>
            </w:r>
            <w:r>
              <w:rPr>
                <w:rFonts w:ascii="宋体" w:hAnsi="宋体" w:eastAsia="宋体" w:cs="Times New Roman"/>
                <w:color w:val="auto"/>
                <w:kern w:val="0"/>
                <w:szCs w:val="21"/>
                <w:highlight w:val="none"/>
              </w:rPr>
              <w:t>阶段的规定，按</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竞争性谈判</w:t>
            </w:r>
            <w:r>
              <w:rPr>
                <w:rFonts w:ascii="宋体" w:hAnsi="宋体" w:eastAsia="宋体" w:cs="Times New Roman"/>
                <w:color w:val="auto"/>
                <w:kern w:val="0"/>
                <w:szCs w:val="21"/>
                <w:highlight w:val="none"/>
              </w:rPr>
              <w:t>公告、</w:t>
            </w:r>
            <w:r>
              <w:rPr>
                <w:rFonts w:hint="eastAsia" w:ascii="宋体" w:hAnsi="宋体" w:eastAsia="宋体" w:cs="Times New Roman"/>
                <w:color w:val="auto"/>
                <w:kern w:val="0"/>
                <w:szCs w:val="21"/>
                <w:highlight w:val="none"/>
              </w:rPr>
              <w:t>采购需求</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供应商</w:t>
            </w:r>
            <w:r>
              <w:rPr>
                <w:rFonts w:ascii="宋体" w:hAnsi="宋体" w:eastAsia="宋体" w:cs="Times New Roman"/>
                <w:color w:val="auto"/>
                <w:kern w:val="0"/>
                <w:szCs w:val="21"/>
                <w:highlight w:val="none"/>
              </w:rPr>
              <w:t>须知</w:t>
            </w:r>
            <w:r>
              <w:rPr>
                <w:rFonts w:hint="eastAsia" w:ascii="宋体" w:hAnsi="宋体" w:eastAsia="宋体" w:cs="Times New Roman"/>
                <w:color w:val="auto"/>
                <w:kern w:val="0"/>
                <w:szCs w:val="21"/>
                <w:highlight w:val="none"/>
              </w:rPr>
              <w:t>、</w:t>
            </w:r>
            <w:r>
              <w:rPr>
                <w:rFonts w:hint="eastAsia" w:ascii="Times New Roman" w:hAnsi="Times New Roman" w:eastAsia="宋体" w:cs="Times New Roman"/>
                <w:bCs/>
                <w:color w:val="auto"/>
                <w:kern w:val="44"/>
                <w:szCs w:val="44"/>
                <w:highlight w:val="none"/>
                <w:lang w:val="zh-CN"/>
              </w:rPr>
              <w:t>评审程序、评审方法和成交标准</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响应</w:t>
            </w:r>
            <w:r>
              <w:rPr>
                <w:rFonts w:ascii="宋体" w:hAnsi="宋体" w:eastAsia="宋体" w:cs="Times New Roman"/>
                <w:color w:val="auto"/>
                <w:kern w:val="0"/>
                <w:szCs w:val="21"/>
                <w:highlight w:val="none"/>
              </w:rPr>
              <w:t>文件格式</w:t>
            </w:r>
            <w:r>
              <w:rPr>
                <w:rFonts w:hint="eastAsia" w:ascii="宋体" w:hAnsi="宋体" w:eastAsia="宋体" w:cs="Times New Roman"/>
                <w:color w:val="auto"/>
                <w:kern w:val="0"/>
                <w:szCs w:val="21"/>
                <w:highlight w:val="none"/>
              </w:rPr>
              <w:t>、合同文本</w:t>
            </w:r>
            <w:r>
              <w:rPr>
                <w:rFonts w:ascii="宋体" w:hAnsi="宋体" w:eastAsia="宋体" w:cs="Times New Roman"/>
                <w:color w:val="auto"/>
                <w:kern w:val="0"/>
                <w:szCs w:val="21"/>
                <w:highlight w:val="none"/>
              </w:rPr>
              <w:t>的先后顺序解释；同一组成文件中就同一事项的规定或者约定不一致的，以编排顺序在后者为准；同一组成文件不同版本之间有不一致的，以形成时间在后者为准；</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与同步更新的</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不一致时以</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为准。按本款前述规定仍不能形成结论的，</w:t>
            </w:r>
            <w:r>
              <w:rPr>
                <w:rFonts w:ascii="宋体" w:hAnsi="宋体" w:eastAsia="宋体" w:cs="Times New Roman"/>
                <w:b/>
                <w:color w:val="auto"/>
                <w:kern w:val="0"/>
                <w:szCs w:val="21"/>
                <w:highlight w:val="none"/>
              </w:rPr>
              <w:t>由</w:t>
            </w:r>
            <w:r>
              <w:rPr>
                <w:rFonts w:hint="eastAsia" w:ascii="宋体" w:hAnsi="宋体" w:eastAsia="宋体" w:cs="Times New Roman"/>
                <w:b/>
                <w:color w:val="auto"/>
                <w:kern w:val="0"/>
                <w:szCs w:val="21"/>
                <w:highlight w:val="none"/>
              </w:rPr>
              <w:t>采购</w:t>
            </w:r>
            <w:r>
              <w:rPr>
                <w:rFonts w:ascii="宋体" w:hAnsi="宋体" w:eastAsia="宋体" w:cs="Times New Roman"/>
                <w:b/>
                <w:color w:val="auto"/>
                <w:kern w:val="0"/>
                <w:szCs w:val="21"/>
                <w:highlight w:val="none"/>
              </w:rPr>
              <w:t>人</w:t>
            </w:r>
            <w:r>
              <w:rPr>
                <w:rFonts w:hint="eastAsia" w:ascii="宋体" w:hAnsi="宋体" w:eastAsia="宋体" w:cs="Times New Roman"/>
                <w:b/>
                <w:color w:val="auto"/>
                <w:kern w:val="0"/>
                <w:szCs w:val="21"/>
                <w:highlight w:val="none"/>
              </w:rPr>
              <w:t>或者采购代理机构</w:t>
            </w:r>
            <w:r>
              <w:rPr>
                <w:rFonts w:ascii="宋体" w:hAnsi="宋体" w:eastAsia="宋体" w:cs="Times New Roman"/>
                <w:b/>
                <w:color w:val="auto"/>
                <w:kern w:val="0"/>
                <w:szCs w:val="21"/>
                <w:highlight w:val="none"/>
              </w:rPr>
              <w:t>负责解释。</w:t>
            </w:r>
          </w:p>
          <w:p w14:paraId="34C49955">
            <w:pPr>
              <w:tabs>
                <w:tab w:val="left" w:pos="1080"/>
              </w:tabs>
              <w:spacing w:line="360" w:lineRule="auto"/>
              <w:ind w:firstLine="422" w:firstLineChars="200"/>
              <w:rPr>
                <w:rFonts w:ascii="宋体" w:hAnsi="宋体" w:eastAsia="宋体" w:cs="Times New Roman"/>
                <w:color w:val="auto"/>
                <w:kern w:val="0"/>
                <w:szCs w:val="21"/>
                <w:highlight w:val="none"/>
              </w:rPr>
            </w:pPr>
            <w:r>
              <w:rPr>
                <w:rFonts w:hint="eastAsia" w:ascii="宋体" w:hAnsi="宋体" w:eastAsia="宋体" w:cs="Times New Roman"/>
                <w:b/>
                <w:color w:val="auto"/>
                <w:kern w:val="0"/>
                <w:szCs w:val="21"/>
                <w:highlight w:val="none"/>
              </w:rPr>
              <w:t>法律责任：</w:t>
            </w:r>
          </w:p>
          <w:p w14:paraId="301E87B1">
            <w:pPr>
              <w:tabs>
                <w:tab w:val="left" w:pos="1080"/>
              </w:tabs>
              <w:spacing w:line="360" w:lineRule="auto"/>
              <w:ind w:firstLine="420" w:firstLineChars="200"/>
              <w:rPr>
                <w:rFonts w:ascii="宋体" w:hAnsi="宋体" w:eastAsia="宋体" w:cs="宋体"/>
                <w:color w:val="auto"/>
                <w:szCs w:val="24"/>
                <w:highlight w:val="none"/>
              </w:rPr>
            </w:pPr>
            <w:r>
              <w:rPr>
                <w:rFonts w:hint="eastAsia" w:ascii="宋体" w:hAnsi="宋体" w:eastAsia="宋体" w:cs="Times New Roman"/>
                <w:color w:val="auto"/>
                <w:kern w:val="0"/>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5D5E3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653C4F1">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34</w:t>
            </w:r>
            <w:r>
              <w:rPr>
                <w:rFonts w:ascii="宋体" w:hAnsi="宋体" w:eastAsia="宋体" w:cs="宋体"/>
                <w:color w:val="auto"/>
                <w:szCs w:val="21"/>
                <w:highlight w:val="none"/>
              </w:rPr>
              <w:t>.2</w:t>
            </w:r>
          </w:p>
        </w:tc>
        <w:tc>
          <w:tcPr>
            <w:tcW w:w="2382" w:type="dxa"/>
            <w:vAlign w:val="center"/>
          </w:tcPr>
          <w:p w14:paraId="15C738D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586" w:type="dxa"/>
            <w:vAlign w:val="center"/>
          </w:tcPr>
          <w:p w14:paraId="14D68D8B">
            <w:pPr>
              <w:pStyle w:val="1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竞争性谈判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谈判文件有特殊规定外，供应商的财务章、部门章、分公司章、工会章、合同章、投标专用章、业务专用章及银行的转账章、现金收讫章、现金付讫章等其他形式印章均不能代替公章。</w:t>
            </w:r>
          </w:p>
          <w:p w14:paraId="398070D7">
            <w:pPr>
              <w:pStyle w:val="1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2.本竞争性谈判文件中描述供应商的“签字”是指供应商通过指定电子化政府采购平台办理数字证书（CA认证）获得的以供应商法定代表人或者委托代理人姓名制作的电子印章或手写签字。</w:t>
            </w:r>
          </w:p>
          <w:p w14:paraId="5AD7DB85">
            <w:pPr>
              <w:pStyle w:val="12"/>
              <w:tabs>
                <w:tab w:val="center" w:pos="4153"/>
                <w:tab w:val="right" w:pos="8306"/>
              </w:tabs>
              <w:spacing w:line="360" w:lineRule="auto"/>
              <w:ind w:firstLine="420" w:firstLineChars="200"/>
              <w:rPr>
                <w:rFonts w:ascii="宋体" w:hAnsi="宋体" w:cs="宋体"/>
                <w:color w:val="auto"/>
                <w:szCs w:val="21"/>
                <w:highlight w:val="none"/>
                <w:lang w:val="en-US"/>
              </w:rPr>
            </w:pPr>
            <w:r>
              <w:rPr>
                <w:rFonts w:hint="eastAsia" w:ascii="宋体" w:hAnsi="宋体" w:cs="宋体"/>
                <w:color w:val="auto"/>
                <w:szCs w:val="21"/>
                <w:highlight w:val="none"/>
                <w:lang w:val="en-US"/>
              </w:rPr>
              <w:t>3.本竞争性谈判文件所称的“电子签章”“电子签名”，是指经“政采云”平台认可的CA认证的电子签名数据为表现形式的印章，可用于签署电子响应文件，电子印章与实物印章具有同等法律效力，不因其采用电子化表现形式而否定其法律效力。</w:t>
            </w:r>
          </w:p>
          <w:p w14:paraId="7849FA03">
            <w:pPr>
              <w:pStyle w:val="1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rPr>
              <w:t>4</w:t>
            </w:r>
            <w:r>
              <w:rPr>
                <w:rFonts w:hint="eastAsia" w:ascii="宋体" w:hAnsi="宋体" w:cs="宋体"/>
                <w:color w:val="auto"/>
                <w:szCs w:val="21"/>
                <w:highlight w:val="none"/>
              </w:rPr>
              <w:t>.供应商为其他组织或者自然人时，本竞争性谈判文件规定的法定代表人指负责人或者自然人。本竞争性谈判文件所称负责人是指参加竞标的其他组织营业执照上的负责人，本竞争性谈判文件所称自然人指参与竞标的自然人本人。</w:t>
            </w:r>
          </w:p>
          <w:p w14:paraId="611BDE41">
            <w:pPr>
              <w:pStyle w:val="1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rPr>
              <w:t>5</w:t>
            </w:r>
            <w:r>
              <w:rPr>
                <w:rFonts w:hint="eastAsia" w:ascii="宋体" w:hAnsi="宋体" w:cs="宋体"/>
                <w:color w:val="auto"/>
                <w:szCs w:val="21"/>
                <w:highlight w:val="none"/>
              </w:rPr>
              <w:t>.自然人竞标的，竞争性谈判文件规定盖公章处由自然人摁手指指印。</w:t>
            </w:r>
          </w:p>
          <w:p w14:paraId="6895EEA2">
            <w:pPr>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szCs w:val="21"/>
                <w:highlight w:val="none"/>
              </w:rPr>
              <w:t xml:space="preserve">    6.本竞争性谈判文件所称的“以上”“以下”“以内”“届满”，包括本数；所称的“不满”“超过”“以外”，不包括本数。</w:t>
            </w:r>
          </w:p>
        </w:tc>
      </w:tr>
    </w:tbl>
    <w:p w14:paraId="5827EB81">
      <w:pPr>
        <w:keepNext/>
        <w:keepLines/>
        <w:spacing w:before="260" w:after="260" w:line="420" w:lineRule="exact"/>
        <w:ind w:firstLine="640" w:firstLineChars="200"/>
        <w:jc w:val="center"/>
        <w:outlineLvl w:val="1"/>
        <w:rPr>
          <w:rFonts w:ascii="宋体" w:hAnsi="宋体" w:eastAsia="宋体" w:cs="Times New Roman"/>
          <w:bCs/>
          <w:color w:val="auto"/>
          <w:sz w:val="32"/>
          <w:szCs w:val="32"/>
          <w:highlight w:val="none"/>
          <w:lang w:val="zh-CN"/>
        </w:rPr>
      </w:pPr>
      <w:r>
        <w:rPr>
          <w:rFonts w:ascii="宋体" w:hAnsi="宋体" w:eastAsia="宋体" w:cs="Times New Roman"/>
          <w:bCs/>
          <w:color w:val="auto"/>
          <w:sz w:val="32"/>
          <w:szCs w:val="32"/>
          <w:highlight w:val="none"/>
          <w:lang w:val="zh-CN"/>
        </w:rPr>
        <w:br w:type="page"/>
      </w:r>
      <w:bookmarkStart w:id="80" w:name="_Toc29286"/>
      <w:bookmarkStart w:id="81" w:name="_Toc20165"/>
      <w:bookmarkStart w:id="82" w:name="_Toc80205924"/>
      <w:r>
        <w:rPr>
          <w:rFonts w:hint="eastAsia" w:ascii="宋体" w:hAnsi="宋体" w:eastAsia="宋体" w:cs="Times New Roman"/>
          <w:bCs/>
          <w:color w:val="auto"/>
          <w:sz w:val="32"/>
          <w:szCs w:val="32"/>
          <w:highlight w:val="none"/>
          <w:lang w:val="zh-CN"/>
        </w:rPr>
        <w:t>第二节 供应商须知正文</w:t>
      </w:r>
      <w:bookmarkEnd w:id="80"/>
      <w:bookmarkEnd w:id="81"/>
      <w:bookmarkEnd w:id="82"/>
    </w:p>
    <w:p w14:paraId="1009DFFD">
      <w:pPr>
        <w:keepNext/>
        <w:keepLines/>
        <w:spacing w:line="360" w:lineRule="auto"/>
        <w:ind w:firstLine="640" w:firstLineChars="200"/>
        <w:outlineLvl w:val="2"/>
        <w:rPr>
          <w:rFonts w:ascii="宋体" w:hAnsi="宋体" w:eastAsia="宋体" w:cs="Times New Roman"/>
          <w:bCs/>
          <w:color w:val="auto"/>
          <w:sz w:val="32"/>
          <w:szCs w:val="32"/>
          <w:highlight w:val="none"/>
          <w:lang w:val="zh-CN"/>
        </w:rPr>
      </w:pPr>
      <w:bookmarkStart w:id="83" w:name="_Toc80205925"/>
      <w:bookmarkStart w:id="84" w:name="_Toc18711"/>
      <w:bookmarkStart w:id="85" w:name="_Toc27704"/>
      <w:r>
        <w:rPr>
          <w:rFonts w:hint="eastAsia" w:ascii="宋体" w:hAnsi="宋体" w:eastAsia="宋体" w:cs="Times New Roman"/>
          <w:bCs/>
          <w:color w:val="auto"/>
          <w:sz w:val="32"/>
          <w:szCs w:val="32"/>
          <w:highlight w:val="none"/>
          <w:lang w:val="zh-CN"/>
        </w:rPr>
        <w:t>一、总则</w:t>
      </w:r>
      <w:bookmarkEnd w:id="83"/>
      <w:bookmarkEnd w:id="84"/>
      <w:bookmarkEnd w:id="85"/>
    </w:p>
    <w:p w14:paraId="6A3A4A54">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1.适用范围</w:t>
      </w:r>
    </w:p>
    <w:p w14:paraId="50F9965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22A7B88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本竞争性谈判文件（以下简称谈判文件）适用于本项目的所有采购程序和环节（法律、法规另有规定的，从其规定）。</w:t>
      </w:r>
    </w:p>
    <w:p w14:paraId="5159C38B">
      <w:pPr>
        <w:spacing w:line="360" w:lineRule="auto"/>
        <w:ind w:firstLine="482" w:firstLineChars="200"/>
        <w:rPr>
          <w:rFonts w:ascii="宋体" w:hAnsi="宋体" w:eastAsia="宋体" w:cs="宋体"/>
          <w:color w:val="auto"/>
          <w:szCs w:val="21"/>
          <w:highlight w:val="none"/>
        </w:rPr>
      </w:pPr>
      <w:r>
        <w:rPr>
          <w:rFonts w:hint="eastAsia" w:ascii="黑体" w:hAnsi="黑体" w:eastAsia="黑体" w:cs="宋体"/>
          <w:b/>
          <w:bCs/>
          <w:color w:val="auto"/>
          <w:sz w:val="24"/>
          <w:szCs w:val="24"/>
          <w:highlight w:val="none"/>
        </w:rPr>
        <w:t>2.定义</w:t>
      </w:r>
    </w:p>
    <w:p w14:paraId="0B973E4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2.1“采购人”是指依法进行采购的国家机关、事业单位、团体组织。</w:t>
      </w:r>
    </w:p>
    <w:p w14:paraId="05C60C42">
      <w:pPr>
        <w:spacing w:line="360" w:lineRule="auto"/>
        <w:ind w:firstLine="420" w:firstLineChars="200"/>
        <w:rPr>
          <w:rFonts w:ascii="宋体" w:hAnsi="宋体" w:eastAsia="宋体" w:cs="宋体"/>
          <w:b/>
          <w:color w:val="auto"/>
          <w:szCs w:val="21"/>
          <w:highlight w:val="none"/>
        </w:rPr>
      </w:pPr>
      <w:r>
        <w:rPr>
          <w:rFonts w:hint="eastAsia" w:ascii="宋体" w:hAnsi="宋体" w:eastAsia="宋体" w:cs="宋体"/>
          <w:color w:val="auto"/>
          <w:szCs w:val="21"/>
          <w:highlight w:val="none"/>
        </w:rPr>
        <w:t>2.2“采购代理机构”是指政府采购集中采购机构和集中采购机构以外的采购代理机构。</w:t>
      </w:r>
    </w:p>
    <w:p w14:paraId="31DEFD9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1E0D3F8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2.4“货物”是指各种形态和种类的物品，包括原材料、燃料、设备、产品等。</w:t>
      </w:r>
    </w:p>
    <w:p w14:paraId="1F10DB1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2.5“竞标”是指按照本项目竞争性谈判公告规定的方式供应商获取谈判文件、提交响应文件并希望获得标的的行为。</w:t>
      </w:r>
    </w:p>
    <w:p w14:paraId="197E474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2.6“售后服务” 是指包含但不限于供应商须承担的备品备件、包装、运输、装卸、保险、货到就位以及安装、调试、培训、保修和其他类似的义务。</w:t>
      </w:r>
    </w:p>
    <w:p w14:paraId="117A67A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2.7“书面形式”是指合同书、信件和数据电文（包括电报、电传、传真、电子数据交换和电子邮件）等可以有形地表现所载内容的形式。</w:t>
      </w:r>
    </w:p>
    <w:p w14:paraId="33E5901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2.8“响应文件”</w:t>
      </w:r>
      <w:r>
        <w:rPr>
          <w:rFonts w:hint="eastAsia" w:ascii="宋体" w:hAnsi="宋体" w:eastAsia="宋体" w:cs="宋体"/>
          <w:color w:val="auto"/>
          <w:spacing w:val="-6"/>
          <w:szCs w:val="21"/>
          <w:highlight w:val="none"/>
        </w:rPr>
        <w:t>是指：供应商根据本文件要求，编制包含报价、技术和货物等所有内容的文件。</w:t>
      </w:r>
    </w:p>
    <w:p w14:paraId="27A75D8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2.9 “实质性要求”是指竞争性谈判文件中已经指明不满足则响应文件作无效响应处理的条款，或者不能负偏离的条款，或者采购需求中带“▲”的条款。</w:t>
      </w:r>
    </w:p>
    <w:p w14:paraId="38FA33F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2.10“正偏离”，是指响应文件对谈判文件“采购需求”中有关条款作出优于条款要求并有利于采购人的响应情形；</w:t>
      </w:r>
    </w:p>
    <w:p w14:paraId="02B2314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2.11“负偏离”，是指响应文件对谈判文件“采购需求”中有关条款作出的响应不满足条款要求，导致采购人要求不能得到满足的情形。</w:t>
      </w:r>
    </w:p>
    <w:p w14:paraId="57F9C62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2.12“允许负偏离的条款”是指采购需求中的不属于“实质性要求”的条款。</w:t>
      </w:r>
    </w:p>
    <w:p w14:paraId="54FD4DA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2.13“首次报价”是指供应商提交的首次响应文件中的竞标报价。</w:t>
      </w:r>
    </w:p>
    <w:p w14:paraId="78601E14">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2.14“评审价”是指供应商提交的最后报价并经修正和政策功能价格扣除后的价格。</w:t>
      </w:r>
    </w:p>
    <w:p w14:paraId="59A9830F">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3.供应商的资格条件</w:t>
      </w:r>
    </w:p>
    <w:p w14:paraId="302258C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53E52585">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4.谈判费用</w:t>
      </w:r>
    </w:p>
    <w:p w14:paraId="582D15D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供应商应承担参与本次采购活动有关的所有费用，包括但不限于、勘查现场、编制和提交响应文件、参加谈判与应答、签订合同等，不论竞标结果如何，均应自行承担。</w:t>
      </w:r>
    </w:p>
    <w:p w14:paraId="003EDAAB">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5.联合体竞标</w:t>
      </w:r>
    </w:p>
    <w:p w14:paraId="48BEA82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1159C2D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Times New Roman"/>
          <w:color w:val="auto"/>
          <w:szCs w:val="24"/>
          <w:highlight w:val="none"/>
        </w:rPr>
        <w:t>如接受联合体竞标，</w:t>
      </w:r>
      <w:r>
        <w:rPr>
          <w:rFonts w:hint="eastAsia" w:ascii="宋体" w:hAnsi="宋体" w:eastAsia="宋体" w:cs="宋体"/>
          <w:color w:val="auto"/>
          <w:szCs w:val="21"/>
          <w:highlight w:val="none"/>
        </w:rPr>
        <w:t>联合体竞标要求详见“供应商须知前附表”。</w:t>
      </w:r>
    </w:p>
    <w:p w14:paraId="148F04DC">
      <w:pPr>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 《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r>
        <w:rPr>
          <w:rFonts w:ascii="宋体" w:hAnsi="宋体" w:eastAsia="宋体" w:cs="Times New Roman"/>
          <w:bCs/>
          <w:color w:val="auto"/>
          <w:szCs w:val="21"/>
          <w:highlight w:val="none"/>
        </w:rPr>
        <w:t>。</w:t>
      </w:r>
    </w:p>
    <w:p w14:paraId="0C2518B0">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 xml:space="preserve">6.转包与分包             </w:t>
      </w:r>
    </w:p>
    <w:p w14:paraId="6BC0D8EE">
      <w:pPr>
        <w:spacing w:line="360" w:lineRule="auto"/>
        <w:ind w:firstLine="420" w:firstLineChars="200"/>
        <w:rPr>
          <w:rFonts w:ascii="宋体" w:hAnsi="宋体" w:eastAsia="宋体" w:cs="宋体"/>
          <w:color w:val="auto"/>
          <w:szCs w:val="21"/>
          <w:highlight w:val="none"/>
        </w:rPr>
      </w:pPr>
      <w:r>
        <w:rPr>
          <w:rFonts w:hint="eastAsia" w:ascii="宋体" w:hAnsi="宋体" w:cs="宋体"/>
          <w:color w:val="auto"/>
          <w:szCs w:val="21"/>
          <w:highlight w:val="none"/>
        </w:rPr>
        <w:t>6.1本项目不允许转包。</w:t>
      </w:r>
    </w:p>
    <w:p w14:paraId="13F2B4A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6.2本项目是否允许分包详见“供应商须知前附表”，本项目不允许违法分包。</w:t>
      </w:r>
    </w:p>
    <w:p w14:paraId="6674150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6.3根据《政府采购促进中小企业发展管理办法》（财库[2020]46号）第九条及 《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30%以上的，采购人、采购代理机构应当对大中型企业的报价给予4%-6%的扣除，用扣除后的价格参加评审。接受分包的小微企业与分包企业之间存在直接控股、管理关系的，不享受价格扣除优惠政策</w:t>
      </w:r>
      <w:r>
        <w:rPr>
          <w:rFonts w:ascii="宋体" w:hAnsi="宋体" w:eastAsia="宋体" w:cs="Times New Roman"/>
          <w:bCs/>
          <w:color w:val="auto"/>
          <w:szCs w:val="21"/>
          <w:highlight w:val="none"/>
        </w:rPr>
        <w:t>。</w:t>
      </w:r>
    </w:p>
    <w:p w14:paraId="27DCFC31">
      <w:pPr>
        <w:spacing w:line="360" w:lineRule="auto"/>
        <w:ind w:firstLine="482" w:firstLineChars="200"/>
        <w:rPr>
          <w:rFonts w:ascii="黑体" w:hAnsi="黑体" w:eastAsia="黑体" w:cs="宋体"/>
          <w:b/>
          <w:bCs/>
          <w:color w:val="auto"/>
          <w:sz w:val="24"/>
          <w:szCs w:val="24"/>
          <w:highlight w:val="none"/>
        </w:rPr>
      </w:pPr>
      <w:bookmarkStart w:id="86" w:name="_Toc254970673"/>
      <w:bookmarkStart w:id="87" w:name="_Toc254970532"/>
      <w:r>
        <w:rPr>
          <w:rFonts w:hint="eastAsia" w:ascii="黑体" w:hAnsi="黑体" w:eastAsia="黑体" w:cs="宋体"/>
          <w:b/>
          <w:bCs/>
          <w:color w:val="auto"/>
          <w:sz w:val="24"/>
          <w:szCs w:val="24"/>
          <w:highlight w:val="none"/>
        </w:rPr>
        <w:t>7.特别说明</w:t>
      </w:r>
      <w:bookmarkEnd w:id="86"/>
      <w:bookmarkEnd w:id="87"/>
    </w:p>
    <w:p w14:paraId="3CC2BFFB">
      <w:pPr>
        <w:spacing w:line="360" w:lineRule="auto"/>
        <w:ind w:firstLine="420" w:firstLineChars="200"/>
        <w:rPr>
          <w:rFonts w:ascii="宋体" w:hAnsi="宋体" w:eastAsia="宋体" w:cs="宋体"/>
          <w:color w:val="auto"/>
          <w:szCs w:val="21"/>
          <w:highlight w:val="none"/>
        </w:rPr>
      </w:pPr>
      <w:bookmarkStart w:id="88" w:name="_8.1提供相同品牌产品且通过资格审查、符合性审查的不同投标人参加同一合"/>
      <w:bookmarkEnd w:id="88"/>
      <w:r>
        <w:rPr>
          <w:rFonts w:hint="eastAsia" w:ascii="宋体" w:hAnsi="宋体" w:eastAsia="宋体" w:cs="宋体"/>
          <w:color w:val="auto"/>
          <w:szCs w:val="21"/>
          <w:highlight w:val="none"/>
        </w:rPr>
        <w:t>7.1如果本谈判文件要求提供供应商或制造商的资格、信誉、荣誉、业绩与企业认证等材料的，资格、信誉、荣誉、业绩与企业认证等必须为供应商或者制造商所拥有或自身获得 。</w:t>
      </w:r>
    </w:p>
    <w:p w14:paraId="7D61077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7.2供应商应仔细阅读谈判文件的所有内容，按照谈判文件的要求提交响应文件，并对所提供的全部资料的真实性承担法律责任。</w:t>
      </w:r>
    </w:p>
    <w:p w14:paraId="6002051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55432800">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7.4在政府采购活动中，采购人员及相关人员与供应商有下列利害关系之一的，应当回避：</w:t>
      </w:r>
    </w:p>
    <w:p w14:paraId="2042C008">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（1）参加采购活动前3年内与供应商存在劳动关系；</w:t>
      </w:r>
    </w:p>
    <w:p w14:paraId="4D1DE42A">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（2）参加采购活动前3年内担任供应商的董事、监事；</w:t>
      </w:r>
    </w:p>
    <w:p w14:paraId="4424F7C6">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（3）参加采购活动前3年内是供应商的控股股东或者实际控制人；</w:t>
      </w:r>
    </w:p>
    <w:p w14:paraId="2045A627">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（4）与供应商的法定代表人或者负责人有夫妻、直系血亲、三代以内旁系血亲或者近姻亲关系；</w:t>
      </w:r>
    </w:p>
    <w:p w14:paraId="167183AD">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（5）与供应商有其他可能影响政府采购活动公平、公正进行的关系。</w:t>
      </w:r>
    </w:p>
    <w:p w14:paraId="4494D15D">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D71D391">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7.5有下列情形之一的视为供应商相互串通竞标，响应文件将被视为无效：</w:t>
      </w:r>
    </w:p>
    <w:p w14:paraId="5DC1B43D">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（1）不同供应商的响应文件由同一单位或者个人编制；</w:t>
      </w:r>
    </w:p>
    <w:p w14:paraId="31688DF1">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（2）不同供应商委托同一单位或者个人办理竞标事宜；</w:t>
      </w:r>
    </w:p>
    <w:p w14:paraId="61427A3F">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（3）不同的供应商的响应文件载明的项目管理员为同一个人；</w:t>
      </w:r>
    </w:p>
    <w:p w14:paraId="4104B834">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（4）不同供应商的响应文件异常一致或者报价呈规律性差异；</w:t>
      </w:r>
    </w:p>
    <w:p w14:paraId="7ADE89C8">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（5）不同供应商的响应文件相互混装；</w:t>
      </w:r>
    </w:p>
    <w:p w14:paraId="11DD1250">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（6）不同供应商的谈判保证金从同一单位或者个人账户转出。</w:t>
      </w:r>
    </w:p>
    <w:p w14:paraId="5AA93672">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7.6供应商有下列情形之一的，属于恶意串通行为</w:t>
      </w:r>
      <w:bookmarkStart w:id="89" w:name="_Hlk54682620"/>
      <w:r>
        <w:rPr>
          <w:rFonts w:hint="eastAsia" w:ascii="宋体" w:hAnsi="宋体" w:eastAsia="宋体" w:cs="宋体"/>
          <w:b/>
          <w:bCs/>
          <w:color w:val="auto"/>
          <w:szCs w:val="21"/>
          <w:highlight w:val="none"/>
        </w:rPr>
        <w:t>，将报同级监督管理部门</w:t>
      </w:r>
      <w:bookmarkEnd w:id="89"/>
      <w:r>
        <w:rPr>
          <w:rFonts w:hint="eastAsia" w:ascii="宋体" w:hAnsi="宋体" w:eastAsia="宋体" w:cs="宋体"/>
          <w:b/>
          <w:bCs/>
          <w:color w:val="auto"/>
          <w:szCs w:val="21"/>
          <w:highlight w:val="none"/>
        </w:rPr>
        <w:t>：</w:t>
      </w:r>
    </w:p>
    <w:p w14:paraId="0D83440B">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（1）供应商直接或者间接从采购人或者采购代理机构处获得其他供应商的相关信息并修改其响应文件；</w:t>
      </w:r>
    </w:p>
    <w:p w14:paraId="2CAF59F8">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（2）供应商按照采购人或者采购代理机构的授意撤换、修改响应文件；</w:t>
      </w:r>
    </w:p>
    <w:p w14:paraId="54A1EA73">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（3）供应商之间协商报价、技术方案等响应文件的实质性内容；</w:t>
      </w:r>
    </w:p>
    <w:p w14:paraId="31258AC8">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（4）属于同一集团、协会、商会等组织成员的供应商按照该组织要求协同参加政府采购活动；</w:t>
      </w:r>
    </w:p>
    <w:p w14:paraId="12004EB6">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59461EFA">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（6）供应商之间商定部分供应商放弃参加政府采购活动或者放弃成交；</w:t>
      </w:r>
    </w:p>
    <w:p w14:paraId="29382AC8">
      <w:pPr>
        <w:spacing w:line="360" w:lineRule="auto"/>
        <w:ind w:firstLine="422" w:firstLineChars="200"/>
        <w:rPr>
          <w:rFonts w:ascii="宋体" w:hAnsi="宋体" w:eastAsia="宋体" w:cs="宋体"/>
          <w:b/>
          <w:bCs/>
          <w:color w:val="auto"/>
          <w:szCs w:val="24"/>
          <w:highlight w:val="none"/>
        </w:rPr>
      </w:pPr>
      <w:r>
        <w:rPr>
          <w:rFonts w:hint="eastAsia" w:ascii="宋体" w:hAnsi="宋体" w:eastAsia="宋体" w:cs="宋体"/>
          <w:b/>
          <w:bCs/>
          <w:color w:val="auto"/>
          <w:szCs w:val="24"/>
          <w:highlight w:val="none"/>
        </w:rPr>
        <w:t>（7）供应商与采购人或者采购代理机构之间、供应商相互之间，为谋求特定供应商成交或者排斥其他供应商的其他串通行为。</w:t>
      </w:r>
      <w:bookmarkStart w:id="90" w:name="_Toc254970534"/>
      <w:bookmarkStart w:id="91" w:name="_Toc254970675"/>
    </w:p>
    <w:p w14:paraId="4FFA3B5F">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4"/>
          <w:highlight w:val="none"/>
        </w:rPr>
        <w:t>7.7</w:t>
      </w:r>
      <w:r>
        <w:rPr>
          <w:rFonts w:hint="eastAsia" w:ascii="宋体" w:hAnsi="宋体" w:eastAsia="宋体" w:cs="宋体"/>
          <w:b/>
          <w:bCs/>
          <w:color w:val="auto"/>
          <w:szCs w:val="21"/>
          <w:highlight w:val="none"/>
        </w:rPr>
        <w:t>单一产品采购项目，提供相同品牌产品的不同供应商参加同一合同项下竞标的，以其中通过资格审查、符合性审查、谈判且最后报价最低的参加评审；最后报价相同的，由采购人或者采购人委托谈判小组按照竞争性谈判文件规定的方式确定一个参加评审的供应商，竞争性谈判文件未规定的采取随机抽取方式确定，</w:t>
      </w:r>
      <w:r>
        <w:rPr>
          <w:rFonts w:hint="eastAsia" w:ascii="宋体" w:hAnsi="宋体" w:eastAsia="宋体" w:cs="宋体"/>
          <w:b/>
          <w:bCs/>
          <w:color w:val="auto"/>
          <w:kern w:val="0"/>
          <w:szCs w:val="21"/>
          <w:highlight w:val="none"/>
        </w:rPr>
        <w:t>其他竞标无效</w:t>
      </w:r>
      <w:r>
        <w:rPr>
          <w:rFonts w:hint="eastAsia" w:ascii="宋体" w:hAnsi="宋体" w:eastAsia="宋体" w:cs="宋体"/>
          <w:b/>
          <w:bCs/>
          <w:color w:val="auto"/>
          <w:szCs w:val="21"/>
          <w:highlight w:val="none"/>
        </w:rPr>
        <w:t>。</w:t>
      </w:r>
    </w:p>
    <w:p w14:paraId="4775739B">
      <w:pPr>
        <w:spacing w:line="360" w:lineRule="auto"/>
        <w:ind w:firstLine="422" w:firstLineChars="200"/>
        <w:rPr>
          <w:rFonts w:ascii="宋体" w:hAnsi="宋体" w:eastAsia="宋体" w:cs="宋体"/>
          <w:b/>
          <w:bCs/>
          <w:color w:val="auto"/>
          <w:highlight w:val="none"/>
        </w:rPr>
      </w:pPr>
      <w:r>
        <w:rPr>
          <w:rFonts w:hint="eastAsia" w:ascii="宋体" w:hAnsi="宋体" w:eastAsia="宋体" w:cs="宋体"/>
          <w:b/>
          <w:bCs/>
          <w:color w:val="auto"/>
          <w:szCs w:val="21"/>
          <w:highlight w:val="none"/>
        </w:rPr>
        <w:t>非单一产品采购项目，多家供应商提供的核心产品品牌相同的，按前款规定处理。</w:t>
      </w:r>
    </w:p>
    <w:p w14:paraId="5F278AD7">
      <w:pPr>
        <w:keepNext/>
        <w:keepLines/>
        <w:spacing w:line="360" w:lineRule="auto"/>
        <w:ind w:firstLine="640" w:firstLineChars="200"/>
        <w:outlineLvl w:val="2"/>
        <w:rPr>
          <w:rFonts w:ascii="宋体" w:hAnsi="宋体" w:eastAsia="宋体" w:cs="Times New Roman"/>
          <w:color w:val="auto"/>
          <w:sz w:val="32"/>
          <w:szCs w:val="32"/>
          <w:highlight w:val="none"/>
          <w:lang w:val="zh-CN"/>
        </w:rPr>
      </w:pPr>
      <w:bookmarkStart w:id="92" w:name="_Toc80205926"/>
      <w:bookmarkStart w:id="93" w:name="_Toc30516"/>
      <w:bookmarkStart w:id="94" w:name="_Toc10931"/>
      <w:r>
        <w:rPr>
          <w:rFonts w:hint="eastAsia" w:ascii="宋体" w:hAnsi="宋体" w:eastAsia="宋体" w:cs="Times New Roman"/>
          <w:color w:val="auto"/>
          <w:sz w:val="32"/>
          <w:szCs w:val="32"/>
          <w:highlight w:val="none"/>
          <w:lang w:val="zh-CN"/>
        </w:rPr>
        <w:t>二、谈判文件</w:t>
      </w:r>
      <w:bookmarkEnd w:id="90"/>
      <w:bookmarkEnd w:id="91"/>
      <w:bookmarkEnd w:id="92"/>
      <w:bookmarkEnd w:id="93"/>
      <w:bookmarkEnd w:id="94"/>
    </w:p>
    <w:p w14:paraId="1E11D982">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8.谈判文件的构成</w:t>
      </w:r>
    </w:p>
    <w:p w14:paraId="3DE8E0CF">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第一章 竞争性谈判公告；</w:t>
      </w:r>
    </w:p>
    <w:p w14:paraId="399F9A3B">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第二章 采购需求；</w:t>
      </w:r>
    </w:p>
    <w:p w14:paraId="76079B32">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第三章 供应商须知； </w:t>
      </w:r>
    </w:p>
    <w:p w14:paraId="7B9AAA7F">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评审程序、评审方法和成交标准；</w:t>
      </w:r>
    </w:p>
    <w:p w14:paraId="34124006">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第五章 响应文件格式；</w:t>
      </w:r>
    </w:p>
    <w:p w14:paraId="7C4DE385">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第六章 合同文本；</w:t>
      </w:r>
    </w:p>
    <w:p w14:paraId="0BA441A7">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14:paraId="5BFD5EDD">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9.供应商的询问</w:t>
      </w:r>
    </w:p>
    <w:p w14:paraId="2A44979C">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供应商应认真阅读谈判文件的采购需求，如供应商对谈判文件有疑问的，如要求采购人作出澄清或者修改的，供应商尽应在</w:t>
      </w:r>
      <w:r>
        <w:rPr>
          <w:rFonts w:ascii="宋体" w:hAnsi="宋体" w:eastAsia="宋体" w:cs="Times New Roman"/>
          <w:color w:val="auto"/>
          <w:szCs w:val="21"/>
          <w:highlight w:val="none"/>
        </w:rPr>
        <w:t>提交首次响应文件截止之日前</w:t>
      </w:r>
      <w:r>
        <w:rPr>
          <w:rFonts w:hint="eastAsia" w:ascii="宋体" w:hAnsi="宋体" w:eastAsia="宋体" w:cs="Times New Roman"/>
          <w:color w:val="auto"/>
          <w:szCs w:val="21"/>
          <w:highlight w:val="none"/>
        </w:rPr>
        <w:t>，以书面形式向</w:t>
      </w:r>
      <w:r>
        <w:rPr>
          <w:rFonts w:ascii="宋体" w:hAnsi="宋体" w:eastAsia="宋体" w:cs="Times New Roman"/>
          <w:color w:val="auto"/>
          <w:szCs w:val="21"/>
          <w:highlight w:val="none"/>
        </w:rPr>
        <w:t>采购人、采购代理机构</w:t>
      </w:r>
      <w:r>
        <w:rPr>
          <w:rFonts w:hint="eastAsia" w:ascii="宋体" w:hAnsi="宋体" w:eastAsia="宋体" w:cs="Times New Roman"/>
          <w:color w:val="auto"/>
          <w:szCs w:val="21"/>
          <w:highlight w:val="none"/>
        </w:rPr>
        <w:t>提出。</w:t>
      </w:r>
    </w:p>
    <w:p w14:paraId="0FB7B4A0">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10.谈判文件的澄清和修改</w:t>
      </w:r>
    </w:p>
    <w:p w14:paraId="56DA888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10.1已获取谈判文件的潜在供应商，若有问题需要澄清，应于应标截止时间前，以书面形式向采购代理机构提出，采购代理机构与采购人研究后，对认为有必要回答的问题，按照本章10.3的内容处理。</w:t>
      </w:r>
    </w:p>
    <w:p w14:paraId="709813BD">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13BC39E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接收谈判文件的供应商，不足3个工作日的，应当顺延提交首次响应文件截止之日。澄清或者更正公告在竞争性谈判公告发布媒体上发布，一经发布，视作已以书面形式通知所有接收谈判文件的潜在供应商，不再另行通知，所有潜在供应商应密切关注竞争性谈判公告发布媒体，因未能及时获知，由此产生的后果均应自行承担。</w:t>
      </w:r>
    </w:p>
    <w:p w14:paraId="00CF453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szCs w:val="24"/>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5B0C433E">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10.5  采购人和采购代理机构可以视采购具体情况，变更提交首次响应文件截止时间和竞谈时间，将变更时间将在“竞争性谈判公告”中“七、其他补充事宜</w:t>
      </w:r>
      <w:r>
        <w:rPr>
          <w:rFonts w:hint="eastAsia" w:ascii="宋体" w:hAnsi="宋体" w:eastAsia="宋体" w:cs="宋体"/>
          <w:color w:val="auto"/>
          <w:kern w:val="0"/>
          <w:szCs w:val="21"/>
          <w:highlight w:val="none"/>
        </w:rPr>
        <w:t>（二）</w:t>
      </w:r>
      <w:r>
        <w:rPr>
          <w:rFonts w:hint="eastAsia" w:ascii="宋体" w:hAnsi="宋体" w:eastAsia="宋体" w:cs="宋体"/>
          <w:color w:val="auto"/>
          <w:szCs w:val="24"/>
          <w:highlight w:val="none"/>
        </w:rPr>
        <w:t>网上查询地址”规定的政府采购信息发布媒体上发布更正公告。</w:t>
      </w:r>
    </w:p>
    <w:p w14:paraId="0147E3CB">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响应文件未按谈判文件的澄清、修改的内容编制，又不符合实质性要求的，其响应文件作无效处理。</w:t>
      </w:r>
    </w:p>
    <w:p w14:paraId="2C488329">
      <w:pPr>
        <w:keepNext/>
        <w:keepLines/>
        <w:spacing w:line="360" w:lineRule="auto"/>
        <w:ind w:firstLine="640" w:firstLineChars="200"/>
        <w:outlineLvl w:val="2"/>
        <w:rPr>
          <w:rFonts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95" w:name="_Toc80205927"/>
      <w:bookmarkStart w:id="96" w:name="_Toc11107"/>
      <w:bookmarkStart w:id="97" w:name="_Toc12627"/>
      <w:r>
        <w:rPr>
          <w:rFonts w:hint="eastAsia" w:ascii="宋体" w:hAnsi="宋体" w:eastAsia="宋体" w:cs="Times New Roman"/>
          <w:color w:val="auto"/>
          <w:sz w:val="32"/>
          <w:szCs w:val="32"/>
          <w:highlight w:val="none"/>
          <w:lang w:val="zh-CN"/>
        </w:rPr>
        <w:t>三、响应文件的编制</w:t>
      </w:r>
      <w:bookmarkEnd w:id="95"/>
      <w:bookmarkEnd w:id="96"/>
      <w:bookmarkEnd w:id="97"/>
    </w:p>
    <w:p w14:paraId="15855199">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11.响应文件的编制原则</w:t>
      </w:r>
    </w:p>
    <w:p w14:paraId="3C3885C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供应商必须按照谈判文件的要求编制响应文件，并对其提交的响应文件的真实性、合法性承担法律责任。响应文件必须对谈判文件作出实质性响应。</w:t>
      </w:r>
    </w:p>
    <w:p w14:paraId="77E13356">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12.响应文件的组成</w:t>
      </w:r>
    </w:p>
    <w:p w14:paraId="3CDB77E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4385EEE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2.1.1</w:t>
      </w:r>
      <w:r>
        <w:rPr>
          <w:rFonts w:hint="eastAsia" w:ascii="宋体" w:hAnsi="宋体" w:eastAsia="宋体" w:cs="宋体"/>
          <w:color w:val="auto"/>
          <w:szCs w:val="21"/>
          <w:highlight w:val="none"/>
        </w:rPr>
        <w:t>资格证明文件：详见供应商须知前附表</w:t>
      </w:r>
    </w:p>
    <w:p w14:paraId="26E1362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12.1.2商务技术文件：详见供应商须知前附表</w:t>
      </w:r>
    </w:p>
    <w:p w14:paraId="1B089B2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w:t>
      </w:r>
      <w:r>
        <w:rPr>
          <w:rFonts w:hint="eastAsia" w:ascii="宋体" w:hAnsi="宋体" w:eastAsia="宋体" w:cs="宋体"/>
          <w:color w:val="auto"/>
          <w:szCs w:val="21"/>
          <w:highlight w:val="none"/>
        </w:rPr>
        <w:t>3报价文件：详见供应商须知前附表</w:t>
      </w:r>
    </w:p>
    <w:p w14:paraId="207C28F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r>
        <w:rPr>
          <w:rFonts w:hint="eastAsia" w:ascii="宋体" w:hAnsi="宋体" w:eastAsia="宋体" w:cs="宋体"/>
          <w:color w:val="auto"/>
          <w:szCs w:val="21"/>
          <w:highlight w:val="none"/>
        </w:rPr>
        <w:t>响应文件电子版：详见供应商须知前附表</w:t>
      </w:r>
    </w:p>
    <w:p w14:paraId="2EE221F2">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13.计量单位</w:t>
      </w:r>
    </w:p>
    <w:p w14:paraId="049FED3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谈判文件已有明确规定的，使用谈判文件规定的计量单位；谈判文件没有规定的，应采用中华人民共和国法定计量单位，货币种类为人民币，否则视同未响应。</w:t>
      </w:r>
    </w:p>
    <w:p w14:paraId="08BEC739">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14.竞标的风险</w:t>
      </w:r>
    </w:p>
    <w:p w14:paraId="60BEE22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供应商没有按照谈判文件要求提供全部资料，或者供应商没有对谈判文件在各方面作出实质性响应可能导致其响应无效，是供应商应当考虑的风险。</w:t>
      </w:r>
    </w:p>
    <w:p w14:paraId="41F90EC4">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15.响应报价要求和构成</w:t>
      </w:r>
    </w:p>
    <w:p w14:paraId="16C97160">
      <w:pPr>
        <w:tabs>
          <w:tab w:val="left" w:pos="2492"/>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18EEBF4E">
      <w:pPr>
        <w:tabs>
          <w:tab w:val="left" w:pos="2492"/>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7BD1809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2420ECE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15.3.1供应商的响应报价应符合以下要求，否则响应文件作无效响应处理：</w:t>
      </w:r>
    </w:p>
    <w:p w14:paraId="4DBE36A4">
      <w:pPr>
        <w:spacing w:line="360" w:lineRule="auto"/>
        <w:ind w:left="420" w:leftChars="20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（1）供应商必须就“采购需求”中所竞标的项目的全部内容分别作完整唯一总价报价，不得存在漏项报价；</w:t>
      </w:r>
    </w:p>
    <w:p w14:paraId="27C0D93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（2）供应商必须就所竞标的项目的单项内容作唯一报价。</w:t>
      </w:r>
    </w:p>
    <w:p w14:paraId="5D84183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15.3.2响应报价（包含首次报价、最后报价）超过所竞标项目规定的采购预算金额或者最高限价的（如本项目公布了最高限价），其响应文件将作无效处理。</w:t>
      </w:r>
    </w:p>
    <w:p w14:paraId="16508DA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15.3.3</w:t>
      </w:r>
      <w:bookmarkStart w:id="98" w:name="_Hlk42592874"/>
      <w:r>
        <w:rPr>
          <w:rFonts w:hint="eastAsia" w:ascii="宋体" w:hAnsi="宋体" w:eastAsia="宋体" w:cs="宋体"/>
          <w:color w:val="auto"/>
          <w:szCs w:val="21"/>
          <w:highlight w:val="none"/>
        </w:rPr>
        <w:t>响应报价（包含首次报价、最后报价）超过分项采购预算金额或者最高限价的（如本项目公布了最高限价），其响应文件将作无效处理。</w:t>
      </w:r>
    </w:p>
    <w:bookmarkEnd w:id="98"/>
    <w:p w14:paraId="06322529">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16.竞标有效期</w:t>
      </w:r>
    </w:p>
    <w:p w14:paraId="3C9E51E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495BC9E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34AD44D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6FE40BB9">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17.谈判保证金</w:t>
      </w:r>
    </w:p>
    <w:p w14:paraId="4220ED1D">
      <w:pPr>
        <w:spacing w:line="360" w:lineRule="auto"/>
        <w:ind w:left="420" w:leftChars="20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17.1供应商须按“供应商须知前附表”的规定提交谈判保证金。</w:t>
      </w:r>
    </w:p>
    <w:p w14:paraId="30EAA2D8">
      <w:pPr>
        <w:spacing w:line="360" w:lineRule="auto"/>
        <w:ind w:left="420" w:leftChars="20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17.2谈判保证金的退还</w:t>
      </w:r>
    </w:p>
    <w:p w14:paraId="414FEFC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17.2.1未</w:t>
      </w:r>
      <w:r>
        <w:rPr>
          <w:rFonts w:hint="eastAsia" w:ascii="宋体" w:hAnsi="宋体" w:eastAsia="宋体" w:cs="宋体"/>
          <w:color w:val="auto"/>
          <w:spacing w:val="-6"/>
          <w:szCs w:val="21"/>
          <w:highlight w:val="none"/>
        </w:rPr>
        <w:t>成交供应商的谈判保证金自成交通知书发出之日起4个工作日内退还，退还方式如下：</w:t>
      </w:r>
    </w:p>
    <w:p w14:paraId="7C30342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（1）采用银行转账方式的，以转账方式退回到供应商银行账户。</w:t>
      </w:r>
    </w:p>
    <w:p w14:paraId="3373DE0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（2）采用支票、汇票、本票或者金融机构、担保机构出具的保函等方式的，由供应商代表持相关授权证明材料至采购代理机构办理支票、汇票、本票或者金融机构、担保机构出具的保函等原件退还手续。</w:t>
      </w:r>
    </w:p>
    <w:p w14:paraId="6EFF697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17.2.2成交供应商的谈判保证金自签订合同之日起4个工作日内退还，退还方式同未成交供应商的谈判保证金的退还方式；或者转为成交供应商的履约保证金。 </w:t>
      </w:r>
    </w:p>
    <w:p w14:paraId="2E9767BB">
      <w:pPr>
        <w:spacing w:line="360" w:lineRule="auto"/>
        <w:ind w:left="420" w:leftChars="20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17.3谈判保证金不计息。</w:t>
      </w:r>
    </w:p>
    <w:p w14:paraId="23320373">
      <w:pPr>
        <w:spacing w:line="360" w:lineRule="auto"/>
        <w:ind w:left="420" w:leftChars="20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17.4供应商有下列情形之一的，谈判保证金将不予退还： </w:t>
      </w:r>
    </w:p>
    <w:p w14:paraId="06B962B2">
      <w:pPr>
        <w:spacing w:line="360" w:lineRule="auto"/>
        <w:ind w:left="420" w:leftChars="20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14:paraId="3F6537D1">
      <w:pPr>
        <w:spacing w:line="360" w:lineRule="auto"/>
        <w:ind w:left="420" w:leftChars="20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（2）供应商在响应文件中提供虚假材料的；</w:t>
      </w:r>
    </w:p>
    <w:p w14:paraId="18E8B6D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（3）除因不可抗力或者竞争性谈判文件认可的情形以外，成交供应商不与采购人签订合同的；</w:t>
      </w:r>
    </w:p>
    <w:p w14:paraId="6BEC9802">
      <w:pPr>
        <w:spacing w:line="360" w:lineRule="auto"/>
        <w:ind w:left="420" w:leftChars="20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（4）供应商与采购人、其他供应商或者采购代理机构恶意串通的；</w:t>
      </w:r>
    </w:p>
    <w:p w14:paraId="1C2AF6A9">
      <w:pPr>
        <w:spacing w:line="360" w:lineRule="auto"/>
        <w:ind w:left="420" w:leftChars="20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（5）竞争性谈判文件规定的其他情形。</w:t>
      </w:r>
    </w:p>
    <w:p w14:paraId="4499F080">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18.响应文件编制的要求</w:t>
      </w:r>
    </w:p>
    <w:p w14:paraId="5CDB99F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eastAsia="宋体" w:cs="宋体"/>
          <w:color w:val="auto"/>
          <w:szCs w:val="24"/>
          <w:highlight w:val="none"/>
        </w:rPr>
        <w:t>由此引发的</w:t>
      </w:r>
      <w:r>
        <w:rPr>
          <w:rFonts w:hint="eastAsia" w:ascii="宋体" w:hAnsi="宋体" w:eastAsia="宋体" w:cs="宋体"/>
          <w:color w:val="auto"/>
          <w:szCs w:val="21"/>
          <w:highlight w:val="none"/>
        </w:rPr>
        <w:t>后果由供应商承担。</w:t>
      </w:r>
    </w:p>
    <w:p w14:paraId="06D523A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18.2响应文件应按资格证明、报价分别编制，商务技术文件合并编制，本谈判只接收电子版响应文件，要求见本章“12.2响应文件电子版要求”。</w:t>
      </w:r>
    </w:p>
    <w:p w14:paraId="5087223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w:t>
      </w:r>
      <w:bookmarkStart w:id="99" w:name="_Hlk65832699"/>
      <w:r>
        <w:rPr>
          <w:rFonts w:hint="eastAsia" w:ascii="宋体" w:hAnsi="宋体" w:eastAsia="宋体" w:cs="宋体"/>
          <w:color w:val="auto"/>
          <w:szCs w:val="21"/>
          <w:highlight w:val="none"/>
        </w:rPr>
        <w:t>3</w:t>
      </w:r>
      <w:r>
        <w:rPr>
          <w:rFonts w:hint="eastAsia" w:ascii="宋体" w:hAnsi="宋体" w:eastAsia="宋体" w:cs="Times New Roman"/>
          <w:color w:val="auto"/>
          <w:szCs w:val="21"/>
          <w:highlight w:val="none"/>
        </w:rPr>
        <w:t>响应文件须由供应商按</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rPr>
        <w:t>第五章 响应文件格式</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rPr>
        <w:t>要求</w:t>
      </w:r>
      <w:r>
        <w:rPr>
          <w:rFonts w:hint="eastAsia" w:ascii="宋体" w:hAnsi="宋体" w:eastAsia="宋体" w:cs="仿宋_GB2312"/>
          <w:color w:val="auto"/>
          <w:szCs w:val="21"/>
          <w:highlight w:val="none"/>
        </w:rPr>
        <w:t>进行签署、盖章</w:t>
      </w:r>
      <w:bookmarkEnd w:id="99"/>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否则其响应文件作无效响应处理。</w:t>
      </w:r>
    </w:p>
    <w:p w14:paraId="423F4D0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18.4响应文件中标注的供应商名称应与营业执照（事业单位法人证书、执业许可证、自然人身份证）及公章一致，</w:t>
      </w:r>
      <w:r>
        <w:rPr>
          <w:rFonts w:hint="eastAsia" w:ascii="宋体" w:hAnsi="宋体" w:eastAsia="宋体" w:cs="宋体"/>
          <w:b/>
          <w:bCs/>
          <w:color w:val="auto"/>
          <w:szCs w:val="21"/>
          <w:highlight w:val="none"/>
        </w:rPr>
        <w:t>否则其响应文件作无效响应处理</w:t>
      </w:r>
      <w:r>
        <w:rPr>
          <w:rFonts w:hint="eastAsia" w:ascii="宋体" w:hAnsi="宋体" w:eastAsia="宋体" w:cs="宋体"/>
          <w:color w:val="auto"/>
          <w:szCs w:val="21"/>
          <w:highlight w:val="none"/>
        </w:rPr>
        <w:t>。</w:t>
      </w:r>
    </w:p>
    <w:p w14:paraId="5E16BE7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w:t>
      </w:r>
    </w:p>
    <w:p w14:paraId="6C404A7E">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19.响应文件的密封和标记</w:t>
      </w:r>
    </w:p>
    <w:p w14:paraId="20822F53">
      <w:pPr>
        <w:spacing w:line="360" w:lineRule="auto"/>
        <w:ind w:firstLine="420" w:firstLineChars="200"/>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19.1供应商进行电子交易应安装客户端软件—“政采云电子交易客户端”，并按照谈判文件和电子交易平台的要求编制并加密响应文件。供应商未按规定加密的响应文件，电子交易平台将拒收并提示。</w:t>
      </w:r>
    </w:p>
    <w:p w14:paraId="0344464A">
      <w:pPr>
        <w:spacing w:line="360" w:lineRule="auto"/>
        <w:ind w:firstLine="420" w:firstLineChars="200"/>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19.2使用“政采云电子交易客户端”需要提前申领CA数字证书。</w:t>
      </w:r>
    </w:p>
    <w:p w14:paraId="2EFEAAAD">
      <w:pPr>
        <w:spacing w:line="360" w:lineRule="auto"/>
        <w:ind w:firstLine="420" w:firstLineChars="200"/>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19.3为确保网上操作合法、有效和安全，供应商应当在响应文件提交截止时间前完成在“政府采购云平台”的身份认证，确保在电子交易过程中能够对相关数据电文进行加密和使用电子签名。</w:t>
      </w:r>
    </w:p>
    <w:p w14:paraId="201CD48D">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20.响应文件的提交</w:t>
      </w:r>
    </w:p>
    <w:p w14:paraId="391A037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0F475357">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Times New Roman"/>
          <w:color w:val="auto"/>
          <w:szCs w:val="21"/>
          <w:highlight w:val="none"/>
        </w:rPr>
        <w:t>.2 在响应文件提交截止时间以后，不能补充、修改响应文件。</w:t>
      </w:r>
    </w:p>
    <w:p w14:paraId="11B21230">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20.3 在提交“最后报价”后，供应商不能退出谈判。</w:t>
      </w:r>
    </w:p>
    <w:p w14:paraId="105287AA">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26C60070">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20.5 采购机构不可视情况延长提交响应文件的截止时间。</w:t>
      </w:r>
    </w:p>
    <w:p w14:paraId="2EA4DE8F">
      <w:pPr>
        <w:spacing w:line="360" w:lineRule="auto"/>
        <w:ind w:firstLine="420" w:firstLineChars="200"/>
        <w:rPr>
          <w:rFonts w:ascii="黑体" w:hAnsi="黑体" w:eastAsia="黑体" w:cs="Times New Roman"/>
          <w:color w:val="auto"/>
          <w:sz w:val="24"/>
          <w:szCs w:val="24"/>
          <w:highlight w:val="none"/>
        </w:rPr>
      </w:pPr>
      <w:r>
        <w:rPr>
          <w:rFonts w:hint="eastAsia" w:ascii="宋体" w:hAnsi="宋体" w:eastAsia="宋体" w:cs="Times New Roman"/>
          <w:color w:val="auto"/>
          <w:szCs w:val="21"/>
          <w:highlight w:val="none"/>
        </w:rPr>
        <w:t>20.6备份响应文件。</w:t>
      </w:r>
      <w:r>
        <w:rPr>
          <w:rFonts w:hint="eastAsia" w:ascii="Times New Roman" w:hAnsi="宋体" w:eastAsia="宋体" w:cs="Times New Roman"/>
          <w:bCs/>
          <w:color w:val="auto"/>
          <w:szCs w:val="21"/>
          <w:highlight w:val="none"/>
        </w:rPr>
        <w:t>详见“供应商须知前附表”。</w:t>
      </w:r>
    </w:p>
    <w:p w14:paraId="7D4472F0">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21.首次响应文件的补充、修改与撤回</w:t>
      </w:r>
    </w:p>
    <w:p w14:paraId="7D17DA9F">
      <w:pPr>
        <w:adjustRightInd w:val="0"/>
        <w:spacing w:line="360" w:lineRule="auto"/>
        <w:ind w:firstLine="420" w:firstLineChars="200"/>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37514D7C">
      <w:pPr>
        <w:spacing w:line="360" w:lineRule="auto"/>
        <w:ind w:firstLine="482" w:firstLineChars="200"/>
        <w:rPr>
          <w:rFonts w:ascii="黑体" w:hAnsi="黑体" w:eastAsia="黑体" w:cs="宋体"/>
          <w:b/>
          <w:bCs/>
          <w:color w:val="auto"/>
          <w:sz w:val="24"/>
          <w:szCs w:val="24"/>
          <w:highlight w:val="none"/>
        </w:rPr>
      </w:pPr>
      <w:bookmarkStart w:id="100" w:name="_Hlk45702405"/>
      <w:r>
        <w:rPr>
          <w:rFonts w:hint="eastAsia" w:ascii="黑体" w:hAnsi="黑体" w:eastAsia="黑体" w:cs="宋体"/>
          <w:b/>
          <w:bCs/>
          <w:color w:val="auto"/>
          <w:sz w:val="24"/>
          <w:szCs w:val="24"/>
          <w:highlight w:val="none"/>
        </w:rPr>
        <w:t>22. 首次响应文件的退回</w:t>
      </w:r>
    </w:p>
    <w:p w14:paraId="40B690F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3ABEFDDF">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23. 截止时间后的撤回</w:t>
      </w:r>
    </w:p>
    <w:p w14:paraId="3FE605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本项目不收取谈判保证金，供应商在首次响应文件提交截止时间后可向采购人、采购代理机构书面申请撤回响应文件。</w:t>
      </w:r>
      <w:bookmarkEnd w:id="100"/>
      <w:bookmarkStart w:id="101" w:name="_Toc29978"/>
      <w:bookmarkStart w:id="102" w:name="_Toc80205928"/>
      <w:bookmarkStart w:id="103" w:name="_Toc8836"/>
    </w:p>
    <w:p w14:paraId="21B43F0E">
      <w:pPr>
        <w:spacing w:line="360" w:lineRule="auto"/>
        <w:ind w:firstLine="420" w:firstLineChars="200"/>
        <w:rPr>
          <w:rFonts w:hint="eastAsia" w:ascii="宋体" w:hAnsi="宋体" w:eastAsia="宋体" w:cs="宋体"/>
          <w:color w:val="auto"/>
          <w:szCs w:val="21"/>
          <w:highlight w:val="none"/>
          <w:lang w:val="zh-CN"/>
        </w:rPr>
      </w:pPr>
    </w:p>
    <w:p w14:paraId="6465779C">
      <w:pPr>
        <w:keepNext/>
        <w:keepLines/>
        <w:spacing w:line="360" w:lineRule="auto"/>
        <w:ind w:firstLine="640" w:firstLineChars="200"/>
        <w:outlineLvl w:val="2"/>
        <w:rPr>
          <w:rFonts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四、评审及谈判</w:t>
      </w:r>
      <w:bookmarkEnd w:id="101"/>
      <w:bookmarkEnd w:id="102"/>
      <w:bookmarkEnd w:id="103"/>
    </w:p>
    <w:p w14:paraId="29EE41F2">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24.谈判小组成立</w:t>
      </w:r>
    </w:p>
    <w:p w14:paraId="7958D50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293FBB8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w:t>
      </w:r>
    </w:p>
    <w:p w14:paraId="0F789EA4">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25.</w:t>
      </w:r>
      <w:r>
        <w:rPr>
          <w:rFonts w:hint="eastAsia" w:ascii="黑体" w:hAnsi="黑体" w:eastAsia="黑体" w:cs="宋体"/>
          <w:b/>
          <w:bCs/>
          <w:color w:val="auto"/>
          <w:sz w:val="24"/>
          <w:szCs w:val="24"/>
          <w:highlight w:val="none"/>
        </w:rPr>
        <w:t>首次响应文件的开启</w:t>
      </w:r>
    </w:p>
    <w:p w14:paraId="30425DE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25.1首次响应文件由谈判小组或者采购代理机构在“供应商须知前附表”规定的时间开启。</w:t>
      </w:r>
    </w:p>
    <w:p w14:paraId="4457D119">
      <w:pPr>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25.2 响应文件解密</w:t>
      </w:r>
    </w:p>
    <w:p w14:paraId="0B1F94C1">
      <w:pPr>
        <w:spacing w:line="360" w:lineRule="auto"/>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采购代理机构将在“供应商须知前附表</w:t>
      </w:r>
      <w:r>
        <w:rPr>
          <w:rFonts w:hint="eastAsia" w:ascii="宋体" w:hAnsi="宋体" w:eastAsia="宋体" w:cs="宋体"/>
          <w:bCs/>
          <w:color w:val="auto"/>
          <w:kern w:val="0"/>
          <w:szCs w:val="21"/>
          <w:highlight w:val="none"/>
          <w:lang w:val="zh-CN"/>
        </w:rPr>
        <w:t>”规定的时</w:t>
      </w:r>
      <w:r>
        <w:rPr>
          <w:rFonts w:hint="eastAsia" w:ascii="宋体" w:hAnsi="宋体" w:eastAsia="宋体" w:cs="宋体"/>
          <w:color w:val="auto"/>
          <w:kern w:val="0"/>
          <w:szCs w:val="21"/>
          <w:highlight w:val="none"/>
          <w:lang w:val="zh-CN"/>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lang w:val="zh-CN"/>
        </w:rPr>
        <w:t>须携带加密时所用的CA锁按平台提示和采购文件的规定登录到“政采云”平台电子开标大厅签到并在发起解密指令之时起在</w:t>
      </w:r>
      <w:r>
        <w:rPr>
          <w:rFonts w:hint="eastAsia" w:ascii="宋体" w:hAnsi="宋体" w:eastAsia="宋体" w:cs="宋体"/>
          <w:b/>
          <w:color w:val="auto"/>
          <w:kern w:val="0"/>
          <w:szCs w:val="21"/>
          <w:highlight w:val="none"/>
        </w:rPr>
        <w:t>规定的时间内</w:t>
      </w:r>
      <w:r>
        <w:rPr>
          <w:rFonts w:hint="eastAsia" w:ascii="宋体" w:hAnsi="宋体" w:eastAsia="宋体" w:cs="宋体"/>
          <w:b/>
          <w:color w:val="auto"/>
          <w:kern w:val="0"/>
          <w:szCs w:val="21"/>
          <w:highlight w:val="none"/>
          <w:lang w:val="zh-CN"/>
        </w:rPr>
        <w:t>完成对电子响应文件在线解密</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1"/>
          <w:szCs w:val="21"/>
          <w:highlight w:val="none"/>
        </w:rPr>
        <w:t>响应文件未按时</w:t>
      </w:r>
      <w:r>
        <w:rPr>
          <w:rFonts w:hint="eastAsia" w:ascii="宋体" w:hAnsi="宋体" w:eastAsia="宋体" w:cs="宋体"/>
          <w:color w:val="auto"/>
          <w:kern w:val="0"/>
          <w:szCs w:val="21"/>
          <w:highlight w:val="none"/>
          <w:lang w:val="zh-CN"/>
        </w:rPr>
        <w:t>解密的，</w:t>
      </w:r>
      <w:r>
        <w:rPr>
          <w:rFonts w:hint="eastAsia" w:ascii="宋体" w:hAnsi="宋体" w:eastAsia="宋体" w:cs="宋体"/>
          <w:b/>
          <w:color w:val="auto"/>
          <w:kern w:val="0"/>
          <w:szCs w:val="21"/>
          <w:highlight w:val="none"/>
          <w:lang w:val="zh-CN"/>
        </w:rPr>
        <w:t>视为响应文件无效。</w:t>
      </w:r>
      <w:r>
        <w:rPr>
          <w:rFonts w:hint="eastAsia" w:ascii="宋体" w:hAnsi="宋体" w:eastAsia="宋体" w:cs="宋体"/>
          <w:color w:val="auto"/>
          <w:kern w:val="0"/>
          <w:szCs w:val="21"/>
          <w:highlight w:val="none"/>
          <w:lang w:val="zh-CN"/>
        </w:rPr>
        <w:t>（解密</w:t>
      </w:r>
      <w:r>
        <w:rPr>
          <w:rFonts w:hint="eastAsia" w:ascii="宋体" w:hAnsi="宋体" w:eastAsia="宋体" w:cs="宋体"/>
          <w:bCs/>
          <w:color w:val="auto"/>
          <w:kern w:val="0"/>
          <w:szCs w:val="21"/>
          <w:highlight w:val="none"/>
          <w:lang w:val="zh-CN"/>
        </w:rPr>
        <w:t>异常情况处理：详见本章</w:t>
      </w:r>
      <w:r>
        <w:rPr>
          <w:rFonts w:hint="eastAsia" w:ascii="宋体" w:hAnsi="宋体" w:eastAsia="宋体" w:cs="宋体"/>
          <w:color w:val="auto"/>
          <w:kern w:val="0"/>
          <w:szCs w:val="21"/>
          <w:highlight w:val="none"/>
          <w:lang w:val="zh-CN"/>
        </w:rPr>
        <w:t>26.3 电子交易活动的中止。）</w:t>
      </w:r>
    </w:p>
    <w:p w14:paraId="344C0036">
      <w:pPr>
        <w:spacing w:line="360" w:lineRule="auto"/>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如</w:t>
      </w:r>
      <w:r>
        <w:rPr>
          <w:rFonts w:hint="eastAsia" w:ascii="宋体" w:hAnsi="宋体" w:eastAsia="宋体" w:cs="宋体"/>
          <w:bCs/>
          <w:color w:val="auto"/>
          <w:kern w:val="0"/>
          <w:szCs w:val="21"/>
          <w:highlight w:val="none"/>
          <w:lang w:val="zh-CN"/>
        </w:rPr>
        <w:t>供应商成功解密响应文件，但未在“政采云”电子开标大厅参加谈判的，视同认可谈判过程和结果，</w:t>
      </w:r>
      <w:r>
        <w:rPr>
          <w:rFonts w:hint="eastAsia" w:ascii="宋体" w:hAnsi="宋体" w:eastAsia="宋体" w:cs="宋体"/>
          <w:color w:val="auto"/>
          <w:kern w:val="0"/>
          <w:szCs w:val="21"/>
          <w:highlight w:val="none"/>
          <w:lang w:val="zh-CN"/>
        </w:rPr>
        <w:t>由此产生的后果由供应商自行负责。 参与谈判的供应商不足3家的，不得谈判。</w:t>
      </w:r>
    </w:p>
    <w:p w14:paraId="23BE9BFD">
      <w:pPr>
        <w:spacing w:line="360" w:lineRule="auto"/>
        <w:ind w:firstLine="422" w:firstLineChars="200"/>
        <w:rPr>
          <w:rFonts w:ascii="宋体" w:hAnsi="宋体" w:eastAsia="宋体" w:cs="宋体"/>
          <w:b/>
          <w:bCs/>
          <w:color w:val="auto"/>
          <w:szCs w:val="21"/>
          <w:highlight w:val="none"/>
        </w:rPr>
      </w:pPr>
      <w:r>
        <w:rPr>
          <w:rFonts w:ascii="宋体" w:hAnsi="宋体" w:eastAsia="宋体" w:cs="宋体"/>
          <w:b/>
          <w:bCs/>
          <w:color w:val="auto"/>
          <w:szCs w:val="21"/>
          <w:highlight w:val="none"/>
        </w:rPr>
        <w:t>26</w:t>
      </w:r>
      <w:r>
        <w:rPr>
          <w:rFonts w:hint="eastAsia" w:ascii="宋体" w:hAnsi="宋体" w:eastAsia="宋体" w:cs="宋体"/>
          <w:b/>
          <w:bCs/>
          <w:color w:val="auto"/>
          <w:szCs w:val="21"/>
          <w:highlight w:val="none"/>
        </w:rPr>
        <w:t>.评审程序、评审方法和成交标准</w:t>
      </w:r>
    </w:p>
    <w:p w14:paraId="714F84C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26.1谈判小组按照“第四章 评审程序、评审方法和成交标准”规定的方法、评审因素、标准和程序对响应文件进行评审。</w:t>
      </w:r>
    </w:p>
    <w:p w14:paraId="11814F5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采购需求负偏离要求及谈判顺序详见 “供应商须知前附表”。</w:t>
      </w:r>
    </w:p>
    <w:p w14:paraId="5DB74EAF">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26.3电子交易活动的中止。采购过程中出现以下情形，导致电子交易平台无法正常运行，或者无法保证电子交易的公平、公正和安全时，采购机构可中止电子交易活动：</w:t>
      </w:r>
    </w:p>
    <w:p w14:paraId="3E83E560">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（1）电子交易平台发生故障而无法登录访问的； </w:t>
      </w:r>
    </w:p>
    <w:p w14:paraId="4D29C17C">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（2）电子交易平台应用或数据库出现错误，不能进行正常操作的；</w:t>
      </w:r>
    </w:p>
    <w:p w14:paraId="4C690BF8">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（3）电子交易平台发现严重安全漏洞，有潜在泄密危险的；</w:t>
      </w:r>
    </w:p>
    <w:p w14:paraId="47A6B3FA">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（4）病毒发作导致不能进行正常操作的； </w:t>
      </w:r>
    </w:p>
    <w:p w14:paraId="1543A0F0">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（5）其他无法保证电子交易的公平、公正和安全的情况。</w:t>
      </w:r>
    </w:p>
    <w:p w14:paraId="75CA8F90">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6B98E13">
      <w:pPr>
        <w:keepNext/>
        <w:keepLines/>
        <w:spacing w:line="360" w:lineRule="auto"/>
        <w:ind w:firstLine="640" w:firstLineChars="200"/>
        <w:outlineLvl w:val="2"/>
        <w:rPr>
          <w:rFonts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104" w:name="_Toc80205929"/>
      <w:bookmarkStart w:id="105" w:name="_Toc27003"/>
      <w:bookmarkStart w:id="106" w:name="_Toc29707"/>
      <w:r>
        <w:rPr>
          <w:rFonts w:hint="eastAsia" w:ascii="宋体" w:hAnsi="宋体" w:eastAsia="宋体" w:cs="Times New Roman"/>
          <w:color w:val="auto"/>
          <w:sz w:val="32"/>
          <w:szCs w:val="32"/>
          <w:highlight w:val="none"/>
          <w:lang w:val="zh-CN"/>
        </w:rPr>
        <w:t>五、成交及合同</w:t>
      </w:r>
      <w:bookmarkEnd w:id="104"/>
      <w:bookmarkEnd w:id="105"/>
      <w:bookmarkEnd w:id="106"/>
    </w:p>
    <w:p w14:paraId="76CC5B9D">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27</w:t>
      </w:r>
      <w:r>
        <w:rPr>
          <w:rFonts w:hint="eastAsia" w:ascii="黑体" w:hAnsi="黑体" w:eastAsia="黑体" w:cs="宋体"/>
          <w:b/>
          <w:bCs/>
          <w:color w:val="auto"/>
          <w:sz w:val="24"/>
          <w:szCs w:val="24"/>
          <w:highlight w:val="none"/>
        </w:rPr>
        <w:t>.确定成交供应商及结果公告</w:t>
      </w:r>
    </w:p>
    <w:p w14:paraId="39F1ECA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u w:val="single"/>
        </w:rPr>
        <w:t>27.1确定成交供应商。</w:t>
      </w:r>
      <w:r>
        <w:rPr>
          <w:rFonts w:hint="eastAsia" w:ascii="宋体" w:hAnsi="宋体" w:eastAsia="宋体" w:cs="宋体"/>
          <w:color w:val="auto"/>
          <w:szCs w:val="21"/>
          <w:highlight w:val="none"/>
        </w:rPr>
        <w:t>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5C6DB72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w:t>
      </w:r>
    </w:p>
    <w:p w14:paraId="2C69229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谈判文件一并保存。</w:t>
      </w:r>
      <w:bookmarkStart w:id="107" w:name="_Hlk66782294"/>
      <w:r>
        <w:rPr>
          <w:rFonts w:hint="eastAsia" w:ascii="宋体" w:hAnsi="宋体" w:eastAsia="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107"/>
    </w:p>
    <w:p w14:paraId="34D5787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DED0A8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bCs/>
          <w:color w:val="auto"/>
          <w:szCs w:val="21"/>
          <w:highlight w:val="none"/>
        </w:rPr>
        <w:t>27.5排名第一的成交候选人放弃成交，采购人可以按照评审报告推荐的成交候选人名单排序，依法确定下一候选人为成交</w:t>
      </w:r>
      <w:r>
        <w:rPr>
          <w:rFonts w:hint="eastAsia" w:ascii="宋体" w:hAnsi="宋体" w:eastAsia="宋体" w:cs="宋体"/>
          <w:color w:val="auto"/>
          <w:szCs w:val="21"/>
          <w:highlight w:val="none"/>
        </w:rPr>
        <w:t>供应商</w:t>
      </w:r>
      <w:r>
        <w:rPr>
          <w:rFonts w:hint="eastAsia" w:ascii="宋体" w:hAnsi="宋体" w:eastAsia="宋体" w:cs="宋体"/>
          <w:bCs/>
          <w:color w:val="auto"/>
          <w:szCs w:val="21"/>
          <w:highlight w:val="none"/>
        </w:rPr>
        <w:t>，也可以重新开展政府采购活动。</w:t>
      </w:r>
    </w:p>
    <w:p w14:paraId="04E590CB">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28</w:t>
      </w:r>
      <w:r>
        <w:rPr>
          <w:rFonts w:hint="eastAsia" w:ascii="黑体" w:hAnsi="黑体" w:eastAsia="黑体" w:cs="宋体"/>
          <w:b/>
          <w:bCs/>
          <w:color w:val="auto"/>
          <w:sz w:val="24"/>
          <w:szCs w:val="24"/>
          <w:highlight w:val="none"/>
        </w:rPr>
        <w:t>.履约保证金</w:t>
      </w:r>
    </w:p>
    <w:p w14:paraId="53B65C79">
      <w:pPr>
        <w:pStyle w:val="12"/>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28.1履约保证金的金额、提交方式、退付的时间和条件详见 “供应商须知前附表”。成交供应商未按规定提交履约保证金的，视为拒绝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签订合同，采购人可以按照评审报告推荐的成交候选人名单排序，</w:t>
      </w:r>
      <w:r>
        <w:rPr>
          <w:rFonts w:hint="eastAsia" w:ascii="宋体" w:hAnsi="宋体" w:cs="宋体"/>
          <w:color w:val="auto"/>
          <w:szCs w:val="21"/>
          <w:highlight w:val="none"/>
          <w:lang w:val="en-US"/>
        </w:rPr>
        <w:t>依法</w:t>
      </w:r>
      <w:r>
        <w:rPr>
          <w:rFonts w:hint="eastAsia" w:ascii="宋体" w:hAnsi="宋体" w:cs="宋体"/>
          <w:color w:val="auto"/>
          <w:szCs w:val="21"/>
          <w:highlight w:val="none"/>
        </w:rPr>
        <w:t>确定下一候选人为成交供应商，也可以重新开展政府采购活动。</w:t>
      </w:r>
    </w:p>
    <w:p w14:paraId="05A3ED5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28.2签订合同后，如成交供应商不按双方签订的合同规定履约，则没收其全部履约保证金，履约保证金不足以赔偿损失的，按实际损失赔偿。</w:t>
      </w:r>
    </w:p>
    <w:p w14:paraId="551B5AA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28.3在履约保证金退还日期前，若成交供应商的开户名称、开户银行、账号有变动的，请以书面形式通知履约保证金收取单位，否则由此产生的后果由成交供应商自负。</w:t>
      </w:r>
    </w:p>
    <w:p w14:paraId="33008063">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29</w:t>
      </w:r>
      <w:r>
        <w:rPr>
          <w:rFonts w:hint="eastAsia" w:ascii="黑体" w:hAnsi="黑体" w:eastAsia="黑体" w:cs="宋体"/>
          <w:b/>
          <w:bCs/>
          <w:color w:val="auto"/>
          <w:sz w:val="24"/>
          <w:szCs w:val="24"/>
          <w:highlight w:val="none"/>
        </w:rPr>
        <w:t>.签订合同</w:t>
      </w:r>
    </w:p>
    <w:p w14:paraId="7CAF3D25">
      <w:pPr>
        <w:adjustRightInd w:val="0"/>
        <w:snapToGrid w:val="0"/>
        <w:spacing w:line="360" w:lineRule="auto"/>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29.1采购人与成交供应商应当在成交通知书规定的时间内，按照谈判文件确定的合同文本以及采购标的、货物技术、采购金额、采购数量、技术和货物要求等事项签订政府采购合同。</w:t>
      </w:r>
      <w:r>
        <w:rPr>
          <w:rFonts w:hint="eastAsia" w:ascii="宋体" w:hAnsi="宋体" w:eastAsia="宋体" w:cs="宋体"/>
          <w:color w:val="auto"/>
          <w:kern w:val="0"/>
          <w:szCs w:val="21"/>
          <w:highlight w:val="none"/>
          <w:lang w:val="zh-CN"/>
        </w:rPr>
        <w:t>如成交供应商为联合体的，由联合体成员各方法定代表人或其授权代表与采购人代表签订合同。</w:t>
      </w:r>
    </w:p>
    <w:p w14:paraId="5C24DB2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14:paraId="30B0AE4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14:paraId="6BDD03E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1BB473AE">
      <w:pPr>
        <w:spacing w:line="360" w:lineRule="auto"/>
        <w:ind w:firstLine="420" w:firstLineChars="200"/>
        <w:rPr>
          <w:rFonts w:ascii="宋体" w:hAnsi="宋体" w:eastAsia="宋体" w:cs="宋体"/>
          <w:b/>
          <w:bCs/>
          <w:i/>
          <w:iCs/>
          <w:color w:val="auto"/>
          <w:szCs w:val="21"/>
          <w:highlight w:val="none"/>
        </w:rPr>
      </w:pPr>
      <w:r>
        <w:rPr>
          <w:rFonts w:hint="eastAsia" w:ascii="宋体" w:hAnsi="宋体" w:eastAsia="宋体" w:cs="宋体"/>
          <w:color w:val="auto"/>
          <w:kern w:val="0"/>
          <w:szCs w:val="21"/>
          <w:highlight w:val="none"/>
        </w:rPr>
        <w:t>29.5采购合同由采购人与成交供应商根据谈判文件、响应文件等内容签订，</w:t>
      </w:r>
      <w:r>
        <w:rPr>
          <w:rFonts w:hint="eastAsia" w:ascii="宋体" w:hAnsi="宋体" w:eastAsia="宋体" w:cs="宋体"/>
          <w:color w:val="auto"/>
          <w:szCs w:val="21"/>
          <w:highlight w:val="none"/>
        </w:rPr>
        <w:t>成交供应商应当在签订合同时按供应商须知前附表规定向采购人出示相关证明材料，经采购人核验合格后方可签订合同。</w:t>
      </w:r>
    </w:p>
    <w:p w14:paraId="1468A4B0">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30</w:t>
      </w:r>
      <w:r>
        <w:rPr>
          <w:rFonts w:hint="eastAsia" w:ascii="黑体" w:hAnsi="黑体" w:eastAsia="黑体" w:cs="宋体"/>
          <w:b/>
          <w:bCs/>
          <w:color w:val="auto"/>
          <w:sz w:val="24"/>
          <w:szCs w:val="24"/>
          <w:highlight w:val="none"/>
        </w:rPr>
        <w:t>.政府采购合同公告</w:t>
      </w:r>
    </w:p>
    <w:p w14:paraId="4B3EC2D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E37B20C">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31</w:t>
      </w:r>
      <w:r>
        <w:rPr>
          <w:rFonts w:hint="eastAsia" w:ascii="黑体" w:hAnsi="黑体" w:eastAsia="黑体" w:cs="宋体"/>
          <w:b/>
          <w:bCs/>
          <w:color w:val="auto"/>
          <w:sz w:val="24"/>
          <w:szCs w:val="24"/>
          <w:highlight w:val="none"/>
        </w:rPr>
        <w:t>. 询问、质疑和投诉</w:t>
      </w:r>
    </w:p>
    <w:p w14:paraId="43F074A4">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31.1供应商对政府采购活动事项有疑问的，可以向采购人或者采购代理机构提出询问，采购人或者采购代理机构应当在3个工作日内对供应商依法提出的询问作出答复。</w:t>
      </w:r>
    </w:p>
    <w:p w14:paraId="0F97B13D">
      <w:pPr>
        <w:spacing w:line="360" w:lineRule="auto"/>
        <w:ind w:firstLine="420" w:firstLineChars="200"/>
        <w:rPr>
          <w:rFonts w:ascii="宋体" w:hAnsi="宋体" w:eastAsia="宋体" w:cs="宋体"/>
          <w:b/>
          <w:color w:val="auto"/>
          <w:szCs w:val="21"/>
          <w:highlight w:val="none"/>
        </w:rPr>
      </w:pPr>
      <w:r>
        <w:rPr>
          <w:rFonts w:hint="eastAsia" w:ascii="宋体" w:hAnsi="宋体" w:eastAsia="宋体" w:cs="宋体"/>
          <w:color w:val="auto"/>
          <w:szCs w:val="24"/>
          <w:highlight w:val="none"/>
        </w:rPr>
        <w:t>31.2供应商认为谈判文件、采购过程或者成交结果使自己的合法权益受到损害的，应当在知道或者应知其权益受到损害之日起7个工作日内，以书面形式向采购人或者采购代理机构提出质疑，</w:t>
      </w:r>
      <w:r>
        <w:rPr>
          <w:rFonts w:hint="eastAsia" w:ascii="宋体" w:hAnsi="宋体" w:eastAsia="宋体" w:cs="宋体"/>
          <w:color w:val="auto"/>
          <w:szCs w:val="24"/>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szCs w:val="24"/>
          <w:highlight w:val="none"/>
        </w:rPr>
        <w:t>。</w:t>
      </w:r>
      <w:r>
        <w:rPr>
          <w:rFonts w:hint="eastAsia" w:ascii="宋体" w:hAnsi="宋体" w:eastAsia="宋体" w:cs="宋体"/>
          <w:b/>
          <w:color w:val="auto"/>
          <w:szCs w:val="21"/>
          <w:highlight w:val="none"/>
        </w:rPr>
        <w:t xml:space="preserve">具体质疑起算时间及处理方式如下： </w:t>
      </w:r>
    </w:p>
    <w:p w14:paraId="0F43C183">
      <w:pPr>
        <w:spacing w:line="360" w:lineRule="auto"/>
        <w:ind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（1）潜在供应商依法获取采购文件后，认为采购文件使自己的权益受到损害的，应当在竞争性谈判文件公告期限届满之日起7个工作日内提出质疑。</w:t>
      </w:r>
      <w:r>
        <w:rPr>
          <w:rFonts w:hint="eastAsia" w:ascii="宋体" w:hAnsi="宋体" w:eastAsia="宋体" w:cs="宋体"/>
          <w:color w:val="auto"/>
          <w:szCs w:val="24"/>
          <w:highlight w:val="none"/>
        </w:rPr>
        <w:t>委托代理协议无特殊约定的，</w:t>
      </w:r>
      <w:r>
        <w:rPr>
          <w:rFonts w:hint="eastAsia" w:ascii="宋体" w:hAnsi="宋体" w:eastAsia="宋体" w:cs="宋体"/>
          <w:bCs/>
          <w:color w:val="auto"/>
          <w:szCs w:val="24"/>
          <w:highlight w:val="none"/>
        </w:rPr>
        <w:t>对竞争性谈判文件中采购需求（含资格要求、采购预算和评分办法）的质疑由采购人受理并负责答复；对竞争性谈判文件中的采购执行程序的质疑由采购代理机构受理并负责答复。</w:t>
      </w:r>
    </w:p>
    <w:p w14:paraId="0919B9AC">
      <w:pPr>
        <w:spacing w:line="360" w:lineRule="auto"/>
        <w:ind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14:paraId="0BCBC57C">
      <w:pPr>
        <w:spacing w:line="360" w:lineRule="auto"/>
        <w:ind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（3）供应商认为成交结果使自己的权益受到损害的，应当在成交结果公告期限届满之日起7个工作日内提出质疑，由采购人受理并负责答复。</w:t>
      </w:r>
    </w:p>
    <w:p w14:paraId="34B1B816">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1817CA96">
      <w:pPr>
        <w:spacing w:line="360" w:lineRule="auto"/>
        <w:ind w:firstLine="422" w:firstLineChars="200"/>
        <w:rPr>
          <w:rFonts w:ascii="宋体" w:hAnsi="宋体" w:eastAsia="宋体" w:cs="宋体"/>
          <w:color w:val="auto"/>
          <w:szCs w:val="24"/>
          <w:highlight w:val="none"/>
        </w:rPr>
      </w:pPr>
      <w:r>
        <w:rPr>
          <w:rFonts w:hint="eastAsia" w:ascii="宋体" w:hAnsi="宋体" w:eastAsia="宋体" w:cs="宋体"/>
          <w:b/>
          <w:bCs/>
          <w:color w:val="auto"/>
          <w:szCs w:val="24"/>
          <w:highlight w:val="none"/>
        </w:rPr>
        <w:t>31.4 供应商提出质疑应当提交质疑函和必要的证明材料，针对同一采购程序环节的质疑必须在法定质疑期内一次性提出。质疑函应当包括下列内容（质疑函格式后附）：</w:t>
      </w:r>
    </w:p>
    <w:p w14:paraId="783C58E6">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（1）供应商的姓名或者名称、地址、邮编、联系人及联系电话；</w:t>
      </w:r>
    </w:p>
    <w:p w14:paraId="251B874A">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（2）质疑项目的名称、编号；</w:t>
      </w:r>
    </w:p>
    <w:p w14:paraId="4CD8C618">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（3）具体、明确的质疑事项和与质疑事项相关的请求；</w:t>
      </w:r>
    </w:p>
    <w:p w14:paraId="1E9D2883">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（4）事实依据；</w:t>
      </w:r>
    </w:p>
    <w:p w14:paraId="4D2E3668">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（5）必要的法律依据；</w:t>
      </w:r>
    </w:p>
    <w:p w14:paraId="3556924E">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（6）提出质疑的日期。</w:t>
      </w:r>
    </w:p>
    <w:p w14:paraId="298A028F">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供应商为自然人的，应当由本人签字；供应商为法人或者其他组织的，应当由法定代表人、主要负责人，或者其委托代理人签字或者盖章，并加盖公章。</w:t>
      </w:r>
    </w:p>
    <w:p w14:paraId="25A0F74F">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31.5采购人、采购代理机构认为供应商质疑不成立，或者成立但未对成交结果构成影响的，继续开展采购活动；认为供应商质疑成立且影响或者可能影响成交结果的，按照下列情况处理：</w:t>
      </w:r>
    </w:p>
    <w:p w14:paraId="4580A53C">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（一）对采购文件提出的质疑，依法通过澄清或者修改可以继续开展采购活动的，澄清或者修改采购文件后继续开展采购活动；否则应当修改采购文件后重新开展采购活动。</w:t>
      </w:r>
    </w:p>
    <w:p w14:paraId="69169426">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14:paraId="41A3D37F">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质疑答复导致成交结果改变的，采购人或者采购代理机构应当将有关情况书面报告本级财政部门。</w:t>
      </w:r>
    </w:p>
    <w:p w14:paraId="5E6E6478">
      <w:pPr>
        <w:spacing w:line="360" w:lineRule="auto"/>
        <w:ind w:firstLine="422" w:firstLineChars="200"/>
        <w:rPr>
          <w:rFonts w:ascii="宋体" w:hAnsi="宋体" w:eastAsia="宋体" w:cs="宋体"/>
          <w:b/>
          <w:bCs/>
          <w:color w:val="auto"/>
          <w:szCs w:val="24"/>
          <w:highlight w:val="none"/>
        </w:rPr>
      </w:pPr>
      <w:r>
        <w:rPr>
          <w:rFonts w:hint="eastAsia" w:ascii="宋体" w:hAnsi="宋体" w:eastAsia="宋体" w:cs="宋体"/>
          <w:b/>
          <w:bCs/>
          <w:color w:val="auto"/>
          <w:szCs w:val="24"/>
          <w:highlight w:val="none"/>
        </w:rPr>
        <w:t>31.6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725304E9">
      <w:pPr>
        <w:keepNext/>
        <w:keepLines/>
        <w:spacing w:line="360" w:lineRule="auto"/>
        <w:ind w:firstLine="643" w:firstLineChars="200"/>
        <w:outlineLvl w:val="2"/>
        <w:rPr>
          <w:rFonts w:ascii="宋体" w:hAnsi="宋体" w:eastAsia="宋体" w:cs="Times New Roman"/>
          <w:bCs/>
          <w:color w:val="auto"/>
          <w:sz w:val="32"/>
          <w:szCs w:val="32"/>
          <w:highlight w:val="none"/>
          <w:lang w:val="zh-CN"/>
        </w:rPr>
      </w:pPr>
      <w:bookmarkStart w:id="108" w:name="_Toc6502"/>
      <w:bookmarkStart w:id="109" w:name="_Toc25772"/>
      <w:bookmarkStart w:id="110" w:name="_Toc80205930"/>
      <w:r>
        <w:rPr>
          <w:rFonts w:hint="eastAsia" w:ascii="宋体" w:hAnsi="宋体" w:eastAsia="宋体" w:cs="Times New Roman"/>
          <w:b/>
          <w:bCs/>
          <w:color w:val="auto"/>
          <w:sz w:val="32"/>
          <w:szCs w:val="32"/>
          <w:highlight w:val="none"/>
          <w:lang w:val="zh-CN"/>
        </w:rPr>
        <w:t>六</w:t>
      </w:r>
      <w:r>
        <w:rPr>
          <w:rFonts w:hint="eastAsia" w:ascii="宋体" w:hAnsi="宋体" w:eastAsia="宋体" w:cs="Times New Roman"/>
          <w:bCs/>
          <w:color w:val="auto"/>
          <w:sz w:val="32"/>
          <w:szCs w:val="32"/>
          <w:highlight w:val="none"/>
          <w:lang w:val="zh-CN"/>
        </w:rPr>
        <w:t>、验收</w:t>
      </w:r>
      <w:bookmarkEnd w:id="108"/>
      <w:bookmarkEnd w:id="109"/>
      <w:bookmarkEnd w:id="110"/>
    </w:p>
    <w:p w14:paraId="1DF05A9F">
      <w:pPr>
        <w:tabs>
          <w:tab w:val="left" w:pos="0"/>
        </w:tabs>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32.验收</w:t>
      </w:r>
    </w:p>
    <w:p w14:paraId="671E0B70">
      <w:pPr>
        <w:tabs>
          <w:tab w:val="left" w:pos="0"/>
        </w:tabs>
        <w:spacing w:line="360" w:lineRule="auto"/>
        <w:ind w:firstLine="420" w:firstLineChars="200"/>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3847251">
      <w:pPr>
        <w:tabs>
          <w:tab w:val="left" w:pos="0"/>
        </w:tabs>
        <w:spacing w:line="360" w:lineRule="auto"/>
        <w:ind w:firstLine="420" w:firstLineChars="200"/>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32.2采购人可以邀请参加本项目的其他供应商或者第三方机构参与验收。参与验收的供应商或者第三方机构的意见作为验收书的参考资料一并存档。</w:t>
      </w:r>
    </w:p>
    <w:p w14:paraId="063F5173">
      <w:pPr>
        <w:tabs>
          <w:tab w:val="left" w:pos="0"/>
        </w:tabs>
        <w:spacing w:line="360" w:lineRule="auto"/>
        <w:ind w:firstLine="420" w:firstLineChars="200"/>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07D727B">
      <w:pPr>
        <w:tabs>
          <w:tab w:val="left" w:pos="0"/>
        </w:tabs>
        <w:spacing w:line="360" w:lineRule="auto"/>
        <w:ind w:firstLine="420" w:firstLineChars="200"/>
        <w:rPr>
          <w:rFonts w:ascii="宋体" w:hAnsi="宋体" w:eastAsia="宋体" w:cs="宋体"/>
          <w:color w:val="auto"/>
          <w:szCs w:val="21"/>
          <w:highlight w:val="none"/>
        </w:rPr>
      </w:pPr>
      <w:r>
        <w:rPr>
          <w:rFonts w:hint="eastAsia" w:ascii="宋体" w:hAnsi="宋体" w:eastAsia="宋体" w:cs="Helvetica"/>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07D9409">
      <w:pPr>
        <w:keepNext/>
        <w:keepLines/>
        <w:spacing w:line="360" w:lineRule="auto"/>
        <w:ind w:firstLine="640" w:firstLineChars="200"/>
        <w:outlineLvl w:val="2"/>
        <w:rPr>
          <w:rFonts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111" w:name="_Toc80205931"/>
      <w:bookmarkStart w:id="112" w:name="_Toc15842"/>
      <w:bookmarkStart w:id="113" w:name="_Toc1379"/>
      <w:r>
        <w:rPr>
          <w:rFonts w:hint="eastAsia" w:ascii="宋体" w:hAnsi="宋体" w:eastAsia="宋体" w:cs="Times New Roman"/>
          <w:color w:val="auto"/>
          <w:sz w:val="32"/>
          <w:szCs w:val="32"/>
          <w:highlight w:val="none"/>
          <w:lang w:val="zh-CN"/>
        </w:rPr>
        <w:t>七、其他事项</w:t>
      </w:r>
      <w:bookmarkEnd w:id="111"/>
      <w:bookmarkEnd w:id="112"/>
      <w:bookmarkEnd w:id="113"/>
    </w:p>
    <w:p w14:paraId="3B9DDFB3">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rPr>
        <w:t>3.采购代理服务费</w:t>
      </w:r>
    </w:p>
    <w:p w14:paraId="6CBA0E2D">
      <w:pPr>
        <w:tabs>
          <w:tab w:val="left" w:pos="2835"/>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33.1采购代理服务费收费标准及缴费账户详见“供应商须知前附表”，供应商为联合体的，可以由联合体中的一方或者多方共同缴纳采购代理服务费。</w:t>
      </w:r>
    </w:p>
    <w:p w14:paraId="4C6AF45C">
      <w:pPr>
        <w:pStyle w:val="14"/>
        <w:ind w:firstLine="420" w:firstLineChars="200"/>
        <w:rPr>
          <w:rFonts w:ascii="宋体" w:hAnsi="宋体" w:cs="宋体"/>
          <w:color w:val="auto"/>
          <w:highlight w:val="none"/>
          <w:lang w:val="en-US"/>
        </w:rPr>
      </w:pPr>
      <w:r>
        <w:rPr>
          <w:rFonts w:hint="eastAsia" w:ascii="宋体" w:hAnsi="宋体" w:cs="宋体"/>
          <w:color w:val="auto"/>
          <w:highlight w:val="none"/>
          <w:lang w:val="en-US"/>
        </w:rPr>
        <w:t>33.2采购代理服务费收费计算标准：</w:t>
      </w:r>
    </w:p>
    <w:tbl>
      <w:tblPr>
        <w:tblStyle w:val="30"/>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17B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27D447F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6F7D40B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vAlign w:val="center"/>
          </w:tcPr>
          <w:p w14:paraId="3A791710">
            <w:pPr>
              <w:spacing w:line="360" w:lineRule="auto"/>
              <w:ind w:firstLine="105" w:firstLineChar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532" w:type="dxa"/>
            <w:vAlign w:val="center"/>
          </w:tcPr>
          <w:p w14:paraId="7DCEA44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546" w:type="dxa"/>
            <w:vAlign w:val="center"/>
          </w:tcPr>
          <w:p w14:paraId="2126E3C0">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14:paraId="5ECB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620F249">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tcPr>
          <w:p w14:paraId="5BFE14DB">
            <w:pPr>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532" w:type="dxa"/>
          </w:tcPr>
          <w:p w14:paraId="7024131F">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546" w:type="dxa"/>
          </w:tcPr>
          <w:p w14:paraId="58488826">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6506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AF9B7ED">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tcPr>
          <w:p w14:paraId="7EEE63E6">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532" w:type="dxa"/>
          </w:tcPr>
          <w:p w14:paraId="3E0D11B0">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546" w:type="dxa"/>
          </w:tcPr>
          <w:p w14:paraId="71F031BF">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2299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FF88D84">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tcPr>
          <w:p w14:paraId="52257BD0">
            <w:pPr>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532" w:type="dxa"/>
          </w:tcPr>
          <w:p w14:paraId="27DBAE24">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546" w:type="dxa"/>
          </w:tcPr>
          <w:p w14:paraId="1E76E771">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7956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D788E62">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tcPr>
          <w:p w14:paraId="5996DBE4">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532" w:type="dxa"/>
          </w:tcPr>
          <w:p w14:paraId="2414C3D7">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546" w:type="dxa"/>
          </w:tcPr>
          <w:p w14:paraId="55F4FC13">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5F4A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56894F6">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tcPr>
          <w:p w14:paraId="1E064097">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532" w:type="dxa"/>
          </w:tcPr>
          <w:p w14:paraId="555CF96F">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546" w:type="dxa"/>
          </w:tcPr>
          <w:p w14:paraId="4551709E">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1B06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34D184F">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tcPr>
          <w:p w14:paraId="19A3EB47">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2" w:type="dxa"/>
          </w:tcPr>
          <w:p w14:paraId="4357CD6F">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546" w:type="dxa"/>
          </w:tcPr>
          <w:p w14:paraId="63E91276">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240F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7BF315B">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tcPr>
          <w:p w14:paraId="7AD8BA95">
            <w:pPr>
              <w:spacing w:line="360" w:lineRule="auto"/>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2" w:type="dxa"/>
          </w:tcPr>
          <w:p w14:paraId="6FF42193">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546" w:type="dxa"/>
          </w:tcPr>
          <w:p w14:paraId="7C8E122A">
            <w:pPr>
              <w:spacing w:line="360" w:lineRule="auto"/>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31EB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7A5A149">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tcPr>
          <w:p w14:paraId="1AB67360">
            <w:pPr>
              <w:spacing w:line="360" w:lineRule="auto"/>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2" w:type="dxa"/>
          </w:tcPr>
          <w:p w14:paraId="25252A12">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46" w:type="dxa"/>
          </w:tcPr>
          <w:p w14:paraId="2B7F818B">
            <w:pPr>
              <w:spacing w:line="360" w:lineRule="auto"/>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5A2B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954BF75">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tcPr>
          <w:p w14:paraId="215990E1">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532" w:type="dxa"/>
          </w:tcPr>
          <w:p w14:paraId="4F02D2FC">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46" w:type="dxa"/>
          </w:tcPr>
          <w:p w14:paraId="3AFD1388">
            <w:pPr>
              <w:spacing w:line="360" w:lineRule="auto"/>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681DB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CDA2B5F">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tcPr>
          <w:p w14:paraId="44BB3A59">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532" w:type="dxa"/>
          </w:tcPr>
          <w:p w14:paraId="768126A2">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46" w:type="dxa"/>
          </w:tcPr>
          <w:p w14:paraId="1F51C6EC">
            <w:pPr>
              <w:spacing w:line="360" w:lineRule="auto"/>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38DA0FBC">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注： </w:t>
      </w:r>
    </w:p>
    <w:p w14:paraId="3399A464">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14:paraId="3708511C">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14:paraId="4E946C0B">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例如：某货物采购代理业务成交金额或者暂定价为150万元，计算采购代理收费额如下：</w:t>
      </w:r>
    </w:p>
    <w:p w14:paraId="56E7C97F">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100 万元 ×l.5 ％＝ 1.5 万元</w:t>
      </w:r>
    </w:p>
    <w:p w14:paraId="019CEDFB">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150 － 100 ）万元 ×1.1％＝ 0.55 万元</w:t>
      </w:r>
    </w:p>
    <w:p w14:paraId="459C7948">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合计收费＝ 1.5 ＋ 0.55＝ 2.05 （万元）</w:t>
      </w:r>
    </w:p>
    <w:p w14:paraId="079497B6">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34</w:t>
      </w:r>
      <w:r>
        <w:rPr>
          <w:rFonts w:ascii="黑体" w:hAnsi="黑体" w:eastAsia="黑体" w:cs="宋体"/>
          <w:b/>
          <w:bCs/>
          <w:color w:val="auto"/>
          <w:sz w:val="24"/>
          <w:szCs w:val="24"/>
          <w:highlight w:val="none"/>
        </w:rPr>
        <w:t>.需要补充的其他内容</w:t>
      </w:r>
    </w:p>
    <w:p w14:paraId="1F4BCD31">
      <w:pPr>
        <w:spacing w:line="360" w:lineRule="auto"/>
        <w:ind w:firstLine="420" w:firstLineChars="200"/>
        <w:contextualSpacing/>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r>
        <w:rPr>
          <w:rFonts w:hint="eastAsia" w:ascii="宋体" w:hAnsi="宋体" w:eastAsia="宋体" w:cs="Times New Roman"/>
          <w:color w:val="auto"/>
          <w:kern w:val="0"/>
          <w:szCs w:val="21"/>
          <w:highlight w:val="none"/>
          <w:lang w:val="zh-CN"/>
        </w:rPr>
        <w:t>4</w:t>
      </w:r>
      <w:r>
        <w:rPr>
          <w:rFonts w:ascii="宋体" w:hAnsi="宋体" w:eastAsia="宋体" w:cs="Times New Roman"/>
          <w:color w:val="auto"/>
          <w:kern w:val="0"/>
          <w:szCs w:val="21"/>
          <w:highlight w:val="none"/>
          <w:lang w:val="zh-CN"/>
        </w:rPr>
        <w:t>.1</w:t>
      </w:r>
      <w:r>
        <w:rPr>
          <w:rFonts w:hint="eastAsia" w:ascii="宋体" w:hAnsi="宋体" w:eastAsia="宋体" w:cs="宋体"/>
          <w:color w:val="auto"/>
          <w:kern w:val="0"/>
          <w:szCs w:val="21"/>
          <w:highlight w:val="none"/>
          <w:lang w:val="zh-CN"/>
        </w:rPr>
        <w:t>本谈判文件解释规则详见</w:t>
      </w:r>
      <w:r>
        <w:rPr>
          <w:rFonts w:hint="eastAsia" w:ascii="宋体" w:hAnsi="宋体" w:eastAsia="宋体" w:cs="Times New Roman"/>
          <w:color w:val="auto"/>
          <w:kern w:val="0"/>
          <w:szCs w:val="21"/>
          <w:highlight w:val="none"/>
          <w:lang w:val="zh-CN"/>
        </w:rPr>
        <w:t>“供应商须知前附表”。</w:t>
      </w:r>
    </w:p>
    <w:p w14:paraId="3B4E09AC">
      <w:pPr>
        <w:spacing w:line="360" w:lineRule="auto"/>
        <w:ind w:firstLine="420" w:firstLineChars="200"/>
        <w:contextualSpacing/>
        <w:rPr>
          <w:rFonts w:ascii="Times New Roman" w:hAnsi="宋体" w:eastAsia="宋体" w:cs="Times New Roman"/>
          <w:color w:val="auto"/>
          <w:szCs w:val="24"/>
          <w:highlight w:val="none"/>
        </w:rPr>
      </w:pP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rPr>
        <w:t>4</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 xml:space="preserve"> 其他事</w:t>
      </w:r>
      <w:r>
        <w:rPr>
          <w:rFonts w:hint="eastAsia" w:ascii="Times New Roman" w:hAnsi="宋体" w:eastAsia="宋体" w:cs="Times New Roman"/>
          <w:color w:val="auto"/>
          <w:szCs w:val="24"/>
          <w:highlight w:val="none"/>
        </w:rPr>
        <w:t>项详见“供应商须知前附表”。</w:t>
      </w:r>
    </w:p>
    <w:p w14:paraId="51B930DD">
      <w:pPr>
        <w:spacing w:line="360" w:lineRule="auto"/>
        <w:ind w:firstLine="420" w:firstLineChars="200"/>
        <w:contextualSpacing/>
        <w:rPr>
          <w:rFonts w:hAnsi="宋体" w:cs="宋体"/>
          <w:color w:val="auto"/>
          <w:highlight w:val="none"/>
        </w:rPr>
      </w:pPr>
      <w:r>
        <w:rPr>
          <w:rFonts w:hint="eastAsia" w:ascii="宋体" w:hAnsi="宋体" w:eastAsia="宋体" w:cs="Times New Roman"/>
          <w:color w:val="auto"/>
          <w:kern w:val="0"/>
          <w:szCs w:val="21"/>
          <w:highlight w:val="none"/>
          <w:lang w:val="zh-CN"/>
        </w:rPr>
        <w:t>34</w:t>
      </w:r>
      <w:r>
        <w:rPr>
          <w:rFonts w:ascii="宋体" w:hAnsi="宋体" w:eastAsia="宋体" w:cs="Times New Roman"/>
          <w:color w:val="auto"/>
          <w:kern w:val="0"/>
          <w:szCs w:val="21"/>
          <w:highlight w:val="none"/>
          <w:lang w:val="zh-CN"/>
        </w:rPr>
        <w:t>.3</w:t>
      </w:r>
      <w:bookmarkStart w:id="114" w:name="_Hlk65857140"/>
      <w:r>
        <w:rPr>
          <w:rFonts w:hint="eastAsia" w:ascii="宋体" w:hAnsi="宋体" w:eastAsia="宋体" w:cs="Times New Roman"/>
          <w:color w:val="auto"/>
          <w:kern w:val="0"/>
          <w:szCs w:val="21"/>
          <w:highlight w:val="none"/>
          <w:lang w:val="zh-CN"/>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hint="eastAsia" w:hAnsi="宋体" w:cs="宋体"/>
          <w:color w:val="auto"/>
          <w:highlight w:val="none"/>
        </w:rPr>
        <w:t>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667872D2">
      <w:pPr>
        <w:pStyle w:val="18"/>
        <w:spacing w:line="360" w:lineRule="auto"/>
        <w:ind w:firstLine="420" w:firstLineChars="200"/>
        <w:rPr>
          <w:rFonts w:hAnsi="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05A940C0">
      <w:pPr>
        <w:spacing w:line="360" w:lineRule="auto"/>
        <w:ind w:firstLine="420" w:firstLineChars="200"/>
        <w:textAlignment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依据本文件规定享受扶持政策获得政府采购合同的，小微企业不得将合同分包给大中型企业，中型企业不得将合同分包给大型企业。</w:t>
      </w:r>
      <w:bookmarkEnd w:id="114"/>
    </w:p>
    <w:p w14:paraId="1B8C535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35. </w:t>
      </w:r>
      <w:r>
        <w:rPr>
          <w:rFonts w:hint="eastAsia" w:ascii="宋体" w:hAnsi="宋体" w:eastAsia="宋体" w:cs="宋体"/>
          <w:color w:val="auto"/>
          <w:sz w:val="24"/>
          <w:highlight w:val="none"/>
        </w:rPr>
        <w:t>广西线上“政采贷”</w:t>
      </w:r>
      <w:r>
        <w:rPr>
          <w:rFonts w:hint="eastAsia" w:ascii="宋体" w:hAnsi="宋体" w:eastAsia="宋体" w:cs="宋体"/>
          <w:color w:val="auto"/>
          <w:sz w:val="24"/>
          <w:szCs w:val="24"/>
          <w:highlight w:val="none"/>
        </w:rPr>
        <w:t>政策告知函</w:t>
      </w:r>
    </w:p>
    <w:p w14:paraId="01634693">
      <w:pPr>
        <w:spacing w:line="580" w:lineRule="exact"/>
        <w:ind w:firstLine="640" w:firstLineChars="20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14:paraId="3EAABC84">
      <w:pPr>
        <w:spacing w:line="580" w:lineRule="exact"/>
        <w:ind w:firstLine="420" w:firstLineChars="200"/>
        <w:rPr>
          <w:rFonts w:ascii="宋体" w:hAnsi="宋体" w:cs="宋体"/>
          <w:color w:val="auto"/>
          <w:szCs w:val="32"/>
          <w:highlight w:val="none"/>
        </w:rPr>
      </w:pPr>
    </w:p>
    <w:p w14:paraId="14007287">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各供应商：</w:t>
      </w:r>
    </w:p>
    <w:p w14:paraId="2A97FDE6">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2FD5720A">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szCs w:val="21"/>
          <w:highlight w:val="none"/>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广西壮族自治区财政厅关于推广线上“政采贷”融资模式的通知》（南宁银发〔2021〕258号），按照双方自愿的原则提供便捷、优惠的贷款服务。</w:t>
      </w:r>
    </w:p>
    <w:p w14:paraId="67FE54D1">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相关金融产品和</w:t>
      </w:r>
      <w:r>
        <w:rPr>
          <w:rFonts w:hint="eastAsia" w:ascii="宋体" w:hAnsi="宋体" w:eastAsia="宋体" w:cs="宋体"/>
          <w:color w:val="auto"/>
          <w:szCs w:val="21"/>
          <w:highlight w:val="none"/>
        </w:rPr>
        <w:t>银行业金融机构</w:t>
      </w:r>
      <w:r>
        <w:rPr>
          <w:rFonts w:hint="eastAsia" w:ascii="宋体" w:hAnsi="宋体" w:cs="宋体"/>
          <w:color w:val="auto"/>
          <w:szCs w:val="21"/>
          <w:highlight w:val="none"/>
        </w:rPr>
        <w:t>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Style w:val="35"/>
          <w:rFonts w:hint="eastAsia" w:ascii="宋体" w:hAnsi="宋体" w:eastAsia="宋体" w:cs="宋体"/>
          <w:color w:val="auto"/>
          <w:szCs w:val="21"/>
          <w:highlight w:val="none"/>
        </w:rPr>
        <w:t>https://www.crcrfsp.com/</w:t>
      </w:r>
      <w:r>
        <w:rPr>
          <w:rStyle w:val="35"/>
          <w:rFonts w:hint="eastAsia" w:ascii="宋体" w:hAnsi="宋体" w:eastAsia="宋体" w:cs="宋体"/>
          <w:color w:val="auto"/>
          <w:szCs w:val="21"/>
          <w:highlight w:val="none"/>
        </w:rPr>
        <w:fldChar w:fldCharType="end"/>
      </w:r>
      <w:r>
        <w:rPr>
          <w:rFonts w:hint="eastAsia" w:ascii="宋体" w:hAnsi="宋体" w:cs="宋体"/>
          <w:color w:val="auto"/>
          <w:szCs w:val="21"/>
          <w:highlight w:val="none"/>
        </w:rPr>
        <w:t>，客服电话：400-009-0001）。</w:t>
      </w:r>
    </w:p>
    <w:p w14:paraId="02BCFA4A">
      <w:pPr>
        <w:spacing w:line="360" w:lineRule="auto"/>
        <w:ind w:firstLine="402" w:firstLineChars="200"/>
        <w:contextualSpacing/>
        <w:rPr>
          <w:rFonts w:ascii="宋体" w:hAnsi="宋体" w:eastAsia="宋体" w:cs="Times New Roman"/>
          <w:b/>
          <w:color w:val="auto"/>
          <w:kern w:val="0"/>
          <w:sz w:val="20"/>
          <w:szCs w:val="21"/>
          <w:highlight w:val="none"/>
        </w:rPr>
      </w:pPr>
    </w:p>
    <w:p w14:paraId="7EB1F1FA">
      <w:pPr>
        <w:ind w:firstLine="402" w:firstLineChars="200"/>
        <w:rPr>
          <w:rFonts w:ascii="宋体" w:hAnsi="宋体" w:eastAsia="宋体" w:cs="Times New Roman"/>
          <w:b/>
          <w:color w:val="auto"/>
          <w:kern w:val="0"/>
          <w:sz w:val="20"/>
          <w:szCs w:val="21"/>
          <w:highlight w:val="none"/>
        </w:rPr>
      </w:pPr>
      <w:r>
        <w:rPr>
          <w:rFonts w:ascii="宋体" w:hAnsi="宋体" w:eastAsia="宋体" w:cs="Times New Roman"/>
          <w:b/>
          <w:color w:val="auto"/>
          <w:kern w:val="0"/>
          <w:sz w:val="20"/>
          <w:szCs w:val="21"/>
          <w:highlight w:val="none"/>
        </w:rPr>
        <w:br w:type="page"/>
      </w:r>
    </w:p>
    <w:p w14:paraId="7B5AA639">
      <w:pPr>
        <w:pStyle w:val="2"/>
        <w:spacing w:line="360" w:lineRule="auto"/>
        <w:ind w:firstLine="883" w:firstLineChars="200"/>
        <w:rPr>
          <w:color w:val="auto"/>
          <w:highlight w:val="none"/>
        </w:rPr>
      </w:pPr>
      <w:bookmarkStart w:id="115" w:name="_Toc11174"/>
      <w:bookmarkStart w:id="116" w:name="_Toc80205932"/>
      <w:bookmarkStart w:id="117" w:name="_Toc17139"/>
      <w:bookmarkStart w:id="118" w:name="_Toc23199"/>
      <w:r>
        <w:rPr>
          <w:rFonts w:hint="eastAsia"/>
          <w:color w:val="auto"/>
          <w:highlight w:val="none"/>
        </w:rPr>
        <w:t>第四章 评审程序、评审方法和成交标准</w:t>
      </w:r>
      <w:bookmarkEnd w:id="115"/>
      <w:bookmarkEnd w:id="116"/>
      <w:bookmarkEnd w:id="117"/>
      <w:bookmarkEnd w:id="118"/>
    </w:p>
    <w:p w14:paraId="15C699D5">
      <w:pPr>
        <w:keepNext/>
        <w:keepLines/>
        <w:spacing w:line="360" w:lineRule="auto"/>
        <w:ind w:firstLine="640" w:firstLineChars="200"/>
        <w:jc w:val="center"/>
        <w:outlineLvl w:val="1"/>
        <w:rPr>
          <w:rFonts w:ascii="宋体" w:hAnsi="宋体" w:eastAsia="宋体" w:cs="Times New Roman"/>
          <w:bCs/>
          <w:color w:val="auto"/>
          <w:sz w:val="32"/>
          <w:szCs w:val="32"/>
          <w:highlight w:val="none"/>
          <w:lang w:val="zh-CN"/>
        </w:rPr>
      </w:pPr>
      <w:bookmarkStart w:id="119" w:name="_Toc10464"/>
      <w:bookmarkStart w:id="120" w:name="_Toc18230"/>
      <w:bookmarkStart w:id="121" w:name="_Toc80205933"/>
      <w:r>
        <w:rPr>
          <w:rFonts w:hint="eastAsia" w:ascii="宋体" w:hAnsi="宋体" w:eastAsia="宋体" w:cs="Times New Roman"/>
          <w:bCs/>
          <w:color w:val="auto"/>
          <w:sz w:val="32"/>
          <w:szCs w:val="32"/>
          <w:highlight w:val="none"/>
          <w:lang w:val="zh-CN"/>
        </w:rPr>
        <w:t>第一节 评审程序和评审方法</w:t>
      </w:r>
      <w:bookmarkEnd w:id="119"/>
      <w:bookmarkEnd w:id="120"/>
      <w:bookmarkEnd w:id="121"/>
    </w:p>
    <w:p w14:paraId="3AABDD9B">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1</w:t>
      </w:r>
      <w:r>
        <w:rPr>
          <w:rFonts w:hint="eastAsia" w:ascii="黑体" w:hAnsi="黑体" w:eastAsia="黑体" w:cs="宋体"/>
          <w:b/>
          <w:bCs/>
          <w:color w:val="auto"/>
          <w:sz w:val="24"/>
          <w:szCs w:val="24"/>
          <w:highlight w:val="none"/>
        </w:rPr>
        <w:t>.确认谈判文件</w:t>
      </w:r>
    </w:p>
    <w:p w14:paraId="41C6633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由谈判小组确认谈判文件。</w:t>
      </w:r>
    </w:p>
    <w:p w14:paraId="5797AA75">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2.资格审查</w:t>
      </w:r>
    </w:p>
    <w:p w14:paraId="3BE36B8C">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2.1响应文件开启后，谈判小组依法对供应商的资格证明文件进行审查。</w:t>
      </w:r>
    </w:p>
    <w:p w14:paraId="4293BBFA">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6D33F914">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（1）查询渠道：“政采云”平台“信用中国”网站(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eastAsia="宋体" w:cs="宋体"/>
          <w:color w:val="auto"/>
          <w:szCs w:val="21"/>
          <w:highlight w:val="none"/>
          <w:u w:val="single"/>
        </w:rPr>
        <w:t>www.creditchina.gov.cn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eastAsia="宋体" w:cs="宋体"/>
          <w:color w:val="auto"/>
          <w:szCs w:val="21"/>
          <w:highlight w:val="none"/>
          <w:u w:val="single"/>
        </w:rPr>
        <w:t>www.ccgp.gov.cn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)链接入口。</w:t>
      </w:r>
    </w:p>
    <w:p w14:paraId="2A90C792">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340A5553">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64EDFB3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34F26E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2.2资格审查标准为本谈判文件中载明对供应商资格要求的条件。资格审查采用合格制，凡符合谈判文件规定的供应商资格要求的响应文件均通过资格审查。</w:t>
      </w:r>
    </w:p>
    <w:p w14:paraId="69EE0C88">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2.3供应商有下列情形之一的，资格审查不通过，其响应文件作无效响应处理：</w:t>
      </w:r>
    </w:p>
    <w:p w14:paraId="4969D34C">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（1）不具备谈判文件中规定的资格要求的；</w:t>
      </w:r>
    </w:p>
    <w:p w14:paraId="5067593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6734524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73C12BB0">
      <w:pPr>
        <w:spacing w:line="360" w:lineRule="auto"/>
        <w:ind w:firstLine="420" w:firstLineChars="200"/>
        <w:rPr>
          <w:rFonts w:ascii="宋体" w:hAnsi="宋体" w:eastAsia="宋体" w:cs="宋体"/>
          <w:color w:val="auto"/>
          <w:szCs w:val="21"/>
          <w:highlight w:val="none"/>
        </w:rPr>
      </w:pPr>
      <w:bookmarkStart w:id="122"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22"/>
    </w:p>
    <w:p w14:paraId="04223E1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2F575714">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3.符合性审查</w:t>
      </w:r>
    </w:p>
    <w:p w14:paraId="34904021">
      <w:pPr>
        <w:spacing w:line="360" w:lineRule="auto"/>
        <w:ind w:firstLine="420" w:firstLineChars="200"/>
        <w:rPr>
          <w:rFonts w:ascii="宋体" w:hAnsi="宋体" w:eastAsia="宋体" w:cs="宋体"/>
          <w:color w:val="auto"/>
          <w:szCs w:val="21"/>
          <w:highlight w:val="none"/>
        </w:rPr>
      </w:pPr>
      <w:bookmarkStart w:id="123" w:name="_Hlk42528882"/>
      <w:r>
        <w:rPr>
          <w:rFonts w:hint="eastAsia" w:ascii="宋体" w:hAnsi="宋体" w:eastAsia="宋体" w:cs="宋体"/>
          <w:color w:val="auto"/>
          <w:szCs w:val="21"/>
          <w:highlight w:val="none"/>
        </w:rPr>
        <w:t>3.1由谈判小组对通过资格审查的合格供应商的响应文件的响应报价、商务、技术等实质性要求进行符合性审查，以确定其是否满足谈判文件的实质性要求。</w:t>
      </w:r>
    </w:p>
    <w:bookmarkEnd w:id="123"/>
    <w:p w14:paraId="1A91F3A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B8FFBD8">
      <w:pPr>
        <w:spacing w:line="360" w:lineRule="auto"/>
        <w:ind w:firstLine="420" w:firstLineChars="200"/>
        <w:rPr>
          <w:rFonts w:ascii="宋体" w:hAnsi="宋体" w:eastAsia="宋体" w:cs="宋体"/>
          <w:color w:val="auto"/>
          <w:spacing w:val="-6"/>
          <w:szCs w:val="21"/>
          <w:highlight w:val="none"/>
        </w:rPr>
      </w:pPr>
      <w:r>
        <w:rPr>
          <w:rFonts w:hint="eastAsia" w:ascii="宋体" w:hAnsi="宋体" w:eastAsia="宋体" w:cs="宋体"/>
          <w:color w:val="auto"/>
          <w:szCs w:val="21"/>
          <w:highlight w:val="none"/>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公章</w:t>
      </w:r>
      <w:r>
        <w:rPr>
          <w:rFonts w:hint="eastAsia" w:ascii="宋体" w:hAnsi="宋体" w:eastAsia="宋体" w:cs="宋体"/>
          <w:color w:val="auto"/>
          <w:spacing w:val="-6"/>
          <w:szCs w:val="21"/>
          <w:highlight w:val="none"/>
        </w:rPr>
        <w:t>。供应商为自然人的，必须由本人签字并附身份证明。</w:t>
      </w:r>
    </w:p>
    <w:p w14:paraId="2F8774F8">
      <w:pPr>
        <w:spacing w:line="360" w:lineRule="auto"/>
        <w:ind w:firstLine="396" w:firstLineChars="200"/>
        <w:rPr>
          <w:rFonts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17263C7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（1）响应文件中响应报价表内容与响应文件中相应内容不一致的，以响应报价表为准；</w:t>
      </w:r>
    </w:p>
    <w:p w14:paraId="37A197A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57DE206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（3）单价金额小数点或者百分比有明显错位的，以响应报价表的总价为准，并修改单价；</w:t>
      </w:r>
    </w:p>
    <w:p w14:paraId="1A0CD8F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59A9701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同时出现两种以上不一致的，按照以上（1）-（4）规定的顺序逐条进行修正。修正后的报价经供应商确认后产生约束力，供应商不确认的，其响应文件作无效响应处理。</w:t>
      </w:r>
    </w:p>
    <w:p w14:paraId="5B32930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7B2D94CB">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在评审时，如发现下列情形之一的，将被视为响应文件无效处理：</w:t>
      </w:r>
    </w:p>
    <w:p w14:paraId="7E06E1C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3BD9E34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1）响应文件未按谈判文件要求签署、盖章；</w:t>
      </w:r>
    </w:p>
    <w:p w14:paraId="1FF571B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6A51CEB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D23214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48885A9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5）未对竞标有效期作出响应或者响应文件承诺的竞标有效期不满足谈判文件要求；</w:t>
      </w:r>
    </w:p>
    <w:p w14:paraId="37F6E71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6）响应文件的实质性内容未使用中文表述、使用计量单位不符合谈判文件要求；</w:t>
      </w:r>
    </w:p>
    <w:p w14:paraId="20A4586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7）响应文件中的文件资料因填写不齐全或者内容虚假或者出现其他情形而导致被谈判小组认定无效；</w:t>
      </w:r>
    </w:p>
    <w:p w14:paraId="5679146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3067BC3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59733A9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50450C2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11）虚假竞标，或者出现其他情形而导致被谈判小组认定无效；</w:t>
      </w:r>
    </w:p>
    <w:p w14:paraId="0E48FC3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12）竞标技术方案不明确，谈判文件未允许但响应文件中存在一个或者一个以上备选（替代）竞标方案；</w:t>
      </w:r>
    </w:p>
    <w:p w14:paraId="4978A7C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13）响应文件标注的项目名称或者项目编号与竞争性谈判文件标注的项目名称或者项目编号不一致的；</w:t>
      </w:r>
    </w:p>
    <w:p w14:paraId="225B540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14）未响应谈判文件实质性要求；</w:t>
      </w:r>
    </w:p>
    <w:p w14:paraId="42196DA8">
      <w:pPr>
        <w:pStyle w:val="14"/>
        <w:ind w:firstLine="420" w:firstLineChars="200"/>
        <w:rPr>
          <w:rFonts w:ascii="宋体" w:hAnsi="宋体" w:cs="宋体"/>
          <w:color w:val="auto"/>
          <w:highlight w:val="none"/>
        </w:rPr>
      </w:pPr>
      <w:r>
        <w:rPr>
          <w:rFonts w:hint="eastAsia" w:ascii="宋体" w:hAnsi="宋体" w:cs="宋体"/>
          <w:color w:val="auto"/>
          <w:szCs w:val="21"/>
          <w:highlight w:val="none"/>
        </w:rPr>
        <w:t>15）提交的谈判保证金无效的或者未按照竞争性谈判文件的规定提交谈判保证金；</w:t>
      </w:r>
    </w:p>
    <w:p w14:paraId="085C856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16）法律、法规和谈判文件规定的其他无效情形。</w:t>
      </w:r>
    </w:p>
    <w:p w14:paraId="7011B90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66044D7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71A90CA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2）未采用人民币报价或者未按照谈判文件标明的币种报价；</w:t>
      </w:r>
    </w:p>
    <w:p w14:paraId="61BCE75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供应商未就所竞标项目进行报价或者存在漏项报价；供应商未就所竞标项目的单项内容作唯一报价；供应商未就所竞标项目的全部内容作唯一总价报价；供应商响应文件中存在有选择、有条件报价的（谈判文件允许有备选方案或者其他约定的除外）；</w:t>
      </w:r>
    </w:p>
    <w:p w14:paraId="193926A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4）响应报价（包含首次报价、最后报价）超过所竞标项目规定的采购预算金额或者最高限价的（如本项目公布了最高限价）；</w:t>
      </w:r>
      <w:bookmarkStart w:id="124" w:name="_Hlk42596405"/>
      <w:r>
        <w:rPr>
          <w:rFonts w:hint="eastAsia" w:ascii="宋体" w:hAnsi="宋体" w:eastAsia="宋体" w:cs="宋体"/>
          <w:color w:val="auto"/>
          <w:szCs w:val="21"/>
          <w:highlight w:val="none"/>
        </w:rPr>
        <w:t>响应报价（包含首次报价、最后报价）</w:t>
      </w:r>
      <w:bookmarkEnd w:id="124"/>
      <w:bookmarkStart w:id="125" w:name="_Hlk42596276"/>
      <w:r>
        <w:rPr>
          <w:rFonts w:hint="eastAsia" w:ascii="宋体" w:hAnsi="宋体" w:eastAsia="宋体" w:cs="宋体"/>
          <w:color w:val="auto"/>
          <w:szCs w:val="21"/>
          <w:highlight w:val="none"/>
        </w:rPr>
        <w:t>超过谈判文件分项采购预算金额或者最高限价的</w:t>
      </w:r>
      <w:bookmarkEnd w:id="125"/>
      <w:r>
        <w:rPr>
          <w:rFonts w:hint="eastAsia" w:ascii="宋体" w:hAnsi="宋体" w:eastAsia="宋体" w:cs="宋体"/>
          <w:color w:val="auto"/>
          <w:szCs w:val="21"/>
          <w:highlight w:val="none"/>
        </w:rPr>
        <w:t>（如本项目公布了最高限价）；</w:t>
      </w:r>
    </w:p>
    <w:p w14:paraId="13637B4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项目规定的采购预算金额或者最高限价（如本项目公布了最高限价）；或者经供应商确认修正后响应报价（包含首次报价、最后报价）超过谈判文件分项采购预算金额或者最高限价的（如本项目公布了最高限价）。</w:t>
      </w:r>
    </w:p>
    <w:p w14:paraId="7EB8B88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6）响应文件响应的标的数量及单位与竞争性谈判文件要求实质性不一致的。</w:t>
      </w:r>
    </w:p>
    <w:p w14:paraId="0A63B74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谈判小组对响应文件进行评审，未实质性响应谈判文件的响应文件作无效处理。谈判小组应当将资格和符合性不通过的情况告知有关供应商。谈判小组从符合谈判文件规定的相应资格条件的供应商名单中确定不少于3家的供应商参加谈判。</w:t>
      </w:r>
    </w:p>
    <w:p w14:paraId="145D2E6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3.7通过符合性审查的合格供应商不足3家的，不得进入谈判环节，应当重新开展采购活动。</w:t>
      </w:r>
    </w:p>
    <w:p w14:paraId="6FE9B87B">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4.谈判程序</w:t>
      </w:r>
    </w:p>
    <w:p w14:paraId="0C9F831C">
      <w:pPr>
        <w:spacing w:line="360" w:lineRule="auto"/>
        <w:ind w:firstLine="420" w:firstLineChars="200"/>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4.1谈判小组按照“供应商须知前附表”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eastAsia="宋体" w:cs="宋体"/>
          <w:b/>
          <w:color w:val="auto"/>
          <w:szCs w:val="21"/>
          <w:highlight w:val="none"/>
        </w:rPr>
        <w:t>其响应文件作无效响应处理。</w:t>
      </w:r>
    </w:p>
    <w:p w14:paraId="358B8A5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14:paraId="7402D9D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4.3对谈判文件作出的实质性变动是谈判文件的有效组成部分，由谈判小组及时以电子澄清函形式同时通知所有参加谈判的供应商。</w:t>
      </w:r>
    </w:p>
    <w:p w14:paraId="21119A2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4.4供应商必须按照谈判文件的变动情况和谈判小组的要求以回函的形式重新提交响应文件，并加盖供应商公章。供应商为自然人的，必须由本人签字并附身份证明。参加谈判的供应商未在规定时间内重新提交响应文件的，视同退出谈判。</w:t>
      </w:r>
    </w:p>
    <w:p w14:paraId="428D662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4.5谈判中，</w:t>
      </w:r>
      <w:r>
        <w:rPr>
          <w:rFonts w:hint="eastAsia" w:ascii="宋体" w:hAnsi="宋体" w:eastAsia="宋体" w:cs="宋体"/>
          <w:color w:val="auto"/>
          <w:spacing w:val="-6"/>
          <w:szCs w:val="21"/>
          <w:highlight w:val="none"/>
        </w:rPr>
        <w:t>谈判的任何一方不得透露与谈判有关的其他供应商的技术资料、价格和其他信息。</w:t>
      </w:r>
    </w:p>
    <w:p w14:paraId="0E148C48">
      <w:pPr>
        <w:widowControl/>
        <w:tabs>
          <w:tab w:val="left" w:pos="540"/>
        </w:tabs>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4.6谈判小组应对谈判过程和重要谈判内容进行记录，作为评审报告一部分，谈判小组在记录上签字确认。</w:t>
      </w:r>
      <w:r>
        <w:rPr>
          <w:rFonts w:hint="eastAsia" w:ascii="宋体" w:hAnsi="宋体" w:eastAsia="宋体" w:cs="宋体"/>
          <w:b/>
          <w:color w:val="auto"/>
          <w:szCs w:val="24"/>
          <w:highlight w:val="none"/>
        </w:rPr>
        <w:t>主要内容包括：</w:t>
      </w:r>
    </w:p>
    <w:p w14:paraId="553534CA">
      <w:pPr>
        <w:adjustRightInd w:val="0"/>
        <w:spacing w:line="360"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（1）按照相关规定进行公示的，公示情况说明；</w:t>
      </w:r>
    </w:p>
    <w:p w14:paraId="22E12A8B">
      <w:pPr>
        <w:adjustRightInd w:val="0"/>
        <w:spacing w:line="360"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（2）谈判日期和地点，谈判人员名单；</w:t>
      </w:r>
    </w:p>
    <w:p w14:paraId="08B7FF87">
      <w:pPr>
        <w:adjustRightInd w:val="0"/>
        <w:spacing w:line="360"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（3）合同主要条款及价格商定情况。</w:t>
      </w:r>
    </w:p>
    <w:p w14:paraId="4CD8A238">
      <w:pPr>
        <w:widowControl/>
        <w:tabs>
          <w:tab w:val="left" w:pos="540"/>
        </w:tabs>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4.7谈判过程中重新提交的响应文件，供应商可以在开启前补充、修改。</w:t>
      </w:r>
    </w:p>
    <w:p w14:paraId="7B39CCD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4.8对谈判过程提交的响应文件进行有效性、完整性和响应程度审查，通过审查的合格供应商不足3家的，采购人或者采购代理机构应当重新开展采购活动。</w:t>
      </w:r>
    </w:p>
    <w:p w14:paraId="469B18E5">
      <w:pPr>
        <w:spacing w:line="360" w:lineRule="auto"/>
        <w:ind w:firstLine="482" w:firstLineChars="200"/>
        <w:rPr>
          <w:rFonts w:ascii="宋体" w:hAnsi="宋体" w:eastAsia="宋体" w:cs="宋体"/>
          <w:color w:val="auto"/>
          <w:szCs w:val="21"/>
          <w:highlight w:val="none"/>
        </w:rPr>
      </w:pPr>
      <w:r>
        <w:rPr>
          <w:rFonts w:hint="eastAsia" w:ascii="黑体" w:hAnsi="黑体" w:eastAsia="黑体" w:cs="宋体"/>
          <w:b/>
          <w:bCs/>
          <w:color w:val="auto"/>
          <w:sz w:val="24"/>
          <w:szCs w:val="24"/>
          <w:highlight w:val="none"/>
        </w:rPr>
        <w:t>5</w:t>
      </w:r>
      <w:r>
        <w:rPr>
          <w:rFonts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rPr>
        <w:t xml:space="preserve"> 最后报价</w:t>
      </w:r>
    </w:p>
    <w:p w14:paraId="6C86796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5.1谈判文件能够详细列明采购标的的技术、货物要求的，谈判结束后，由谈判小组要求所有继续参加谈判的供应商在规定时间内密封提交最后报价，提交最后报价的供应商不得少于3家，否则必须重新采购。</w:t>
      </w:r>
    </w:p>
    <w:p w14:paraId="57405DA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政采云”平台远程不见面开标大厅响应最后报价。</w:t>
      </w:r>
    </w:p>
    <w:p w14:paraId="4EFFC69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w:t>
      </w:r>
    </w:p>
    <w:p w14:paraId="365ACBA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5.4已经提交响应文件的供应商，在提交最后报价之前，可以根据谈判情况退出谈判，退出谈判的供应商的响应文件作无效响应处理。</w:t>
      </w:r>
    </w:p>
    <w:p w14:paraId="620233B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w:t>
      </w:r>
      <w:r>
        <w:rPr>
          <w:rFonts w:hint="eastAsia" w:ascii="宋体" w:hAnsi="宋体" w:eastAsia="宋体" w:cs="宋体"/>
          <w:b/>
          <w:color w:val="auto"/>
          <w:szCs w:val="21"/>
          <w:highlight w:val="none"/>
        </w:rPr>
        <w:t>，视同放弃报价权利退出谈判。</w:t>
      </w:r>
    </w:p>
    <w:p w14:paraId="11019F2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5.6最终响应文件的报价出现前后不一致的，按照本章第3.4条的规定修正。 </w:t>
      </w:r>
    </w:p>
    <w:p w14:paraId="440E11C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5.7修正后的最后报价出现下列情形的，作无效响应处理：</w:t>
      </w:r>
    </w:p>
    <w:p w14:paraId="0920A1E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1E9A393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项目规定的采购预算金额或者最高限价的（如本项目公布了最高限价）（全流程电子化评标多轮报价设置了上线控制价，即预算价）；</w:t>
      </w:r>
    </w:p>
    <w:p w14:paraId="4AB268B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5F2F01C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5.8经供应商确认修正后的最后报价作为评审及签订合同的依据。</w:t>
      </w:r>
    </w:p>
    <w:p w14:paraId="685868C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5.9供应商出现最后报价作无效响应处理或者响应文件作无效处理时</w:t>
      </w:r>
      <w:r>
        <w:rPr>
          <w:rFonts w:hint="eastAsia" w:ascii="宋体" w:hAnsi="宋体" w:eastAsia="宋体" w:cs="宋体"/>
          <w:color w:val="auto"/>
          <w:sz w:val="22"/>
          <w:highlight w:val="none"/>
        </w:rPr>
        <w:t>，</w:t>
      </w:r>
      <w:r>
        <w:rPr>
          <w:rFonts w:hint="eastAsia" w:ascii="宋体" w:hAnsi="宋体" w:eastAsia="宋体" w:cs="宋体"/>
          <w:b/>
          <w:bCs/>
          <w:color w:val="auto"/>
          <w:sz w:val="22"/>
          <w:highlight w:val="none"/>
        </w:rPr>
        <w:t>谈判小组应当告知有关供应商</w:t>
      </w:r>
      <w:r>
        <w:rPr>
          <w:rFonts w:hint="eastAsia" w:ascii="宋体" w:hAnsi="宋体" w:eastAsia="宋体" w:cs="宋体"/>
          <w:color w:val="auto"/>
          <w:szCs w:val="21"/>
          <w:highlight w:val="none"/>
        </w:rPr>
        <w:t>。</w:t>
      </w:r>
    </w:p>
    <w:p w14:paraId="1FDBE43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5.10最后报价结束后，谈判小组不得再与供应商进行任何形式的商谈。</w:t>
      </w:r>
    </w:p>
    <w:p w14:paraId="5ACC147F">
      <w:pPr>
        <w:spacing w:line="420" w:lineRule="exact"/>
        <w:ind w:firstLine="422" w:firstLineChars="200"/>
        <w:jc w:val="left"/>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注：</w:t>
      </w:r>
      <w:r>
        <w:rPr>
          <w:rFonts w:hint="eastAsia" w:ascii="宋体" w:hAnsi="宋体" w:eastAsia="宋体" w:cs="宋体"/>
          <w:b/>
          <w:bCs/>
          <w:color w:val="auto"/>
          <w:highlight w:val="none"/>
        </w:rPr>
        <w:t>如谈判小组要求提供最后报价附件的，需按规定的时间提供。最后报价有时间限制，供应商可参照竞争性谈判文件“第五章 响应文件格式”的最后报价表提前准备，以免耽误最后报价</w:t>
      </w:r>
      <w:r>
        <w:rPr>
          <w:rFonts w:hint="eastAsia" w:ascii="宋体" w:hAnsi="宋体" w:eastAsia="宋体" w:cs="宋体"/>
          <w:b/>
          <w:bCs/>
          <w:color w:val="auto"/>
          <w:szCs w:val="21"/>
          <w:highlight w:val="none"/>
          <w:lang w:val="zh-CN"/>
        </w:rPr>
        <w:t>。</w:t>
      </w:r>
    </w:p>
    <w:p w14:paraId="0C6C436C">
      <w:pPr>
        <w:pStyle w:val="21"/>
        <w:rPr>
          <w:b/>
          <w:bCs/>
          <w:color w:val="auto"/>
          <w:highlight w:val="none"/>
        </w:rPr>
      </w:pPr>
    </w:p>
    <w:p w14:paraId="49E3381F">
      <w:pPr>
        <w:spacing w:line="360" w:lineRule="auto"/>
        <w:ind w:firstLine="482" w:firstLineChars="200"/>
        <w:rPr>
          <w:rFonts w:hint="eastAsia" w:eastAsiaTheme="minorEastAsia"/>
          <w:szCs w:val="22"/>
          <w:highlight w:val="none"/>
          <w:lang w:eastAsia="zh-CN"/>
        </w:rPr>
      </w:pPr>
      <w:r>
        <w:rPr>
          <w:rFonts w:ascii="黑体" w:hAnsi="黑体" w:eastAsia="黑体" w:cs="宋体"/>
          <w:b/>
          <w:bCs/>
          <w:color w:val="0000FF"/>
          <w:sz w:val="24"/>
          <w:szCs w:val="24"/>
          <w:highlight w:val="none"/>
        </w:rPr>
        <w:t>6.</w:t>
      </w:r>
      <w:r>
        <w:rPr>
          <w:rFonts w:hint="eastAsia" w:ascii="黑体" w:hAnsi="黑体" w:eastAsia="黑体" w:cs="宋体"/>
          <w:b/>
          <w:bCs/>
          <w:color w:val="0000FF"/>
          <w:sz w:val="24"/>
          <w:szCs w:val="24"/>
          <w:highlight w:val="none"/>
        </w:rPr>
        <w:t xml:space="preserve"> 最后报价政府采购政策性扣除</w:t>
      </w:r>
    </w:p>
    <w:p w14:paraId="00234660">
      <w:pPr>
        <w:spacing w:line="360" w:lineRule="auto"/>
        <w:ind w:firstLine="420" w:firstLineChars="200"/>
        <w:rPr>
          <w:rFonts w:hint="eastAsia" w:ascii="宋体" w:hAnsi="宋体" w:cs="宋体"/>
          <w:color w:val="auto"/>
          <w:highlight w:val="none"/>
          <w:lang w:eastAsia="zh-CN"/>
        </w:rPr>
      </w:pPr>
      <w:r>
        <w:rPr>
          <w:rFonts w:hint="eastAsia" w:ascii="宋体" w:hAnsi="宋体" w:cs="宋体"/>
          <w:color w:val="auto"/>
          <w:highlight w:val="none"/>
          <w:lang w:val="en-US" w:eastAsia="zh-CN"/>
        </w:rPr>
        <w:t>6.1</w:t>
      </w:r>
      <w:bookmarkStart w:id="126" w:name="OLE_LINK22"/>
      <w:r>
        <w:rPr>
          <w:rFonts w:hint="eastAsia" w:ascii="宋体" w:hAnsi="宋体" w:cs="宋体"/>
          <w:color w:val="auto"/>
          <w:highlight w:val="none"/>
          <w:lang w:eastAsia="zh-CN"/>
        </w:rPr>
        <w:t>本项目为专门面向</w:t>
      </w:r>
      <w:r>
        <w:rPr>
          <w:rFonts w:hint="eastAsia" w:ascii="宋体" w:hAnsi="宋体" w:cs="宋体"/>
          <w:color w:val="auto"/>
          <w:highlight w:val="none"/>
          <w:lang w:val="en-US" w:eastAsia="zh-CN"/>
        </w:rPr>
        <w:t>小微</w:t>
      </w:r>
      <w:r>
        <w:rPr>
          <w:rFonts w:hint="eastAsia" w:ascii="宋体" w:hAnsi="宋体" w:cs="宋体"/>
          <w:color w:val="auto"/>
          <w:highlight w:val="none"/>
          <w:lang w:eastAsia="zh-CN"/>
        </w:rPr>
        <w:t>企业采购的项目</w:t>
      </w:r>
      <w:bookmarkEnd w:id="126"/>
      <w:r>
        <w:rPr>
          <w:rFonts w:hint="eastAsia" w:ascii="宋体" w:hAnsi="宋体" w:cs="宋体"/>
          <w:color w:val="auto"/>
          <w:highlight w:val="none"/>
          <w:lang w:eastAsia="zh-CN"/>
        </w:rPr>
        <w:t>，按照《政府采购促进中小企业发展管理办法》（财库〔2020〕46号）的规定，对供应商最后报价不再执行价格评审优惠的扶持政策。</w:t>
      </w:r>
    </w:p>
    <w:p w14:paraId="65CA5AA3">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6.2</w:t>
      </w:r>
      <w:r>
        <w:rPr>
          <w:rFonts w:hint="eastAsia" w:ascii="宋体" w:hAnsi="宋体" w:cs="宋体"/>
          <w:color w:val="auto"/>
          <w:highlight w:val="none"/>
        </w:rPr>
        <w:t>评审价为供应商的最后报价</w:t>
      </w:r>
      <w:r>
        <w:rPr>
          <w:rFonts w:hint="eastAsia" w:ascii="宋体" w:hAnsi="宋体" w:cs="宋体"/>
          <w:color w:val="auto"/>
          <w:highlight w:val="none"/>
          <w:lang w:eastAsia="zh-CN"/>
        </w:rPr>
        <w:t>，</w:t>
      </w:r>
      <w:r>
        <w:rPr>
          <w:rFonts w:hint="eastAsia" w:ascii="宋体" w:hAnsi="宋体" w:cs="宋体"/>
          <w:color w:val="auto"/>
          <w:highlight w:val="none"/>
        </w:rPr>
        <w:t>评审价只是作为评审时使用。最终成交供应商的成交金额等于最后报价（如有修正，以确认修正后的最后报价为准）。</w:t>
      </w:r>
    </w:p>
    <w:p w14:paraId="6D341E97">
      <w:pPr>
        <w:spacing w:line="360" w:lineRule="auto"/>
        <w:ind w:firstLine="420" w:firstLineChars="200"/>
        <w:rPr>
          <w:rFonts w:hint="eastAsia" w:ascii="宋体" w:hAnsi="宋体" w:eastAsia="宋体" w:cs="宋体"/>
          <w:color w:val="0000FF"/>
          <w:szCs w:val="21"/>
          <w:highlight w:val="none"/>
        </w:rPr>
      </w:pPr>
    </w:p>
    <w:p w14:paraId="3E025383">
      <w:pPr>
        <w:spacing w:line="360" w:lineRule="auto"/>
        <w:ind w:firstLine="420" w:firstLineChars="200"/>
        <w:rPr>
          <w:rFonts w:ascii="宋体" w:hAnsi="宋体" w:eastAsia="宋体" w:cs="宋体"/>
          <w:color w:val="auto"/>
          <w:highlight w:val="none"/>
        </w:rPr>
      </w:pPr>
    </w:p>
    <w:p w14:paraId="785F606C">
      <w:pPr>
        <w:keepNext/>
        <w:keepLines/>
        <w:spacing w:line="360" w:lineRule="auto"/>
        <w:ind w:firstLine="640" w:firstLineChars="200"/>
        <w:jc w:val="center"/>
        <w:outlineLvl w:val="1"/>
        <w:rPr>
          <w:rFonts w:ascii="宋体" w:hAnsi="宋体" w:eastAsia="宋体" w:cs="Times New Roman"/>
          <w:bCs/>
          <w:color w:val="auto"/>
          <w:sz w:val="32"/>
          <w:szCs w:val="32"/>
          <w:highlight w:val="none"/>
          <w:lang w:val="zh-CN"/>
        </w:rPr>
      </w:pPr>
      <w:bookmarkStart w:id="127" w:name="_Toc5389"/>
      <w:bookmarkStart w:id="128" w:name="_Toc17730"/>
      <w:bookmarkStart w:id="129" w:name="_Toc80205934"/>
      <w:r>
        <w:rPr>
          <w:rFonts w:hint="eastAsia" w:ascii="宋体" w:hAnsi="宋体" w:eastAsia="宋体" w:cs="Times New Roman"/>
          <w:bCs/>
          <w:color w:val="auto"/>
          <w:sz w:val="32"/>
          <w:szCs w:val="32"/>
          <w:highlight w:val="none"/>
          <w:lang w:val="zh-CN"/>
        </w:rPr>
        <w:t>第二节 评审原则</w:t>
      </w:r>
      <w:bookmarkEnd w:id="127"/>
      <w:bookmarkEnd w:id="128"/>
      <w:bookmarkEnd w:id="129"/>
    </w:p>
    <w:p w14:paraId="456116D0">
      <w:pPr>
        <w:spacing w:line="360" w:lineRule="auto"/>
        <w:ind w:firstLine="480" w:firstLineChars="200"/>
        <w:jc w:val="left"/>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1.评审原则</w:t>
      </w:r>
    </w:p>
    <w:p w14:paraId="4860E8B7">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40710533">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1.2根据《政府采购非招标采购方式管理办法》（财政部令第74号）第二十一条规定，</w:t>
      </w:r>
      <w:r>
        <w:rPr>
          <w:rFonts w:hint="eastAsia" w:ascii="宋体" w:hAnsi="宋体" w:eastAsia="宋体" w:cs="宋体"/>
          <w:color w:val="auto"/>
          <w:kern w:val="0"/>
          <w:szCs w:val="21"/>
          <w:highlight w:val="none"/>
        </w:rPr>
        <w:t>除资格性审查认定错误和价格计算错误外，采购人或者采购代理机构不得以任何理由组织重新评审。采购人、采购代理机构发现谈判小组未按照竞争性谈判文件规定的评定成交的标准进行评审的，应当重新开展采购活动，并同时书面报告本级财政部门</w:t>
      </w:r>
      <w:r>
        <w:rPr>
          <w:rFonts w:hint="eastAsia" w:ascii="宋体" w:hAnsi="宋体" w:eastAsia="宋体" w:cs="宋体"/>
          <w:color w:val="auto"/>
          <w:szCs w:val="24"/>
          <w:highlight w:val="none"/>
        </w:rPr>
        <w:t>。</w:t>
      </w:r>
      <w:bookmarkStart w:id="130" w:name="_Toc432106535"/>
      <w:bookmarkStart w:id="131" w:name="_Toc321836413"/>
      <w:bookmarkStart w:id="132" w:name="_Toc432194885"/>
    </w:p>
    <w:bookmarkEnd w:id="130"/>
    <w:bookmarkEnd w:id="131"/>
    <w:bookmarkEnd w:id="132"/>
    <w:p w14:paraId="34FCE490">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796E8E57">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2.终止竞争性谈判采购活动</w:t>
      </w:r>
    </w:p>
    <w:p w14:paraId="22785735">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出现下列情形之一的，采购人或者采购代理机构应当终止竞争性谈判采购活动，发布项目终止公告并说明原因，重新开展采购活动：</w:t>
      </w:r>
    </w:p>
    <w:p w14:paraId="46280339">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（1）因情况变化，不再符合规定的竞争性谈判采购方式适用情形的； </w:t>
      </w:r>
    </w:p>
    <w:p w14:paraId="0FF85733">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（2）出现影响采购公正的违法、违规行为的；</w:t>
      </w:r>
    </w:p>
    <w:p w14:paraId="0BDE68BA">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（3）在采购过程中符合竞争要求的供应商或者报价未超过采购预算的供应商不足3家的，但《政府采购非招标采购方式管理办法》第二十七条第二款规定的情形除外。</w:t>
      </w:r>
    </w:p>
    <w:p w14:paraId="20C41097">
      <w:pPr>
        <w:keepNext/>
        <w:keepLines/>
        <w:spacing w:line="360" w:lineRule="auto"/>
        <w:ind w:firstLine="640" w:firstLineChars="200"/>
        <w:jc w:val="center"/>
        <w:outlineLvl w:val="1"/>
        <w:rPr>
          <w:rFonts w:ascii="宋体" w:hAnsi="宋体" w:eastAsia="宋体" w:cs="Times New Roman"/>
          <w:bCs/>
          <w:color w:val="auto"/>
          <w:sz w:val="32"/>
          <w:szCs w:val="32"/>
          <w:highlight w:val="none"/>
          <w:lang w:val="zh-CN"/>
        </w:rPr>
      </w:pPr>
      <w:bookmarkStart w:id="133" w:name="_Toc80205935"/>
      <w:bookmarkStart w:id="134" w:name="_Toc16039"/>
      <w:bookmarkStart w:id="135" w:name="_Toc9627"/>
      <w:r>
        <w:rPr>
          <w:rFonts w:hint="eastAsia" w:ascii="宋体" w:hAnsi="宋体" w:eastAsia="宋体" w:cs="Times New Roman"/>
          <w:bCs/>
          <w:color w:val="auto"/>
          <w:sz w:val="32"/>
          <w:szCs w:val="32"/>
          <w:highlight w:val="none"/>
          <w:lang w:val="zh-CN"/>
        </w:rPr>
        <w:t>第三节 评审报告</w:t>
      </w:r>
      <w:bookmarkEnd w:id="133"/>
      <w:bookmarkEnd w:id="134"/>
      <w:bookmarkEnd w:id="135"/>
    </w:p>
    <w:p w14:paraId="1954D191">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14:paraId="348FA29A">
      <w:pPr>
        <w:spacing w:line="360" w:lineRule="auto"/>
        <w:ind w:firstLine="420" w:firstLineChars="200"/>
        <w:rPr>
          <w:rFonts w:ascii="宋体" w:hAnsi="宋体" w:eastAsia="宋体" w:cs="宋体"/>
          <w:color w:val="auto"/>
          <w:sz w:val="24"/>
          <w:szCs w:val="24"/>
          <w:highlight w:val="none"/>
        </w:rPr>
      </w:pPr>
      <w:r>
        <w:rPr>
          <w:rFonts w:hint="eastAsia" w:ascii="宋体" w:hAnsi="宋体" w:eastAsia="宋体" w:cs="宋体"/>
          <w:color w:val="auto"/>
          <w:szCs w:val="24"/>
          <w:highlight w:val="none"/>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hAnsi="宋体" w:eastAsia="宋体" w:cs="宋体"/>
          <w:color w:val="auto"/>
          <w:szCs w:val="24"/>
          <w:highlight w:val="none"/>
        </w:rPr>
        <w:t>6</w:t>
      </w:r>
      <w:r>
        <w:rPr>
          <w:rFonts w:hint="eastAsia" w:ascii="宋体" w:hAnsi="宋体" w:eastAsia="宋体" w:cs="宋体"/>
          <w:color w:val="auto"/>
          <w:szCs w:val="24"/>
          <w:highlight w:val="none"/>
        </w:rPr>
        <w:t>.2条规定的顺序推荐）,并在线编写电子评审报告。</w:t>
      </w:r>
    </w:p>
    <w:p w14:paraId="60682EFC">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w:t>
      </w:r>
      <w:r>
        <w:rPr>
          <w:rFonts w:ascii="黑体" w:hAnsi="黑体" w:eastAsia="黑体" w:cs="宋体"/>
          <w:color w:val="auto"/>
          <w:sz w:val="24"/>
          <w:szCs w:val="32"/>
          <w:highlight w:val="none"/>
        </w:rPr>
        <w:t>事项</w:t>
      </w:r>
      <w:r>
        <w:rPr>
          <w:rFonts w:hint="eastAsia" w:ascii="黑体" w:hAnsi="黑体" w:eastAsia="黑体" w:cs="宋体"/>
          <w:color w:val="auto"/>
          <w:sz w:val="24"/>
          <w:szCs w:val="32"/>
          <w:highlight w:val="none"/>
        </w:rPr>
        <w:t>处理</w:t>
      </w:r>
    </w:p>
    <w:p w14:paraId="27B41BF3">
      <w:pPr>
        <w:adjustRightInd w:val="0"/>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成员对需要共同认定的事项存在争议的，应当按照少数服从多数的原则作出结论。持不同意见的</w:t>
      </w: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成员应当在评</w:t>
      </w:r>
      <w:r>
        <w:rPr>
          <w:rFonts w:hint="eastAsia" w:ascii="宋体" w:hAnsi="宋体" w:eastAsia="宋体" w:cs="宋体"/>
          <w:color w:val="auto"/>
          <w:szCs w:val="24"/>
          <w:highlight w:val="none"/>
        </w:rPr>
        <w:t>审</w:t>
      </w:r>
      <w:r>
        <w:rPr>
          <w:rFonts w:ascii="宋体" w:hAnsi="宋体" w:eastAsia="宋体" w:cs="宋体"/>
          <w:color w:val="auto"/>
          <w:szCs w:val="24"/>
          <w:highlight w:val="none"/>
        </w:rPr>
        <w:t>报告上签署不同意见及理由，否则视为同意评</w:t>
      </w:r>
      <w:r>
        <w:rPr>
          <w:rFonts w:hint="eastAsia" w:ascii="宋体" w:hAnsi="宋体" w:eastAsia="宋体" w:cs="宋体"/>
          <w:color w:val="auto"/>
          <w:szCs w:val="24"/>
          <w:highlight w:val="none"/>
        </w:rPr>
        <w:t>审</w:t>
      </w:r>
      <w:r>
        <w:rPr>
          <w:rFonts w:ascii="宋体" w:hAnsi="宋体" w:eastAsia="宋体" w:cs="宋体"/>
          <w:color w:val="auto"/>
          <w:szCs w:val="24"/>
          <w:highlight w:val="none"/>
        </w:rPr>
        <w:t>报告。</w:t>
      </w:r>
    </w:p>
    <w:p w14:paraId="54CEDCA7">
      <w:pPr>
        <w:keepNext/>
        <w:keepLines/>
        <w:spacing w:line="360" w:lineRule="auto"/>
        <w:ind w:firstLine="640" w:firstLineChars="200"/>
        <w:jc w:val="center"/>
        <w:outlineLvl w:val="1"/>
        <w:rPr>
          <w:rFonts w:ascii="宋体" w:hAnsi="宋体" w:eastAsia="宋体" w:cs="Times New Roman"/>
          <w:bCs/>
          <w:color w:val="auto"/>
          <w:sz w:val="32"/>
          <w:szCs w:val="32"/>
          <w:highlight w:val="none"/>
          <w:lang w:val="zh-CN"/>
        </w:rPr>
      </w:pPr>
      <w:bookmarkStart w:id="136" w:name="_Toc17221"/>
      <w:bookmarkStart w:id="137" w:name="_Toc27241"/>
      <w:bookmarkStart w:id="138" w:name="_Toc80205936"/>
      <w:r>
        <w:rPr>
          <w:rFonts w:hint="eastAsia" w:ascii="宋体" w:hAnsi="宋体" w:eastAsia="宋体" w:cs="Times New Roman"/>
          <w:bCs/>
          <w:color w:val="auto"/>
          <w:sz w:val="32"/>
          <w:szCs w:val="32"/>
          <w:highlight w:val="none"/>
          <w:lang w:val="zh-CN"/>
        </w:rPr>
        <w:t>第四节 评审过程的保密与录像</w:t>
      </w:r>
      <w:bookmarkEnd w:id="136"/>
      <w:bookmarkEnd w:id="137"/>
      <w:bookmarkEnd w:id="138"/>
    </w:p>
    <w:p w14:paraId="6AE58558">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14:paraId="2A73A813">
      <w:pPr>
        <w:widowControl/>
        <w:spacing w:line="360" w:lineRule="auto"/>
        <w:ind w:firstLine="420" w:firstLineChars="200"/>
        <w:rPr>
          <w:rFonts w:ascii="宋体" w:hAnsi="宋体" w:eastAsia="宋体" w:cs="宋体"/>
          <w:color w:val="auto"/>
          <w:szCs w:val="24"/>
          <w:highlight w:val="none"/>
        </w:rPr>
      </w:pPr>
      <w:r>
        <w:rPr>
          <w:rFonts w:ascii="宋体" w:hAnsi="宋体" w:eastAsia="宋体" w:cs="宋体"/>
          <w:color w:val="auto"/>
          <w:szCs w:val="24"/>
          <w:highlight w:val="none"/>
        </w:rPr>
        <w:t>评审活动在严格保密的情况下进行。评审过程中凡是与采购响应文件评审和比较、中标成交供应商推荐等评审有关的情况，以及涉及国家秘密和商业秘密等信息，</w:t>
      </w: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成员、采购人和采购机构工作人员、相关监督人员等与评审有关的人员应当予以保密。</w:t>
      </w:r>
    </w:p>
    <w:p w14:paraId="7F05D645">
      <w:pPr>
        <w:widowControl/>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14:paraId="71F06DFA">
      <w:pPr>
        <w:spacing w:line="360" w:lineRule="auto"/>
        <w:ind w:firstLine="420" w:firstLineChars="200"/>
        <w:rPr>
          <w:rFonts w:ascii="Times New Roman" w:hAnsi="Times New Roman" w:eastAsia="宋体" w:cs="Times New Roman"/>
          <w:color w:val="auto"/>
          <w:szCs w:val="24"/>
          <w:highlight w:val="none"/>
        </w:rPr>
      </w:pPr>
      <w:r>
        <w:rPr>
          <w:rFonts w:hint="eastAsia" w:ascii="宋体" w:hAnsi="宋体" w:eastAsia="宋体" w:cs="宋体"/>
          <w:color w:val="auto"/>
          <w:szCs w:val="24"/>
          <w:highlight w:val="none"/>
        </w:rPr>
        <w:t>采购代理机构对评审工作现场及操作屏幕进行全过程录音录像，录音录像资料作为采购项目文件随其他文件一并存档。</w:t>
      </w:r>
      <w:r>
        <w:rPr>
          <w:rFonts w:ascii="Times New Roman" w:hAnsi="Times New Roman" w:eastAsia="宋体" w:cs="Times New Roman"/>
          <w:color w:val="auto"/>
          <w:szCs w:val="24"/>
          <w:highlight w:val="none"/>
        </w:rPr>
        <w:br w:type="page"/>
      </w:r>
    </w:p>
    <w:p w14:paraId="0D31BF3D">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14:paraId="28EF5CFB">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14:paraId="34974F81">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14:paraId="0F912632">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14:paraId="0665AB3B">
      <w:pPr>
        <w:keepNext/>
        <w:keepLines/>
        <w:spacing w:before="260" w:after="260" w:line="416" w:lineRule="auto"/>
        <w:jc w:val="both"/>
        <w:outlineLvl w:val="1"/>
        <w:rPr>
          <w:rFonts w:ascii="Cambria" w:hAnsi="Cambria" w:eastAsia="宋体" w:cs="Times New Roman"/>
          <w:b/>
          <w:bCs/>
          <w:color w:val="auto"/>
          <w:sz w:val="32"/>
          <w:szCs w:val="32"/>
          <w:highlight w:val="none"/>
          <w:lang w:val="zh-CN"/>
        </w:rPr>
      </w:pPr>
    </w:p>
    <w:p w14:paraId="12A9927A">
      <w:pPr>
        <w:keepNext/>
        <w:keepLines/>
        <w:spacing w:before="340" w:after="330" w:line="578" w:lineRule="auto"/>
        <w:ind w:firstLine="883" w:firstLineChars="200"/>
        <w:jc w:val="center"/>
        <w:outlineLvl w:val="0"/>
        <w:rPr>
          <w:rFonts w:ascii="Times New Roman" w:hAnsi="Times New Roman" w:eastAsia="宋体" w:cs="Times New Roman"/>
          <w:b/>
          <w:bCs/>
          <w:color w:val="auto"/>
          <w:kern w:val="44"/>
          <w:sz w:val="44"/>
          <w:szCs w:val="44"/>
          <w:highlight w:val="none"/>
          <w:lang w:val="zh-CN"/>
        </w:rPr>
      </w:pPr>
      <w:bookmarkStart w:id="139" w:name="_Toc80205937"/>
      <w:bookmarkStart w:id="140" w:name="_Toc916"/>
      <w:bookmarkStart w:id="141" w:name="_Toc21666"/>
      <w:bookmarkStart w:id="142" w:name="_Toc28917"/>
      <w:bookmarkStart w:id="143" w:name="_Toc9300"/>
      <w:bookmarkStart w:id="144" w:name="_Toc30615"/>
      <w:bookmarkStart w:id="145" w:name="_Toc71"/>
      <w:bookmarkStart w:id="146" w:name="_Toc25678"/>
      <w:bookmarkStart w:id="147" w:name="_Toc4187"/>
      <w:r>
        <w:rPr>
          <w:rFonts w:hint="eastAsia" w:ascii="Times New Roman" w:hAnsi="Times New Roman" w:eastAsia="宋体" w:cs="Times New Roman"/>
          <w:b/>
          <w:bCs/>
          <w:color w:val="auto"/>
          <w:kern w:val="44"/>
          <w:sz w:val="44"/>
          <w:szCs w:val="44"/>
          <w:highlight w:val="none"/>
          <w:lang w:val="zh-CN"/>
        </w:rPr>
        <w:t>第五章 响应文件格式</w:t>
      </w:r>
      <w:bookmarkEnd w:id="139"/>
      <w:r>
        <w:rPr>
          <w:rFonts w:ascii="Times New Roman" w:hAnsi="Times New Roman" w:eastAsia="宋体" w:cs="Times New Roman"/>
          <w:b/>
          <w:bCs/>
          <w:color w:val="auto"/>
          <w:kern w:val="44"/>
          <w:sz w:val="44"/>
          <w:szCs w:val="44"/>
          <w:highlight w:val="none"/>
          <w:lang w:val="zh-CN"/>
        </w:rPr>
        <w:br w:type="page"/>
      </w:r>
      <w:bookmarkEnd w:id="140"/>
      <w:bookmarkEnd w:id="141"/>
      <w:bookmarkEnd w:id="142"/>
      <w:bookmarkEnd w:id="143"/>
      <w:bookmarkEnd w:id="144"/>
      <w:bookmarkEnd w:id="145"/>
      <w:bookmarkEnd w:id="146"/>
      <w:bookmarkEnd w:id="147"/>
    </w:p>
    <w:p w14:paraId="12D59656">
      <w:pPr>
        <w:spacing w:line="240" w:lineRule="atLeast"/>
        <w:rPr>
          <w:rFonts w:ascii="宋体" w:hAnsi="宋体" w:eastAsia="宋体" w:cs="Times New Roman"/>
          <w:b/>
          <w:bCs/>
          <w:color w:val="auto"/>
          <w:szCs w:val="24"/>
          <w:highlight w:val="none"/>
        </w:rPr>
      </w:pPr>
    </w:p>
    <w:p w14:paraId="217CAF2A">
      <w:pPr>
        <w:snapToGrid w:val="0"/>
        <w:spacing w:before="120" w:beforeLines="50" w:after="50" w:line="360" w:lineRule="auto"/>
        <w:ind w:firstLine="640" w:firstLineChars="200"/>
        <w:jc w:val="center"/>
        <w:outlineLvl w:val="1"/>
        <w:rPr>
          <w:rFonts w:ascii="宋体" w:hAnsi="宋体" w:eastAsia="宋体" w:cs="Times New Roman"/>
          <w:bCs/>
          <w:color w:val="auto"/>
          <w:sz w:val="32"/>
          <w:szCs w:val="32"/>
          <w:highlight w:val="none"/>
        </w:rPr>
      </w:pPr>
      <w:bookmarkStart w:id="148" w:name="_Toc17254"/>
      <w:bookmarkStart w:id="149" w:name="_Toc80205939"/>
      <w:bookmarkStart w:id="150" w:name="_Toc10486"/>
      <w:r>
        <w:rPr>
          <w:rFonts w:hint="eastAsia" w:ascii="宋体" w:hAnsi="宋体" w:eastAsia="宋体" w:cs="Times New Roman"/>
          <w:bCs/>
          <w:color w:val="auto"/>
          <w:sz w:val="32"/>
          <w:szCs w:val="32"/>
          <w:highlight w:val="none"/>
        </w:rPr>
        <w:t>第一节 资格证明文件格式</w:t>
      </w:r>
      <w:bookmarkEnd w:id="148"/>
      <w:bookmarkEnd w:id="149"/>
      <w:bookmarkEnd w:id="150"/>
    </w:p>
    <w:p w14:paraId="1F1AC346">
      <w:pPr>
        <w:pStyle w:val="21"/>
        <w:rPr>
          <w:rFonts w:ascii="宋体" w:hAnsi="宋体" w:cs="宋体"/>
          <w:b/>
          <w:bCs/>
          <w:color w:val="auto"/>
          <w:sz w:val="28"/>
          <w:szCs w:val="28"/>
          <w:highlight w:val="none"/>
        </w:rPr>
      </w:pPr>
    </w:p>
    <w:p w14:paraId="23173EEC">
      <w:pPr>
        <w:pStyle w:val="21"/>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1.资格证明文件封面的格式（参照此格式自拟）：</w:t>
      </w:r>
    </w:p>
    <w:p w14:paraId="3DF1CDE2">
      <w:pPr>
        <w:snapToGrid w:val="0"/>
        <w:spacing w:before="120" w:beforeLines="50" w:after="50"/>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p w14:paraId="39A800F4">
      <w:pPr>
        <w:snapToGrid w:val="0"/>
        <w:spacing w:before="120" w:beforeLines="50" w:after="50"/>
        <w:ind w:firstLine="480" w:firstLineChars="200"/>
        <w:rPr>
          <w:rFonts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14:paraId="3F92A0BE">
      <w:pPr>
        <w:snapToGrid w:val="0"/>
        <w:spacing w:before="120" w:beforeLines="50" w:after="50"/>
        <w:rPr>
          <w:rFonts w:ascii="宋体" w:hAnsi="宋体" w:eastAsia="宋体" w:cs="Times New Roman"/>
          <w:color w:val="auto"/>
          <w:sz w:val="24"/>
          <w:szCs w:val="20"/>
          <w:highlight w:val="none"/>
        </w:rPr>
      </w:pPr>
    </w:p>
    <w:p w14:paraId="6CFC5960">
      <w:pPr>
        <w:snapToGrid w:val="0"/>
        <w:spacing w:before="120" w:beforeLines="50" w:after="50"/>
        <w:rPr>
          <w:rFonts w:ascii="宋体" w:hAnsi="宋体" w:eastAsia="宋体" w:cs="Times New Roman"/>
          <w:color w:val="auto"/>
          <w:sz w:val="24"/>
          <w:szCs w:val="20"/>
          <w:highlight w:val="none"/>
        </w:rPr>
      </w:pPr>
    </w:p>
    <w:p w14:paraId="5FC25F99">
      <w:pPr>
        <w:snapToGrid w:val="0"/>
        <w:spacing w:before="120" w:beforeLines="50" w:after="50"/>
        <w:ind w:firstLine="880" w:firstLineChars="20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71DFA123">
      <w:pPr>
        <w:snapToGrid w:val="0"/>
        <w:spacing w:before="120" w:beforeLines="50" w:after="50"/>
        <w:rPr>
          <w:rFonts w:ascii="宋体" w:hAnsi="宋体" w:eastAsia="宋体" w:cs="Times New Roman"/>
          <w:bCs/>
          <w:color w:val="auto"/>
          <w:sz w:val="24"/>
          <w:szCs w:val="20"/>
          <w:highlight w:val="none"/>
        </w:rPr>
      </w:pPr>
    </w:p>
    <w:p w14:paraId="3D3619E1">
      <w:pPr>
        <w:snapToGrid w:val="0"/>
        <w:spacing w:before="120" w:beforeLines="50" w:after="50"/>
        <w:rPr>
          <w:rFonts w:ascii="宋体" w:hAnsi="宋体" w:eastAsia="宋体" w:cs="Times New Roman"/>
          <w:bCs/>
          <w:color w:val="auto"/>
          <w:sz w:val="24"/>
          <w:szCs w:val="20"/>
          <w:highlight w:val="none"/>
        </w:rPr>
      </w:pPr>
    </w:p>
    <w:p w14:paraId="499F5294">
      <w:pPr>
        <w:snapToGrid w:val="0"/>
        <w:spacing w:before="120" w:beforeLines="50" w:after="50"/>
        <w:rPr>
          <w:rFonts w:ascii="宋体" w:hAnsi="宋体" w:eastAsia="宋体" w:cs="Times New Roman"/>
          <w:bCs/>
          <w:color w:val="auto"/>
          <w:sz w:val="24"/>
          <w:szCs w:val="20"/>
          <w:highlight w:val="none"/>
        </w:rPr>
      </w:pPr>
    </w:p>
    <w:p w14:paraId="29B36401">
      <w:pPr>
        <w:snapToGrid w:val="0"/>
        <w:spacing w:before="120" w:beforeLines="50" w:after="50"/>
        <w:rPr>
          <w:rFonts w:ascii="宋体" w:hAnsi="宋体" w:eastAsia="宋体" w:cs="Times New Roman"/>
          <w:bCs/>
          <w:color w:val="auto"/>
          <w:sz w:val="24"/>
          <w:szCs w:val="20"/>
          <w:highlight w:val="none"/>
        </w:rPr>
      </w:pPr>
    </w:p>
    <w:p w14:paraId="23046B16">
      <w:pPr>
        <w:snapToGrid w:val="0"/>
        <w:spacing w:before="120" w:beforeLines="50" w:after="50"/>
        <w:rPr>
          <w:rFonts w:ascii="宋体" w:hAnsi="宋体" w:eastAsia="宋体" w:cs="Times New Roman"/>
          <w:bCs/>
          <w:color w:val="auto"/>
          <w:sz w:val="24"/>
          <w:szCs w:val="20"/>
          <w:highlight w:val="none"/>
        </w:rPr>
      </w:pPr>
    </w:p>
    <w:p w14:paraId="2A66F6F5">
      <w:pPr>
        <w:snapToGrid w:val="0"/>
        <w:spacing w:before="120"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项目名称： </w:t>
      </w:r>
    </w:p>
    <w:p w14:paraId="32A90A2C">
      <w:pPr>
        <w:snapToGrid w:val="0"/>
        <w:spacing w:before="120" w:beforeLines="50" w:after="50"/>
        <w:ind w:firstLine="720" w:firstLineChars="225"/>
        <w:rPr>
          <w:rFonts w:ascii="宋体" w:hAnsi="宋体" w:eastAsia="宋体" w:cs="仿宋_GB2312"/>
          <w:bCs/>
          <w:color w:val="auto"/>
          <w:sz w:val="32"/>
          <w:szCs w:val="32"/>
          <w:highlight w:val="none"/>
        </w:rPr>
      </w:pPr>
    </w:p>
    <w:p w14:paraId="3A00407D">
      <w:pPr>
        <w:snapToGrid w:val="0"/>
        <w:spacing w:before="120"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项目编号： </w:t>
      </w:r>
    </w:p>
    <w:p w14:paraId="5F3E0AD2">
      <w:pPr>
        <w:snapToGrid w:val="0"/>
        <w:spacing w:before="120"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14:paraId="69873129">
      <w:pPr>
        <w:snapToGrid w:val="0"/>
        <w:spacing w:before="120"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14:paraId="43838157">
      <w:pPr>
        <w:snapToGrid w:val="0"/>
        <w:spacing w:before="120" w:beforeLines="50" w:after="50"/>
        <w:ind w:firstLine="720" w:firstLineChars="225"/>
        <w:rPr>
          <w:rFonts w:ascii="宋体" w:hAnsi="宋体" w:eastAsia="宋体" w:cs="仿宋_GB2312"/>
          <w:bCs/>
          <w:color w:val="auto"/>
          <w:sz w:val="32"/>
          <w:szCs w:val="32"/>
          <w:highlight w:val="none"/>
        </w:rPr>
      </w:pPr>
    </w:p>
    <w:p w14:paraId="0F012541">
      <w:pPr>
        <w:snapToGrid w:val="0"/>
        <w:spacing w:before="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14:paraId="147CB27C">
      <w:pPr>
        <w:snapToGrid w:val="0"/>
        <w:spacing w:before="50" w:after="50"/>
        <w:ind w:firstLine="720" w:firstLineChars="225"/>
        <w:rPr>
          <w:rFonts w:ascii="宋体" w:hAnsi="宋体" w:eastAsia="宋体" w:cs="仿宋_GB2312"/>
          <w:bCs/>
          <w:color w:val="auto"/>
          <w:sz w:val="32"/>
          <w:szCs w:val="32"/>
          <w:highlight w:val="none"/>
        </w:rPr>
      </w:pPr>
    </w:p>
    <w:p w14:paraId="38E048AE">
      <w:pPr>
        <w:snapToGrid w:val="0"/>
        <w:spacing w:before="50" w:after="50"/>
        <w:ind w:firstLine="720" w:firstLineChars="225"/>
        <w:rPr>
          <w:rFonts w:ascii="宋体" w:hAnsi="宋体" w:eastAsia="宋体" w:cs="仿宋_GB2312"/>
          <w:bCs/>
          <w:color w:val="auto"/>
          <w:sz w:val="32"/>
          <w:szCs w:val="32"/>
          <w:highlight w:val="none"/>
        </w:rPr>
      </w:pPr>
    </w:p>
    <w:p w14:paraId="27B4706F">
      <w:pPr>
        <w:snapToGrid w:val="0"/>
        <w:spacing w:before="50" w:after="50"/>
        <w:ind w:firstLine="720" w:firstLineChars="225"/>
        <w:rPr>
          <w:rFonts w:ascii="宋体" w:hAnsi="宋体" w:eastAsia="宋体" w:cs="仿宋_GB2312"/>
          <w:bCs/>
          <w:color w:val="auto"/>
          <w:sz w:val="32"/>
          <w:szCs w:val="32"/>
          <w:highlight w:val="none"/>
        </w:rPr>
      </w:pPr>
    </w:p>
    <w:p w14:paraId="7E8D4995">
      <w:pPr>
        <w:snapToGrid w:val="0"/>
        <w:spacing w:before="50" w:after="50"/>
        <w:ind w:firstLine="1280" w:firstLineChars="400"/>
        <w:rPr>
          <w:rFonts w:ascii="宋体" w:hAnsi="宋体" w:eastAsia="宋体" w:cs="仿宋_GB2312"/>
          <w:bCs/>
          <w:color w:val="auto"/>
          <w:sz w:val="32"/>
          <w:szCs w:val="32"/>
          <w:highlight w:val="none"/>
        </w:rPr>
      </w:pPr>
    </w:p>
    <w:p w14:paraId="43AAB370">
      <w:pPr>
        <w:snapToGrid w:val="0"/>
        <w:spacing w:before="120" w:beforeLines="50" w:after="50"/>
        <w:ind w:firstLine="640" w:firstLineChars="200"/>
        <w:jc w:val="center"/>
        <w:rPr>
          <w:rFonts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14:paraId="67940FDB">
      <w:pPr>
        <w:snapToGrid w:val="0"/>
        <w:spacing w:before="120" w:beforeLines="50" w:after="50" w:line="360" w:lineRule="auto"/>
        <w:ind w:left="142" w:firstLine="480" w:firstLineChars="200"/>
        <w:jc w:val="left"/>
        <w:rPr>
          <w:rFonts w:ascii="宋体" w:hAnsi="宋体" w:eastAsia="宋体" w:cs="宋体"/>
          <w:b/>
          <w:bCs/>
          <w:color w:val="auto"/>
          <w:sz w:val="28"/>
          <w:szCs w:val="28"/>
          <w:highlight w:val="none"/>
        </w:rPr>
      </w:pPr>
      <w:r>
        <w:rPr>
          <w:rFonts w:ascii="宋体" w:hAnsi="宋体" w:eastAsia="宋体" w:cs="Times New Roman"/>
          <w:color w:val="auto"/>
          <w:sz w:val="24"/>
          <w:szCs w:val="24"/>
          <w:highlight w:val="none"/>
        </w:rPr>
        <w:br w:type="page"/>
      </w:r>
      <w:r>
        <w:rPr>
          <w:rFonts w:hint="eastAsia" w:ascii="宋体" w:hAnsi="宋体" w:eastAsia="宋体" w:cs="宋体"/>
          <w:b/>
          <w:bCs/>
          <w:color w:val="auto"/>
          <w:sz w:val="28"/>
          <w:szCs w:val="28"/>
          <w:highlight w:val="none"/>
        </w:rPr>
        <w:t>2.资格证明文件目录</w:t>
      </w:r>
    </w:p>
    <w:p w14:paraId="2981473D">
      <w:pPr>
        <w:spacing w:line="360" w:lineRule="auto"/>
        <w:ind w:firstLine="560" w:firstLineChars="200"/>
        <w:contextualSpacing/>
        <w:jc w:val="left"/>
        <w:rPr>
          <w:rFonts w:ascii="仿宋_GB2312" w:hAnsi="仿宋" w:eastAsia="仿宋_GB2312" w:cs="仿宋_GB2312"/>
          <w:color w:val="auto"/>
          <w:kern w:val="0"/>
          <w:sz w:val="24"/>
          <w:szCs w:val="24"/>
          <w:highlight w:val="none"/>
        </w:rPr>
      </w:pPr>
      <w:r>
        <w:rPr>
          <w:rFonts w:hint="eastAsia" w:ascii="宋体" w:hAnsi="宋体" w:eastAsia="宋体" w:cs="宋体"/>
          <w:color w:val="auto"/>
          <w:sz w:val="28"/>
          <w:szCs w:val="28"/>
          <w:highlight w:val="none"/>
        </w:rPr>
        <w:t>根据竞争性谈判文件规定及供应商提供的材料自行编写目录（部分格式后附）。</w:t>
      </w:r>
      <w:r>
        <w:rPr>
          <w:rFonts w:hint="eastAsia" w:ascii="仿宋_GB2312" w:hAnsi="仿宋" w:eastAsia="仿宋_GB2312" w:cs="仿宋_GB2312"/>
          <w:color w:val="auto"/>
          <w:kern w:val="0"/>
          <w:sz w:val="24"/>
          <w:szCs w:val="24"/>
          <w:highlight w:val="none"/>
        </w:rPr>
        <w:br w:type="page"/>
      </w:r>
    </w:p>
    <w:p w14:paraId="652C3C09">
      <w:pPr>
        <w:spacing w:line="520" w:lineRule="exact"/>
        <w:rPr>
          <w:rFonts w:ascii="宋体" w:hAnsi="宋体" w:eastAsia="宋体" w:cs="宋体"/>
          <w:b/>
          <w:color w:val="auto"/>
          <w:kern w:val="0"/>
          <w:sz w:val="28"/>
          <w:szCs w:val="28"/>
          <w:highlight w:val="none"/>
        </w:rPr>
      </w:pPr>
      <w:r>
        <w:rPr>
          <w:rFonts w:hint="eastAsia" w:ascii="宋体" w:hAnsi="宋体" w:eastAsia="宋体" w:cs="宋体"/>
          <w:b/>
          <w:bCs/>
          <w:color w:val="auto"/>
          <w:kern w:val="0"/>
          <w:sz w:val="28"/>
          <w:szCs w:val="28"/>
          <w:highlight w:val="none"/>
        </w:rPr>
        <w:t>3</w:t>
      </w:r>
      <w:r>
        <w:rPr>
          <w:rFonts w:hint="eastAsia" w:ascii="宋体" w:hAnsi="宋体" w:eastAsia="宋体" w:cs="宋体"/>
          <w:b/>
          <w:color w:val="auto"/>
          <w:kern w:val="0"/>
          <w:sz w:val="28"/>
          <w:szCs w:val="28"/>
          <w:highlight w:val="none"/>
        </w:rPr>
        <w:t>、防城港市政府采购供应商信用承诺函（格式）</w:t>
      </w:r>
    </w:p>
    <w:p w14:paraId="06FBE952">
      <w:pPr>
        <w:spacing w:line="520" w:lineRule="exact"/>
        <w:jc w:val="center"/>
        <w:rPr>
          <w:rFonts w:ascii="宋体" w:hAnsi="宋体" w:eastAsia="宋体" w:cs="宋体"/>
          <w:b/>
          <w:color w:val="auto"/>
          <w:kern w:val="0"/>
          <w:sz w:val="28"/>
          <w:szCs w:val="28"/>
          <w:highlight w:val="none"/>
        </w:rPr>
      </w:pPr>
    </w:p>
    <w:p w14:paraId="0A609ECA">
      <w:pPr>
        <w:spacing w:line="520" w:lineRule="exact"/>
        <w:jc w:val="center"/>
        <w:rPr>
          <w:rFonts w:ascii="方正小标宋简体" w:hAnsi="仿宋" w:eastAsia="方正小标宋简体"/>
          <w:color w:val="auto"/>
          <w:sz w:val="36"/>
          <w:szCs w:val="36"/>
          <w:highlight w:val="none"/>
        </w:rPr>
      </w:pPr>
    </w:p>
    <w:p w14:paraId="05A0B0DA">
      <w:pPr>
        <w:spacing w:line="520" w:lineRule="exact"/>
        <w:jc w:val="center"/>
        <w:rPr>
          <w:rFonts w:ascii="方正小标宋简体" w:hAnsi="仿宋" w:eastAsia="方正小标宋简体"/>
          <w:color w:val="auto"/>
          <w:sz w:val="36"/>
          <w:szCs w:val="36"/>
          <w:highlight w:val="none"/>
        </w:rPr>
      </w:pPr>
      <w:r>
        <w:rPr>
          <w:rFonts w:hint="eastAsia" w:ascii="方正小标宋简体" w:hAnsi="仿宋" w:eastAsia="方正小标宋简体"/>
          <w:color w:val="auto"/>
          <w:sz w:val="36"/>
          <w:szCs w:val="36"/>
          <w:highlight w:val="none"/>
        </w:rPr>
        <w:t>防城港市政府采购供应商信用承诺函（格式</w:t>
      </w:r>
      <w:r>
        <w:rPr>
          <w:rFonts w:ascii="方正小标宋简体" w:hAnsi="仿宋" w:eastAsia="方正小标宋简体"/>
          <w:color w:val="auto"/>
          <w:sz w:val="36"/>
          <w:szCs w:val="36"/>
          <w:highlight w:val="none"/>
        </w:rPr>
        <w:t>）</w:t>
      </w:r>
    </w:p>
    <w:p w14:paraId="5393C193">
      <w:pPr>
        <w:spacing w:line="520" w:lineRule="exact"/>
        <w:ind w:firstLine="640" w:firstLineChars="200"/>
        <w:rPr>
          <w:rFonts w:ascii="仿宋_GB2312" w:hAnsi="黑体" w:eastAsia="仿宋_GB2312"/>
          <w:color w:val="auto"/>
          <w:sz w:val="32"/>
          <w:szCs w:val="32"/>
          <w:highlight w:val="none"/>
        </w:rPr>
      </w:pPr>
    </w:p>
    <w:p w14:paraId="1A13E455">
      <w:pPr>
        <w:spacing w:line="520" w:lineRule="exact"/>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致（采购人或采购代理机构）</w:t>
      </w:r>
      <w:r>
        <w:rPr>
          <w:rFonts w:ascii="仿宋_GB2312" w:hAnsi="黑体" w:eastAsia="仿宋_GB2312"/>
          <w:color w:val="auto"/>
          <w:sz w:val="32"/>
          <w:szCs w:val="32"/>
          <w:highlight w:val="none"/>
        </w:rPr>
        <w:t xml:space="preserve"> ：</w:t>
      </w:r>
    </w:p>
    <w:p w14:paraId="10B55DF3">
      <w:pPr>
        <w:spacing w:line="520" w:lineRule="exact"/>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我方自愿参加</w:t>
      </w:r>
      <w:r>
        <w:rPr>
          <w:rFonts w:hint="eastAsia" w:ascii="仿宋_GB2312" w:hAnsi="黑体" w:eastAsia="仿宋_GB2312"/>
          <w:color w:val="auto"/>
          <w:sz w:val="32"/>
          <w:szCs w:val="32"/>
          <w:highlight w:val="none"/>
          <w:u w:val="single"/>
        </w:rPr>
        <w:t xml:space="preserve"> （项目名称） </w:t>
      </w:r>
      <w:r>
        <w:rPr>
          <w:rFonts w:hint="eastAsia" w:ascii="仿宋_GB2312" w:hAnsi="黑体" w:eastAsia="仿宋_GB2312"/>
          <w:color w:val="auto"/>
          <w:sz w:val="32"/>
          <w:szCs w:val="32"/>
          <w:highlight w:val="none"/>
        </w:rPr>
        <w:t>项目（</w:t>
      </w:r>
      <w:r>
        <w:rPr>
          <w:rFonts w:hint="eastAsia" w:ascii="仿宋_GB2312" w:hAnsi="黑体" w:eastAsia="仿宋_GB2312"/>
          <w:color w:val="auto"/>
          <w:sz w:val="32"/>
          <w:szCs w:val="32"/>
          <w:highlight w:val="none"/>
          <w:u w:val="single"/>
        </w:rPr>
        <w:t xml:space="preserve">项目编号：         </w:t>
      </w:r>
      <w:r>
        <w:rPr>
          <w:rFonts w:hint="eastAsia" w:ascii="仿宋_GB2312" w:hAnsi="黑体" w:eastAsia="仿宋_GB2312"/>
          <w:color w:val="auto"/>
          <w:sz w:val="32"/>
          <w:szCs w:val="32"/>
          <w:highlight w:val="none"/>
        </w:rPr>
        <w:t xml:space="preserve">）的政府采购活动，严格遵守《中华人民共和国政府采购法》及相关法律法规，依法诚信经营，无条件遵守本次政府采购活动的各项规定，并郑重承诺： </w:t>
      </w:r>
    </w:p>
    <w:p w14:paraId="389A6B27">
      <w:pPr>
        <w:spacing w:line="520" w:lineRule="exact"/>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 xml:space="preserve">1.我方具有符合采购文件资格要求的财务状况报告。 </w:t>
      </w:r>
    </w:p>
    <w:p w14:paraId="72F3C417">
      <w:pPr>
        <w:spacing w:line="520" w:lineRule="exact"/>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 xml:space="preserve">2.我方具有符合采购文件资格要求的依法缴纳税收和社会保障资金的良好记录。 </w:t>
      </w:r>
    </w:p>
    <w:p w14:paraId="62027749">
      <w:pPr>
        <w:spacing w:line="520" w:lineRule="exact"/>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 xml:space="preserve">3.我方参加政府采购活动前三年内在经营活动中没有重大违法记录。 </w:t>
      </w:r>
    </w:p>
    <w:p w14:paraId="5E29C4DF">
      <w:pPr>
        <w:spacing w:line="520" w:lineRule="exact"/>
        <w:ind w:firstLine="640" w:firstLineChars="200"/>
        <w:rPr>
          <w:color w:val="auto"/>
          <w:highlight w:val="none"/>
        </w:rPr>
      </w:pPr>
      <w:r>
        <w:rPr>
          <w:rFonts w:hint="eastAsia" w:ascii="仿宋_GB2312" w:hAnsi="黑体" w:eastAsia="仿宋_GB2312"/>
          <w:color w:val="auto"/>
          <w:sz w:val="32"/>
          <w:szCs w:val="32"/>
          <w:highlight w:val="none"/>
        </w:rPr>
        <w:t>我方对以上承诺内容的真实性负责。如有虚假，将依法承担相应责任。</w:t>
      </w:r>
    </w:p>
    <w:p w14:paraId="24B3C715">
      <w:pPr>
        <w:spacing w:line="520" w:lineRule="exact"/>
        <w:ind w:firstLine="3680" w:firstLineChars="1150"/>
        <w:rPr>
          <w:rFonts w:ascii="仿宋_GB2312" w:hAnsi="黑体" w:eastAsia="仿宋_GB2312"/>
          <w:color w:val="auto"/>
          <w:sz w:val="32"/>
          <w:szCs w:val="32"/>
          <w:highlight w:val="none"/>
        </w:rPr>
      </w:pPr>
    </w:p>
    <w:p w14:paraId="066A7518">
      <w:pPr>
        <w:spacing w:line="520" w:lineRule="exact"/>
        <w:ind w:firstLine="3680" w:firstLineChars="1150"/>
        <w:rPr>
          <w:rFonts w:ascii="仿宋_GB2312" w:hAnsi="黑体" w:eastAsia="仿宋_GB2312"/>
          <w:color w:val="auto"/>
          <w:sz w:val="32"/>
          <w:szCs w:val="32"/>
          <w:highlight w:val="none"/>
        </w:rPr>
      </w:pPr>
    </w:p>
    <w:p w14:paraId="677AA2CA">
      <w:pPr>
        <w:spacing w:line="520" w:lineRule="exact"/>
        <w:ind w:firstLine="3680" w:firstLineChars="115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供应商名称（公章）：</w:t>
      </w:r>
    </w:p>
    <w:p w14:paraId="12B645EC">
      <w:pPr>
        <w:spacing w:line="600" w:lineRule="exact"/>
        <w:ind w:firstLine="3520" w:firstLineChars="11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统一社会信用代码：</w:t>
      </w:r>
    </w:p>
    <w:p w14:paraId="16819E71">
      <w:pPr>
        <w:spacing w:line="520" w:lineRule="exact"/>
        <w:ind w:firstLine="2240" w:firstLineChars="7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法定代表人或授权代表</w:t>
      </w:r>
      <w:r>
        <w:rPr>
          <w:rFonts w:ascii="仿宋_GB2312" w:hAnsi="黑体" w:eastAsia="仿宋_GB2312"/>
          <w:color w:val="auto"/>
          <w:sz w:val="32"/>
          <w:szCs w:val="32"/>
          <w:highlight w:val="none"/>
        </w:rPr>
        <w:t>(签</w:t>
      </w:r>
      <w:r>
        <w:rPr>
          <w:rFonts w:hint="eastAsia" w:ascii="仿宋_GB2312" w:hAnsi="黑体" w:eastAsia="仿宋_GB2312"/>
          <w:color w:val="auto"/>
          <w:sz w:val="32"/>
          <w:szCs w:val="32"/>
          <w:highlight w:val="none"/>
        </w:rPr>
        <w:t>名)</w:t>
      </w:r>
      <w:r>
        <w:rPr>
          <w:rFonts w:ascii="仿宋_GB2312" w:hAnsi="黑体" w:eastAsia="仿宋_GB2312"/>
          <w:color w:val="auto"/>
          <w:sz w:val="32"/>
          <w:szCs w:val="32"/>
          <w:highlight w:val="none"/>
        </w:rPr>
        <w:t>：</w:t>
      </w:r>
    </w:p>
    <w:p w14:paraId="1AF0317C">
      <w:pPr>
        <w:spacing w:line="520" w:lineRule="exact"/>
        <w:ind w:firstLine="4160" w:firstLineChars="13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日期：</w:t>
      </w:r>
      <w:r>
        <w:rPr>
          <w:rFonts w:ascii="仿宋_GB2312" w:hAnsi="黑体" w:eastAsia="仿宋_GB2312"/>
          <w:color w:val="auto"/>
          <w:sz w:val="32"/>
          <w:szCs w:val="32"/>
          <w:highlight w:val="none"/>
        </w:rPr>
        <w:t xml:space="preserve"> 年 月 日</w:t>
      </w:r>
    </w:p>
    <w:p w14:paraId="534A99DF">
      <w:pPr>
        <w:spacing w:line="600" w:lineRule="exact"/>
        <w:ind w:firstLine="640" w:firstLineChars="200"/>
        <w:rPr>
          <w:rFonts w:ascii="仿宋_GB2312" w:hAnsi="黑体" w:eastAsia="仿宋_GB2312"/>
          <w:color w:val="auto"/>
          <w:sz w:val="32"/>
          <w:szCs w:val="32"/>
          <w:highlight w:val="none"/>
        </w:rPr>
      </w:pPr>
    </w:p>
    <w:p w14:paraId="3E5A2A71">
      <w:pPr>
        <w:spacing w:line="600" w:lineRule="exact"/>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注：</w:t>
      </w:r>
      <w:r>
        <w:rPr>
          <w:rFonts w:ascii="仿宋_GB2312" w:hAnsi="黑体" w:eastAsia="仿宋_GB2312"/>
          <w:color w:val="auto"/>
          <w:sz w:val="32"/>
          <w:szCs w:val="32"/>
          <w:highlight w:val="none"/>
        </w:rPr>
        <w:t>1.供应商须在投标</w:t>
      </w:r>
      <w:r>
        <w:rPr>
          <w:rFonts w:hint="eastAsia" w:ascii="仿宋_GB2312" w:hAnsi="黑体" w:eastAsia="仿宋_GB2312"/>
          <w:color w:val="auto"/>
          <w:sz w:val="32"/>
          <w:szCs w:val="32"/>
          <w:highlight w:val="none"/>
        </w:rPr>
        <w:t>（响应）</w:t>
      </w:r>
      <w:r>
        <w:rPr>
          <w:rFonts w:ascii="仿宋_GB2312" w:hAnsi="黑体" w:eastAsia="仿宋_GB2312"/>
          <w:color w:val="auto"/>
          <w:sz w:val="32"/>
          <w:szCs w:val="32"/>
          <w:highlight w:val="none"/>
        </w:rPr>
        <w:t>文件中按此模板提供承诺函，未提供</w:t>
      </w:r>
      <w:r>
        <w:rPr>
          <w:rFonts w:hint="eastAsia" w:ascii="仿宋_GB2312" w:hAnsi="黑体" w:eastAsia="仿宋_GB2312"/>
          <w:color w:val="auto"/>
          <w:sz w:val="32"/>
          <w:szCs w:val="32"/>
          <w:highlight w:val="none"/>
        </w:rPr>
        <w:t>视为未实质性响应招标（采购）文件要求，按无效投标（响应）处理。</w:t>
      </w:r>
    </w:p>
    <w:p w14:paraId="42A4E9BA">
      <w:pPr>
        <w:spacing w:line="600" w:lineRule="exact"/>
        <w:ind w:firstLine="640" w:firstLineChars="200"/>
        <w:rPr>
          <w:color w:val="auto"/>
          <w:highlight w:val="none"/>
        </w:rPr>
      </w:pPr>
      <w:r>
        <w:rPr>
          <w:rFonts w:ascii="仿宋_GB2312" w:hAnsi="黑体" w:eastAsia="仿宋_GB2312"/>
          <w:color w:val="auto"/>
          <w:sz w:val="32"/>
          <w:szCs w:val="32"/>
          <w:highlight w:val="none"/>
        </w:rPr>
        <w:t>2.供应商的法定代表人（其他组织的为负责人）或者授</w:t>
      </w:r>
      <w:r>
        <w:rPr>
          <w:rFonts w:hint="eastAsia" w:ascii="仿宋_GB2312" w:hAnsi="黑体" w:eastAsia="仿宋_GB2312"/>
          <w:color w:val="auto"/>
          <w:sz w:val="32"/>
          <w:szCs w:val="32"/>
          <w:highlight w:val="none"/>
        </w:rPr>
        <w:t>权代表的签名或盖章应真实、有效，如由授权代表签名或盖章的，应提供“法定代表人授权书”。</w:t>
      </w:r>
    </w:p>
    <w:p w14:paraId="075FAFDF">
      <w:pPr>
        <w:rPr>
          <w:color w:val="auto"/>
          <w:highlight w:val="none"/>
        </w:rPr>
      </w:pPr>
    </w:p>
    <w:p w14:paraId="3FB0C888">
      <w:pPr>
        <w:spacing w:line="320" w:lineRule="exact"/>
        <w:ind w:firstLine="562" w:firstLineChars="200"/>
        <w:jc w:val="left"/>
        <w:rPr>
          <w:rFonts w:ascii="宋体" w:hAnsi="宋体" w:eastAsia="宋体" w:cs="宋体"/>
          <w:b/>
          <w:color w:val="auto"/>
          <w:kern w:val="0"/>
          <w:sz w:val="28"/>
          <w:szCs w:val="28"/>
          <w:highlight w:val="none"/>
        </w:rPr>
      </w:pPr>
    </w:p>
    <w:p w14:paraId="5EE4B7B5">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p>
    <w:p w14:paraId="11189334">
      <w:pPr>
        <w:pStyle w:val="21"/>
        <w:rPr>
          <w:rFonts w:hint="eastAsia"/>
          <w:color w:val="auto"/>
          <w:highlight w:val="none"/>
        </w:rPr>
      </w:pPr>
    </w:p>
    <w:p w14:paraId="0B5BE69A">
      <w:pPr>
        <w:spacing w:line="320" w:lineRule="exact"/>
        <w:ind w:firstLine="562" w:firstLineChars="200"/>
        <w:jc w:val="left"/>
        <w:rPr>
          <w:rFonts w:ascii="宋体" w:hAnsi="宋体" w:eastAsia="宋体" w:cs="宋体"/>
          <w:color w:val="auto"/>
          <w:sz w:val="28"/>
          <w:szCs w:val="28"/>
          <w:highlight w:val="none"/>
        </w:rPr>
      </w:pPr>
      <w:r>
        <w:rPr>
          <w:rFonts w:hint="eastAsia" w:ascii="宋体" w:hAnsi="宋体" w:eastAsia="宋体" w:cs="宋体"/>
          <w:b/>
          <w:color w:val="auto"/>
          <w:kern w:val="0"/>
          <w:sz w:val="28"/>
          <w:szCs w:val="28"/>
          <w:highlight w:val="none"/>
          <w:lang w:val="en-US" w:eastAsia="zh-CN"/>
        </w:rPr>
        <w:t>4、</w:t>
      </w:r>
      <w:r>
        <w:rPr>
          <w:rFonts w:hint="eastAsia" w:ascii="宋体" w:hAnsi="宋体" w:eastAsia="宋体" w:cs="宋体"/>
          <w:b/>
          <w:color w:val="auto"/>
          <w:kern w:val="0"/>
          <w:sz w:val="28"/>
          <w:szCs w:val="28"/>
          <w:highlight w:val="none"/>
        </w:rPr>
        <w:t>声明函的格式：</w:t>
      </w:r>
    </w:p>
    <w:p w14:paraId="5A6339E0">
      <w:pPr>
        <w:spacing w:line="320" w:lineRule="exact"/>
        <w:jc w:val="center"/>
        <w:rPr>
          <w:rFonts w:ascii="宋体" w:hAnsi="宋体" w:eastAsia="宋体" w:cs="Times New Roman"/>
          <w:b/>
          <w:color w:val="auto"/>
          <w:sz w:val="32"/>
          <w:szCs w:val="32"/>
          <w:highlight w:val="none"/>
        </w:rPr>
      </w:pPr>
    </w:p>
    <w:p w14:paraId="781FE6D6">
      <w:pPr>
        <w:spacing w:line="320" w:lineRule="exact"/>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14:paraId="0B3478D6">
      <w:pPr>
        <w:spacing w:line="320" w:lineRule="exact"/>
        <w:jc w:val="center"/>
        <w:rPr>
          <w:rFonts w:hint="eastAsia" w:ascii="宋体" w:hAnsi="宋体" w:eastAsia="宋体" w:cs="Times New Roman"/>
          <w:color w:val="auto"/>
          <w:sz w:val="24"/>
          <w:szCs w:val="20"/>
          <w:highlight w:val="none"/>
        </w:rPr>
      </w:pPr>
    </w:p>
    <w:p w14:paraId="28724F6F">
      <w:pPr>
        <w:spacing w:line="36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val="en-US" w:eastAsia="zh-CN"/>
        </w:rPr>
        <w:t xml:space="preserve"> 采购人   </w:t>
      </w:r>
      <w:r>
        <w:rPr>
          <w:rFonts w:hint="eastAsia" w:ascii="宋体" w:hAnsi="宋体" w:eastAsia="宋体" w:cs="宋体"/>
          <w:color w:val="auto"/>
          <w:sz w:val="24"/>
          <w:szCs w:val="24"/>
          <w:highlight w:val="none"/>
        </w:rPr>
        <w:t>：</w:t>
      </w:r>
    </w:p>
    <w:p w14:paraId="6CF8A682">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rPr>
        <w:t>系中华人民共和国合法供应商，经营地址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CC47B70">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我方愿意参加贵方组织的</w:t>
      </w:r>
      <w:bookmarkStart w:id="151" w:name="PO_3000001871_PM002_4"/>
      <w:r>
        <w:rPr>
          <w:rFonts w:hint="eastAsia" w:ascii="宋体" w:hAnsi="宋体" w:eastAsia="宋体" w:cs="宋体"/>
          <w:i/>
          <w:iCs/>
          <w:color w:val="auto"/>
          <w:sz w:val="24"/>
          <w:szCs w:val="24"/>
          <w:highlight w:val="none"/>
          <w:lang w:eastAsia="zh-CN"/>
        </w:rPr>
        <w:t>（</w:t>
      </w:r>
      <w:bookmarkEnd w:id="151"/>
      <w:r>
        <w:rPr>
          <w:rFonts w:hint="eastAsia" w:ascii="宋体" w:hAnsi="宋体" w:eastAsia="宋体" w:cs="宋体"/>
          <w:i/>
          <w:iCs/>
          <w:color w:val="auto"/>
          <w:sz w:val="24"/>
          <w:szCs w:val="24"/>
          <w:highlight w:val="none"/>
          <w:u w:val="single"/>
          <w:lang w:eastAsia="zh-CN"/>
        </w:rPr>
        <w:t>项目名称</w:t>
      </w:r>
      <w:r>
        <w:rPr>
          <w:rFonts w:hint="eastAsia" w:ascii="宋体" w:hAnsi="宋体" w:eastAsia="宋体" w:cs="宋体"/>
          <w:i/>
          <w:iCs/>
          <w:color w:val="auto"/>
          <w:sz w:val="24"/>
          <w:szCs w:val="24"/>
          <w:highlight w:val="none"/>
          <w:lang w:eastAsia="zh-CN"/>
        </w:rPr>
        <w:t>）</w:t>
      </w:r>
      <w:r>
        <w:rPr>
          <w:rFonts w:hint="eastAsia" w:ascii="宋体" w:hAnsi="宋体" w:eastAsia="宋体" w:cs="宋体"/>
          <w:color w:val="auto"/>
          <w:sz w:val="24"/>
          <w:szCs w:val="24"/>
          <w:highlight w:val="none"/>
        </w:rPr>
        <w:t>项目的竞标，为便于贵方公正、择优地确定成交供应商及其竞标产品和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，我方就本次竞标有关事项郑重声明如下：</w:t>
      </w:r>
    </w:p>
    <w:p w14:paraId="06A8B7D0">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1.我方向贵方提交的所有响应文件、资料都是准确的和真实的。</w:t>
      </w:r>
    </w:p>
    <w:p w14:paraId="57984F89">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2.我方不是采购人的附属机构；不是为本次采购项目提供整体设计、规范编制或者项目管理、监理、检测等</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的供应商；在获知本项目采购信息后，与采购人聘请的为此项目提供咨询</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的公司及其附属机构没有任何联系。</w:t>
      </w:r>
    </w:p>
    <w:p w14:paraId="695B5187">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3.在此，我方宣布同意如下：</w:t>
      </w:r>
    </w:p>
    <w:p w14:paraId="73F479A9">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（1）将按谈判文件的约定履行合同责任和义务；</w:t>
      </w:r>
    </w:p>
    <w:p w14:paraId="17D7B262">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（2）已详细审查谈判文件</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全部</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，包括澄清或者更正公告（如有）；</w:t>
      </w:r>
    </w:p>
    <w:p w14:paraId="4DAD1478">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（3）同意提供按照贵方可能要求的与谈判有关的一切数据或者资料。</w:t>
      </w:r>
    </w:p>
    <w:p w14:paraId="14736FF2">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w:t>
      </w:r>
    </w:p>
    <w:p w14:paraId="567E85C0">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2FA7676B">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内容中</w:t>
      </w:r>
      <w:r>
        <w:rPr>
          <w:rFonts w:hint="eastAsia" w:ascii="宋体" w:hAnsi="宋体" w:eastAsia="宋体" w:cs="宋体"/>
          <w:color w:val="auto"/>
          <w:sz w:val="24"/>
          <w:szCs w:val="24"/>
          <w:highlight w:val="none"/>
        </w:rPr>
        <w:t>未</w:t>
      </w:r>
      <w:r>
        <w:rPr>
          <w:rFonts w:hint="eastAsia" w:ascii="宋体" w:hAnsi="宋体" w:eastAsia="宋体" w:cs="宋体"/>
          <w:color w:val="auto"/>
          <w:kern w:val="0"/>
          <w:sz w:val="24"/>
          <w:szCs w:val="24"/>
          <w:highlight w:val="none"/>
        </w:rPr>
        <w:t>涉及商业秘密；</w:t>
      </w:r>
    </w:p>
    <w:p w14:paraId="6C4604B9">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涉及商业秘密的内容有：</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6E8D1D20">
      <w:pPr>
        <w:tabs>
          <w:tab w:val="left" w:pos="939"/>
        </w:tabs>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.以上事项如有虚假或者隐瞒，我方愿意承担一切后果，并不再寻求任何旨在减轻或者免除法律责任的辩解。</w:t>
      </w:r>
    </w:p>
    <w:p w14:paraId="59087DA7">
      <w:pPr>
        <w:tabs>
          <w:tab w:val="left" w:pos="939"/>
        </w:tabs>
        <w:spacing w:line="360" w:lineRule="exact"/>
        <w:ind w:left="141" w:leftChars="67" w:firstLine="360" w:firstLineChars="15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639A954B">
      <w:pPr>
        <w:tabs>
          <w:tab w:val="left" w:pos="939"/>
        </w:tabs>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注：如为联合体竞标，盖章处须加盖联合体各方公章，否则其响应文件</w:t>
      </w:r>
      <w:r>
        <w:rPr>
          <w:rFonts w:hint="eastAsia" w:ascii="宋体" w:hAnsi="宋体" w:eastAsia="宋体" w:cs="宋体"/>
          <w:color w:val="auto"/>
          <w:sz w:val="24"/>
          <w:szCs w:val="24"/>
          <w:highlight w:val="none"/>
          <w:lang w:eastAsia="zh-CN"/>
        </w:rPr>
        <w:t>作无效</w:t>
      </w:r>
      <w:r>
        <w:rPr>
          <w:rFonts w:hint="eastAsia" w:ascii="宋体" w:hAnsi="宋体" w:eastAsia="宋体" w:cs="宋体"/>
          <w:color w:val="auto"/>
          <w:sz w:val="24"/>
          <w:szCs w:val="24"/>
          <w:highlight w:val="none"/>
        </w:rPr>
        <w:t>响应处理。</w:t>
      </w:r>
    </w:p>
    <w:p w14:paraId="40CEBDEE">
      <w:pPr>
        <w:tabs>
          <w:tab w:val="left" w:pos="939"/>
        </w:tabs>
        <w:spacing w:line="360" w:lineRule="exact"/>
        <w:ind w:firstLine="480" w:firstLineChars="200"/>
        <w:contextualSpacing/>
        <w:rPr>
          <w:rFonts w:hint="eastAsia" w:ascii="宋体" w:hAnsi="宋体" w:eastAsia="宋体" w:cs="宋体"/>
          <w:color w:val="auto"/>
          <w:sz w:val="24"/>
          <w:szCs w:val="24"/>
          <w:highlight w:val="none"/>
        </w:rPr>
      </w:pPr>
    </w:p>
    <w:p w14:paraId="2E7DCE15">
      <w:pPr>
        <w:autoSpaceDE w:val="0"/>
        <w:autoSpaceDN w:val="0"/>
        <w:spacing w:line="360" w:lineRule="exact"/>
        <w:ind w:left="4365" w:leftChars="1850" w:hanging="480" w:hanging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6DC7280F">
      <w:pPr>
        <w:autoSpaceDE w:val="0"/>
        <w:autoSpaceDN w:val="0"/>
        <w:spacing w:line="360" w:lineRule="exact"/>
        <w:ind w:firstLine="6120" w:firstLineChars="25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3E05DDF4">
      <w:pPr>
        <w:bidi w:val="0"/>
        <w:rPr>
          <w:rFonts w:hint="eastAsia" w:asciiTheme="minorHAnsi" w:hAnsiTheme="minorHAnsi" w:eastAsiaTheme="minorEastAsia" w:cstheme="minorBidi"/>
          <w:color w:val="auto"/>
          <w:kern w:val="2"/>
          <w:sz w:val="21"/>
          <w:szCs w:val="22"/>
          <w:highlight w:val="none"/>
          <w:lang w:val="zh-CN" w:eastAsia="zh-CN" w:bidi="ar-SA"/>
        </w:rPr>
      </w:pPr>
    </w:p>
    <w:p w14:paraId="50907FB0">
      <w:pPr>
        <w:bidi w:val="0"/>
        <w:rPr>
          <w:rFonts w:hint="eastAsia"/>
          <w:color w:val="auto"/>
          <w:highlight w:val="none"/>
          <w:lang w:val="zh-CN" w:eastAsia="zh-CN"/>
        </w:rPr>
      </w:pPr>
    </w:p>
    <w:p w14:paraId="69E607CD">
      <w:pPr>
        <w:bidi w:val="0"/>
        <w:rPr>
          <w:rFonts w:hint="eastAsia"/>
          <w:color w:val="auto"/>
          <w:highlight w:val="none"/>
          <w:lang w:val="zh-CN" w:eastAsia="zh-CN"/>
        </w:rPr>
      </w:pPr>
    </w:p>
    <w:p w14:paraId="67690F56">
      <w:pPr>
        <w:bidi w:val="0"/>
        <w:rPr>
          <w:rFonts w:hint="eastAsia"/>
          <w:color w:val="auto"/>
          <w:highlight w:val="none"/>
          <w:lang w:val="zh-CN" w:eastAsia="zh-CN"/>
        </w:rPr>
      </w:pPr>
    </w:p>
    <w:p w14:paraId="7C49F56D">
      <w:pPr>
        <w:bidi w:val="0"/>
        <w:rPr>
          <w:rFonts w:hint="eastAsia"/>
          <w:color w:val="auto"/>
          <w:highlight w:val="none"/>
          <w:lang w:val="zh-CN" w:eastAsia="zh-CN"/>
        </w:rPr>
      </w:pPr>
    </w:p>
    <w:p w14:paraId="744868DA">
      <w:pPr>
        <w:bidi w:val="0"/>
        <w:rPr>
          <w:rFonts w:hint="eastAsia"/>
          <w:color w:val="auto"/>
          <w:highlight w:val="none"/>
          <w:lang w:val="zh-CN" w:eastAsia="zh-CN"/>
        </w:rPr>
      </w:pPr>
    </w:p>
    <w:p w14:paraId="315D7C61">
      <w:pPr>
        <w:snapToGrid w:val="0"/>
        <w:spacing w:before="120" w:beforeLines="50" w:after="50"/>
        <w:jc w:val="center"/>
        <w:rPr>
          <w:rFonts w:hint="eastAsia"/>
          <w:color w:val="auto"/>
          <w:highlight w:val="none"/>
          <w:lang w:val="zh-CN" w:eastAsia="zh-CN"/>
        </w:rPr>
      </w:pPr>
    </w:p>
    <w:p w14:paraId="570D961A">
      <w:pPr>
        <w:snapToGrid w:val="0"/>
        <w:spacing w:before="120" w:beforeLines="50" w:after="50"/>
        <w:jc w:val="center"/>
        <w:rPr>
          <w:rFonts w:hint="eastAsia"/>
          <w:color w:val="auto"/>
          <w:highlight w:val="none"/>
          <w:lang w:val="zh-CN" w:eastAsia="zh-CN"/>
        </w:rPr>
      </w:pPr>
    </w:p>
    <w:p w14:paraId="419783BD">
      <w:pPr>
        <w:snapToGrid w:val="0"/>
        <w:spacing w:before="120" w:beforeLines="50" w:after="50"/>
        <w:jc w:val="center"/>
        <w:rPr>
          <w:rFonts w:hint="default" w:ascii="宋体" w:hAnsi="宋体" w:eastAsia="宋体" w:cs="宋体"/>
          <w:b/>
          <w:color w:val="auto"/>
          <w:kern w:val="0"/>
          <w:sz w:val="28"/>
          <w:szCs w:val="28"/>
          <w:highlight w:val="none"/>
          <w:lang w:val="en-US" w:eastAsia="zh-CN"/>
        </w:rPr>
      </w:pPr>
      <w:r>
        <w:rPr>
          <w:rFonts w:hint="eastAsia"/>
          <w:color w:val="auto"/>
          <w:highlight w:val="none"/>
          <w:lang w:val="zh-CN" w:eastAsia="zh-CN"/>
        </w:rPr>
        <w:tab/>
      </w:r>
      <w:r>
        <w:rPr>
          <w:rFonts w:hint="eastAsia" w:ascii="宋体" w:hAnsi="宋体" w:eastAsia="宋体" w:cs="宋体"/>
          <w:b/>
          <w:color w:val="auto"/>
          <w:kern w:val="0"/>
          <w:sz w:val="28"/>
          <w:szCs w:val="28"/>
          <w:highlight w:val="none"/>
          <w:lang w:val="en-US" w:eastAsia="zh-CN"/>
        </w:rPr>
        <w:t>5、供应商直接控股、管理关系信息表格式</w:t>
      </w:r>
    </w:p>
    <w:p w14:paraId="1B790BD9">
      <w:pPr>
        <w:snapToGrid w:val="0"/>
        <w:spacing w:before="120" w:beforeLines="50" w:after="50"/>
        <w:jc w:val="center"/>
        <w:rPr>
          <w:rFonts w:hint="eastAsia" w:ascii="宋体" w:hAnsi="宋体"/>
          <w:b/>
          <w:color w:val="auto"/>
          <w:sz w:val="32"/>
          <w:szCs w:val="32"/>
          <w:highlight w:val="none"/>
        </w:rPr>
      </w:pPr>
    </w:p>
    <w:p w14:paraId="29E0507C">
      <w:pPr>
        <w:snapToGrid w:val="0"/>
        <w:spacing w:before="120" w:beforeLines="50" w:after="50"/>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02AC8828">
      <w:pPr>
        <w:snapToGrid w:val="0"/>
        <w:spacing w:before="50" w:after="120" w:afterLines="50"/>
        <w:jc w:val="center"/>
        <w:rPr>
          <w:rFonts w:hint="eastAsia" w:ascii="宋体" w:hAnsi="宋体"/>
          <w:b/>
          <w:color w:val="auto"/>
          <w:sz w:val="32"/>
          <w:szCs w:val="32"/>
          <w:highlight w:val="none"/>
        </w:rPr>
      </w:pPr>
    </w:p>
    <w:tbl>
      <w:tblPr>
        <w:tblStyle w:val="30"/>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6B3C9AA">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C5948F5">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1A773DE">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D3A6DEA">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054C042">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3CDB97C">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6C818BB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42C5784">
            <w:pPr>
              <w:widowControl/>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551D8A">
            <w:pPr>
              <w:widowControl/>
              <w:spacing w:line="360" w:lineRule="auto"/>
              <w:jc w:val="center"/>
              <w:rPr>
                <w:rFonts w:hint="eastAsia"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9F2566A">
            <w:pPr>
              <w:widowControl/>
              <w:spacing w:line="360" w:lineRule="auto"/>
              <w:jc w:val="center"/>
              <w:rPr>
                <w:rFonts w:hint="eastAsia"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CD6D4D">
            <w:pPr>
              <w:widowControl/>
              <w:spacing w:line="360" w:lineRule="auto"/>
              <w:jc w:val="center"/>
              <w:rPr>
                <w:rFonts w:hint="eastAsia"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5F2EA6">
            <w:pPr>
              <w:widowControl/>
              <w:spacing w:line="360" w:lineRule="auto"/>
              <w:jc w:val="center"/>
              <w:rPr>
                <w:rFonts w:hint="eastAsia" w:ascii="宋体" w:hAnsi="宋体" w:cs="宋体"/>
                <w:color w:val="auto"/>
                <w:kern w:val="0"/>
                <w:sz w:val="28"/>
                <w:szCs w:val="28"/>
                <w:highlight w:val="none"/>
              </w:rPr>
            </w:pPr>
          </w:p>
        </w:tc>
      </w:tr>
      <w:tr w14:paraId="3EE8505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4CB733E">
            <w:pPr>
              <w:widowControl/>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C26A8A">
            <w:pPr>
              <w:widowControl/>
              <w:spacing w:line="360" w:lineRule="auto"/>
              <w:jc w:val="center"/>
              <w:rPr>
                <w:rFonts w:hint="eastAsia"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803718">
            <w:pPr>
              <w:widowControl/>
              <w:spacing w:line="360" w:lineRule="auto"/>
              <w:jc w:val="center"/>
              <w:rPr>
                <w:rFonts w:hint="eastAsia"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33CE3C">
            <w:pPr>
              <w:widowControl/>
              <w:spacing w:line="360" w:lineRule="auto"/>
              <w:jc w:val="center"/>
              <w:rPr>
                <w:rFonts w:hint="eastAsia"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5C674C9">
            <w:pPr>
              <w:widowControl/>
              <w:spacing w:line="360" w:lineRule="auto"/>
              <w:jc w:val="center"/>
              <w:rPr>
                <w:rFonts w:hint="eastAsia" w:ascii="宋体" w:hAnsi="宋体" w:cs="宋体"/>
                <w:color w:val="auto"/>
                <w:kern w:val="0"/>
                <w:sz w:val="28"/>
                <w:szCs w:val="28"/>
                <w:highlight w:val="none"/>
              </w:rPr>
            </w:pPr>
          </w:p>
        </w:tc>
      </w:tr>
      <w:tr w14:paraId="584CC8D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05BAAF9">
            <w:pPr>
              <w:widowControl/>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07FE85C">
            <w:pPr>
              <w:widowControl/>
              <w:spacing w:line="360" w:lineRule="auto"/>
              <w:jc w:val="center"/>
              <w:rPr>
                <w:rFonts w:hint="eastAsia"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A8DD033">
            <w:pPr>
              <w:widowControl/>
              <w:spacing w:line="360" w:lineRule="auto"/>
              <w:jc w:val="center"/>
              <w:rPr>
                <w:rFonts w:hint="eastAsia"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8863BE">
            <w:pPr>
              <w:widowControl/>
              <w:spacing w:line="360" w:lineRule="auto"/>
              <w:jc w:val="center"/>
              <w:rPr>
                <w:rFonts w:hint="eastAsia"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B759B5A">
            <w:pPr>
              <w:widowControl/>
              <w:spacing w:line="360" w:lineRule="auto"/>
              <w:jc w:val="center"/>
              <w:rPr>
                <w:rFonts w:hint="eastAsia" w:ascii="宋体" w:hAnsi="宋体" w:cs="宋体"/>
                <w:color w:val="auto"/>
                <w:kern w:val="0"/>
                <w:sz w:val="28"/>
                <w:szCs w:val="28"/>
                <w:highlight w:val="none"/>
              </w:rPr>
            </w:pPr>
          </w:p>
        </w:tc>
      </w:tr>
      <w:tr w14:paraId="3A30C6F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549DA8">
            <w:pPr>
              <w:widowControl/>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4FCA9E0">
            <w:pPr>
              <w:widowControl/>
              <w:spacing w:line="360" w:lineRule="auto"/>
              <w:jc w:val="center"/>
              <w:rPr>
                <w:rFonts w:hint="eastAsia"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193062">
            <w:pPr>
              <w:widowControl/>
              <w:spacing w:line="360" w:lineRule="auto"/>
              <w:jc w:val="center"/>
              <w:rPr>
                <w:rFonts w:hint="eastAsia"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CF17DB">
            <w:pPr>
              <w:widowControl/>
              <w:spacing w:line="360" w:lineRule="auto"/>
              <w:jc w:val="center"/>
              <w:rPr>
                <w:rFonts w:hint="eastAsia"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6D3381">
            <w:pPr>
              <w:widowControl/>
              <w:spacing w:line="360" w:lineRule="auto"/>
              <w:jc w:val="center"/>
              <w:rPr>
                <w:rFonts w:hint="eastAsia" w:ascii="宋体" w:hAnsi="宋体" w:cs="宋体"/>
                <w:color w:val="auto"/>
                <w:kern w:val="0"/>
                <w:sz w:val="28"/>
                <w:szCs w:val="28"/>
                <w:highlight w:val="none"/>
              </w:rPr>
            </w:pPr>
          </w:p>
        </w:tc>
      </w:tr>
    </w:tbl>
    <w:p w14:paraId="62ADCFCE">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542247EF">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3E7EB39">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3A65C625">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2DA2CDC7">
      <w:pPr>
        <w:spacing w:line="360" w:lineRule="auto"/>
        <w:ind w:firstLine="420" w:firstLineChars="200"/>
        <w:contextualSpacing/>
        <w:jc w:val="left"/>
        <w:rPr>
          <w:rFonts w:ascii="宋体" w:hAnsi="宋体" w:cs="宋体"/>
          <w:color w:val="auto"/>
          <w:szCs w:val="21"/>
          <w:highlight w:val="none"/>
        </w:rPr>
      </w:pPr>
    </w:p>
    <w:p w14:paraId="09CBF01B">
      <w:pPr>
        <w:spacing w:line="360" w:lineRule="auto"/>
        <w:ind w:firstLine="560" w:firstLineChars="200"/>
        <w:contextualSpacing/>
        <w:jc w:val="left"/>
        <w:rPr>
          <w:rFonts w:hint="eastAsia" w:ascii="宋体" w:hAnsi="宋体" w:cs="宋体"/>
          <w:color w:val="auto"/>
          <w:sz w:val="28"/>
          <w:szCs w:val="28"/>
          <w:highlight w:val="none"/>
        </w:rPr>
      </w:pPr>
    </w:p>
    <w:p w14:paraId="5FF7287B">
      <w:pPr>
        <w:spacing w:line="360" w:lineRule="auto"/>
        <w:ind w:right="480"/>
        <w:contextualSpacing/>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1C58AD4D">
      <w:pPr>
        <w:spacing w:line="360" w:lineRule="auto"/>
        <w:ind w:right="480" w:firstLine="3000" w:firstLineChars="1250"/>
        <w:contextualSpacing/>
        <w:rPr>
          <w:rFonts w:hint="eastAsia"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3811A7A8">
      <w:pPr>
        <w:spacing w:line="360" w:lineRule="auto"/>
        <w:ind w:right="480" w:firstLine="5280" w:firstLineChars="2200"/>
        <w:contextualSpacing/>
        <w:rPr>
          <w:rFonts w:hint="eastAsia" w:ascii="宋体" w:hAnsi="宋体" w:cs="宋体"/>
          <w:color w:val="auto"/>
          <w:sz w:val="28"/>
          <w:szCs w:val="28"/>
          <w:highlight w:val="none"/>
        </w:rPr>
      </w:pPr>
      <w:r>
        <w:rPr>
          <w:rFonts w:hint="eastAsia" w:ascii="宋体" w:hAnsi="宋体" w:cs="宋体"/>
          <w:color w:val="auto"/>
          <w:sz w:val="24"/>
          <w:highlight w:val="none"/>
        </w:rPr>
        <w:t>年    月    日</w:t>
      </w:r>
    </w:p>
    <w:p w14:paraId="13D7B912">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14:paraId="260E44F3">
      <w:pPr>
        <w:snapToGrid w:val="0"/>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35536762">
      <w:pPr>
        <w:snapToGrid w:val="0"/>
        <w:jc w:val="center"/>
        <w:rPr>
          <w:rFonts w:hint="eastAsia" w:ascii="宋体" w:hAnsi="宋体"/>
          <w:b/>
          <w:color w:val="auto"/>
          <w:sz w:val="32"/>
          <w:szCs w:val="32"/>
          <w:highlight w:val="none"/>
        </w:rPr>
      </w:pPr>
    </w:p>
    <w:tbl>
      <w:tblPr>
        <w:tblStyle w:val="30"/>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21EAB41">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3A05449">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9F5EA05">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BC41A62">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1DE11E2">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5330829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B8255D">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3415E2">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F43F6B">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634C63">
            <w:pPr>
              <w:widowControl/>
              <w:wordWrap w:val="0"/>
              <w:spacing w:line="200" w:lineRule="atLeast"/>
              <w:jc w:val="center"/>
              <w:rPr>
                <w:rFonts w:ascii="宋体" w:hAnsi="宋体" w:cs="宋体"/>
                <w:color w:val="auto"/>
                <w:kern w:val="0"/>
                <w:sz w:val="28"/>
                <w:szCs w:val="28"/>
                <w:highlight w:val="none"/>
              </w:rPr>
            </w:pPr>
          </w:p>
        </w:tc>
      </w:tr>
      <w:tr w14:paraId="03CB81E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AF09F8">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1C48AF3">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3754B83">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64CE16">
            <w:pPr>
              <w:widowControl/>
              <w:wordWrap w:val="0"/>
              <w:spacing w:line="200" w:lineRule="atLeast"/>
              <w:jc w:val="center"/>
              <w:rPr>
                <w:rFonts w:ascii="宋体" w:hAnsi="宋体" w:cs="宋体"/>
                <w:color w:val="auto"/>
                <w:kern w:val="0"/>
                <w:sz w:val="28"/>
                <w:szCs w:val="28"/>
                <w:highlight w:val="none"/>
              </w:rPr>
            </w:pPr>
          </w:p>
        </w:tc>
      </w:tr>
      <w:tr w14:paraId="22B7329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1609B88">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5671B7">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77CA33">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6664EE">
            <w:pPr>
              <w:widowControl/>
              <w:wordWrap w:val="0"/>
              <w:spacing w:line="200" w:lineRule="atLeast"/>
              <w:jc w:val="center"/>
              <w:rPr>
                <w:rFonts w:ascii="宋体" w:hAnsi="宋体" w:cs="宋体"/>
                <w:color w:val="auto"/>
                <w:kern w:val="0"/>
                <w:sz w:val="28"/>
                <w:szCs w:val="28"/>
                <w:highlight w:val="none"/>
              </w:rPr>
            </w:pPr>
          </w:p>
        </w:tc>
      </w:tr>
      <w:tr w14:paraId="5B829465">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1F0AFF">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4E47593">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C687B0F">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52DDD3">
            <w:pPr>
              <w:widowControl/>
              <w:wordWrap w:val="0"/>
              <w:spacing w:line="200" w:lineRule="atLeast"/>
              <w:jc w:val="center"/>
              <w:rPr>
                <w:rFonts w:ascii="宋体" w:hAnsi="宋体" w:cs="宋体"/>
                <w:color w:val="auto"/>
                <w:kern w:val="0"/>
                <w:sz w:val="28"/>
                <w:szCs w:val="28"/>
                <w:highlight w:val="none"/>
              </w:rPr>
            </w:pPr>
          </w:p>
        </w:tc>
      </w:tr>
    </w:tbl>
    <w:p w14:paraId="73A4AF00">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注：</w:t>
      </w:r>
    </w:p>
    <w:p w14:paraId="7B5081D7">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43C62FE6">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6F6E77EB">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37FDDE40">
      <w:pPr>
        <w:spacing w:line="360" w:lineRule="auto"/>
        <w:contextualSpacing/>
        <w:jc w:val="left"/>
        <w:rPr>
          <w:rFonts w:hint="eastAsia" w:ascii="宋体" w:hAnsi="宋体"/>
          <w:color w:val="auto"/>
          <w:sz w:val="28"/>
          <w:szCs w:val="28"/>
          <w:highlight w:val="none"/>
        </w:rPr>
      </w:pPr>
    </w:p>
    <w:p w14:paraId="625ADE97">
      <w:pPr>
        <w:spacing w:line="360" w:lineRule="auto"/>
        <w:contextualSpacing/>
        <w:jc w:val="left"/>
        <w:rPr>
          <w:rFonts w:hint="eastAsia" w:ascii="宋体" w:hAnsi="宋体"/>
          <w:color w:val="auto"/>
          <w:sz w:val="28"/>
          <w:szCs w:val="28"/>
          <w:highlight w:val="none"/>
        </w:rPr>
      </w:pPr>
    </w:p>
    <w:p w14:paraId="0659D07C">
      <w:pPr>
        <w:spacing w:line="360" w:lineRule="auto"/>
        <w:contextualSpacing/>
        <w:jc w:val="left"/>
        <w:rPr>
          <w:rFonts w:hint="eastAsia"/>
          <w:color w:val="auto"/>
          <w:sz w:val="28"/>
          <w:szCs w:val="28"/>
          <w:highlight w:val="none"/>
        </w:rPr>
      </w:pPr>
    </w:p>
    <w:p w14:paraId="55971C1C">
      <w:pPr>
        <w:spacing w:line="360" w:lineRule="auto"/>
        <w:contextualSpacing/>
        <w:jc w:val="left"/>
        <w:rPr>
          <w:rFonts w:hint="eastAsia"/>
          <w:color w:val="auto"/>
          <w:sz w:val="28"/>
          <w:szCs w:val="28"/>
          <w:highlight w:val="none"/>
        </w:rPr>
      </w:pPr>
    </w:p>
    <w:p w14:paraId="51F4348F">
      <w:pPr>
        <w:spacing w:line="360" w:lineRule="auto"/>
        <w:contextualSpacing/>
        <w:jc w:val="left"/>
        <w:rPr>
          <w:rFonts w:hint="eastAsia"/>
          <w:color w:val="auto"/>
          <w:sz w:val="28"/>
          <w:szCs w:val="28"/>
          <w:highlight w:val="none"/>
        </w:rPr>
      </w:pPr>
    </w:p>
    <w:p w14:paraId="4517FFD5">
      <w:pPr>
        <w:spacing w:line="360" w:lineRule="auto"/>
        <w:contextualSpacing/>
        <w:jc w:val="left"/>
        <w:rPr>
          <w:rFonts w:hint="eastAsia" w:ascii="宋体" w:hAnsi="宋体"/>
          <w:color w:val="auto"/>
          <w:sz w:val="28"/>
          <w:szCs w:val="28"/>
          <w:highlight w:val="none"/>
        </w:rPr>
      </w:pPr>
    </w:p>
    <w:p w14:paraId="05C9B164">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719BACA6">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489CFF23">
      <w:pPr>
        <w:spacing w:line="360" w:lineRule="auto"/>
        <w:ind w:right="480" w:firstLine="240" w:firstLineChars="100"/>
        <w:contextualSpacing/>
        <w:jc w:val="center"/>
        <w:rPr>
          <w:rFonts w:hint="eastAsia" w:ascii="宋体" w:hAnsi="宋体"/>
          <w:color w:val="auto"/>
          <w:sz w:val="28"/>
          <w:szCs w:val="28"/>
          <w:highlight w:val="none"/>
        </w:rPr>
      </w:pPr>
      <w:r>
        <w:rPr>
          <w:rFonts w:hint="eastAsia" w:ascii="宋体" w:hAnsi="宋体"/>
          <w:color w:val="auto"/>
          <w:sz w:val="24"/>
          <w:highlight w:val="none"/>
        </w:rPr>
        <w:t xml:space="preserve">                                        年    月    日</w:t>
      </w:r>
    </w:p>
    <w:p w14:paraId="268EF2DE">
      <w:pPr>
        <w:tabs>
          <w:tab w:val="left" w:pos="3048"/>
        </w:tabs>
        <w:bidi w:val="0"/>
        <w:jc w:val="left"/>
        <w:rPr>
          <w:rFonts w:hint="eastAsia"/>
          <w:color w:val="auto"/>
          <w:highlight w:val="none"/>
          <w:lang w:val="zh-CN" w:eastAsia="zh-CN"/>
        </w:rPr>
      </w:pPr>
    </w:p>
    <w:p w14:paraId="3E8CB6B5">
      <w:pPr>
        <w:bidi w:val="0"/>
        <w:rPr>
          <w:rFonts w:hint="eastAsia" w:asciiTheme="minorHAnsi" w:hAnsiTheme="minorHAnsi" w:eastAsiaTheme="minorEastAsia" w:cstheme="minorBidi"/>
          <w:color w:val="auto"/>
          <w:kern w:val="2"/>
          <w:sz w:val="21"/>
          <w:szCs w:val="22"/>
          <w:highlight w:val="none"/>
          <w:lang w:val="zh-CN" w:eastAsia="zh-CN" w:bidi="ar-SA"/>
        </w:rPr>
      </w:pPr>
    </w:p>
    <w:p w14:paraId="1D7F66B0">
      <w:pPr>
        <w:bidi w:val="0"/>
        <w:rPr>
          <w:rFonts w:hint="eastAsia"/>
          <w:color w:val="auto"/>
          <w:highlight w:val="none"/>
          <w:lang w:val="zh-CN" w:eastAsia="zh-CN"/>
        </w:rPr>
      </w:pPr>
    </w:p>
    <w:p w14:paraId="160B4837">
      <w:pPr>
        <w:bidi w:val="0"/>
        <w:rPr>
          <w:rFonts w:hint="eastAsia"/>
          <w:color w:val="auto"/>
          <w:highlight w:val="none"/>
          <w:lang w:val="zh-CN" w:eastAsia="zh-CN"/>
        </w:rPr>
      </w:pPr>
    </w:p>
    <w:p w14:paraId="20240E71">
      <w:pPr>
        <w:pStyle w:val="14"/>
        <w:rPr>
          <w:rFonts w:hint="eastAsia"/>
          <w:color w:val="auto"/>
          <w:highlight w:val="none"/>
          <w:lang w:val="zh-CN" w:eastAsia="zh-CN"/>
        </w:rPr>
      </w:pPr>
    </w:p>
    <w:p w14:paraId="5F469D01">
      <w:pPr>
        <w:pStyle w:val="14"/>
        <w:rPr>
          <w:rFonts w:hint="eastAsia"/>
          <w:color w:val="auto"/>
          <w:highlight w:val="none"/>
          <w:lang w:val="zh-CN" w:eastAsia="zh-CN"/>
        </w:rPr>
      </w:pPr>
    </w:p>
    <w:p w14:paraId="1F21385B">
      <w:pPr>
        <w:pStyle w:val="14"/>
        <w:rPr>
          <w:rFonts w:hint="eastAsia"/>
          <w:color w:val="auto"/>
          <w:highlight w:val="none"/>
          <w:lang w:val="zh-CN" w:eastAsia="zh-CN"/>
        </w:rPr>
      </w:pPr>
    </w:p>
    <w:p w14:paraId="5F918D8A">
      <w:pPr>
        <w:pStyle w:val="14"/>
        <w:rPr>
          <w:rFonts w:hint="eastAsia"/>
          <w:color w:val="auto"/>
          <w:highlight w:val="none"/>
          <w:lang w:val="zh-CN" w:eastAsia="zh-CN"/>
        </w:rPr>
      </w:pPr>
    </w:p>
    <w:p w14:paraId="2B969FA4">
      <w:pPr>
        <w:pStyle w:val="14"/>
        <w:rPr>
          <w:rFonts w:hint="eastAsia"/>
          <w:color w:val="auto"/>
          <w:highlight w:val="none"/>
          <w:lang w:val="zh-CN" w:eastAsia="zh-CN"/>
        </w:rPr>
      </w:pPr>
    </w:p>
    <w:p w14:paraId="1F155C72">
      <w:pPr>
        <w:pStyle w:val="14"/>
        <w:rPr>
          <w:rFonts w:hint="eastAsia"/>
          <w:color w:val="auto"/>
          <w:highlight w:val="none"/>
          <w:lang w:val="zh-CN" w:eastAsia="zh-CN"/>
        </w:rPr>
      </w:pPr>
    </w:p>
    <w:p w14:paraId="2CC91C55">
      <w:pPr>
        <w:pStyle w:val="14"/>
        <w:rPr>
          <w:rFonts w:hint="eastAsia"/>
          <w:color w:val="auto"/>
          <w:highlight w:val="none"/>
          <w:lang w:val="zh-CN" w:eastAsia="zh-CN"/>
        </w:rPr>
      </w:pPr>
    </w:p>
    <w:p w14:paraId="5A97D50A">
      <w:pPr>
        <w:spacing w:line="500" w:lineRule="exact"/>
        <w:ind w:firstLine="602" w:firstLineChars="200"/>
        <w:jc w:val="center"/>
        <w:rPr>
          <w:rFonts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lang w:val="en-US" w:eastAsia="zh-CN"/>
        </w:rPr>
        <w:t>6</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lang w:val="zh-CN"/>
        </w:rPr>
        <w:t>中小企业声明函的格式：</w:t>
      </w:r>
    </w:p>
    <w:p w14:paraId="0CE84986">
      <w:pPr>
        <w:pStyle w:val="14"/>
        <w:rPr>
          <w:rFonts w:ascii="宋体" w:hAnsi="宋体" w:cs="宋体"/>
          <w:color w:val="auto"/>
          <w:highlight w:val="none"/>
        </w:rPr>
      </w:pPr>
    </w:p>
    <w:p w14:paraId="247A581F">
      <w:pPr>
        <w:spacing w:line="300" w:lineRule="auto"/>
        <w:ind w:firstLine="643" w:firstLineChars="200"/>
        <w:rPr>
          <w:rFonts w:ascii="宋体" w:hAnsi="宋体" w:eastAsia="宋体" w:cs="宋体"/>
          <w:color w:val="auto"/>
          <w:sz w:val="44"/>
          <w:szCs w:val="44"/>
          <w:highlight w:val="none"/>
        </w:rPr>
      </w:pPr>
      <w:r>
        <w:rPr>
          <w:rFonts w:hint="eastAsia" w:ascii="宋体" w:hAnsi="宋体" w:eastAsia="宋体" w:cs="宋体"/>
          <w:b/>
          <w:bCs/>
          <w:color w:val="auto"/>
          <w:sz w:val="32"/>
          <w:szCs w:val="32"/>
          <w:highlight w:val="none"/>
        </w:rPr>
        <w:t>中小企业声明函</w:t>
      </w:r>
    </w:p>
    <w:p w14:paraId="40660D87">
      <w:pPr>
        <w:spacing w:line="360" w:lineRule="auto"/>
        <w:ind w:left="-426" w:right="142" w:firstLine="640"/>
        <w:contextualSpacing/>
        <w:rPr>
          <w:rFonts w:ascii="宋体" w:hAnsi="宋体" w:eastAsia="宋体" w:cs="宋体"/>
          <w:color w:val="auto"/>
          <w:sz w:val="24"/>
          <w:szCs w:val="24"/>
          <w:highlight w:val="none"/>
          <w:lang w:val="zh-CN"/>
        </w:rPr>
      </w:pPr>
    </w:p>
    <w:p w14:paraId="34534C71">
      <w:pPr>
        <w:spacing w:line="360" w:lineRule="auto"/>
        <w:ind w:left="-426" w:right="142" w:firstLine="480" w:firstLineChars="200"/>
        <w:contextualSpacing/>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的</w:t>
      </w:r>
      <w:r>
        <w:rPr>
          <w:rFonts w:hint="eastAsia" w:ascii="宋体" w:hAnsi="宋体" w:eastAsia="宋体" w:cs="宋体"/>
          <w:i/>
          <w:iCs/>
          <w:color w:val="auto"/>
          <w:sz w:val="24"/>
          <w:szCs w:val="24"/>
          <w:highlight w:val="none"/>
          <w:u w:val="single"/>
        </w:rPr>
        <w:t>（项目名称）</w:t>
      </w:r>
      <w:r>
        <w:rPr>
          <w:rFonts w:hint="eastAsia" w:ascii="宋体" w:hAnsi="宋体" w:eastAsia="宋体" w:cs="宋体"/>
          <w:color w:val="auto"/>
          <w:sz w:val="24"/>
          <w:szCs w:val="24"/>
          <w:highlight w:val="none"/>
          <w:lang w:val="zh-CN"/>
        </w:rPr>
        <w:t>采购活动，提供的货物全部由符合政策要求的中小企业制造。相关企业（含联合体中的中小企业、签订分包意向协议的中小企业）的具体情况如下：</w:t>
      </w:r>
    </w:p>
    <w:p w14:paraId="24E18265">
      <w:pPr>
        <w:tabs>
          <w:tab w:val="left" w:pos="1384"/>
          <w:tab w:val="left" w:pos="4562"/>
          <w:tab w:val="left" w:pos="6803"/>
        </w:tabs>
        <w:spacing w:line="360" w:lineRule="auto"/>
        <w:ind w:left="-426" w:right="-58"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（中型企业、小型企业、微型企业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5EDD2CDB">
      <w:pPr>
        <w:tabs>
          <w:tab w:val="left" w:pos="1065"/>
          <w:tab w:val="left" w:pos="6477"/>
        </w:tabs>
        <w:spacing w:line="360" w:lineRule="auto"/>
        <w:ind w:left="-426" w:right="-58"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2165A40B">
      <w:pPr>
        <w:spacing w:line="360" w:lineRule="auto"/>
        <w:ind w:left="142" w:right="142" w:firstLine="480" w:firstLineChars="200"/>
        <w:contextualSpacing/>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p>
    <w:p w14:paraId="07C62BFC">
      <w:pPr>
        <w:spacing w:line="360" w:lineRule="auto"/>
        <w:ind w:left="-405" w:leftChars="-193" w:right="142" w:firstLine="480" w:firstLineChars="200"/>
        <w:contextualSpacing/>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以上企业，不属于大企业的分支机构，不存在控股股东为大企业的情形，也不存在与大企业的负责人为同一人的情形。</w:t>
      </w:r>
    </w:p>
    <w:p w14:paraId="2075A583">
      <w:pPr>
        <w:spacing w:line="360" w:lineRule="auto"/>
        <w:ind w:left="-426" w:right="142" w:firstLine="480" w:firstLineChars="200"/>
        <w:contextualSpacing/>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本企业对上述声明内容的真实性负责。如有虚假，将依法承担相应责任。</w:t>
      </w:r>
    </w:p>
    <w:p w14:paraId="5B051680">
      <w:pPr>
        <w:spacing w:line="360" w:lineRule="auto"/>
        <w:ind w:left="3960" w:right="1808"/>
        <w:contextualSpacing/>
        <w:rPr>
          <w:rFonts w:ascii="宋体" w:hAnsi="宋体" w:eastAsia="宋体" w:cs="宋体"/>
          <w:color w:val="auto"/>
          <w:sz w:val="24"/>
          <w:szCs w:val="24"/>
          <w:highlight w:val="none"/>
          <w:lang w:val="zh-CN"/>
        </w:rPr>
      </w:pPr>
    </w:p>
    <w:p w14:paraId="68AE1C7D">
      <w:pPr>
        <w:autoSpaceDE w:val="0"/>
        <w:autoSpaceDN w:val="0"/>
        <w:spacing w:line="360" w:lineRule="auto"/>
        <w:ind w:left="4095" w:leftChars="1950"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14:paraId="713E7EFF">
      <w:pPr>
        <w:autoSpaceDE w:val="0"/>
        <w:autoSpaceDN w:val="0"/>
        <w:spacing w:line="360" w:lineRule="auto"/>
        <w:ind w:firstLine="480" w:firstLineChars="2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09DD423A">
      <w:pPr>
        <w:spacing w:line="360" w:lineRule="auto"/>
        <w:ind w:left="3960" w:right="1808"/>
        <w:contextualSpacing/>
        <w:rPr>
          <w:rFonts w:ascii="宋体" w:hAnsi="宋体" w:eastAsia="宋体" w:cs="宋体"/>
          <w:color w:val="auto"/>
          <w:szCs w:val="24"/>
          <w:highlight w:val="none"/>
          <w:lang w:val="zh-CN"/>
        </w:rPr>
      </w:pPr>
    </w:p>
    <w:p w14:paraId="4C897926">
      <w:pPr>
        <w:spacing w:line="360" w:lineRule="auto"/>
        <w:contextualSpacing/>
        <w:jc w:val="left"/>
        <w:rPr>
          <w:rFonts w:ascii="宋体" w:hAnsi="宋体" w:eastAsia="宋体" w:cs="宋体"/>
          <w:color w:val="auto"/>
          <w:szCs w:val="21"/>
          <w:highlight w:val="none"/>
        </w:rPr>
      </w:pPr>
    </w:p>
    <w:p w14:paraId="08303391">
      <w:pPr>
        <w:spacing w:line="400" w:lineRule="exact"/>
        <w:ind w:firstLine="480" w:firstLineChars="200"/>
        <w:contextualSpacing/>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享受《政府采购促进中小企业发展管理办法》（财库〔2020〕46号）规定的中小企业扶持政策的，采购人或者采购代理机构应当随成交结果公开成交供应商的《中小企业声明函》，接受社会监督。从业人员、营业收入、资产总额填报上一年度数据，无上一年度数据的新成立企业可不填报。</w:t>
      </w:r>
    </w:p>
    <w:p w14:paraId="5335127D">
      <w:pPr>
        <w:pStyle w:val="21"/>
        <w:rPr>
          <w:rFonts w:ascii="宋体" w:hAnsi="宋体" w:cs="仿宋_GB2312"/>
          <w:color w:val="auto"/>
          <w:sz w:val="24"/>
          <w:szCs w:val="24"/>
          <w:highlight w:val="none"/>
        </w:rPr>
      </w:pPr>
    </w:p>
    <w:p w14:paraId="2A4801C0">
      <w:pPr>
        <w:spacing w:line="520" w:lineRule="exact"/>
        <w:rPr>
          <w:rFonts w:ascii="宋体" w:hAnsi="宋体" w:eastAsia="宋体" w:cs="仿宋_GB2312"/>
          <w:color w:val="auto"/>
          <w:sz w:val="24"/>
          <w:szCs w:val="24"/>
          <w:highlight w:val="none"/>
        </w:rPr>
      </w:pPr>
    </w:p>
    <w:p w14:paraId="120D26BA">
      <w:pPr>
        <w:pStyle w:val="14"/>
        <w:rPr>
          <w:rFonts w:ascii="宋体" w:hAnsi="宋体" w:eastAsia="宋体" w:cs="仿宋_GB2312"/>
          <w:color w:val="auto"/>
          <w:sz w:val="24"/>
          <w:szCs w:val="24"/>
          <w:highlight w:val="none"/>
        </w:rPr>
      </w:pPr>
    </w:p>
    <w:p w14:paraId="7838281A">
      <w:pPr>
        <w:pStyle w:val="14"/>
        <w:rPr>
          <w:rFonts w:ascii="宋体" w:hAnsi="宋体" w:eastAsia="宋体" w:cs="仿宋_GB2312"/>
          <w:color w:val="auto"/>
          <w:sz w:val="24"/>
          <w:szCs w:val="24"/>
          <w:highlight w:val="none"/>
        </w:rPr>
      </w:pPr>
    </w:p>
    <w:p w14:paraId="0F5BB2C1">
      <w:pPr>
        <w:pStyle w:val="14"/>
        <w:rPr>
          <w:rFonts w:ascii="宋体" w:hAnsi="宋体" w:eastAsia="宋体" w:cs="仿宋_GB2312"/>
          <w:color w:val="auto"/>
          <w:sz w:val="24"/>
          <w:szCs w:val="24"/>
          <w:highlight w:val="none"/>
        </w:rPr>
      </w:pPr>
    </w:p>
    <w:p w14:paraId="1B51FE11">
      <w:pPr>
        <w:numPr>
          <w:ilvl w:val="255"/>
          <w:numId w:val="0"/>
        </w:numPr>
        <w:spacing w:line="520" w:lineRule="exact"/>
        <w:ind w:firstLine="562" w:firstLineChars="200"/>
        <w:rPr>
          <w:rFonts w:hAnsi="宋体" w:cs="宋体"/>
          <w:b/>
          <w:color w:val="auto"/>
          <w:sz w:val="28"/>
          <w:szCs w:val="28"/>
          <w:highlight w:val="none"/>
        </w:rPr>
      </w:pPr>
      <w:r>
        <w:rPr>
          <w:rFonts w:hint="eastAsia" w:hAnsi="宋体" w:cs="宋体"/>
          <w:b/>
          <w:color w:val="auto"/>
          <w:sz w:val="28"/>
          <w:szCs w:val="28"/>
          <w:highlight w:val="none"/>
        </w:rPr>
        <w:t>残疾人福利性单位声明函的格式：</w:t>
      </w:r>
    </w:p>
    <w:p w14:paraId="359FFE7B">
      <w:pPr>
        <w:numPr>
          <w:ilvl w:val="255"/>
          <w:numId w:val="0"/>
        </w:numPr>
        <w:spacing w:line="520" w:lineRule="exact"/>
        <w:rPr>
          <w:rFonts w:hAnsi="宋体" w:cs="宋体"/>
          <w:b/>
          <w:color w:val="auto"/>
          <w:sz w:val="28"/>
          <w:szCs w:val="28"/>
          <w:highlight w:val="none"/>
        </w:rPr>
      </w:pPr>
    </w:p>
    <w:p w14:paraId="5A039532">
      <w:pPr>
        <w:spacing w:line="520" w:lineRule="exact"/>
        <w:ind w:firstLine="643" w:firstLineChars="2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p>
    <w:p w14:paraId="32B754AE">
      <w:pPr>
        <w:spacing w:line="520" w:lineRule="exact"/>
        <w:rPr>
          <w:rFonts w:ascii="仿宋_GB2312" w:hAnsi="仿宋_GB2312" w:eastAsia="仿宋_GB2312" w:cs="仿宋_GB2312"/>
          <w:color w:val="auto"/>
          <w:sz w:val="32"/>
          <w:szCs w:val="32"/>
          <w:highlight w:val="none"/>
        </w:rPr>
      </w:pPr>
    </w:p>
    <w:p w14:paraId="6A8C965B">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25B2457B">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16C69996">
      <w:pPr>
        <w:spacing w:line="360" w:lineRule="auto"/>
        <w:contextualSpacing/>
        <w:rPr>
          <w:rFonts w:ascii="宋体" w:hAnsi="宋体" w:eastAsia="宋体" w:cs="宋体"/>
          <w:color w:val="auto"/>
          <w:sz w:val="24"/>
          <w:szCs w:val="24"/>
          <w:highlight w:val="none"/>
        </w:rPr>
      </w:pPr>
    </w:p>
    <w:p w14:paraId="48A0152F">
      <w:pPr>
        <w:spacing w:line="360" w:lineRule="auto"/>
        <w:contextualSpacing/>
        <w:rPr>
          <w:rFonts w:ascii="宋体" w:hAnsi="宋体" w:eastAsia="宋体" w:cs="宋体"/>
          <w:color w:val="auto"/>
          <w:sz w:val="24"/>
          <w:szCs w:val="24"/>
          <w:highlight w:val="none"/>
        </w:rPr>
      </w:pPr>
    </w:p>
    <w:p w14:paraId="4F3F6D12">
      <w:pPr>
        <w:spacing w:line="360" w:lineRule="auto"/>
        <w:contextualSpacing/>
        <w:rPr>
          <w:rFonts w:ascii="宋体" w:hAnsi="宋体" w:eastAsia="宋体" w:cs="宋体"/>
          <w:color w:val="auto"/>
          <w:sz w:val="24"/>
          <w:szCs w:val="24"/>
          <w:highlight w:val="none"/>
        </w:rPr>
      </w:pPr>
    </w:p>
    <w:p w14:paraId="523B75E2">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供应商名称（盖公章）：</w:t>
      </w:r>
    </w:p>
    <w:p w14:paraId="646E219C">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14:paraId="6B3C668D">
      <w:pPr>
        <w:spacing w:line="360" w:lineRule="auto"/>
        <w:contextualSpacing/>
        <w:rPr>
          <w:rFonts w:ascii="宋体" w:hAnsi="宋体" w:eastAsia="宋体" w:cs="宋体"/>
          <w:color w:val="auto"/>
          <w:sz w:val="24"/>
          <w:szCs w:val="24"/>
          <w:highlight w:val="none"/>
        </w:rPr>
      </w:pPr>
    </w:p>
    <w:p w14:paraId="08FD1452">
      <w:pPr>
        <w:spacing w:line="360" w:lineRule="auto"/>
        <w:contextualSpacing/>
        <w:rPr>
          <w:rFonts w:ascii="宋体" w:hAnsi="宋体" w:eastAsia="宋体" w:cs="宋体"/>
          <w:color w:val="auto"/>
          <w:sz w:val="24"/>
          <w:szCs w:val="24"/>
          <w:highlight w:val="none"/>
        </w:rPr>
      </w:pPr>
    </w:p>
    <w:p w14:paraId="72DA328B">
      <w:pPr>
        <w:spacing w:line="360" w:lineRule="auto"/>
        <w:contextualSpacing/>
        <w:rPr>
          <w:rFonts w:ascii="宋体" w:hAnsi="宋体" w:eastAsia="宋体" w:cs="宋体"/>
          <w:color w:val="auto"/>
          <w:sz w:val="24"/>
          <w:szCs w:val="24"/>
          <w:highlight w:val="none"/>
        </w:rPr>
      </w:pPr>
    </w:p>
    <w:p w14:paraId="78010A8F">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注：请根据自己的真实情况出具《残疾人福利性单位声明函》。依法享受中小企业扶持政策的，采购人或者采购代理机构在公告成交结果时，同时公告其《残疾人福利性单位声明函》，接受社会监督。</w:t>
      </w:r>
    </w:p>
    <w:p w14:paraId="0C8D7808">
      <w:pPr>
        <w:spacing w:line="360" w:lineRule="auto"/>
        <w:contextualSpacing/>
        <w:rPr>
          <w:rFonts w:ascii="宋体" w:hAnsi="宋体" w:cs="仿宋_GB2312"/>
          <w:color w:val="auto"/>
          <w:sz w:val="24"/>
          <w:highlight w:val="none"/>
        </w:rPr>
      </w:pPr>
    </w:p>
    <w:p w14:paraId="6C6F9C03">
      <w:pPr>
        <w:tabs>
          <w:tab w:val="center" w:pos="4821"/>
        </w:tabs>
        <w:bidi w:val="0"/>
        <w:jc w:val="left"/>
        <w:rPr>
          <w:rFonts w:hint="eastAsia"/>
          <w:color w:val="auto"/>
          <w:highlight w:val="none"/>
          <w:lang w:val="zh-CN" w:eastAsia="zh-CN"/>
        </w:rPr>
        <w:sectPr>
          <w:footerReference r:id="rId9" w:type="default"/>
          <w:pgSz w:w="11910" w:h="16840"/>
          <w:pgMar w:top="1134" w:right="1134" w:bottom="1134" w:left="1134" w:header="720" w:footer="720" w:gutter="0"/>
          <w:pgNumType w:fmt="decimal"/>
          <w:cols w:space="720" w:num="1"/>
        </w:sectPr>
      </w:pPr>
      <w:r>
        <w:rPr>
          <w:rFonts w:ascii="宋体" w:hAnsi="宋体" w:cs="仿宋_GB2312"/>
          <w:color w:val="auto"/>
          <w:sz w:val="24"/>
          <w:highlight w:val="none"/>
        </w:rPr>
        <w:br w:type="page"/>
      </w:r>
    </w:p>
    <w:p w14:paraId="1B4AB4E5">
      <w:pPr>
        <w:autoSpaceDE w:val="0"/>
        <w:autoSpaceDN w:val="0"/>
        <w:spacing w:line="360" w:lineRule="exact"/>
        <w:rPr>
          <w:rFonts w:ascii="仿宋_GB2312" w:hAnsi="仿宋" w:eastAsia="仿宋_GB2312" w:cs="仿宋_GB2312"/>
          <w:color w:val="auto"/>
          <w:kern w:val="0"/>
          <w:sz w:val="24"/>
          <w:szCs w:val="24"/>
          <w:highlight w:val="none"/>
          <w:lang w:val="zh-CN"/>
        </w:rPr>
      </w:pPr>
    </w:p>
    <w:p w14:paraId="738BE47C">
      <w:pPr>
        <w:keepNext/>
        <w:keepLines/>
        <w:spacing w:before="260" w:after="260" w:line="416" w:lineRule="auto"/>
        <w:ind w:firstLine="640" w:firstLineChars="200"/>
        <w:jc w:val="center"/>
        <w:outlineLvl w:val="1"/>
        <w:rPr>
          <w:rFonts w:ascii="宋体" w:hAnsi="宋体" w:eastAsia="宋体" w:cs="Times New Roman"/>
          <w:bCs/>
          <w:color w:val="auto"/>
          <w:sz w:val="32"/>
          <w:szCs w:val="32"/>
          <w:highlight w:val="none"/>
          <w:lang w:val="zh-CN"/>
        </w:rPr>
      </w:pPr>
      <w:bookmarkStart w:id="152" w:name="_Toc798"/>
      <w:bookmarkStart w:id="153" w:name="_Toc80205940"/>
      <w:bookmarkStart w:id="154" w:name="_Toc26899"/>
      <w:r>
        <w:rPr>
          <w:rFonts w:hint="eastAsia" w:ascii="宋体" w:hAnsi="宋体" w:eastAsia="宋体" w:cs="Times New Roman"/>
          <w:color w:val="auto"/>
          <w:sz w:val="32"/>
          <w:szCs w:val="32"/>
          <w:highlight w:val="none"/>
          <w:lang w:val="zh-CN"/>
        </w:rPr>
        <w:t xml:space="preserve">第二节 </w:t>
      </w:r>
      <w:r>
        <w:rPr>
          <w:rFonts w:hint="eastAsia" w:ascii="宋体" w:hAnsi="宋体" w:eastAsia="宋体" w:cs="Times New Roman"/>
          <w:bCs/>
          <w:color w:val="auto"/>
          <w:sz w:val="32"/>
          <w:szCs w:val="32"/>
          <w:highlight w:val="none"/>
          <w:lang w:val="zh-CN"/>
        </w:rPr>
        <w:t>商务技术文件格式</w:t>
      </w:r>
      <w:bookmarkEnd w:id="152"/>
      <w:bookmarkEnd w:id="153"/>
      <w:bookmarkEnd w:id="154"/>
    </w:p>
    <w:p w14:paraId="74DB42D3">
      <w:pPr>
        <w:snapToGrid w:val="0"/>
        <w:spacing w:before="120" w:beforeLines="50" w:after="50"/>
        <w:ind w:firstLine="562" w:firstLineChars="200"/>
        <w:rPr>
          <w:rFonts w:ascii="宋体" w:hAnsi="宋体" w:eastAsia="宋体" w:cs="Times New Roman"/>
          <w:color w:val="auto"/>
          <w:sz w:val="24"/>
          <w:szCs w:val="24"/>
          <w:highlight w:val="none"/>
        </w:rPr>
      </w:pPr>
      <w:r>
        <w:rPr>
          <w:rFonts w:hint="eastAsia" w:ascii="宋体" w:hAnsi="宋体" w:cs="宋体"/>
          <w:b/>
          <w:color w:val="auto"/>
          <w:sz w:val="28"/>
          <w:szCs w:val="28"/>
          <w:highlight w:val="none"/>
        </w:rPr>
        <w:t>1.</w:t>
      </w:r>
      <w:r>
        <w:rPr>
          <w:rFonts w:hint="eastAsia" w:ascii="宋体" w:hAnsi="宋体" w:eastAsia="宋体" w:cs="宋体"/>
          <w:b/>
          <w:color w:val="auto"/>
          <w:sz w:val="28"/>
          <w:szCs w:val="28"/>
          <w:highlight w:val="none"/>
        </w:rPr>
        <w:t>商务技术文件封面</w:t>
      </w:r>
      <w:r>
        <w:rPr>
          <w:rFonts w:hint="eastAsia" w:ascii="宋体" w:hAnsi="宋体" w:cs="宋体"/>
          <w:b/>
          <w:color w:val="auto"/>
          <w:sz w:val="28"/>
          <w:szCs w:val="28"/>
          <w:highlight w:val="none"/>
        </w:rPr>
        <w:t>的</w:t>
      </w:r>
      <w:r>
        <w:rPr>
          <w:rFonts w:hint="eastAsia" w:ascii="宋体" w:hAnsi="宋体" w:eastAsia="宋体" w:cs="宋体"/>
          <w:b/>
          <w:color w:val="auto"/>
          <w:sz w:val="28"/>
          <w:szCs w:val="28"/>
          <w:highlight w:val="none"/>
        </w:rPr>
        <w:t>格式</w:t>
      </w:r>
      <w:r>
        <w:rPr>
          <w:rFonts w:hint="eastAsia" w:ascii="宋体" w:hAnsi="宋体" w:eastAsia="宋体" w:cs="宋体"/>
          <w:b/>
          <w:bCs/>
          <w:color w:val="auto"/>
          <w:sz w:val="28"/>
          <w:szCs w:val="28"/>
          <w:highlight w:val="none"/>
        </w:rPr>
        <w:t>（参照此格式自拟）</w:t>
      </w:r>
      <w:r>
        <w:rPr>
          <w:rFonts w:hint="eastAsia" w:ascii="宋体" w:hAnsi="宋体" w:eastAsia="宋体" w:cs="宋体"/>
          <w:b/>
          <w:color w:val="auto"/>
          <w:sz w:val="28"/>
          <w:szCs w:val="28"/>
          <w:highlight w:val="none"/>
        </w:rPr>
        <w:t>：</w:t>
      </w:r>
      <w:r>
        <w:rPr>
          <w:rFonts w:hint="eastAsia" w:ascii="宋体" w:hAnsi="宋体" w:eastAsia="宋体" w:cs="Times New Roman"/>
          <w:color w:val="auto"/>
          <w:sz w:val="24"/>
          <w:szCs w:val="24"/>
          <w:highlight w:val="none"/>
        </w:rPr>
        <w:t xml:space="preserve">                                                   </w:t>
      </w:r>
    </w:p>
    <w:p w14:paraId="4918FE27">
      <w:pPr>
        <w:snapToGrid w:val="0"/>
        <w:spacing w:before="120" w:beforeLines="50" w:after="50"/>
        <w:ind w:firstLine="480" w:firstLineChars="200"/>
        <w:rPr>
          <w:rFonts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14:paraId="16A708B2">
      <w:pPr>
        <w:snapToGrid w:val="0"/>
        <w:spacing w:before="120" w:beforeLines="50" w:after="50"/>
        <w:rPr>
          <w:rFonts w:ascii="宋体" w:hAnsi="宋体" w:eastAsia="宋体" w:cs="Times New Roman"/>
          <w:color w:val="auto"/>
          <w:sz w:val="24"/>
          <w:szCs w:val="20"/>
          <w:highlight w:val="none"/>
        </w:rPr>
      </w:pPr>
    </w:p>
    <w:p w14:paraId="3C7D89A4">
      <w:pPr>
        <w:snapToGrid w:val="0"/>
        <w:spacing w:before="120" w:beforeLines="50" w:after="50"/>
        <w:rPr>
          <w:rFonts w:ascii="宋体" w:hAnsi="宋体" w:eastAsia="宋体" w:cs="Times New Roman"/>
          <w:color w:val="auto"/>
          <w:sz w:val="24"/>
          <w:szCs w:val="20"/>
          <w:highlight w:val="none"/>
        </w:rPr>
      </w:pPr>
    </w:p>
    <w:p w14:paraId="01E3E823">
      <w:pPr>
        <w:snapToGrid w:val="0"/>
        <w:spacing w:before="120" w:beforeLines="50" w:after="50"/>
        <w:rPr>
          <w:rFonts w:ascii="宋体" w:hAnsi="宋体" w:eastAsia="宋体" w:cs="Times New Roman"/>
          <w:color w:val="auto"/>
          <w:sz w:val="24"/>
          <w:szCs w:val="20"/>
          <w:highlight w:val="none"/>
        </w:rPr>
      </w:pPr>
    </w:p>
    <w:p w14:paraId="71901D81">
      <w:pPr>
        <w:snapToGrid w:val="0"/>
        <w:spacing w:before="120" w:beforeLines="50" w:after="50"/>
        <w:ind w:firstLine="880" w:firstLineChars="20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2FFC3B6E">
      <w:pPr>
        <w:snapToGrid w:val="0"/>
        <w:spacing w:before="120" w:beforeLines="50" w:after="50"/>
        <w:rPr>
          <w:rFonts w:ascii="宋体" w:hAnsi="宋体" w:eastAsia="宋体" w:cs="Times New Roman"/>
          <w:bCs/>
          <w:color w:val="auto"/>
          <w:sz w:val="24"/>
          <w:szCs w:val="20"/>
          <w:highlight w:val="none"/>
        </w:rPr>
      </w:pPr>
    </w:p>
    <w:p w14:paraId="0CE63F80">
      <w:pPr>
        <w:snapToGrid w:val="0"/>
        <w:spacing w:before="120" w:beforeLines="50" w:after="50"/>
        <w:rPr>
          <w:rFonts w:ascii="宋体" w:hAnsi="宋体" w:eastAsia="宋体" w:cs="Times New Roman"/>
          <w:bCs/>
          <w:color w:val="auto"/>
          <w:sz w:val="24"/>
          <w:szCs w:val="20"/>
          <w:highlight w:val="none"/>
        </w:rPr>
      </w:pPr>
    </w:p>
    <w:p w14:paraId="2EB6F121">
      <w:pPr>
        <w:snapToGrid w:val="0"/>
        <w:spacing w:before="120" w:beforeLines="50" w:after="50"/>
        <w:rPr>
          <w:rFonts w:ascii="宋体" w:hAnsi="宋体" w:eastAsia="宋体" w:cs="Times New Roman"/>
          <w:bCs/>
          <w:color w:val="auto"/>
          <w:sz w:val="24"/>
          <w:szCs w:val="20"/>
          <w:highlight w:val="none"/>
        </w:rPr>
      </w:pPr>
    </w:p>
    <w:p w14:paraId="7788948C">
      <w:pPr>
        <w:snapToGrid w:val="0"/>
        <w:spacing w:before="120" w:beforeLines="50" w:after="50"/>
        <w:rPr>
          <w:rFonts w:ascii="宋体" w:hAnsi="宋体" w:eastAsia="宋体" w:cs="Times New Roman"/>
          <w:bCs/>
          <w:color w:val="auto"/>
          <w:sz w:val="24"/>
          <w:szCs w:val="20"/>
          <w:highlight w:val="none"/>
        </w:rPr>
      </w:pPr>
    </w:p>
    <w:p w14:paraId="0109A70D">
      <w:pPr>
        <w:snapToGrid w:val="0"/>
        <w:spacing w:before="120" w:beforeLines="50" w:after="50"/>
        <w:rPr>
          <w:rFonts w:ascii="宋体" w:hAnsi="宋体" w:eastAsia="宋体" w:cs="Times New Roman"/>
          <w:bCs/>
          <w:color w:val="auto"/>
          <w:sz w:val="24"/>
          <w:szCs w:val="20"/>
          <w:highlight w:val="none"/>
        </w:rPr>
      </w:pPr>
    </w:p>
    <w:p w14:paraId="028CFF0E">
      <w:pPr>
        <w:snapToGrid w:val="0"/>
        <w:spacing w:before="120"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项目名称： </w:t>
      </w:r>
    </w:p>
    <w:p w14:paraId="701E6C1B">
      <w:pPr>
        <w:snapToGrid w:val="0"/>
        <w:spacing w:before="120" w:beforeLines="50" w:after="50"/>
        <w:ind w:firstLine="720" w:firstLineChars="225"/>
        <w:rPr>
          <w:rFonts w:ascii="宋体" w:hAnsi="宋体" w:eastAsia="宋体" w:cs="仿宋_GB2312"/>
          <w:bCs/>
          <w:color w:val="auto"/>
          <w:sz w:val="32"/>
          <w:szCs w:val="32"/>
          <w:highlight w:val="none"/>
        </w:rPr>
      </w:pPr>
    </w:p>
    <w:p w14:paraId="78A67EA1">
      <w:pPr>
        <w:snapToGrid w:val="0"/>
        <w:spacing w:before="120"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项目编号： </w:t>
      </w:r>
    </w:p>
    <w:p w14:paraId="05A0AA96">
      <w:pPr>
        <w:snapToGrid w:val="0"/>
        <w:spacing w:before="120"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14:paraId="21226786">
      <w:pPr>
        <w:snapToGrid w:val="0"/>
        <w:spacing w:before="120"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14:paraId="78F975DF">
      <w:pPr>
        <w:snapToGrid w:val="0"/>
        <w:spacing w:before="120" w:beforeLines="50" w:after="50"/>
        <w:ind w:firstLine="720" w:firstLineChars="225"/>
        <w:rPr>
          <w:rFonts w:ascii="宋体" w:hAnsi="宋体" w:eastAsia="宋体" w:cs="仿宋_GB2312"/>
          <w:bCs/>
          <w:color w:val="auto"/>
          <w:sz w:val="32"/>
          <w:szCs w:val="32"/>
          <w:highlight w:val="none"/>
        </w:rPr>
      </w:pPr>
    </w:p>
    <w:p w14:paraId="15E53CE4">
      <w:pPr>
        <w:snapToGrid w:val="0"/>
        <w:spacing w:before="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14:paraId="53747C03">
      <w:pPr>
        <w:snapToGrid w:val="0"/>
        <w:spacing w:before="50" w:after="50"/>
        <w:ind w:firstLine="720" w:firstLineChars="225"/>
        <w:rPr>
          <w:rFonts w:ascii="宋体" w:hAnsi="宋体" w:eastAsia="宋体" w:cs="仿宋_GB2312"/>
          <w:bCs/>
          <w:color w:val="auto"/>
          <w:sz w:val="32"/>
          <w:szCs w:val="32"/>
          <w:highlight w:val="none"/>
        </w:rPr>
      </w:pPr>
    </w:p>
    <w:p w14:paraId="6FCD84DF">
      <w:pPr>
        <w:snapToGrid w:val="0"/>
        <w:spacing w:before="50" w:after="50"/>
        <w:ind w:firstLine="720" w:firstLineChars="225"/>
        <w:rPr>
          <w:rFonts w:ascii="宋体" w:hAnsi="宋体" w:eastAsia="宋体" w:cs="仿宋_GB2312"/>
          <w:bCs/>
          <w:color w:val="auto"/>
          <w:sz w:val="32"/>
          <w:szCs w:val="32"/>
          <w:highlight w:val="none"/>
        </w:rPr>
      </w:pPr>
    </w:p>
    <w:p w14:paraId="1E051754">
      <w:pPr>
        <w:snapToGrid w:val="0"/>
        <w:spacing w:before="50" w:after="50"/>
        <w:ind w:firstLine="1280" w:firstLineChars="400"/>
        <w:rPr>
          <w:rFonts w:ascii="宋体" w:hAnsi="宋体" w:eastAsia="宋体" w:cs="仿宋_GB2312"/>
          <w:bCs/>
          <w:color w:val="auto"/>
          <w:sz w:val="32"/>
          <w:szCs w:val="32"/>
          <w:highlight w:val="none"/>
        </w:rPr>
      </w:pPr>
    </w:p>
    <w:p w14:paraId="3222152E">
      <w:pPr>
        <w:snapToGrid w:val="0"/>
        <w:spacing w:before="120" w:beforeLines="50" w:after="50"/>
        <w:ind w:firstLine="640" w:firstLineChars="200"/>
        <w:jc w:val="center"/>
        <w:rPr>
          <w:rFonts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14:paraId="421EA347">
      <w:pPr>
        <w:spacing w:line="360" w:lineRule="auto"/>
        <w:ind w:right="420" w:firstLine="480" w:firstLineChars="200"/>
        <w:rPr>
          <w:rFonts w:ascii="宋体" w:hAnsi="宋体" w:cs="宋体"/>
          <w:color w:val="auto"/>
          <w:sz w:val="24"/>
          <w:szCs w:val="20"/>
          <w:highlight w:val="none"/>
        </w:rPr>
      </w:pPr>
      <w:r>
        <w:rPr>
          <w:rFonts w:ascii="宋体" w:hAnsi="宋体" w:eastAsia="宋体" w:cs="Times New Roman"/>
          <w:color w:val="auto"/>
          <w:sz w:val="24"/>
          <w:szCs w:val="24"/>
          <w:highlight w:val="none"/>
        </w:rPr>
        <w:br w:type="page"/>
      </w:r>
      <w:r>
        <w:rPr>
          <w:rFonts w:hint="eastAsia" w:ascii="宋体" w:hAnsi="宋体" w:eastAsia="宋体" w:cs="宋体"/>
          <w:b/>
          <w:bCs/>
          <w:color w:val="auto"/>
          <w:sz w:val="28"/>
          <w:szCs w:val="28"/>
          <w:highlight w:val="none"/>
        </w:rPr>
        <w:t>2.商务技术文件目录</w:t>
      </w:r>
    </w:p>
    <w:p w14:paraId="652370F7">
      <w:pPr>
        <w:spacing w:line="360" w:lineRule="auto"/>
        <w:ind w:firstLine="480" w:firstLineChars="200"/>
        <w:rPr>
          <w:rFonts w:ascii="仿宋_GB2312" w:hAnsi="仿宋" w:eastAsia="仿宋_GB2312" w:cs="仿宋_GB2312"/>
          <w:b/>
          <w:bCs/>
          <w:color w:val="auto"/>
          <w:sz w:val="24"/>
          <w:szCs w:val="24"/>
          <w:highlight w:val="none"/>
        </w:rPr>
      </w:pPr>
      <w:r>
        <w:rPr>
          <w:rFonts w:hint="eastAsia" w:ascii="宋体" w:hAnsi="宋体" w:eastAsia="宋体" w:cs="宋体"/>
          <w:color w:val="auto"/>
          <w:kern w:val="0"/>
          <w:sz w:val="24"/>
          <w:szCs w:val="24"/>
          <w:highlight w:val="none"/>
        </w:rPr>
        <w:t>根据竞争性谈判文件规定及供应商提供的材料自行编写目录（部分格式后附）。</w:t>
      </w:r>
    </w:p>
    <w:p w14:paraId="37475E82">
      <w:pPr>
        <w:snapToGrid w:val="0"/>
        <w:spacing w:before="120" w:beforeLines="50" w:after="50" w:line="360" w:lineRule="auto"/>
        <w:ind w:left="142" w:firstLine="640" w:firstLineChars="200"/>
        <w:jc w:val="left"/>
        <w:rPr>
          <w:rFonts w:ascii="仿宋_GB2312" w:hAnsi="仿宋_GB2312" w:eastAsia="仿宋_GB2312" w:cs="仿宋_GB2312"/>
          <w:color w:val="auto"/>
          <w:sz w:val="32"/>
          <w:szCs w:val="32"/>
          <w:highlight w:val="none"/>
        </w:rPr>
      </w:pPr>
    </w:p>
    <w:p w14:paraId="4806291C">
      <w:pPr>
        <w:spacing w:line="520" w:lineRule="exact"/>
        <w:ind w:firstLine="880" w:firstLineChars="200"/>
        <w:jc w:val="left"/>
        <w:rPr>
          <w:rFonts w:ascii="宋体" w:hAnsi="宋体" w:eastAsia="宋体" w:cs="宋体"/>
          <w:color w:val="auto"/>
          <w:sz w:val="28"/>
          <w:szCs w:val="28"/>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color w:val="auto"/>
          <w:sz w:val="28"/>
          <w:szCs w:val="28"/>
          <w:highlight w:val="none"/>
        </w:rPr>
        <w:t>3.无串通竞标行为的承诺函的格式：</w:t>
      </w:r>
    </w:p>
    <w:p w14:paraId="2DD7A0EC">
      <w:pPr>
        <w:spacing w:line="520" w:lineRule="exact"/>
        <w:jc w:val="center"/>
        <w:rPr>
          <w:rFonts w:ascii="方正小标宋简体" w:hAnsi="方正小标宋简体" w:eastAsia="方正小标宋简体" w:cs="方正小标宋简体"/>
          <w:color w:val="auto"/>
          <w:sz w:val="44"/>
          <w:szCs w:val="44"/>
          <w:highlight w:val="none"/>
        </w:rPr>
      </w:pPr>
    </w:p>
    <w:p w14:paraId="3F3F12FA">
      <w:pPr>
        <w:spacing w:line="520" w:lineRule="exact"/>
        <w:ind w:firstLine="643" w:firstLineChars="200"/>
        <w:jc w:val="center"/>
        <w:rPr>
          <w:rFonts w:ascii="宋体" w:hAnsi="宋体" w:eastAsia="宋体" w:cs="宋体"/>
          <w:color w:val="auto"/>
          <w:sz w:val="36"/>
          <w:szCs w:val="36"/>
          <w:highlight w:val="none"/>
        </w:rPr>
      </w:pPr>
      <w:r>
        <w:rPr>
          <w:rFonts w:hint="eastAsia" w:ascii="宋体" w:hAnsi="宋体" w:eastAsia="宋体" w:cs="宋体"/>
          <w:b/>
          <w:bCs/>
          <w:color w:val="auto"/>
          <w:sz w:val="32"/>
          <w:szCs w:val="32"/>
          <w:highlight w:val="none"/>
        </w:rPr>
        <w:t>无串通竞标行为的承诺函</w:t>
      </w:r>
    </w:p>
    <w:p w14:paraId="55C45CEF">
      <w:pPr>
        <w:spacing w:line="400" w:lineRule="exact"/>
        <w:contextualSpacing/>
        <w:rPr>
          <w:rFonts w:ascii="仿宋_GB2312" w:hAnsi="仿宋_GB2312" w:eastAsia="仿宋_GB2312" w:cs="仿宋_GB2312"/>
          <w:color w:val="auto"/>
          <w:sz w:val="32"/>
          <w:szCs w:val="32"/>
          <w:highlight w:val="none"/>
        </w:rPr>
      </w:pPr>
    </w:p>
    <w:p w14:paraId="207E6440">
      <w:pPr>
        <w:spacing w:line="400" w:lineRule="exact"/>
        <w:ind w:firstLine="482" w:firstLineChars="200"/>
        <w:contextualSpacing/>
        <w:rPr>
          <w:rFonts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一、我方承诺无下列相互串通竞标的情形：</w:t>
      </w:r>
    </w:p>
    <w:p w14:paraId="0EC5DEB0">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1.不同供应商的响应文件由同一单位或者个人编制</w:t>
      </w:r>
      <w:r>
        <w:rPr>
          <w:rFonts w:hint="eastAsia" w:ascii="宋体" w:hAnsi="宋体" w:eastAsia="宋体"/>
          <w:color w:val="auto"/>
          <w:sz w:val="24"/>
          <w:szCs w:val="24"/>
          <w:highlight w:val="none"/>
        </w:rPr>
        <w:t>；</w:t>
      </w:r>
    </w:p>
    <w:p w14:paraId="231F0FA6">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2.不同供应商委托同一单位或者个人办理竞标事宜；</w:t>
      </w:r>
    </w:p>
    <w:p w14:paraId="49B89542">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3.不同的供应商的响应文件载明的项目管理员为同一个人；</w:t>
      </w:r>
    </w:p>
    <w:p w14:paraId="634402F4">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4.不</w:t>
      </w:r>
      <w:r>
        <w:rPr>
          <w:rFonts w:hint="eastAsia" w:ascii="宋体" w:hAnsi="宋体" w:eastAsia="宋体" w:cs="仿宋_GB2312"/>
          <w:color w:val="auto"/>
          <w:spacing w:val="-6"/>
          <w:sz w:val="24"/>
          <w:szCs w:val="24"/>
          <w:highlight w:val="none"/>
        </w:rPr>
        <w:t>同供应商的响应文件异常一致或者竞标报价呈规律性差异；</w:t>
      </w:r>
    </w:p>
    <w:p w14:paraId="49F0B20D">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5.不同供应商的响应文件相互混装；</w:t>
      </w:r>
    </w:p>
    <w:p w14:paraId="35B25833">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6.不同供应商的谈判保证金从同一单位或者个人账户转出。</w:t>
      </w:r>
    </w:p>
    <w:p w14:paraId="31ED2F40">
      <w:pPr>
        <w:spacing w:line="400" w:lineRule="exact"/>
        <w:ind w:firstLine="482" w:firstLineChars="200"/>
        <w:contextualSpacing/>
        <w:rPr>
          <w:rFonts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二、我方承诺无下列恶意串通的情形：</w:t>
      </w:r>
    </w:p>
    <w:p w14:paraId="6FFD6A5F">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1.供应商直接或者间接从采购人或者采购代理机构处获得其他供应商的相关信息并修改其响应文件；</w:t>
      </w:r>
    </w:p>
    <w:p w14:paraId="0E102847">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2.供应商按照采购人或者采购代理机构的授意撤换、修改响应文件；</w:t>
      </w:r>
    </w:p>
    <w:p w14:paraId="5A7484DB">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3.供</w:t>
      </w:r>
      <w:r>
        <w:rPr>
          <w:rFonts w:hint="eastAsia" w:ascii="宋体" w:hAnsi="宋体" w:eastAsia="宋体" w:cs="仿宋_GB2312"/>
          <w:color w:val="auto"/>
          <w:spacing w:val="-6"/>
          <w:sz w:val="24"/>
          <w:szCs w:val="24"/>
          <w:highlight w:val="none"/>
        </w:rPr>
        <w:t>应商之间协商报价、技术方案等响应文件的实质性内容；</w:t>
      </w:r>
    </w:p>
    <w:p w14:paraId="271E344A">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4.属于同一集团、协会、商会等组织成员的供应商按照该组织要求协同参加政府采购活动；</w:t>
      </w:r>
    </w:p>
    <w:p w14:paraId="4602C764">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5.供应商之间事先约定一致抬高或者压低竞标报价,或者在竞争性谈判项目中事先约定轮流以高价位或者低价位成交,或者事先约定由某一特定供应商成交,然后再参加竞标；</w:t>
      </w:r>
    </w:p>
    <w:p w14:paraId="14402DBA">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6.供应商之间商定部分供应商放弃参加政府采购活动或者放弃成交；</w:t>
      </w:r>
    </w:p>
    <w:p w14:paraId="02E6C920">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7.供应商与采购人或者采购代理机构之间、供应商相互之间，为</w:t>
      </w:r>
      <w:r>
        <w:rPr>
          <w:rFonts w:hint="eastAsia" w:ascii="宋体" w:hAnsi="宋体" w:eastAsia="宋体" w:cs="仿宋_GB2312"/>
          <w:color w:val="auto"/>
          <w:spacing w:val="-6"/>
          <w:sz w:val="24"/>
          <w:szCs w:val="24"/>
          <w:highlight w:val="none"/>
        </w:rPr>
        <w:t>谋求特定供应商成交或者排斥其他供应商的其他串通行为。</w:t>
      </w:r>
    </w:p>
    <w:p w14:paraId="1353C458">
      <w:pPr>
        <w:spacing w:line="400" w:lineRule="exact"/>
        <w:ind w:firstLine="480" w:firstLineChars="200"/>
        <w:contextualSpacing/>
        <w:rPr>
          <w:rFonts w:ascii="宋体" w:hAnsi="宋体" w:eastAsia="宋体" w:cs="仿宋_GB2312"/>
          <w:color w:val="auto"/>
          <w:sz w:val="24"/>
          <w:szCs w:val="24"/>
          <w:highlight w:val="none"/>
        </w:rPr>
      </w:pPr>
    </w:p>
    <w:p w14:paraId="17D6271B">
      <w:pPr>
        <w:spacing w:line="400" w:lineRule="exact"/>
        <w:ind w:firstLine="482" w:firstLineChars="200"/>
        <w:contextualSpacing/>
        <w:rPr>
          <w:rFonts w:ascii="宋体" w:hAnsi="宋体" w:eastAsia="宋体" w:cs="仿宋_GB2312"/>
          <w:b/>
          <w:bCs/>
          <w:color w:val="auto"/>
          <w:sz w:val="24"/>
          <w:szCs w:val="24"/>
          <w:highlight w:val="none"/>
        </w:rPr>
      </w:pPr>
      <w:r>
        <w:rPr>
          <w:rFonts w:hint="eastAsia" w:ascii="宋体" w:hAnsi="宋体" w:eastAsia="宋体"/>
          <w:b/>
          <w:bCs/>
          <w:color w:val="auto"/>
          <w:sz w:val="24"/>
          <w:szCs w:val="24"/>
          <w:highlight w:val="none"/>
        </w:rPr>
        <w:t>以上情形一经核查属实，接受政府采购监管部门对我方认定存在围标串标行为，我方愿意承担一切后果，并不再寻求任何旨在减轻或者免除法律责任的辩解</w:t>
      </w:r>
      <w:r>
        <w:rPr>
          <w:rFonts w:hint="eastAsia" w:ascii="宋体" w:hAnsi="宋体" w:eastAsia="宋体" w:cs="仿宋_GB2312"/>
          <w:b/>
          <w:bCs/>
          <w:color w:val="auto"/>
          <w:sz w:val="24"/>
          <w:szCs w:val="24"/>
          <w:highlight w:val="none"/>
        </w:rPr>
        <w:t>。</w:t>
      </w:r>
    </w:p>
    <w:p w14:paraId="358DC805">
      <w:pPr>
        <w:pStyle w:val="21"/>
        <w:rPr>
          <w:rFonts w:ascii="宋体" w:hAnsi="宋体" w:cs="仿宋_GB2312"/>
          <w:b/>
          <w:bCs/>
          <w:color w:val="auto"/>
          <w:sz w:val="24"/>
          <w:szCs w:val="24"/>
          <w:highlight w:val="none"/>
        </w:rPr>
      </w:pPr>
    </w:p>
    <w:p w14:paraId="1971F781">
      <w:pPr>
        <w:pStyle w:val="21"/>
        <w:rPr>
          <w:rFonts w:ascii="宋体" w:hAnsi="宋体" w:cs="仿宋_GB2312"/>
          <w:b/>
          <w:bCs/>
          <w:color w:val="auto"/>
          <w:sz w:val="24"/>
          <w:szCs w:val="24"/>
          <w:highlight w:val="none"/>
        </w:rPr>
      </w:pPr>
    </w:p>
    <w:p w14:paraId="0F7FF885">
      <w:pPr>
        <w:autoSpaceDE w:val="0"/>
        <w:autoSpaceDN w:val="0"/>
        <w:spacing w:line="360" w:lineRule="auto"/>
        <w:ind w:left="4095" w:leftChars="1950"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14:paraId="16B0F279">
      <w:pPr>
        <w:spacing w:line="520" w:lineRule="exact"/>
        <w:ind w:firstLine="480" w:firstLineChars="200"/>
        <w:jc w:val="left"/>
        <w:rPr>
          <w:rFonts w:ascii="仿宋" w:hAnsi="仿宋" w:eastAsia="仿宋" w:cs="仿宋_GB2312"/>
          <w:b/>
          <w:color w:val="auto"/>
          <w:sz w:val="28"/>
          <w:szCs w:val="28"/>
          <w:highlight w:val="none"/>
        </w:rPr>
      </w:pPr>
      <w:r>
        <w:rPr>
          <w:rFonts w:hint="eastAsia" w:ascii="宋体" w:hAnsi="宋体" w:eastAsia="宋体" w:cs="宋体"/>
          <w:color w:val="auto"/>
          <w:kern w:val="0"/>
          <w:sz w:val="24"/>
          <w:szCs w:val="24"/>
          <w:highlight w:val="none"/>
          <w:lang w:val="zh-CN"/>
        </w:rPr>
        <w:t xml:space="preserve">日期：  年  月   日 </w:t>
      </w:r>
      <w:r>
        <w:rPr>
          <w:rFonts w:hint="eastAsia" w:ascii="仿宋_GB2312" w:hAnsi="仿宋" w:eastAsia="仿宋_GB2312" w:cs="仿宋_GB2312"/>
          <w:color w:val="auto"/>
          <w:kern w:val="0"/>
          <w:sz w:val="24"/>
          <w:szCs w:val="24"/>
          <w:highlight w:val="none"/>
          <w:lang w:val="zh-CN"/>
        </w:rPr>
        <w:t xml:space="preserve">       </w:t>
      </w:r>
      <w:r>
        <w:rPr>
          <w:rFonts w:ascii="宋体" w:hAnsi="宋体" w:eastAsia="宋体" w:cs="Times New Roman"/>
          <w:b/>
          <w:bCs/>
          <w:color w:val="auto"/>
          <w:sz w:val="32"/>
          <w:szCs w:val="32"/>
          <w:highlight w:val="none"/>
        </w:rPr>
        <w:br w:type="page"/>
      </w:r>
      <w:r>
        <w:rPr>
          <w:rFonts w:hint="eastAsia" w:ascii="宋体" w:hAnsi="宋体" w:eastAsia="宋体" w:cs="宋体"/>
          <w:b/>
          <w:color w:val="auto"/>
          <w:sz w:val="28"/>
          <w:szCs w:val="28"/>
          <w:highlight w:val="none"/>
        </w:rPr>
        <w:t>4.法定代表人身份证明的格式：</w:t>
      </w:r>
    </w:p>
    <w:p w14:paraId="35C6BE8C">
      <w:pPr>
        <w:pStyle w:val="21"/>
        <w:rPr>
          <w:color w:val="auto"/>
          <w:highlight w:val="none"/>
        </w:rPr>
      </w:pPr>
    </w:p>
    <w:p w14:paraId="7DFD8CAB">
      <w:pPr>
        <w:spacing w:line="520" w:lineRule="exact"/>
        <w:ind w:firstLine="643" w:firstLineChars="200"/>
        <w:jc w:val="center"/>
        <w:rPr>
          <w:rFonts w:ascii="仿宋_GB2312" w:hAnsi="仿宋_GB2312" w:eastAsia="仿宋_GB2312" w:cs="仿宋_GB2312"/>
          <w:color w:val="auto"/>
          <w:sz w:val="32"/>
          <w:szCs w:val="32"/>
          <w:highlight w:val="none"/>
        </w:rPr>
      </w:pPr>
      <w:r>
        <w:rPr>
          <w:rFonts w:hint="eastAsia" w:ascii="宋体" w:hAnsi="宋体" w:eastAsia="宋体" w:cs="宋体"/>
          <w:b/>
          <w:color w:val="auto"/>
          <w:sz w:val="32"/>
          <w:szCs w:val="32"/>
          <w:highlight w:val="none"/>
        </w:rPr>
        <w:t>法定代表人身份证明</w:t>
      </w:r>
    </w:p>
    <w:p w14:paraId="1F9EAFCC">
      <w:pPr>
        <w:spacing w:line="360" w:lineRule="auto"/>
        <w:ind w:left="540"/>
        <w:contextualSpacing/>
        <w:rPr>
          <w:rFonts w:ascii="仿宋_GB2312" w:hAnsi="仿宋_GB2312" w:eastAsia="仿宋_GB2312" w:cs="仿宋_GB2312"/>
          <w:color w:val="auto"/>
          <w:sz w:val="32"/>
          <w:szCs w:val="32"/>
          <w:highlight w:val="none"/>
        </w:rPr>
      </w:pPr>
    </w:p>
    <w:p w14:paraId="17C5AEA0">
      <w:pPr>
        <w:spacing w:line="360" w:lineRule="auto"/>
        <w:ind w:left="540"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p>
    <w:p w14:paraId="23D4FA7F">
      <w:pPr>
        <w:spacing w:line="360" w:lineRule="auto"/>
        <w:ind w:left="540"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5AC221F0">
      <w:pPr>
        <w:spacing w:line="360" w:lineRule="auto"/>
        <w:ind w:left="540"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14:paraId="2065F43B">
      <w:pPr>
        <w:spacing w:line="360" w:lineRule="auto"/>
        <w:ind w:left="540" w:firstLine="480" w:firstLineChars="200"/>
        <w:contextualSpacing/>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14:paraId="5D52543D">
      <w:pPr>
        <w:spacing w:line="360" w:lineRule="auto"/>
        <w:ind w:left="540"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15F69FE9">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rPr>
        <w:t>的法定代表人。</w:t>
      </w:r>
    </w:p>
    <w:p w14:paraId="7ACCF1B6">
      <w:pPr>
        <w:spacing w:line="360" w:lineRule="auto"/>
        <w:ind w:left="540"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452FE345">
      <w:pPr>
        <w:spacing w:line="360" w:lineRule="auto"/>
        <w:ind w:left="540"/>
        <w:contextualSpacing/>
        <w:rPr>
          <w:rFonts w:ascii="宋体" w:hAnsi="宋体" w:eastAsia="宋体" w:cs="宋体"/>
          <w:color w:val="auto"/>
          <w:sz w:val="24"/>
          <w:szCs w:val="24"/>
          <w:highlight w:val="none"/>
        </w:rPr>
      </w:pPr>
    </w:p>
    <w:p w14:paraId="757ED907">
      <w:pPr>
        <w:spacing w:line="360" w:lineRule="auto"/>
        <w:ind w:left="540"/>
        <w:contextualSpacing/>
        <w:rPr>
          <w:rFonts w:ascii="宋体" w:hAnsi="宋体" w:eastAsia="宋体" w:cs="宋体"/>
          <w:color w:val="auto"/>
          <w:sz w:val="24"/>
          <w:szCs w:val="24"/>
          <w:highlight w:val="none"/>
        </w:rPr>
      </w:pPr>
    </w:p>
    <w:p w14:paraId="7CC4F798">
      <w:pPr>
        <w:spacing w:line="360" w:lineRule="auto"/>
        <w:ind w:left="540"/>
        <w:contextualSpacing/>
        <w:rPr>
          <w:rFonts w:ascii="宋体" w:hAnsi="宋体" w:eastAsia="宋体" w:cs="宋体"/>
          <w:color w:val="auto"/>
          <w:sz w:val="24"/>
          <w:szCs w:val="24"/>
          <w:highlight w:val="none"/>
        </w:rPr>
      </w:pPr>
    </w:p>
    <w:p w14:paraId="5C87830C">
      <w:pPr>
        <w:spacing w:line="360" w:lineRule="auto"/>
        <w:ind w:left="540"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附件：法定代表人有效身份证正反面复印件</w:t>
      </w:r>
    </w:p>
    <w:p w14:paraId="5DD5964A">
      <w:pPr>
        <w:spacing w:line="360" w:lineRule="auto"/>
        <w:ind w:left="540"/>
        <w:contextualSpacing/>
        <w:rPr>
          <w:rFonts w:ascii="宋体" w:hAnsi="宋体" w:eastAsia="宋体" w:cs="宋体"/>
          <w:color w:val="auto"/>
          <w:sz w:val="24"/>
          <w:szCs w:val="24"/>
          <w:highlight w:val="none"/>
        </w:rPr>
      </w:pPr>
    </w:p>
    <w:p w14:paraId="66685AA7">
      <w:pPr>
        <w:autoSpaceDE w:val="0"/>
        <w:autoSpaceDN w:val="0"/>
        <w:spacing w:line="360" w:lineRule="auto"/>
        <w:ind w:left="4095" w:leftChars="1950"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14:paraId="7DB96EC7">
      <w:pPr>
        <w:spacing w:line="360" w:lineRule="auto"/>
        <w:ind w:firstLine="480" w:firstLineChars="200"/>
        <w:contextualSpacing/>
        <w:jc w:val="center"/>
        <w:rPr>
          <w:rFonts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14:paraId="4B6078FF">
      <w:pPr>
        <w:spacing w:line="360" w:lineRule="auto"/>
        <w:contextualSpacing/>
        <w:jc w:val="left"/>
        <w:rPr>
          <w:rFonts w:ascii="宋体" w:hAnsi="宋体" w:eastAsia="宋体" w:cs="宋体"/>
          <w:color w:val="auto"/>
          <w:sz w:val="24"/>
          <w:szCs w:val="24"/>
          <w:highlight w:val="none"/>
        </w:rPr>
      </w:pPr>
    </w:p>
    <w:p w14:paraId="3414A7AF">
      <w:pPr>
        <w:spacing w:line="360" w:lineRule="auto"/>
        <w:ind w:firstLine="480" w:firstLineChars="200"/>
        <w:contextualSpacing/>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注：1.自然人竞标的无需提供，联合体竞标的只需牵头人出具。</w:t>
      </w:r>
    </w:p>
    <w:p w14:paraId="4F24B2D8">
      <w:pPr>
        <w:spacing w:line="360" w:lineRule="auto"/>
        <w:ind w:firstLine="480" w:firstLineChars="200"/>
        <w:contextualSpacing/>
        <w:jc w:val="left"/>
        <w:rPr>
          <w:rFonts w:ascii="宋体" w:hAnsi="宋体" w:eastAsia="宋体" w:cs="仿宋_GB2312"/>
          <w:color w:val="auto"/>
          <w:sz w:val="24"/>
          <w:szCs w:val="24"/>
          <w:highlight w:val="none"/>
        </w:rPr>
        <w:sectPr>
          <w:footerReference r:id="rId10" w:type="default"/>
          <w:pgSz w:w="11910" w:h="16840"/>
          <w:pgMar w:top="1340" w:right="1500" w:bottom="280" w:left="1680" w:header="720" w:footer="720" w:gutter="0"/>
          <w:cols w:space="720" w:num="1"/>
        </w:sectPr>
      </w:pPr>
      <w:r>
        <w:rPr>
          <w:rFonts w:hint="eastAsia" w:ascii="宋体" w:hAnsi="宋体" w:eastAsia="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30"/>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7D44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20AE164F">
            <w:pPr>
              <w:spacing w:line="360" w:lineRule="auto"/>
              <w:rPr>
                <w:rFonts w:ascii="宋体" w:hAnsi="Times New Roman" w:eastAsia="宋体" w:cs="Times New Roman"/>
                <w:b/>
                <w:color w:val="auto"/>
                <w:sz w:val="24"/>
                <w:szCs w:val="24"/>
                <w:highlight w:val="none"/>
              </w:rPr>
            </w:pPr>
          </w:p>
          <w:p w14:paraId="0CD09751">
            <w:pPr>
              <w:spacing w:line="360" w:lineRule="auto"/>
              <w:ind w:firstLine="482" w:firstLineChars="200"/>
              <w:rPr>
                <w:rFonts w:ascii="宋体" w:hAnsi="Times New Roman" w:eastAsia="宋体" w:cs="Times New Roman"/>
                <w:b/>
                <w:color w:val="auto"/>
                <w:sz w:val="24"/>
                <w:szCs w:val="24"/>
                <w:highlight w:val="none"/>
              </w:rPr>
            </w:pPr>
            <w:r>
              <w:rPr>
                <w:rFonts w:hint="eastAsia" w:ascii="宋体" w:hAnsi="Times New Roman" w:eastAsia="宋体" w:cs="Times New Roman"/>
                <w:b/>
                <w:color w:val="auto"/>
                <w:sz w:val="24"/>
                <w:szCs w:val="24"/>
                <w:highlight w:val="none"/>
              </w:rPr>
              <w:t>法定代表身份证复印件粘帖处（正、反面）</w:t>
            </w:r>
          </w:p>
        </w:tc>
      </w:tr>
    </w:tbl>
    <w:p w14:paraId="38E952FC">
      <w:pPr>
        <w:spacing w:line="360" w:lineRule="auto"/>
        <w:ind w:firstLine="482" w:firstLineChars="200"/>
        <w:contextualSpacing/>
        <w:jc w:val="left"/>
        <w:rPr>
          <w:rFonts w:ascii="仿宋_GB2312" w:hAnsi="仿宋_GB2312" w:eastAsia="仿宋_GB2312" w:cs="仿宋_GB2312"/>
          <w:b/>
          <w:color w:val="auto"/>
          <w:sz w:val="32"/>
          <w:szCs w:val="32"/>
          <w:highlight w:val="none"/>
        </w:rPr>
      </w:pPr>
      <w:r>
        <w:rPr>
          <w:rFonts w:hint="eastAsia" w:ascii="Times New Roman" w:hAnsi="宋体" w:eastAsia="宋体" w:cs="Times New Roman"/>
          <w:b/>
          <w:color w:val="auto"/>
          <w:sz w:val="24"/>
          <w:szCs w:val="24"/>
          <w:highlight w:val="none"/>
        </w:rPr>
        <w:t>附件：</w:t>
      </w:r>
    </w:p>
    <w:p w14:paraId="674CF36F">
      <w:pPr>
        <w:adjustRightInd w:val="0"/>
        <w:snapToGrid w:val="0"/>
        <w:spacing w:line="300" w:lineRule="auto"/>
        <w:jc w:val="left"/>
        <w:rPr>
          <w:rFonts w:ascii="宋体" w:hAnsi="宋体" w:eastAsia="宋体" w:cs="Times New Roman"/>
          <w:b/>
          <w:color w:val="auto"/>
          <w:szCs w:val="21"/>
          <w:highlight w:val="none"/>
        </w:rPr>
      </w:pPr>
    </w:p>
    <w:p w14:paraId="7E01ABAA">
      <w:pPr>
        <w:snapToGrid w:val="0"/>
        <w:spacing w:line="360" w:lineRule="auto"/>
        <w:ind w:firstLine="880" w:firstLineChars="200"/>
        <w:jc w:val="left"/>
        <w:rPr>
          <w:rFonts w:ascii="宋体" w:hAnsi="宋体" w:eastAsia="宋体" w:cs="宋体"/>
          <w:b/>
          <w:color w:val="auto"/>
          <w:sz w:val="28"/>
          <w:szCs w:val="28"/>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color w:val="auto"/>
          <w:sz w:val="28"/>
          <w:szCs w:val="28"/>
          <w:highlight w:val="none"/>
        </w:rPr>
        <w:t>5.法定代表人授权委托书的格式：</w:t>
      </w:r>
    </w:p>
    <w:p w14:paraId="48936346">
      <w:pPr>
        <w:spacing w:line="500" w:lineRule="exact"/>
        <w:jc w:val="center"/>
        <w:rPr>
          <w:rFonts w:ascii="方正小标宋简体" w:hAnsi="方正小标宋简体" w:eastAsia="方正小标宋简体" w:cs="方正小标宋简体"/>
          <w:color w:val="auto"/>
          <w:sz w:val="44"/>
          <w:szCs w:val="44"/>
          <w:highlight w:val="none"/>
        </w:rPr>
      </w:pPr>
    </w:p>
    <w:p w14:paraId="01E13CA7">
      <w:pPr>
        <w:spacing w:line="520" w:lineRule="exact"/>
        <w:ind w:firstLine="641" w:firstLineChars="200"/>
        <w:jc w:val="center"/>
        <w:rPr>
          <w:rFonts w:ascii="方正小标宋简体" w:hAnsi="方正小标宋简体" w:eastAsia="方正小标宋简体" w:cs="方正小标宋简体"/>
          <w:b/>
          <w:bCs/>
          <w:color w:val="auto"/>
          <w:sz w:val="32"/>
          <w:szCs w:val="32"/>
          <w:highlight w:val="none"/>
        </w:rPr>
      </w:pPr>
      <w:r>
        <w:rPr>
          <w:rFonts w:hint="eastAsia" w:ascii="方正小标宋简体" w:hAnsi="方正小标宋简体" w:eastAsia="方正小标宋简体" w:cs="方正小标宋简体"/>
          <w:b/>
          <w:bCs/>
          <w:color w:val="auto"/>
          <w:sz w:val="32"/>
          <w:szCs w:val="32"/>
          <w:highlight w:val="none"/>
        </w:rPr>
        <w:t>授权委托书（非联合体竞标格式）</w:t>
      </w:r>
    </w:p>
    <w:p w14:paraId="08212F5D">
      <w:pPr>
        <w:spacing w:line="520" w:lineRule="exact"/>
        <w:ind w:firstLine="641" w:firstLineChars="200"/>
        <w:jc w:val="center"/>
        <w:rPr>
          <w:rFonts w:ascii="方正小标宋简体" w:hAnsi="方正小标宋简体" w:eastAsia="方正小标宋简体" w:cs="方正小标宋简体"/>
          <w:b/>
          <w:bCs/>
          <w:color w:val="auto"/>
          <w:sz w:val="32"/>
          <w:szCs w:val="32"/>
          <w:highlight w:val="none"/>
        </w:rPr>
      </w:pPr>
      <w:r>
        <w:rPr>
          <w:rFonts w:hint="eastAsia" w:ascii="方正小标宋简体" w:hAnsi="方正小标宋简体" w:eastAsia="方正小标宋简体" w:cs="方正小标宋简体"/>
          <w:b/>
          <w:bCs/>
          <w:color w:val="auto"/>
          <w:sz w:val="32"/>
          <w:szCs w:val="32"/>
          <w:highlight w:val="none"/>
        </w:rPr>
        <w:t>（如有委托时）</w:t>
      </w:r>
    </w:p>
    <w:p w14:paraId="4061BC76">
      <w:pPr>
        <w:spacing w:line="520" w:lineRule="exact"/>
        <w:rPr>
          <w:rFonts w:ascii="仿宋_GB2312" w:hAnsi="仿宋_GB2312" w:eastAsia="仿宋_GB2312" w:cs="仿宋_GB2312"/>
          <w:color w:val="auto"/>
          <w:sz w:val="32"/>
          <w:szCs w:val="32"/>
          <w:highlight w:val="none"/>
        </w:rPr>
      </w:pPr>
    </w:p>
    <w:p w14:paraId="3B749B1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val="en-US" w:eastAsia="zh-CN"/>
        </w:rPr>
        <w:t>采购代理机构或采购人</w:t>
      </w:r>
      <w:r>
        <w:rPr>
          <w:rFonts w:hint="eastAsia" w:ascii="宋体" w:hAnsi="宋体" w:eastAsia="宋体" w:cs="宋体"/>
          <w:color w:val="auto"/>
          <w:sz w:val="24"/>
          <w:szCs w:val="24"/>
          <w:highlight w:val="none"/>
        </w:rPr>
        <w:t>：</w:t>
      </w:r>
    </w:p>
    <w:p w14:paraId="0DDA595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□法定代表人/□负责人/□自然人本人</w:t>
      </w:r>
      <w:r>
        <w:rPr>
          <w:rFonts w:hint="eastAsia" w:ascii="宋体" w:hAnsi="宋体" w:eastAsia="宋体" w:cs="宋体"/>
          <w:color w:val="auto"/>
          <w:sz w:val="24"/>
          <w:szCs w:val="24"/>
          <w:highlight w:val="none"/>
        </w:rPr>
        <w:t>），现授权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以我方的名义参加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（项目名称）</w:t>
      </w:r>
      <w:r>
        <w:rPr>
          <w:rFonts w:hint="eastAsia" w:ascii="宋体" w:hAnsi="宋体" w:eastAsia="宋体" w:cs="宋体"/>
          <w:color w:val="auto"/>
          <w:sz w:val="24"/>
          <w:szCs w:val="24"/>
          <w:highlight w:val="none"/>
        </w:rPr>
        <w:t>项目的竞标活动，并代表我方全权办理针对上述项目的所有采购程序和环节的具体事务和签署相关文件。</w:t>
      </w:r>
    </w:p>
    <w:p w14:paraId="394B246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我方对委托代理人的签字事项负全部责任。</w:t>
      </w:r>
    </w:p>
    <w:p w14:paraId="15A97B0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本授权书自签署之日起生效，在撤销授权的书面通知以前，本授权书一直有效。委托代理人在授权书有效期内签署的所有文件不因授权的撤销而失效。</w:t>
      </w:r>
    </w:p>
    <w:p w14:paraId="2778846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委托代理人无转委托权，特此委托。</w:t>
      </w:r>
    </w:p>
    <w:p w14:paraId="7B08012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附：委托代理人有效身份证正反面复印件</w:t>
      </w:r>
    </w:p>
    <w:p w14:paraId="49C01B36">
      <w:pPr>
        <w:spacing w:line="360" w:lineRule="auto"/>
        <w:rPr>
          <w:rFonts w:ascii="宋体" w:hAnsi="宋体" w:eastAsia="宋体" w:cs="宋体"/>
          <w:color w:val="auto"/>
          <w:sz w:val="24"/>
          <w:szCs w:val="24"/>
          <w:highlight w:val="none"/>
        </w:rPr>
      </w:pPr>
    </w:p>
    <w:p w14:paraId="5AF40CA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委托代理人（签字）：                 法定代表人（签字）：                    </w:t>
      </w:r>
    </w:p>
    <w:p w14:paraId="5CB908A7">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委托代理人身份证号码：                              </w:t>
      </w:r>
    </w:p>
    <w:p w14:paraId="520F6F2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E01D2B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供应商名称（盖公章）：</w:t>
      </w:r>
    </w:p>
    <w:p w14:paraId="3F9632C7">
      <w:pPr>
        <w:spacing w:line="360" w:lineRule="auto"/>
        <w:ind w:firstLine="480" w:firstLineChars="200"/>
        <w:contextualSpacing/>
        <w:jc w:val="center"/>
        <w:rPr>
          <w:rFonts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14:paraId="5087C054">
      <w:pPr>
        <w:spacing w:line="360" w:lineRule="auto"/>
        <w:rPr>
          <w:rFonts w:ascii="宋体" w:hAnsi="宋体" w:eastAsia="宋体" w:cs="宋体"/>
          <w:color w:val="auto"/>
          <w:sz w:val="24"/>
          <w:szCs w:val="24"/>
          <w:highlight w:val="none"/>
        </w:rPr>
      </w:pPr>
    </w:p>
    <w:p w14:paraId="05FC227A">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注：1. 法定代表人和委托代理人必须在授权委托书上签字，</w:t>
      </w:r>
      <w:r>
        <w:rPr>
          <w:rFonts w:hint="eastAsia" w:ascii="宋体" w:hAnsi="宋体" w:eastAsia="宋体" w:cs="宋体"/>
          <w:b/>
          <w:color w:val="auto"/>
          <w:sz w:val="24"/>
          <w:szCs w:val="24"/>
          <w:highlight w:val="none"/>
        </w:rPr>
        <w:t>否则其响应文件作无效响应处理。</w:t>
      </w:r>
    </w:p>
    <w:p w14:paraId="24FBA1B0">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5DD7639F">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法人、其他组织竞标时“我方”是指“我单位”，自然人竞标时“我方”是指“本人”。</w:t>
      </w:r>
    </w:p>
    <w:p w14:paraId="2B516AC7">
      <w:pPr>
        <w:spacing w:line="500" w:lineRule="exact"/>
        <w:ind w:firstLine="420" w:firstLineChars="200"/>
        <w:jc w:val="center"/>
        <w:rPr>
          <w:rFonts w:ascii="宋体" w:hAnsi="宋体" w:eastAsia="宋体" w:cs="宋体"/>
          <w:b/>
          <w:bCs/>
          <w:color w:val="auto"/>
          <w:sz w:val="32"/>
          <w:szCs w:val="32"/>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32"/>
          <w:szCs w:val="32"/>
          <w:highlight w:val="none"/>
        </w:rPr>
        <w:t>授权委托书（联合体竞标格式）</w:t>
      </w:r>
    </w:p>
    <w:p w14:paraId="158F3EB5">
      <w:pPr>
        <w:spacing w:line="500" w:lineRule="exact"/>
        <w:ind w:firstLine="643" w:firstLineChars="2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14:paraId="7460C2DB">
      <w:pPr>
        <w:spacing w:line="500" w:lineRule="exact"/>
        <w:jc w:val="center"/>
        <w:rPr>
          <w:rFonts w:ascii="方正小标宋简体" w:hAnsi="方正小标宋简体" w:eastAsia="方正小标宋简体" w:cs="方正小标宋简体"/>
          <w:color w:val="auto"/>
          <w:sz w:val="44"/>
          <w:szCs w:val="44"/>
          <w:highlight w:val="none"/>
        </w:rPr>
      </w:pPr>
    </w:p>
    <w:p w14:paraId="7257F560">
      <w:pPr>
        <w:spacing w:line="500" w:lineRule="exact"/>
        <w:jc w:val="center"/>
        <w:rPr>
          <w:rFonts w:ascii="仿宋_GB2312" w:hAnsi="仿宋_GB2312" w:eastAsia="仿宋_GB2312" w:cs="仿宋_GB2312"/>
          <w:color w:val="auto"/>
          <w:sz w:val="32"/>
          <w:szCs w:val="32"/>
          <w:highlight w:val="none"/>
        </w:rPr>
      </w:pPr>
    </w:p>
    <w:p w14:paraId="02793C74">
      <w:pPr>
        <w:spacing w:line="360" w:lineRule="auto"/>
        <w:ind w:firstLine="480" w:firstLineChars="200"/>
        <w:jc w:val="left"/>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本授权委托书声明：根据</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（牵头人名称）与</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（联合体其他成员名称）签订的《联合体竞标协议书》的内容，</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（牵头人名称）的法定代表人</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i/>
          <w:iCs/>
          <w:color w:val="auto"/>
          <w:sz w:val="24"/>
          <w:szCs w:val="24"/>
          <w:highlight w:val="none"/>
          <w:u w:val="single"/>
        </w:rPr>
        <w:t>（姓名）</w:t>
      </w:r>
      <w:r>
        <w:rPr>
          <w:rFonts w:hint="eastAsia" w:ascii="宋体" w:hAnsi="宋体" w:eastAsia="宋体" w:cs="仿宋_GB2312"/>
          <w:color w:val="auto"/>
          <w:sz w:val="24"/>
          <w:szCs w:val="24"/>
          <w:highlight w:val="none"/>
        </w:rPr>
        <w:t>现授权</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i/>
          <w:iCs/>
          <w:color w:val="auto"/>
          <w:sz w:val="24"/>
          <w:szCs w:val="24"/>
          <w:highlight w:val="none"/>
          <w:u w:val="single"/>
        </w:rPr>
        <w:t>（姓名）</w:t>
      </w:r>
      <w:r>
        <w:rPr>
          <w:rFonts w:hint="eastAsia" w:ascii="宋体" w:hAnsi="宋体" w:eastAsia="宋体" w:cs="仿宋_GB2312"/>
          <w:color w:val="auto"/>
          <w:sz w:val="24"/>
          <w:szCs w:val="24"/>
          <w:highlight w:val="none"/>
        </w:rPr>
        <w:t>为联合委托代理人，并代表我方全权办理针对上述项目的所有采购程序和环节的具体事务和签署相关文件。</w:t>
      </w:r>
    </w:p>
    <w:p w14:paraId="1702CCDB">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我方对委托代理人的签字事项负全部责任。</w:t>
      </w:r>
    </w:p>
    <w:p w14:paraId="16682E4A">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本授权书自签署之日起生效，在撤销授权的书面通知以前，本授权书一直有效。委托代理人在授权书有效期内签署的所有文件不因授权的撤销而失效。</w:t>
      </w:r>
    </w:p>
    <w:p w14:paraId="4632840A">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委托代理人无转委托权，特此委托。</w:t>
      </w:r>
    </w:p>
    <w:p w14:paraId="7A83B1C8">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 xml:space="preserve">    </w:t>
      </w:r>
    </w:p>
    <w:p w14:paraId="60146975">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牵头人法定代表人（签字）：</w:t>
      </w:r>
    </w:p>
    <w:p w14:paraId="43D46F80">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牵头人名称（盖公章）：</w:t>
      </w:r>
    </w:p>
    <w:p w14:paraId="030CF7E2">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日期：    年   月   日</w:t>
      </w:r>
    </w:p>
    <w:p w14:paraId="61E96A2C">
      <w:pPr>
        <w:spacing w:line="360" w:lineRule="auto"/>
        <w:rPr>
          <w:rFonts w:ascii="宋体" w:hAnsi="宋体" w:eastAsia="宋体" w:cs="仿宋_GB2312"/>
          <w:color w:val="auto"/>
          <w:sz w:val="24"/>
          <w:szCs w:val="24"/>
          <w:highlight w:val="none"/>
        </w:rPr>
      </w:pPr>
    </w:p>
    <w:p w14:paraId="369A6FEC">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委托代理人（签字）：</w:t>
      </w:r>
    </w:p>
    <w:p w14:paraId="1A4DCA4F">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日期：    年   月   日</w:t>
      </w:r>
    </w:p>
    <w:p w14:paraId="2EC6CB6F">
      <w:pPr>
        <w:spacing w:line="360" w:lineRule="auto"/>
        <w:rPr>
          <w:rFonts w:ascii="宋体" w:hAnsi="宋体" w:eastAsia="宋体" w:cs="仿宋_GB2312"/>
          <w:color w:val="auto"/>
          <w:sz w:val="24"/>
          <w:szCs w:val="24"/>
          <w:highlight w:val="none"/>
        </w:rPr>
      </w:pPr>
    </w:p>
    <w:p w14:paraId="0F0FCCE0">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注：1. 法定代表人和委托代理人必须在授权委托书上签字，</w:t>
      </w:r>
      <w:r>
        <w:rPr>
          <w:rFonts w:hint="eastAsia" w:ascii="宋体" w:hAnsi="宋体" w:eastAsia="宋体" w:cs="仿宋_GB2312"/>
          <w:b/>
          <w:color w:val="auto"/>
          <w:sz w:val="24"/>
          <w:szCs w:val="24"/>
          <w:highlight w:val="none"/>
        </w:rPr>
        <w:t>否则其响应文件作无效响应处理。</w:t>
      </w:r>
    </w:p>
    <w:p w14:paraId="35518964">
      <w:pPr>
        <w:spacing w:line="360" w:lineRule="auto"/>
        <w:ind w:firstLine="480" w:firstLineChars="200"/>
        <w:jc w:val="left"/>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2.本授权委托书应由联合体牵头人的法定代表人按上述规定签署。</w:t>
      </w:r>
    </w:p>
    <w:p w14:paraId="4A7AD34C">
      <w:pPr>
        <w:spacing w:line="360" w:lineRule="auto"/>
        <w:ind w:firstLine="480" w:firstLineChars="200"/>
        <w:jc w:val="left"/>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w:t>
      </w:r>
      <w:r>
        <w:rPr>
          <w:rFonts w:ascii="宋体" w:hAnsi="宋体" w:eastAsia="宋体" w:cs="仿宋_GB2312"/>
          <w:color w:val="auto"/>
          <w:sz w:val="24"/>
          <w:szCs w:val="24"/>
          <w:highlight w:val="none"/>
        </w:rPr>
        <w:t>.</w:t>
      </w:r>
      <w:r>
        <w:rPr>
          <w:rFonts w:hint="eastAsia" w:ascii="宋体" w:hAnsi="宋体" w:eastAsia="宋体" w:cs="仿宋_GB2312"/>
          <w:color w:val="auto"/>
          <w:sz w:val="24"/>
          <w:szCs w:val="24"/>
          <w:highlight w:val="none"/>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770CA85F">
      <w:pPr>
        <w:spacing w:line="360" w:lineRule="auto"/>
        <w:ind w:firstLine="480" w:firstLineChars="200"/>
        <w:jc w:val="left"/>
        <w:rPr>
          <w:rFonts w:ascii="仿宋_GB2312" w:hAnsi="仿宋_GB2312" w:eastAsia="仿宋_GB2312" w:cs="仿宋_GB2312"/>
          <w:color w:val="auto"/>
          <w:szCs w:val="21"/>
          <w:highlight w:val="none"/>
        </w:rPr>
      </w:pPr>
      <w:r>
        <w:rPr>
          <w:rFonts w:hint="eastAsia" w:ascii="宋体" w:hAnsi="宋体" w:eastAsia="宋体" w:cs="仿宋_GB2312"/>
          <w:color w:val="auto"/>
          <w:sz w:val="24"/>
          <w:szCs w:val="24"/>
          <w:highlight w:val="none"/>
        </w:rPr>
        <w:t>4</w:t>
      </w:r>
      <w:r>
        <w:rPr>
          <w:rFonts w:ascii="宋体" w:hAnsi="宋体" w:eastAsia="宋体" w:cs="仿宋_GB2312"/>
          <w:color w:val="auto"/>
          <w:sz w:val="24"/>
          <w:szCs w:val="24"/>
          <w:highlight w:val="none"/>
        </w:rPr>
        <w:t>.</w:t>
      </w:r>
      <w:r>
        <w:rPr>
          <w:rFonts w:hint="eastAsia" w:ascii="宋体" w:hAnsi="宋体" w:eastAsia="宋体" w:cs="仿宋_GB2312"/>
          <w:color w:val="auto"/>
          <w:sz w:val="24"/>
          <w:szCs w:val="24"/>
          <w:highlight w:val="none"/>
        </w:rPr>
        <w:t>法人、其他组织竞标时“我方”是指“我单位”，自然人竞标时“我方”是指“本人”。</w:t>
      </w:r>
    </w:p>
    <w:p w14:paraId="5E2D1E81">
      <w:pPr>
        <w:snapToGrid w:val="0"/>
        <w:spacing w:line="360" w:lineRule="auto"/>
        <w:ind w:firstLine="640" w:firstLineChars="200"/>
        <w:rPr>
          <w:rFonts w:ascii="宋体" w:hAnsi="宋体" w:eastAsia="宋体" w:cs="Times New Roman"/>
          <w:b/>
          <w:bCs/>
          <w:color w:val="auto"/>
          <w:sz w:val="32"/>
          <w:szCs w:val="32"/>
          <w:highlight w:val="none"/>
        </w:rPr>
      </w:pPr>
      <w:r>
        <w:rPr>
          <w:rFonts w:hint="eastAsia" w:ascii="仿宋_GB2312" w:hAnsi="仿宋_GB2312" w:eastAsia="仿宋_GB2312" w:cs="仿宋_GB2312"/>
          <w:color w:val="auto"/>
          <w:sz w:val="32"/>
          <w:szCs w:val="32"/>
          <w:highlight w:val="none"/>
        </w:rPr>
        <w:br w:type="page"/>
      </w:r>
      <w:r>
        <w:rPr>
          <w:rFonts w:hint="eastAsia" w:ascii="宋体" w:hAnsi="宋体" w:eastAsia="宋体" w:cs="宋体"/>
          <w:b/>
          <w:color w:val="auto"/>
          <w:sz w:val="28"/>
          <w:szCs w:val="28"/>
          <w:highlight w:val="none"/>
        </w:rPr>
        <w:t>6.商务条款偏离表的格式：</w:t>
      </w:r>
    </w:p>
    <w:p w14:paraId="7C1E44E7">
      <w:pPr>
        <w:spacing w:line="500" w:lineRule="exact"/>
        <w:ind w:firstLine="643" w:firstLineChars="200"/>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商务条款偏离表</w:t>
      </w:r>
    </w:p>
    <w:p w14:paraId="42D4869B">
      <w:pPr>
        <w:spacing w:line="360" w:lineRule="auto"/>
        <w:contextualSpacing/>
        <w:rPr>
          <w:rFonts w:cs="仿宋_GB2312"/>
          <w:color w:val="auto"/>
          <w:sz w:val="24"/>
          <w:highlight w:val="none"/>
        </w:rPr>
      </w:pPr>
    </w:p>
    <w:p w14:paraId="791F79ED">
      <w:pPr>
        <w:spacing w:line="360" w:lineRule="auto"/>
        <w:ind w:firstLine="480" w:firstLineChars="200"/>
        <w:contextualSpacing/>
        <w:rPr>
          <w:rFonts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1DCA44EB">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6E557453">
      <w:pPr>
        <w:spacing w:line="360" w:lineRule="auto"/>
        <w:ind w:firstLine="480" w:firstLineChars="200"/>
        <w:contextualSpacing/>
        <w:rPr>
          <w:rFonts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tbl>
      <w:tblPr>
        <w:tblStyle w:val="30"/>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02E1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7DE8B856">
            <w:pPr>
              <w:spacing w:line="3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59FBFC50">
            <w:pPr>
              <w:spacing w:line="34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竞争性谈判文件的商务</w:t>
            </w:r>
            <w:r>
              <w:rPr>
                <w:rFonts w:hint="eastAsia" w:ascii="宋体" w:hAnsi="宋体" w:eastAsia="宋体" w:cs="宋体"/>
                <w:color w:val="auto"/>
                <w:szCs w:val="21"/>
                <w:highlight w:val="none"/>
                <w:lang w:val="en-US" w:eastAsia="zh-CN"/>
              </w:rPr>
              <w:t>条款</w:t>
            </w:r>
          </w:p>
        </w:tc>
        <w:tc>
          <w:tcPr>
            <w:tcW w:w="3589" w:type="dxa"/>
            <w:tcBorders>
              <w:top w:val="single" w:color="auto" w:sz="4" w:space="0"/>
              <w:left w:val="single" w:color="auto" w:sz="4" w:space="0"/>
              <w:bottom w:val="single" w:color="auto" w:sz="4" w:space="0"/>
              <w:right w:val="single" w:color="auto" w:sz="4" w:space="0"/>
            </w:tcBorders>
            <w:vAlign w:val="center"/>
          </w:tcPr>
          <w:p w14:paraId="0AA3D79C">
            <w:pPr>
              <w:spacing w:line="3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103E6193">
            <w:pPr>
              <w:spacing w:line="3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26F0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7FD0B1E7">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374D20D7">
            <w:pPr>
              <w:spacing w:line="340" w:lineRule="exact"/>
              <w:rPr>
                <w:rFonts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0703A2A3">
            <w:pPr>
              <w:spacing w:line="340" w:lineRule="exact"/>
              <w:rPr>
                <w:rFonts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6A00DEB3">
            <w:pPr>
              <w:spacing w:line="300" w:lineRule="exact"/>
              <w:rPr>
                <w:rFonts w:ascii="宋体" w:hAnsi="宋体" w:eastAsia="宋体" w:cs="宋体"/>
                <w:color w:val="auto"/>
                <w:szCs w:val="21"/>
                <w:highlight w:val="none"/>
              </w:rPr>
            </w:pPr>
          </w:p>
        </w:tc>
      </w:tr>
      <w:tr w14:paraId="7121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4151C149">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0014A0C2">
            <w:pPr>
              <w:spacing w:line="340" w:lineRule="exact"/>
              <w:rPr>
                <w:rFonts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5B21F39E">
            <w:pPr>
              <w:spacing w:line="340" w:lineRule="exact"/>
              <w:rPr>
                <w:rFonts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1B23E044">
            <w:pPr>
              <w:spacing w:line="300" w:lineRule="exact"/>
              <w:rPr>
                <w:rFonts w:ascii="宋体" w:hAnsi="宋体" w:eastAsia="宋体" w:cs="宋体"/>
                <w:color w:val="auto"/>
                <w:szCs w:val="21"/>
                <w:highlight w:val="none"/>
              </w:rPr>
            </w:pPr>
          </w:p>
        </w:tc>
      </w:tr>
      <w:tr w14:paraId="29BDA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3840A857">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6246787D">
            <w:pPr>
              <w:spacing w:line="340" w:lineRule="exact"/>
              <w:rPr>
                <w:rFonts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23640734">
            <w:pPr>
              <w:spacing w:line="340" w:lineRule="exact"/>
              <w:rPr>
                <w:rFonts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6A0CACDB">
            <w:pPr>
              <w:spacing w:line="300" w:lineRule="exact"/>
              <w:rPr>
                <w:rFonts w:ascii="宋体" w:hAnsi="宋体" w:eastAsia="宋体" w:cs="宋体"/>
                <w:color w:val="auto"/>
                <w:szCs w:val="21"/>
                <w:highlight w:val="none"/>
              </w:rPr>
            </w:pPr>
          </w:p>
        </w:tc>
      </w:tr>
    </w:tbl>
    <w:p w14:paraId="567FD6BC">
      <w:pPr>
        <w:spacing w:line="400" w:lineRule="exact"/>
        <w:ind w:left="420" w:firstLine="480" w:firstLineChars="200"/>
        <w:contextualSpacing/>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注：</w:t>
      </w:r>
    </w:p>
    <w:p w14:paraId="26C6ACD3">
      <w:pPr>
        <w:spacing w:line="400" w:lineRule="exact"/>
        <w:ind w:firstLine="480" w:firstLineChars="200"/>
        <w:contextualSpacing/>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1.说明：应对照谈判文件“第二章 采购需求”中的商务条款逐条作出明确响应，并作出偏离说明。</w:t>
      </w:r>
    </w:p>
    <w:p w14:paraId="3E43FC2B">
      <w:pPr>
        <w:spacing w:line="400" w:lineRule="exact"/>
        <w:ind w:firstLine="480" w:firstLineChars="200"/>
        <w:contextualSpacing/>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2.供应商应根据自身的承诺，对照谈判文件要求，在“偏离说明”中注明“正偏离”或者“负偏离”或者“无偏离”。既不属于“正偏离”也不属于“负偏离”即为“无偏离”。 当响应文件的商务内容低于竞争性谈判文件要求时，供应商应当如实写明“负偏离”。</w:t>
      </w:r>
    </w:p>
    <w:p w14:paraId="08A87B22">
      <w:pPr>
        <w:spacing w:line="40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3.表格内容均需按要求填写并盖公章，不得留空，</w:t>
      </w:r>
      <w:r>
        <w:rPr>
          <w:rFonts w:hint="eastAsia" w:ascii="宋体" w:hAnsi="宋体" w:eastAsia="宋体" w:cs="宋体"/>
          <w:b/>
          <w:bCs/>
          <w:color w:val="auto"/>
          <w:kern w:val="0"/>
          <w:sz w:val="24"/>
          <w:szCs w:val="24"/>
          <w:highlight w:val="none"/>
        </w:rPr>
        <w:t>否则按竞标无效处理</w:t>
      </w:r>
      <w:r>
        <w:rPr>
          <w:rFonts w:hint="eastAsia" w:ascii="宋体" w:hAnsi="宋体" w:eastAsia="宋体" w:cs="宋体"/>
          <w:color w:val="auto"/>
          <w:kern w:val="0"/>
          <w:sz w:val="24"/>
          <w:szCs w:val="24"/>
          <w:highlight w:val="none"/>
        </w:rPr>
        <w:t>。</w:t>
      </w:r>
    </w:p>
    <w:p w14:paraId="4BEFE941">
      <w:pPr>
        <w:spacing w:line="400" w:lineRule="exact"/>
        <w:ind w:firstLine="480" w:firstLineChars="200"/>
        <w:contextualSpacing/>
        <w:rPr>
          <w:rFonts w:ascii="宋体" w:hAnsi="宋体" w:eastAsia="宋体" w:cs="宋体"/>
          <w:color w:val="auto"/>
          <w:kern w:val="0"/>
          <w:sz w:val="24"/>
          <w:szCs w:val="24"/>
          <w:highlight w:val="none"/>
          <w:lang w:val="zh-CN"/>
        </w:rPr>
      </w:pPr>
    </w:p>
    <w:p w14:paraId="676AFF7E">
      <w:pPr>
        <w:spacing w:line="400" w:lineRule="exact"/>
        <w:ind w:firstLine="480" w:firstLineChars="200"/>
        <w:contextualSpacing/>
        <w:rPr>
          <w:rFonts w:ascii="宋体" w:hAnsi="宋体" w:eastAsia="宋体" w:cs="宋体"/>
          <w:color w:val="auto"/>
          <w:kern w:val="0"/>
          <w:sz w:val="24"/>
          <w:szCs w:val="24"/>
          <w:highlight w:val="none"/>
          <w:lang w:val="zh-CN"/>
        </w:rPr>
      </w:pPr>
    </w:p>
    <w:p w14:paraId="696353D2">
      <w:pPr>
        <w:spacing w:line="360" w:lineRule="auto"/>
        <w:ind w:right="-817" w:rightChars="-389"/>
        <w:contextualSpacing/>
        <w:rPr>
          <w:rFonts w:ascii="宋体" w:hAnsi="宋体" w:eastAsia="宋体" w:cs="宋体"/>
          <w:color w:val="auto"/>
          <w:sz w:val="24"/>
          <w:szCs w:val="24"/>
          <w:highlight w:val="none"/>
        </w:rPr>
      </w:pPr>
    </w:p>
    <w:p w14:paraId="41DD9AFA">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供应商名称（盖公章）：</w:t>
      </w:r>
    </w:p>
    <w:p w14:paraId="5F51168B">
      <w:pPr>
        <w:spacing w:line="360" w:lineRule="auto"/>
        <w:ind w:firstLine="480" w:firstLineChars="200"/>
        <w:contextualSpacing/>
        <w:jc w:val="center"/>
        <w:rPr>
          <w:rFonts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14:paraId="1AD4107F">
      <w:pPr>
        <w:snapToGrid w:val="0"/>
        <w:spacing w:line="360" w:lineRule="auto"/>
        <w:ind w:firstLine="602" w:firstLineChars="200"/>
        <w:rPr>
          <w:rFonts w:ascii="仿宋" w:hAnsi="仿宋" w:eastAsia="仿宋" w:cs="仿宋_GB2312"/>
          <w:b/>
          <w:color w:val="auto"/>
          <w:sz w:val="30"/>
          <w:szCs w:val="30"/>
          <w:highlight w:val="none"/>
        </w:rPr>
      </w:pPr>
    </w:p>
    <w:p w14:paraId="036D5840">
      <w:pPr>
        <w:snapToGrid w:val="0"/>
        <w:spacing w:line="360" w:lineRule="auto"/>
        <w:ind w:firstLine="602" w:firstLineChars="200"/>
        <w:rPr>
          <w:rFonts w:ascii="仿宋" w:hAnsi="仿宋" w:eastAsia="仿宋" w:cs="仿宋_GB2312"/>
          <w:b/>
          <w:color w:val="auto"/>
          <w:sz w:val="30"/>
          <w:szCs w:val="30"/>
          <w:highlight w:val="none"/>
        </w:rPr>
      </w:pPr>
    </w:p>
    <w:p w14:paraId="6EAAE18A">
      <w:pPr>
        <w:snapToGrid w:val="0"/>
        <w:spacing w:before="120" w:beforeLines="50" w:after="50"/>
        <w:ind w:firstLine="562" w:firstLineChars="200"/>
        <w:rPr>
          <w:rFonts w:ascii="宋体" w:hAnsi="宋体" w:eastAsia="宋体" w:cs="宋体"/>
          <w:b/>
          <w:color w:val="auto"/>
          <w:sz w:val="24"/>
          <w:szCs w:val="24"/>
          <w:highlight w:val="none"/>
        </w:rPr>
      </w:pPr>
      <w:r>
        <w:rPr>
          <w:rFonts w:hint="eastAsia" w:ascii="宋体" w:hAnsi="宋体" w:eastAsia="宋体" w:cs="宋体"/>
          <w:b/>
          <w:color w:val="auto"/>
          <w:sz w:val="28"/>
          <w:szCs w:val="28"/>
          <w:highlight w:val="none"/>
        </w:rPr>
        <w:t>7.供应商类似的业绩证明文件</w:t>
      </w:r>
      <w:r>
        <w:rPr>
          <w:rFonts w:hint="eastAsia" w:ascii="宋体" w:hAnsi="宋体" w:eastAsia="宋体" w:cs="宋体"/>
          <w:b/>
          <w:bCs/>
          <w:color w:val="auto"/>
          <w:sz w:val="30"/>
          <w:szCs w:val="30"/>
          <w:highlight w:val="none"/>
        </w:rPr>
        <w:t>（如有要求）：</w:t>
      </w:r>
    </w:p>
    <w:p w14:paraId="3B86135C">
      <w:pPr>
        <w:snapToGrid w:val="0"/>
        <w:ind w:left="480" w:hanging="480" w:hangingChars="200"/>
        <w:contextualSpacing/>
        <w:rPr>
          <w:rFonts w:ascii="宋体" w:hAnsi="宋体" w:eastAsia="宋体" w:cs="Times New Roman"/>
          <w:color w:val="auto"/>
          <w:sz w:val="24"/>
          <w:szCs w:val="24"/>
          <w:highlight w:val="none"/>
        </w:rPr>
      </w:pPr>
    </w:p>
    <w:tbl>
      <w:tblPr>
        <w:tblStyle w:val="30"/>
        <w:tblpPr w:leftFromText="180" w:rightFromText="180" w:vertAnchor="page" w:horzAnchor="margin" w:tblpXSpec="center" w:tblpY="4783"/>
        <w:tblW w:w="95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8"/>
        <w:gridCol w:w="1915"/>
        <w:gridCol w:w="1044"/>
        <w:gridCol w:w="1045"/>
        <w:gridCol w:w="1567"/>
        <w:gridCol w:w="1058"/>
        <w:gridCol w:w="1813"/>
      </w:tblGrid>
      <w:tr w14:paraId="4FB92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58" w:type="dxa"/>
            <w:vMerge w:val="restart"/>
            <w:tcBorders>
              <w:top w:val="single" w:color="auto" w:sz="4" w:space="0"/>
              <w:left w:val="single" w:color="auto" w:sz="4" w:space="0"/>
              <w:bottom w:val="single" w:color="auto" w:sz="4" w:space="0"/>
              <w:right w:val="single" w:color="auto" w:sz="4" w:space="0"/>
            </w:tcBorders>
            <w:vAlign w:val="center"/>
          </w:tcPr>
          <w:p w14:paraId="2973C242">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采购人名称</w:t>
            </w:r>
          </w:p>
        </w:tc>
        <w:tc>
          <w:tcPr>
            <w:tcW w:w="1915" w:type="dxa"/>
            <w:vMerge w:val="restart"/>
            <w:tcBorders>
              <w:top w:val="single" w:color="auto" w:sz="4" w:space="0"/>
              <w:left w:val="single" w:color="auto" w:sz="4" w:space="0"/>
              <w:bottom w:val="single" w:color="auto" w:sz="4" w:space="0"/>
              <w:right w:val="single" w:color="auto" w:sz="4" w:space="0"/>
            </w:tcBorders>
            <w:vAlign w:val="center"/>
          </w:tcPr>
          <w:p w14:paraId="110C0A45">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14:paraId="5C9AA58E">
            <w:pPr>
              <w:snapToGrid w:val="0"/>
              <w:spacing w:line="240" w:lineRule="exact"/>
              <w:ind w:firstLine="480" w:firstLineChars="20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w:t>
            </w:r>
          </w:p>
          <w:p w14:paraId="57D3D008">
            <w:pPr>
              <w:snapToGrid w:val="0"/>
              <w:spacing w:line="240" w:lineRule="exact"/>
              <w:ind w:firstLine="480" w:firstLineChars="20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金额</w:t>
            </w:r>
          </w:p>
          <w:p w14:paraId="4146CD5A">
            <w:pPr>
              <w:snapToGrid w:val="0"/>
              <w:spacing w:line="240" w:lineRule="exact"/>
              <w:ind w:firstLine="480" w:firstLineChars="20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（万元）</w:t>
            </w:r>
          </w:p>
        </w:tc>
        <w:tc>
          <w:tcPr>
            <w:tcW w:w="3670" w:type="dxa"/>
            <w:gridSpan w:val="3"/>
            <w:tcBorders>
              <w:top w:val="single" w:color="auto" w:sz="4" w:space="0"/>
              <w:left w:val="single" w:color="auto" w:sz="4" w:space="0"/>
              <w:bottom w:val="single" w:color="auto" w:sz="4" w:space="0"/>
              <w:right w:val="single" w:color="auto" w:sz="4" w:space="0"/>
            </w:tcBorders>
            <w:vAlign w:val="center"/>
          </w:tcPr>
          <w:p w14:paraId="259BEEBC">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附件在响应文件中页码</w:t>
            </w:r>
          </w:p>
        </w:tc>
        <w:tc>
          <w:tcPr>
            <w:tcW w:w="1813" w:type="dxa"/>
            <w:vMerge w:val="restart"/>
            <w:tcBorders>
              <w:top w:val="single" w:color="auto" w:sz="4" w:space="0"/>
              <w:left w:val="single" w:color="auto" w:sz="4" w:space="0"/>
              <w:bottom w:val="single" w:color="auto" w:sz="4" w:space="0"/>
              <w:right w:val="single" w:color="auto" w:sz="4" w:space="0"/>
            </w:tcBorders>
            <w:vAlign w:val="center"/>
          </w:tcPr>
          <w:p w14:paraId="61B00B7F">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采购人联系人及联系电话</w:t>
            </w:r>
          </w:p>
        </w:tc>
      </w:tr>
      <w:tr w14:paraId="6B597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38A44CE4">
            <w:pPr>
              <w:jc w:val="left"/>
              <w:rPr>
                <w:rFonts w:ascii="宋体" w:hAnsi="宋体" w:eastAsia="宋体" w:cs="Times New Roman"/>
                <w:color w:val="auto"/>
                <w:sz w:val="24"/>
                <w:szCs w:val="24"/>
                <w:highlight w:val="none"/>
              </w:rPr>
            </w:pPr>
          </w:p>
        </w:tc>
        <w:tc>
          <w:tcPr>
            <w:tcW w:w="1915" w:type="dxa"/>
            <w:vMerge w:val="continue"/>
            <w:tcBorders>
              <w:top w:val="single" w:color="auto" w:sz="4" w:space="0"/>
              <w:left w:val="single" w:color="auto" w:sz="4" w:space="0"/>
              <w:bottom w:val="single" w:color="auto" w:sz="4" w:space="0"/>
              <w:right w:val="single" w:color="auto" w:sz="4" w:space="0"/>
            </w:tcBorders>
            <w:vAlign w:val="center"/>
          </w:tcPr>
          <w:p w14:paraId="4C0AEFB1">
            <w:pPr>
              <w:jc w:val="left"/>
              <w:rPr>
                <w:rFonts w:ascii="宋体" w:hAnsi="宋体" w:eastAsia="宋体" w:cs="Times New Roman"/>
                <w:color w:val="auto"/>
                <w:sz w:val="24"/>
                <w:szCs w:val="24"/>
                <w:highlight w:val="none"/>
              </w:rPr>
            </w:pPr>
          </w:p>
        </w:tc>
        <w:tc>
          <w:tcPr>
            <w:tcW w:w="1044" w:type="dxa"/>
            <w:vMerge w:val="continue"/>
            <w:tcBorders>
              <w:top w:val="single" w:color="auto" w:sz="4" w:space="0"/>
              <w:left w:val="single" w:color="auto" w:sz="4" w:space="0"/>
              <w:bottom w:val="single" w:color="auto" w:sz="4" w:space="0"/>
              <w:right w:val="single" w:color="auto" w:sz="4" w:space="0"/>
            </w:tcBorders>
            <w:vAlign w:val="center"/>
          </w:tcPr>
          <w:p w14:paraId="34D698F0">
            <w:pPr>
              <w:jc w:val="left"/>
              <w:rPr>
                <w:rFonts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vAlign w:val="center"/>
          </w:tcPr>
          <w:p w14:paraId="2433BE80">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w:t>
            </w:r>
          </w:p>
        </w:tc>
        <w:tc>
          <w:tcPr>
            <w:tcW w:w="1567" w:type="dxa"/>
            <w:tcBorders>
              <w:top w:val="single" w:color="auto" w:sz="4" w:space="0"/>
              <w:left w:val="single" w:color="auto" w:sz="4" w:space="0"/>
              <w:bottom w:val="single" w:color="auto" w:sz="4" w:space="0"/>
              <w:right w:val="single" w:color="auto" w:sz="4" w:space="0"/>
            </w:tcBorders>
            <w:vAlign w:val="center"/>
          </w:tcPr>
          <w:p w14:paraId="0892A78D">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验收报告</w:t>
            </w:r>
          </w:p>
        </w:tc>
        <w:tc>
          <w:tcPr>
            <w:tcW w:w="1058" w:type="dxa"/>
            <w:tcBorders>
              <w:top w:val="single" w:color="auto" w:sz="4" w:space="0"/>
              <w:left w:val="single" w:color="auto" w:sz="4" w:space="0"/>
              <w:bottom w:val="single" w:color="auto" w:sz="4" w:space="0"/>
              <w:right w:val="single" w:color="auto" w:sz="4" w:space="0"/>
            </w:tcBorders>
            <w:vAlign w:val="center"/>
          </w:tcPr>
          <w:p w14:paraId="08883632">
            <w:pPr>
              <w:snapToGrid w:val="0"/>
              <w:spacing w:line="240" w:lineRule="exact"/>
              <w:ind w:firstLine="480" w:firstLineChars="20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用户</w:t>
            </w:r>
          </w:p>
          <w:p w14:paraId="0988D639">
            <w:pPr>
              <w:snapToGrid w:val="0"/>
              <w:spacing w:line="240" w:lineRule="exact"/>
              <w:ind w:firstLine="480" w:firstLineChars="20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评价</w:t>
            </w:r>
          </w:p>
        </w:tc>
        <w:tc>
          <w:tcPr>
            <w:tcW w:w="1813" w:type="dxa"/>
            <w:vMerge w:val="continue"/>
            <w:tcBorders>
              <w:top w:val="single" w:color="auto" w:sz="4" w:space="0"/>
              <w:left w:val="single" w:color="auto" w:sz="4" w:space="0"/>
              <w:bottom w:val="single" w:color="auto" w:sz="4" w:space="0"/>
              <w:right w:val="single" w:color="auto" w:sz="4" w:space="0"/>
            </w:tcBorders>
            <w:vAlign w:val="center"/>
          </w:tcPr>
          <w:p w14:paraId="3DF42ADB">
            <w:pPr>
              <w:jc w:val="left"/>
              <w:rPr>
                <w:rFonts w:ascii="宋体" w:hAnsi="宋体" w:eastAsia="宋体" w:cs="Times New Roman"/>
                <w:color w:val="auto"/>
                <w:sz w:val="24"/>
                <w:szCs w:val="24"/>
                <w:highlight w:val="none"/>
              </w:rPr>
            </w:pPr>
          </w:p>
        </w:tc>
      </w:tr>
      <w:tr w14:paraId="78EBE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58" w:type="dxa"/>
            <w:tcBorders>
              <w:top w:val="single" w:color="auto" w:sz="4" w:space="0"/>
              <w:left w:val="single" w:color="auto" w:sz="4" w:space="0"/>
              <w:bottom w:val="single" w:color="auto" w:sz="4" w:space="0"/>
              <w:right w:val="single" w:color="auto" w:sz="4" w:space="0"/>
            </w:tcBorders>
          </w:tcPr>
          <w:p w14:paraId="4DB3E248">
            <w:pPr>
              <w:snapToGrid w:val="0"/>
              <w:spacing w:line="240" w:lineRule="exact"/>
              <w:jc w:val="left"/>
              <w:rPr>
                <w:rFonts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14:paraId="41C1A0BA">
            <w:pPr>
              <w:snapToGrid w:val="0"/>
              <w:spacing w:line="240" w:lineRule="exact"/>
              <w:jc w:val="left"/>
              <w:rPr>
                <w:rFonts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14:paraId="7B907D9E">
            <w:pPr>
              <w:snapToGrid w:val="0"/>
              <w:spacing w:line="240" w:lineRule="exact"/>
              <w:jc w:val="left"/>
              <w:rPr>
                <w:rFonts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3303CB70">
            <w:pPr>
              <w:snapToGrid w:val="0"/>
              <w:spacing w:line="240" w:lineRule="exact"/>
              <w:jc w:val="left"/>
              <w:rPr>
                <w:rFonts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344AF674">
            <w:pPr>
              <w:snapToGrid w:val="0"/>
              <w:spacing w:line="240" w:lineRule="exact"/>
              <w:jc w:val="left"/>
              <w:rPr>
                <w:rFonts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346E40A7">
            <w:pPr>
              <w:snapToGrid w:val="0"/>
              <w:spacing w:line="240" w:lineRule="exact"/>
              <w:jc w:val="left"/>
              <w:rPr>
                <w:rFonts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6F276E7F">
            <w:pPr>
              <w:snapToGrid w:val="0"/>
              <w:spacing w:line="240" w:lineRule="exact"/>
              <w:jc w:val="left"/>
              <w:rPr>
                <w:rFonts w:ascii="宋体" w:hAnsi="宋体" w:eastAsia="宋体" w:cs="Times New Roman"/>
                <w:color w:val="auto"/>
                <w:sz w:val="24"/>
                <w:szCs w:val="24"/>
                <w:highlight w:val="none"/>
              </w:rPr>
            </w:pPr>
          </w:p>
        </w:tc>
      </w:tr>
      <w:tr w14:paraId="37D4F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14:paraId="7C504279">
            <w:pPr>
              <w:snapToGrid w:val="0"/>
              <w:spacing w:before="50" w:after="120" w:afterLines="50" w:line="400" w:lineRule="exact"/>
              <w:jc w:val="left"/>
              <w:rPr>
                <w:rFonts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14:paraId="0656B002">
            <w:pPr>
              <w:snapToGrid w:val="0"/>
              <w:spacing w:before="50" w:after="120" w:afterLines="50" w:line="400" w:lineRule="exact"/>
              <w:jc w:val="left"/>
              <w:rPr>
                <w:rFonts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14:paraId="7A4D60ED">
            <w:pPr>
              <w:snapToGrid w:val="0"/>
              <w:spacing w:before="50" w:after="120" w:afterLines="50" w:line="400" w:lineRule="exact"/>
              <w:jc w:val="left"/>
              <w:rPr>
                <w:rFonts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54BBC510">
            <w:pPr>
              <w:snapToGrid w:val="0"/>
              <w:spacing w:before="50" w:after="120" w:afterLines="50" w:line="400" w:lineRule="exact"/>
              <w:jc w:val="left"/>
              <w:rPr>
                <w:rFonts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61D9C787">
            <w:pPr>
              <w:snapToGrid w:val="0"/>
              <w:spacing w:before="50" w:after="120" w:afterLines="50" w:line="400" w:lineRule="exact"/>
              <w:jc w:val="left"/>
              <w:rPr>
                <w:rFonts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2F715C45">
            <w:pPr>
              <w:snapToGrid w:val="0"/>
              <w:spacing w:before="50" w:after="120" w:afterLines="50" w:line="400" w:lineRule="exact"/>
              <w:jc w:val="left"/>
              <w:rPr>
                <w:rFonts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527E2AAB">
            <w:pPr>
              <w:snapToGrid w:val="0"/>
              <w:spacing w:before="50" w:after="120" w:afterLines="50" w:line="400" w:lineRule="exact"/>
              <w:jc w:val="left"/>
              <w:rPr>
                <w:rFonts w:ascii="宋体" w:hAnsi="宋体" w:eastAsia="宋体" w:cs="Times New Roman"/>
                <w:color w:val="auto"/>
                <w:sz w:val="24"/>
                <w:szCs w:val="24"/>
                <w:highlight w:val="none"/>
              </w:rPr>
            </w:pPr>
          </w:p>
        </w:tc>
      </w:tr>
      <w:tr w14:paraId="0AF2A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8" w:type="dxa"/>
            <w:tcBorders>
              <w:top w:val="single" w:color="auto" w:sz="4" w:space="0"/>
              <w:left w:val="single" w:color="auto" w:sz="4" w:space="0"/>
              <w:bottom w:val="single" w:color="auto" w:sz="4" w:space="0"/>
              <w:right w:val="single" w:color="auto" w:sz="4" w:space="0"/>
            </w:tcBorders>
          </w:tcPr>
          <w:p w14:paraId="2314E86A">
            <w:pPr>
              <w:snapToGrid w:val="0"/>
              <w:spacing w:before="50" w:after="120" w:afterLines="50" w:line="400" w:lineRule="exact"/>
              <w:jc w:val="left"/>
              <w:rPr>
                <w:rFonts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14:paraId="776F80D9">
            <w:pPr>
              <w:snapToGrid w:val="0"/>
              <w:spacing w:before="50" w:after="120" w:afterLines="50" w:line="400" w:lineRule="exact"/>
              <w:jc w:val="left"/>
              <w:rPr>
                <w:rFonts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14:paraId="52E891CF">
            <w:pPr>
              <w:snapToGrid w:val="0"/>
              <w:spacing w:before="50" w:after="120" w:afterLines="50" w:line="400" w:lineRule="exact"/>
              <w:jc w:val="left"/>
              <w:rPr>
                <w:rFonts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138E94E9">
            <w:pPr>
              <w:snapToGrid w:val="0"/>
              <w:spacing w:before="50" w:after="120" w:afterLines="50" w:line="400" w:lineRule="exact"/>
              <w:jc w:val="left"/>
              <w:rPr>
                <w:rFonts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185AAC77">
            <w:pPr>
              <w:snapToGrid w:val="0"/>
              <w:spacing w:before="50" w:after="120" w:afterLines="50" w:line="400" w:lineRule="exact"/>
              <w:jc w:val="left"/>
              <w:rPr>
                <w:rFonts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320AF2A6">
            <w:pPr>
              <w:snapToGrid w:val="0"/>
              <w:spacing w:before="50" w:after="120" w:afterLines="50" w:line="400" w:lineRule="exact"/>
              <w:jc w:val="left"/>
              <w:rPr>
                <w:rFonts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217A4BCD">
            <w:pPr>
              <w:snapToGrid w:val="0"/>
              <w:spacing w:before="50" w:after="120" w:afterLines="50" w:line="400" w:lineRule="exact"/>
              <w:jc w:val="left"/>
              <w:rPr>
                <w:rFonts w:ascii="宋体" w:hAnsi="宋体" w:eastAsia="宋体" w:cs="Times New Roman"/>
                <w:color w:val="auto"/>
                <w:sz w:val="24"/>
                <w:szCs w:val="24"/>
                <w:highlight w:val="none"/>
              </w:rPr>
            </w:pPr>
          </w:p>
        </w:tc>
      </w:tr>
      <w:tr w14:paraId="3AE31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14:paraId="6B329AEE">
            <w:pPr>
              <w:snapToGrid w:val="0"/>
              <w:spacing w:before="50" w:after="120" w:afterLines="50" w:line="400" w:lineRule="exact"/>
              <w:jc w:val="left"/>
              <w:rPr>
                <w:rFonts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14:paraId="7CA0BD66">
            <w:pPr>
              <w:snapToGrid w:val="0"/>
              <w:spacing w:before="50" w:after="120" w:afterLines="50" w:line="400" w:lineRule="exact"/>
              <w:jc w:val="left"/>
              <w:rPr>
                <w:rFonts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14:paraId="5698DAEE">
            <w:pPr>
              <w:snapToGrid w:val="0"/>
              <w:spacing w:before="50" w:after="120" w:afterLines="50" w:line="400" w:lineRule="exact"/>
              <w:jc w:val="left"/>
              <w:rPr>
                <w:rFonts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6F264D7D">
            <w:pPr>
              <w:snapToGrid w:val="0"/>
              <w:spacing w:before="50" w:after="120" w:afterLines="50" w:line="400" w:lineRule="exact"/>
              <w:jc w:val="left"/>
              <w:rPr>
                <w:rFonts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11447202">
            <w:pPr>
              <w:snapToGrid w:val="0"/>
              <w:spacing w:before="50" w:after="120" w:afterLines="50" w:line="400" w:lineRule="exact"/>
              <w:jc w:val="left"/>
              <w:rPr>
                <w:rFonts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171E0793">
            <w:pPr>
              <w:snapToGrid w:val="0"/>
              <w:spacing w:before="50" w:after="120" w:afterLines="50" w:line="400" w:lineRule="exact"/>
              <w:jc w:val="left"/>
              <w:rPr>
                <w:rFonts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5120DF03">
            <w:pPr>
              <w:snapToGrid w:val="0"/>
              <w:spacing w:before="50" w:after="120" w:afterLines="50" w:line="400" w:lineRule="exact"/>
              <w:jc w:val="left"/>
              <w:rPr>
                <w:rFonts w:ascii="宋体" w:hAnsi="宋体" w:eastAsia="宋体" w:cs="Times New Roman"/>
                <w:color w:val="auto"/>
                <w:sz w:val="24"/>
                <w:szCs w:val="24"/>
                <w:highlight w:val="none"/>
              </w:rPr>
            </w:pPr>
          </w:p>
        </w:tc>
      </w:tr>
      <w:tr w14:paraId="2F366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058" w:type="dxa"/>
            <w:tcBorders>
              <w:top w:val="single" w:color="auto" w:sz="4" w:space="0"/>
              <w:left w:val="single" w:color="auto" w:sz="4" w:space="0"/>
              <w:bottom w:val="single" w:color="auto" w:sz="4" w:space="0"/>
              <w:right w:val="single" w:color="auto" w:sz="4" w:space="0"/>
            </w:tcBorders>
          </w:tcPr>
          <w:p w14:paraId="411E42B7">
            <w:pPr>
              <w:snapToGrid w:val="0"/>
              <w:spacing w:before="50" w:after="120" w:afterLines="50" w:line="400" w:lineRule="exact"/>
              <w:jc w:val="left"/>
              <w:rPr>
                <w:rFonts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14:paraId="3434B566">
            <w:pPr>
              <w:snapToGrid w:val="0"/>
              <w:spacing w:before="50" w:after="120" w:afterLines="50" w:line="400" w:lineRule="exact"/>
              <w:jc w:val="left"/>
              <w:rPr>
                <w:rFonts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14:paraId="323A0E39">
            <w:pPr>
              <w:snapToGrid w:val="0"/>
              <w:spacing w:before="50" w:after="120" w:afterLines="50" w:line="400" w:lineRule="exact"/>
              <w:jc w:val="left"/>
              <w:rPr>
                <w:rFonts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25AB8080">
            <w:pPr>
              <w:snapToGrid w:val="0"/>
              <w:spacing w:before="50" w:after="120" w:afterLines="50" w:line="400" w:lineRule="exact"/>
              <w:jc w:val="left"/>
              <w:rPr>
                <w:rFonts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4F06D41E">
            <w:pPr>
              <w:snapToGrid w:val="0"/>
              <w:spacing w:before="50" w:after="120" w:afterLines="50" w:line="400" w:lineRule="exact"/>
              <w:jc w:val="left"/>
              <w:rPr>
                <w:rFonts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7D2F10C7">
            <w:pPr>
              <w:snapToGrid w:val="0"/>
              <w:spacing w:before="50" w:after="120" w:afterLines="50" w:line="400" w:lineRule="exact"/>
              <w:jc w:val="left"/>
              <w:rPr>
                <w:rFonts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4BCBBAAA">
            <w:pPr>
              <w:snapToGrid w:val="0"/>
              <w:spacing w:before="50" w:after="120" w:afterLines="50" w:line="400" w:lineRule="exact"/>
              <w:jc w:val="left"/>
              <w:rPr>
                <w:rFonts w:ascii="宋体" w:hAnsi="宋体" w:eastAsia="宋体" w:cs="Times New Roman"/>
                <w:color w:val="auto"/>
                <w:sz w:val="24"/>
                <w:szCs w:val="24"/>
                <w:highlight w:val="none"/>
              </w:rPr>
            </w:pPr>
          </w:p>
        </w:tc>
      </w:tr>
    </w:tbl>
    <w:p w14:paraId="450217B5">
      <w:pPr>
        <w:snapToGrid w:val="0"/>
        <w:ind w:left="480" w:hanging="480" w:hangingChars="200"/>
        <w:contextualSpacing/>
        <w:rPr>
          <w:rFonts w:ascii="宋体" w:hAnsi="宋体" w:eastAsia="宋体" w:cs="Times New Roman"/>
          <w:color w:val="auto"/>
          <w:sz w:val="24"/>
          <w:szCs w:val="24"/>
          <w:highlight w:val="none"/>
        </w:rPr>
      </w:pPr>
    </w:p>
    <w:p w14:paraId="43FAF543">
      <w:pPr>
        <w:snapToGrid w:val="0"/>
        <w:ind w:left="480" w:hanging="480" w:hangingChars="200"/>
        <w:contextualSpacing/>
        <w:rPr>
          <w:rFonts w:ascii="宋体" w:hAnsi="宋体" w:eastAsia="宋体" w:cs="Times New Roman"/>
          <w:color w:val="auto"/>
          <w:sz w:val="24"/>
          <w:szCs w:val="24"/>
          <w:highlight w:val="none"/>
        </w:rPr>
      </w:pPr>
    </w:p>
    <w:p w14:paraId="02448534">
      <w:pPr>
        <w:autoSpaceDE w:val="0"/>
        <w:autoSpaceDN w:val="0"/>
        <w:spacing w:line="360" w:lineRule="auto"/>
        <w:ind w:left="-420" w:leftChars="-200"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类似项目的业绩一览表</w:t>
      </w:r>
    </w:p>
    <w:p w14:paraId="158E1C62">
      <w:pPr>
        <w:spacing w:line="360" w:lineRule="auto"/>
        <w:ind w:left="-218" w:leftChars="-104" w:firstLine="480" w:firstLineChars="200"/>
        <w:rPr>
          <w:rFonts w:ascii="宋体" w:hAnsi="宋体" w:eastAsia="宋体" w:cs="宋体"/>
          <w:color w:val="auto"/>
          <w:kern w:val="0"/>
          <w:sz w:val="20"/>
          <w:szCs w:val="21"/>
          <w:highlight w:val="none"/>
          <w:lang w:val="zh-CN"/>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p w14:paraId="10D0BCEF">
      <w:pPr>
        <w:autoSpaceDE w:val="0"/>
        <w:autoSpaceDN w:val="0"/>
        <w:spacing w:line="360" w:lineRule="auto"/>
        <w:rPr>
          <w:rFonts w:ascii="宋体" w:hAnsi="宋体" w:eastAsia="宋体" w:cs="宋体"/>
          <w:color w:val="auto"/>
          <w:sz w:val="32"/>
          <w:szCs w:val="32"/>
          <w:highlight w:val="none"/>
        </w:rPr>
      </w:pPr>
    </w:p>
    <w:p w14:paraId="3F6E50E8">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注：在填写时，如本表格不适合供应商的实际情况，可参照本表格式自行制表填写，并附上相关证明材料。 </w:t>
      </w:r>
    </w:p>
    <w:p w14:paraId="17D01F3B">
      <w:pPr>
        <w:snapToGrid w:val="0"/>
        <w:spacing w:line="360" w:lineRule="auto"/>
        <w:ind w:firstLine="4935" w:firstLineChars="2350"/>
        <w:rPr>
          <w:rFonts w:ascii="宋体" w:hAnsi="宋体" w:eastAsia="宋体" w:cs="宋体"/>
          <w:color w:val="auto"/>
          <w:szCs w:val="21"/>
          <w:highlight w:val="none"/>
        </w:rPr>
      </w:pPr>
    </w:p>
    <w:p w14:paraId="67B589EF">
      <w:pPr>
        <w:snapToGrid w:val="0"/>
        <w:spacing w:line="360" w:lineRule="auto"/>
        <w:ind w:left="4410" w:leftChars="2100" w:firstLine="420" w:firstLineChars="200"/>
        <w:rPr>
          <w:rFonts w:ascii="宋体" w:hAnsi="宋体" w:eastAsia="宋体" w:cs="宋体"/>
          <w:color w:val="auto"/>
          <w:kern w:val="0"/>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szCs w:val="24"/>
          <w:highlight w:val="none"/>
          <w:lang w:val="zh-CN"/>
        </w:rPr>
        <w:t>供应商名称(盖公章)：</w:t>
      </w:r>
    </w:p>
    <w:p w14:paraId="4CA69207">
      <w:pPr>
        <w:spacing w:line="500" w:lineRule="exact"/>
        <w:ind w:firstLine="480" w:firstLineChars="200"/>
        <w:jc w:val="center"/>
        <w:rPr>
          <w:rFonts w:ascii="仿宋_GB2312" w:hAnsi="仿宋_GB2312" w:eastAsia="仿宋_GB2312" w:cs="仿宋_GB2312"/>
          <w:color w:val="auto"/>
          <w:sz w:val="32"/>
          <w:szCs w:val="32"/>
          <w:highlight w:val="none"/>
        </w:rPr>
        <w:sectPr>
          <w:pgSz w:w="11910" w:h="16840"/>
          <w:pgMar w:top="1340" w:right="1500" w:bottom="280" w:left="1680" w:header="720" w:footer="720" w:gutter="0"/>
          <w:cols w:space="720" w:num="1"/>
        </w:sectPr>
      </w:pPr>
      <w:r>
        <w:rPr>
          <w:rFonts w:hint="eastAsia" w:ascii="宋体" w:hAnsi="宋体" w:eastAsia="宋体" w:cs="宋体"/>
          <w:color w:val="auto"/>
          <w:kern w:val="0"/>
          <w:sz w:val="24"/>
          <w:szCs w:val="24"/>
          <w:highlight w:val="none"/>
          <w:lang w:val="zh-CN"/>
        </w:rPr>
        <w:t xml:space="preserve">                                                     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4982D7D6">
      <w:pPr>
        <w:snapToGrid w:val="0"/>
        <w:spacing w:line="360" w:lineRule="auto"/>
        <w:ind w:firstLine="602" w:firstLineChars="200"/>
        <w:jc w:val="left"/>
        <w:rPr>
          <w:rFonts w:ascii="仿宋" w:hAnsi="仿宋" w:eastAsia="仿宋" w:cs="仿宋_GB2312"/>
          <w:b/>
          <w:color w:val="auto"/>
          <w:sz w:val="30"/>
          <w:szCs w:val="30"/>
          <w:highlight w:val="none"/>
        </w:rPr>
      </w:pPr>
      <w:r>
        <w:rPr>
          <w:rFonts w:hint="eastAsia" w:ascii="宋体" w:hAnsi="宋体" w:eastAsia="宋体" w:cs="宋体"/>
          <w:b/>
          <w:color w:val="auto"/>
          <w:sz w:val="30"/>
          <w:szCs w:val="30"/>
          <w:highlight w:val="none"/>
        </w:rPr>
        <w:t>8.技术需求偏离表的格式：</w:t>
      </w:r>
    </w:p>
    <w:p w14:paraId="3F301DF2">
      <w:pPr>
        <w:spacing w:line="500" w:lineRule="exact"/>
        <w:jc w:val="center"/>
        <w:rPr>
          <w:rFonts w:ascii="仿宋_GB2312" w:hAnsi="仿宋_GB2312" w:eastAsia="仿宋_GB2312" w:cs="仿宋_GB2312"/>
          <w:color w:val="auto"/>
          <w:sz w:val="32"/>
          <w:szCs w:val="32"/>
          <w:highlight w:val="none"/>
        </w:rPr>
      </w:pPr>
    </w:p>
    <w:p w14:paraId="61C58413">
      <w:pPr>
        <w:spacing w:line="500" w:lineRule="exact"/>
        <w:ind w:firstLine="880" w:firstLineChars="200"/>
        <w:jc w:val="center"/>
        <w:rPr>
          <w:rFonts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技术需求偏离表</w:t>
      </w:r>
    </w:p>
    <w:p w14:paraId="3B82F563">
      <w:pPr>
        <w:spacing w:line="500" w:lineRule="exact"/>
        <w:ind w:firstLine="880" w:firstLineChars="200"/>
        <w:jc w:val="center"/>
        <w:rPr>
          <w:rFonts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14:paraId="7444B517">
      <w:pPr>
        <w:spacing w:line="360" w:lineRule="auto"/>
        <w:contextualSpacing/>
        <w:jc w:val="left"/>
        <w:rPr>
          <w:rFonts w:ascii="宋体" w:hAnsi="宋体" w:eastAsia="宋体" w:cs="宋体"/>
          <w:color w:val="auto"/>
          <w:sz w:val="24"/>
          <w:szCs w:val="24"/>
          <w:highlight w:val="none"/>
        </w:rPr>
      </w:pPr>
    </w:p>
    <w:p w14:paraId="231D273F">
      <w:pPr>
        <w:spacing w:line="360" w:lineRule="auto"/>
        <w:ind w:firstLine="480" w:firstLineChars="200"/>
        <w:contextualSpacing/>
        <w:rPr>
          <w:rFonts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254486B5">
      <w:pPr>
        <w:spacing w:line="360" w:lineRule="auto"/>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1D319D40">
      <w:pPr>
        <w:spacing w:line="360" w:lineRule="auto"/>
        <w:ind w:firstLine="480" w:firstLineChars="200"/>
        <w:contextualSpacing/>
        <w:rPr>
          <w:rFonts w:ascii="宋体" w:hAnsi="宋体" w:eastAsia="宋体" w:cs="宋体"/>
          <w:color w:val="auto"/>
          <w:kern w:val="0"/>
          <w:sz w:val="24"/>
          <w:szCs w:val="24"/>
          <w:highlight w:val="non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tbl>
      <w:tblPr>
        <w:tblStyle w:val="30"/>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12"/>
        <w:gridCol w:w="2288"/>
        <w:gridCol w:w="2786"/>
        <w:gridCol w:w="1095"/>
      </w:tblGrid>
      <w:tr w14:paraId="477E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529141FC">
            <w:pPr>
              <w:widowControl/>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项号</w:t>
            </w:r>
          </w:p>
        </w:tc>
        <w:tc>
          <w:tcPr>
            <w:tcW w:w="1212" w:type="dxa"/>
            <w:tcBorders>
              <w:top w:val="single" w:color="auto" w:sz="4" w:space="0"/>
              <w:left w:val="single" w:color="auto" w:sz="4" w:space="0"/>
              <w:bottom w:val="single" w:color="auto" w:sz="4" w:space="0"/>
              <w:right w:val="single" w:color="auto" w:sz="4" w:space="0"/>
            </w:tcBorders>
            <w:vAlign w:val="center"/>
          </w:tcPr>
          <w:p w14:paraId="6A360F8A">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标的</w:t>
            </w:r>
            <w:r>
              <w:rPr>
                <w:rFonts w:hint="eastAsia" w:ascii="宋体" w:hAnsi="宋体" w:eastAsia="宋体" w:cs="宋体"/>
                <w:color w:val="auto"/>
                <w:szCs w:val="21"/>
                <w:highlight w:val="none"/>
              </w:rPr>
              <w:t>名称</w:t>
            </w:r>
          </w:p>
        </w:tc>
        <w:tc>
          <w:tcPr>
            <w:tcW w:w="2288" w:type="dxa"/>
            <w:tcBorders>
              <w:top w:val="single" w:color="auto" w:sz="4" w:space="0"/>
              <w:left w:val="single" w:color="auto" w:sz="4" w:space="0"/>
              <w:bottom w:val="single" w:color="auto" w:sz="4" w:space="0"/>
              <w:right w:val="single" w:color="auto" w:sz="4" w:space="0"/>
            </w:tcBorders>
            <w:vAlign w:val="center"/>
          </w:tcPr>
          <w:p w14:paraId="57FDFD5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竞争性谈判文件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cs="宋体"/>
                <w:color w:val="auto"/>
                <w:sz w:val="21"/>
                <w:szCs w:val="21"/>
                <w:highlight w:val="none"/>
                <w:lang w:eastAsia="zh-CN"/>
              </w:rPr>
              <w:t>技术参数及配置</w:t>
            </w:r>
          </w:p>
        </w:tc>
        <w:tc>
          <w:tcPr>
            <w:tcW w:w="2786" w:type="dxa"/>
            <w:tcBorders>
              <w:top w:val="single" w:color="auto" w:sz="4" w:space="0"/>
              <w:left w:val="single" w:color="auto" w:sz="4" w:space="0"/>
              <w:bottom w:val="single" w:color="auto" w:sz="4" w:space="0"/>
              <w:right w:val="single" w:color="auto" w:sz="4" w:space="0"/>
            </w:tcBorders>
            <w:vAlign w:val="center"/>
          </w:tcPr>
          <w:p w14:paraId="6693F36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val="en-US" w:eastAsia="zh-CN"/>
              </w:rPr>
              <w:t>响应的</w:t>
            </w:r>
            <w:r>
              <w:rPr>
                <w:rFonts w:hint="eastAsia" w:ascii="宋体" w:hAnsi="宋体" w:cs="宋体"/>
                <w:color w:val="auto"/>
                <w:sz w:val="21"/>
                <w:szCs w:val="21"/>
                <w:highlight w:val="none"/>
                <w:lang w:eastAsia="zh-CN"/>
              </w:rPr>
              <w:t>技术参数及配置</w:t>
            </w:r>
          </w:p>
        </w:tc>
        <w:tc>
          <w:tcPr>
            <w:tcW w:w="1095" w:type="dxa"/>
            <w:tcBorders>
              <w:top w:val="single" w:color="auto" w:sz="4" w:space="0"/>
              <w:left w:val="single" w:color="auto" w:sz="4" w:space="0"/>
              <w:bottom w:val="single" w:color="auto" w:sz="4" w:space="0"/>
              <w:right w:val="single" w:color="auto" w:sz="4" w:space="0"/>
            </w:tcBorders>
            <w:vAlign w:val="center"/>
          </w:tcPr>
          <w:p w14:paraId="6FE1BD2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4388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1AF1103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12" w:type="dxa"/>
            <w:tcBorders>
              <w:top w:val="single" w:color="auto" w:sz="4" w:space="0"/>
              <w:left w:val="single" w:color="auto" w:sz="4" w:space="0"/>
              <w:bottom w:val="single" w:color="auto" w:sz="4" w:space="0"/>
              <w:right w:val="single" w:color="auto" w:sz="4" w:space="0"/>
            </w:tcBorders>
            <w:vAlign w:val="center"/>
          </w:tcPr>
          <w:p w14:paraId="376CF761">
            <w:pPr>
              <w:rPr>
                <w:rFonts w:hint="eastAsia"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14:paraId="4584493D">
            <w:pPr>
              <w:rPr>
                <w:rFonts w:hint="eastAsia"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14:paraId="736C5EC2">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669C590F">
            <w:pPr>
              <w:rPr>
                <w:rFonts w:hint="eastAsia" w:ascii="宋体" w:hAnsi="宋体" w:eastAsia="宋体" w:cs="宋体"/>
                <w:color w:val="auto"/>
                <w:szCs w:val="21"/>
                <w:highlight w:val="none"/>
              </w:rPr>
            </w:pPr>
          </w:p>
        </w:tc>
      </w:tr>
      <w:tr w14:paraId="1EA9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704319F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12" w:type="dxa"/>
            <w:tcBorders>
              <w:top w:val="single" w:color="auto" w:sz="4" w:space="0"/>
              <w:left w:val="single" w:color="auto" w:sz="4" w:space="0"/>
              <w:bottom w:val="single" w:color="auto" w:sz="4" w:space="0"/>
              <w:right w:val="single" w:color="auto" w:sz="4" w:space="0"/>
            </w:tcBorders>
            <w:vAlign w:val="center"/>
          </w:tcPr>
          <w:p w14:paraId="7F7615A0">
            <w:pPr>
              <w:rPr>
                <w:rFonts w:hint="eastAsia"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14:paraId="18AAD918">
            <w:pPr>
              <w:rPr>
                <w:rFonts w:hint="eastAsia"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14:paraId="0F14E1D6">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3D113385">
            <w:pPr>
              <w:rPr>
                <w:rFonts w:hint="eastAsia" w:ascii="宋体" w:hAnsi="宋体" w:eastAsia="宋体" w:cs="宋体"/>
                <w:color w:val="auto"/>
                <w:szCs w:val="21"/>
                <w:highlight w:val="none"/>
              </w:rPr>
            </w:pPr>
          </w:p>
        </w:tc>
      </w:tr>
      <w:tr w14:paraId="3930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2562CDE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12" w:type="dxa"/>
            <w:tcBorders>
              <w:top w:val="single" w:color="auto" w:sz="4" w:space="0"/>
              <w:left w:val="single" w:color="auto" w:sz="4" w:space="0"/>
              <w:bottom w:val="single" w:color="auto" w:sz="4" w:space="0"/>
              <w:right w:val="single" w:color="auto" w:sz="4" w:space="0"/>
            </w:tcBorders>
            <w:vAlign w:val="center"/>
          </w:tcPr>
          <w:p w14:paraId="0DDC115F">
            <w:pPr>
              <w:rPr>
                <w:rFonts w:hint="eastAsia"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14:paraId="55F46425">
            <w:pPr>
              <w:rPr>
                <w:rFonts w:hint="eastAsia"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14:paraId="0256B786">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0E47B8F1">
            <w:pPr>
              <w:rPr>
                <w:rFonts w:hint="eastAsia" w:ascii="宋体" w:hAnsi="宋体" w:eastAsia="宋体" w:cs="宋体"/>
                <w:color w:val="auto"/>
                <w:szCs w:val="21"/>
                <w:highlight w:val="none"/>
              </w:rPr>
            </w:pPr>
          </w:p>
        </w:tc>
      </w:tr>
      <w:tr w14:paraId="6D60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086" w:type="dxa"/>
            <w:gridSpan w:val="5"/>
            <w:tcBorders>
              <w:top w:val="single" w:color="auto" w:sz="4" w:space="0"/>
              <w:left w:val="single" w:color="auto" w:sz="4" w:space="0"/>
              <w:bottom w:val="single" w:color="auto" w:sz="4" w:space="0"/>
              <w:right w:val="single" w:color="auto" w:sz="4" w:space="0"/>
            </w:tcBorders>
            <w:vAlign w:val="center"/>
          </w:tcPr>
          <w:p w14:paraId="1655D56E">
            <w:pPr>
              <w:spacing w:line="360"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u w:val="none"/>
                <w:lang w:eastAsia="zh-CN"/>
              </w:rPr>
              <w:t>竞</w:t>
            </w:r>
            <w:r>
              <w:rPr>
                <w:rFonts w:hint="eastAsia" w:ascii="宋体" w:hAnsi="宋体" w:eastAsia="宋体" w:cs="宋体"/>
                <w:color w:val="auto"/>
                <w:sz w:val="21"/>
                <w:szCs w:val="21"/>
                <w:highlight w:val="none"/>
                <w:u w:val="none"/>
              </w:rPr>
              <w:t>标货物中，属于优先采购节能产品</w:t>
            </w:r>
            <w:r>
              <w:rPr>
                <w:rFonts w:hint="eastAsia" w:ascii="宋体" w:hAnsi="宋体" w:cs="宋体"/>
                <w:color w:val="auto"/>
                <w:highlight w:val="none"/>
              </w:rPr>
              <w:t>为</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竞争性谈判</w:t>
            </w:r>
            <w:r>
              <w:rPr>
                <w:rFonts w:hint="eastAsia" w:ascii="宋体" w:hAnsi="宋体" w:eastAsia="宋体" w:cs="宋体"/>
                <w:color w:val="auto"/>
                <w:sz w:val="21"/>
                <w:szCs w:val="21"/>
                <w:highlight w:val="none"/>
              </w:rPr>
              <w:t>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cs="宋体"/>
                <w:color w:val="auto"/>
                <w:highlight w:val="none"/>
              </w:rPr>
              <w:t>“</w:t>
            </w:r>
            <w:r>
              <w:rPr>
                <w:rFonts w:hint="eastAsia" w:ascii="宋体" w:hAnsi="宋体" w:cs="宋体"/>
                <w:color w:val="auto"/>
                <w:sz w:val="21"/>
                <w:szCs w:val="21"/>
                <w:highlight w:val="none"/>
              </w:rPr>
              <w:t>需求一览表</w:t>
            </w:r>
            <w:r>
              <w:rPr>
                <w:rFonts w:hint="eastAsia" w:ascii="宋体" w:hAnsi="宋体" w:cs="宋体"/>
                <w:color w:val="auto"/>
                <w:highlight w:val="none"/>
              </w:rPr>
              <w:t>”</w:t>
            </w:r>
            <w:r>
              <w:rPr>
                <w:rFonts w:hint="eastAsia" w:ascii="宋体" w:hAnsi="宋体" w:cs="宋体"/>
                <w:color w:val="auto"/>
                <w:highlight w:val="none"/>
                <w:lang w:eastAsia="zh-CN"/>
              </w:rPr>
              <w:t>的</w:t>
            </w:r>
            <w:r>
              <w:rPr>
                <w:rFonts w:hint="eastAsia" w:ascii="宋体" w:hAnsi="宋体" w:cs="宋体"/>
                <w:color w:val="auto"/>
                <w:highlight w:val="none"/>
              </w:rPr>
              <w:t>第   项产品</w:t>
            </w:r>
            <w:r>
              <w:rPr>
                <w:rFonts w:hint="eastAsia" w:ascii="宋体" w:hAnsi="宋体" w:eastAsia="宋体" w:cs="宋体"/>
                <w:color w:val="auto"/>
                <w:szCs w:val="24"/>
                <w:highlight w:val="none"/>
                <w:u w:val="none"/>
                <w:lang w:eastAsia="zh-CN"/>
              </w:rPr>
              <w:t>：</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none"/>
                <w:lang w:val="en-US" w:eastAsia="zh-CN"/>
              </w:rPr>
              <w:t>，合计</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none"/>
                <w:lang w:val="en-US" w:eastAsia="zh-CN"/>
              </w:rPr>
              <w:t>项</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属于优先采购环境标志产品</w:t>
            </w:r>
            <w:r>
              <w:rPr>
                <w:rFonts w:hint="eastAsia" w:ascii="宋体" w:hAnsi="宋体" w:eastAsia="宋体" w:cs="宋体"/>
                <w:color w:val="auto"/>
                <w:sz w:val="21"/>
                <w:szCs w:val="21"/>
                <w:highlight w:val="none"/>
                <w:u w:val="none"/>
                <w:lang w:val="en-US" w:eastAsia="zh-CN"/>
              </w:rPr>
              <w:t>为</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竞争性谈判</w:t>
            </w:r>
            <w:r>
              <w:rPr>
                <w:rFonts w:hint="eastAsia" w:ascii="宋体" w:hAnsi="宋体" w:eastAsia="宋体" w:cs="宋体"/>
                <w:color w:val="auto"/>
                <w:sz w:val="21"/>
                <w:szCs w:val="21"/>
                <w:highlight w:val="none"/>
              </w:rPr>
              <w:t>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cs="宋体"/>
                <w:color w:val="auto"/>
                <w:highlight w:val="none"/>
              </w:rPr>
              <w:t>“</w:t>
            </w:r>
            <w:r>
              <w:rPr>
                <w:rFonts w:hint="eastAsia" w:ascii="宋体" w:hAnsi="宋体" w:cs="宋体"/>
                <w:color w:val="auto"/>
                <w:sz w:val="21"/>
                <w:szCs w:val="21"/>
                <w:highlight w:val="none"/>
              </w:rPr>
              <w:t>需求一览表</w:t>
            </w:r>
            <w:r>
              <w:rPr>
                <w:rFonts w:hint="eastAsia" w:ascii="宋体" w:hAnsi="宋体" w:cs="宋体"/>
                <w:color w:val="auto"/>
                <w:highlight w:val="none"/>
              </w:rPr>
              <w:t>”</w:t>
            </w:r>
            <w:r>
              <w:rPr>
                <w:rFonts w:hint="eastAsia" w:ascii="宋体" w:hAnsi="宋体" w:cs="宋体"/>
                <w:color w:val="auto"/>
                <w:highlight w:val="none"/>
                <w:lang w:eastAsia="zh-CN"/>
              </w:rPr>
              <w:t>的</w:t>
            </w:r>
            <w:r>
              <w:rPr>
                <w:rFonts w:hint="eastAsia" w:ascii="宋体" w:hAnsi="宋体" w:cs="宋体"/>
                <w:color w:val="auto"/>
                <w:highlight w:val="none"/>
              </w:rPr>
              <w:t>第   项产品</w:t>
            </w:r>
            <w:r>
              <w:rPr>
                <w:rFonts w:hint="eastAsia" w:ascii="宋体" w:hAnsi="宋体" w:eastAsia="宋体" w:cs="宋体"/>
                <w:color w:val="auto"/>
                <w:szCs w:val="24"/>
                <w:highlight w:val="none"/>
                <w:u w:val="none"/>
                <w:lang w:eastAsia="zh-CN"/>
              </w:rPr>
              <w:t>：</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none"/>
                <w:lang w:val="en-US" w:eastAsia="zh-CN"/>
              </w:rPr>
              <w:t>，合计</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none"/>
                <w:lang w:val="en-US" w:eastAsia="zh-CN"/>
              </w:rPr>
              <w:t>项</w:t>
            </w:r>
            <w:r>
              <w:rPr>
                <w:rFonts w:hint="eastAsia" w:ascii="宋体" w:hAnsi="宋体" w:eastAsia="宋体" w:cs="宋体"/>
                <w:color w:val="auto"/>
                <w:sz w:val="21"/>
                <w:szCs w:val="21"/>
                <w:highlight w:val="none"/>
                <w:u w:val="none"/>
              </w:rPr>
              <w:t>。</w:t>
            </w:r>
            <w:r>
              <w:rPr>
                <w:rFonts w:hint="eastAsia" w:ascii="宋体" w:hAnsi="宋体" w:eastAsia="宋体" w:cs="宋体"/>
                <w:color w:val="auto"/>
                <w:highlight w:val="none"/>
              </w:rPr>
              <w:t xml:space="preserve"> </w:t>
            </w:r>
            <w:r>
              <w:rPr>
                <w:rFonts w:hint="eastAsia" w:ascii="宋体" w:hAnsi="宋体" w:eastAsia="宋体" w:cs="宋体"/>
                <w:b/>
                <w:bCs/>
                <w:color w:val="auto"/>
                <w:sz w:val="21"/>
                <w:szCs w:val="21"/>
                <w:highlight w:val="none"/>
                <w:u w:val="none"/>
                <w:lang w:eastAsia="zh-CN"/>
              </w:rPr>
              <w:t>（注：如有，请逐项列出，如无填写“无”或者留空。）</w:t>
            </w:r>
          </w:p>
        </w:tc>
      </w:tr>
    </w:tbl>
    <w:p w14:paraId="3C26ED05">
      <w:pPr>
        <w:spacing w:line="360" w:lineRule="auto"/>
        <w:contextualSpacing/>
        <w:rPr>
          <w:rFonts w:ascii="宋体" w:hAnsi="宋体" w:eastAsia="宋体" w:cs="宋体"/>
          <w:color w:val="auto"/>
          <w:kern w:val="0"/>
          <w:szCs w:val="21"/>
          <w:highlight w:val="none"/>
          <w:lang w:val="zh-CN"/>
        </w:rPr>
      </w:pPr>
    </w:p>
    <w:p w14:paraId="410E7B27">
      <w:pPr>
        <w:spacing w:line="360" w:lineRule="auto"/>
        <w:ind w:firstLine="420" w:firstLineChars="200"/>
        <w:contextualSpacing/>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注：</w:t>
      </w:r>
    </w:p>
    <w:p w14:paraId="648F5613">
      <w:pPr>
        <w:spacing w:line="360" w:lineRule="auto"/>
        <w:ind w:firstLine="420" w:firstLineChars="200"/>
        <w:contextualSpacing/>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1.说明：应对照谈判文件“第二章</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采购需求”中“需求一览表”的技术参数及配置条款逐条作出明确响应，并作出偏离说明。</w:t>
      </w:r>
    </w:p>
    <w:p w14:paraId="49B4DC25">
      <w:pPr>
        <w:spacing w:line="360" w:lineRule="auto"/>
        <w:ind w:left="0" w:firstLine="420" w:firstLineChars="200"/>
        <w:contextualSpacing/>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2.供应商应根据自身的承诺，对照谈判文件要求，在“偏离说明”中注明“正偏离”或者“负偏离”或者“无偏离”。既不属于“正偏离”也不属于“负偏离”即为“无偏离”。 当响应文件的技术参数及配置内容低于竞争性谈判文件要求时，供应商应当如实写明“负偏离”。</w:t>
      </w:r>
    </w:p>
    <w:p w14:paraId="1D84972A">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3.表格内容均需按要求填写并盖公章，不得留空，</w:t>
      </w:r>
      <w:r>
        <w:rPr>
          <w:rFonts w:hint="eastAsia" w:ascii="宋体" w:hAnsi="宋体" w:eastAsia="宋体" w:cs="宋体"/>
          <w:b/>
          <w:bCs/>
          <w:color w:val="auto"/>
          <w:kern w:val="0"/>
          <w:szCs w:val="21"/>
          <w:highlight w:val="none"/>
        </w:rPr>
        <w:t>否则按竞标无效处理。</w:t>
      </w:r>
    </w:p>
    <w:p w14:paraId="7F67706C">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p>
    <w:p w14:paraId="5B5ECD22">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p>
    <w:p w14:paraId="1CDC123C">
      <w:pPr>
        <w:autoSpaceDE w:val="0"/>
        <w:autoSpaceDN w:val="0"/>
        <w:spacing w:line="360" w:lineRule="auto"/>
        <w:ind w:left="4095" w:leftChars="1950"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14:paraId="5C729DDC">
      <w:pPr>
        <w:autoSpaceDE w:val="0"/>
        <w:autoSpaceDN w:val="0"/>
        <w:spacing w:line="360" w:lineRule="auto"/>
        <w:ind w:firstLine="480" w:firstLineChars="200"/>
        <w:rPr>
          <w:rFonts w:ascii="仿宋_GB2312" w:hAnsi="仿宋" w:eastAsia="仿宋_GB2312" w:cs="仿宋_GB2312"/>
          <w:b/>
          <w:bCs/>
          <w:color w:val="auto"/>
          <w:sz w:val="24"/>
          <w:szCs w:val="24"/>
          <w:highlight w:val="none"/>
        </w:rPr>
      </w:pPr>
      <w:r>
        <w:rPr>
          <w:rFonts w:hint="eastAsia" w:ascii="宋体" w:hAnsi="宋体" w:eastAsia="宋体" w:cs="宋体"/>
          <w:color w:val="auto"/>
          <w:kern w:val="0"/>
          <w:sz w:val="24"/>
          <w:szCs w:val="24"/>
          <w:highlight w:val="none"/>
          <w:lang w:val="zh-CN"/>
        </w:rPr>
        <w:t>日期：  年  月   日</w:t>
      </w:r>
    </w:p>
    <w:p w14:paraId="7AC96F65">
      <w:pPr>
        <w:spacing w:line="500" w:lineRule="exact"/>
        <w:jc w:val="center"/>
        <w:rPr>
          <w:rFonts w:ascii="仿宋_GB2312" w:hAnsi="仿宋_GB2312" w:eastAsia="仿宋_GB2312" w:cs="仿宋_GB2312"/>
          <w:color w:val="auto"/>
          <w:sz w:val="32"/>
          <w:szCs w:val="32"/>
          <w:highlight w:val="none"/>
        </w:rPr>
        <w:sectPr>
          <w:pgSz w:w="11910" w:h="16840"/>
          <w:pgMar w:top="1340" w:right="1500" w:bottom="280" w:left="1680" w:header="720" w:footer="720" w:gutter="0"/>
          <w:cols w:space="720" w:num="1"/>
        </w:sectPr>
      </w:pPr>
    </w:p>
    <w:p w14:paraId="6455F8CB">
      <w:pPr>
        <w:snapToGrid w:val="0"/>
        <w:spacing w:before="165" w:beforeLines="50" w:after="50"/>
        <w:ind w:firstLine="562" w:firstLineChars="20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9.售后服务方案</w:t>
      </w:r>
    </w:p>
    <w:p w14:paraId="3B50C650">
      <w:pPr>
        <w:snapToGrid w:val="0"/>
        <w:spacing w:before="165" w:beforeLines="50" w:after="50"/>
        <w:ind w:left="143" w:leftChars="68"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由供应商按本项目竞争性谈判文件“第二章  采购需求”中商务条款部分的售后服务要求自行填写，其中要包含售后服务承诺。</w:t>
      </w:r>
    </w:p>
    <w:p w14:paraId="7810D1EC">
      <w:pPr>
        <w:snapToGrid w:val="0"/>
        <w:spacing w:before="165" w:beforeLines="50" w:after="50"/>
        <w:ind w:left="142" w:firstLine="643" w:firstLineChars="200"/>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1、售后服务承诺</w:t>
      </w:r>
    </w:p>
    <w:p w14:paraId="5E848450">
      <w:pPr>
        <w:autoSpaceDE w:val="0"/>
        <w:autoSpaceDN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附表A:售后服务机构情况表</w:t>
      </w:r>
      <w:r>
        <w:rPr>
          <w:rFonts w:hint="eastAsia" w:ascii="宋体" w:hAnsi="宋体" w:eastAsia="宋体" w:cs="宋体"/>
          <w:color w:val="auto"/>
          <w:sz w:val="24"/>
          <w:szCs w:val="24"/>
          <w:highlight w:val="none"/>
        </w:rPr>
        <w:t>（参照此格式自制）</w:t>
      </w:r>
    </w:p>
    <w:tbl>
      <w:tblPr>
        <w:tblStyle w:val="30"/>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278"/>
        <w:gridCol w:w="1523"/>
        <w:gridCol w:w="1246"/>
        <w:gridCol w:w="1533"/>
      </w:tblGrid>
      <w:tr w14:paraId="20C3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2A777CC">
            <w:pPr>
              <w:autoSpaceDE w:val="0"/>
              <w:autoSpaceDN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340" w:type="dxa"/>
            <w:vAlign w:val="center"/>
          </w:tcPr>
          <w:p w14:paraId="3832952C">
            <w:pPr>
              <w:autoSpaceDE w:val="0"/>
              <w:autoSpaceDN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机构名称</w:t>
            </w:r>
          </w:p>
        </w:tc>
        <w:tc>
          <w:tcPr>
            <w:tcW w:w="1278" w:type="dxa"/>
            <w:vAlign w:val="center"/>
          </w:tcPr>
          <w:p w14:paraId="05A29D32">
            <w:pPr>
              <w:autoSpaceDE w:val="0"/>
              <w:autoSpaceDN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机构性质</w:t>
            </w:r>
          </w:p>
        </w:tc>
        <w:tc>
          <w:tcPr>
            <w:tcW w:w="1523" w:type="dxa"/>
            <w:vAlign w:val="center"/>
          </w:tcPr>
          <w:p w14:paraId="2B37B28B">
            <w:pPr>
              <w:autoSpaceDE w:val="0"/>
              <w:autoSpaceDN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注册地址</w:t>
            </w:r>
          </w:p>
        </w:tc>
        <w:tc>
          <w:tcPr>
            <w:tcW w:w="1246" w:type="dxa"/>
            <w:vAlign w:val="center"/>
          </w:tcPr>
          <w:p w14:paraId="0012C5F8">
            <w:pPr>
              <w:autoSpaceDE w:val="0"/>
              <w:autoSpaceDN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货物技术人员数量</w:t>
            </w:r>
          </w:p>
        </w:tc>
        <w:tc>
          <w:tcPr>
            <w:tcW w:w="1533" w:type="dxa"/>
            <w:vAlign w:val="center"/>
          </w:tcPr>
          <w:p w14:paraId="17FEDB54">
            <w:pPr>
              <w:autoSpaceDE w:val="0"/>
              <w:autoSpaceDN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联系电话</w:t>
            </w:r>
          </w:p>
        </w:tc>
      </w:tr>
      <w:tr w14:paraId="0ED2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332E10A">
            <w:pPr>
              <w:autoSpaceDE w:val="0"/>
              <w:autoSpaceDN w:val="0"/>
              <w:spacing w:line="360" w:lineRule="auto"/>
              <w:jc w:val="center"/>
              <w:rPr>
                <w:rFonts w:ascii="宋体" w:hAnsi="宋体" w:eastAsia="宋体" w:cs="宋体"/>
                <w:color w:val="auto"/>
                <w:sz w:val="24"/>
                <w:szCs w:val="24"/>
                <w:highlight w:val="none"/>
              </w:rPr>
            </w:pPr>
          </w:p>
        </w:tc>
        <w:tc>
          <w:tcPr>
            <w:tcW w:w="2340" w:type="dxa"/>
          </w:tcPr>
          <w:p w14:paraId="0DB6E279">
            <w:pPr>
              <w:autoSpaceDE w:val="0"/>
              <w:autoSpaceDN w:val="0"/>
              <w:spacing w:line="360" w:lineRule="auto"/>
              <w:jc w:val="center"/>
              <w:rPr>
                <w:rFonts w:ascii="宋体" w:hAnsi="宋体" w:eastAsia="宋体" w:cs="宋体"/>
                <w:color w:val="auto"/>
                <w:sz w:val="24"/>
                <w:szCs w:val="24"/>
                <w:highlight w:val="none"/>
              </w:rPr>
            </w:pPr>
          </w:p>
        </w:tc>
        <w:tc>
          <w:tcPr>
            <w:tcW w:w="1278" w:type="dxa"/>
          </w:tcPr>
          <w:p w14:paraId="4305D6F7">
            <w:pPr>
              <w:autoSpaceDE w:val="0"/>
              <w:autoSpaceDN w:val="0"/>
              <w:spacing w:line="360" w:lineRule="auto"/>
              <w:jc w:val="center"/>
              <w:rPr>
                <w:rFonts w:ascii="宋体" w:hAnsi="宋体" w:eastAsia="宋体" w:cs="宋体"/>
                <w:color w:val="auto"/>
                <w:sz w:val="24"/>
                <w:szCs w:val="24"/>
                <w:highlight w:val="none"/>
              </w:rPr>
            </w:pPr>
          </w:p>
        </w:tc>
        <w:tc>
          <w:tcPr>
            <w:tcW w:w="1523" w:type="dxa"/>
          </w:tcPr>
          <w:p w14:paraId="72911FDF">
            <w:pPr>
              <w:autoSpaceDE w:val="0"/>
              <w:autoSpaceDN w:val="0"/>
              <w:spacing w:line="360" w:lineRule="auto"/>
              <w:jc w:val="center"/>
              <w:rPr>
                <w:rFonts w:ascii="宋体" w:hAnsi="宋体" w:eastAsia="宋体" w:cs="宋体"/>
                <w:color w:val="auto"/>
                <w:sz w:val="24"/>
                <w:szCs w:val="24"/>
                <w:highlight w:val="none"/>
              </w:rPr>
            </w:pPr>
          </w:p>
        </w:tc>
        <w:tc>
          <w:tcPr>
            <w:tcW w:w="1246" w:type="dxa"/>
          </w:tcPr>
          <w:p w14:paraId="1B4F0944">
            <w:pPr>
              <w:autoSpaceDE w:val="0"/>
              <w:autoSpaceDN w:val="0"/>
              <w:spacing w:line="360" w:lineRule="auto"/>
              <w:jc w:val="center"/>
              <w:rPr>
                <w:rFonts w:ascii="宋体" w:hAnsi="宋体" w:eastAsia="宋体" w:cs="宋体"/>
                <w:color w:val="auto"/>
                <w:sz w:val="24"/>
                <w:szCs w:val="24"/>
                <w:highlight w:val="none"/>
              </w:rPr>
            </w:pPr>
          </w:p>
        </w:tc>
        <w:tc>
          <w:tcPr>
            <w:tcW w:w="1533" w:type="dxa"/>
          </w:tcPr>
          <w:p w14:paraId="5938C296">
            <w:pPr>
              <w:autoSpaceDE w:val="0"/>
              <w:autoSpaceDN w:val="0"/>
              <w:spacing w:line="360" w:lineRule="auto"/>
              <w:jc w:val="center"/>
              <w:rPr>
                <w:rFonts w:ascii="宋体" w:hAnsi="宋体" w:eastAsia="宋体" w:cs="宋体"/>
                <w:color w:val="auto"/>
                <w:sz w:val="24"/>
                <w:szCs w:val="24"/>
                <w:highlight w:val="none"/>
              </w:rPr>
            </w:pPr>
          </w:p>
        </w:tc>
      </w:tr>
      <w:tr w14:paraId="2683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4E1CACB">
            <w:pPr>
              <w:autoSpaceDE w:val="0"/>
              <w:autoSpaceDN w:val="0"/>
              <w:spacing w:line="360" w:lineRule="auto"/>
              <w:jc w:val="center"/>
              <w:rPr>
                <w:rFonts w:ascii="宋体" w:hAnsi="宋体" w:eastAsia="宋体" w:cs="宋体"/>
                <w:color w:val="auto"/>
                <w:sz w:val="24"/>
                <w:szCs w:val="24"/>
                <w:highlight w:val="none"/>
              </w:rPr>
            </w:pPr>
          </w:p>
        </w:tc>
        <w:tc>
          <w:tcPr>
            <w:tcW w:w="2340" w:type="dxa"/>
          </w:tcPr>
          <w:p w14:paraId="604E9BE6">
            <w:pPr>
              <w:autoSpaceDE w:val="0"/>
              <w:autoSpaceDN w:val="0"/>
              <w:spacing w:line="360" w:lineRule="auto"/>
              <w:jc w:val="center"/>
              <w:rPr>
                <w:rFonts w:ascii="宋体" w:hAnsi="宋体" w:eastAsia="宋体" w:cs="宋体"/>
                <w:color w:val="auto"/>
                <w:sz w:val="24"/>
                <w:szCs w:val="24"/>
                <w:highlight w:val="none"/>
              </w:rPr>
            </w:pPr>
          </w:p>
        </w:tc>
        <w:tc>
          <w:tcPr>
            <w:tcW w:w="1278" w:type="dxa"/>
          </w:tcPr>
          <w:p w14:paraId="29DD9888">
            <w:pPr>
              <w:autoSpaceDE w:val="0"/>
              <w:autoSpaceDN w:val="0"/>
              <w:spacing w:line="360" w:lineRule="auto"/>
              <w:jc w:val="center"/>
              <w:rPr>
                <w:rFonts w:ascii="宋体" w:hAnsi="宋体" w:eastAsia="宋体" w:cs="宋体"/>
                <w:color w:val="auto"/>
                <w:sz w:val="24"/>
                <w:szCs w:val="24"/>
                <w:highlight w:val="none"/>
              </w:rPr>
            </w:pPr>
          </w:p>
        </w:tc>
        <w:tc>
          <w:tcPr>
            <w:tcW w:w="1523" w:type="dxa"/>
          </w:tcPr>
          <w:p w14:paraId="47E4A638">
            <w:pPr>
              <w:autoSpaceDE w:val="0"/>
              <w:autoSpaceDN w:val="0"/>
              <w:spacing w:line="360" w:lineRule="auto"/>
              <w:jc w:val="center"/>
              <w:rPr>
                <w:rFonts w:ascii="宋体" w:hAnsi="宋体" w:eastAsia="宋体" w:cs="宋体"/>
                <w:color w:val="auto"/>
                <w:sz w:val="24"/>
                <w:szCs w:val="24"/>
                <w:highlight w:val="none"/>
              </w:rPr>
            </w:pPr>
          </w:p>
        </w:tc>
        <w:tc>
          <w:tcPr>
            <w:tcW w:w="1246" w:type="dxa"/>
          </w:tcPr>
          <w:p w14:paraId="4973234D">
            <w:pPr>
              <w:autoSpaceDE w:val="0"/>
              <w:autoSpaceDN w:val="0"/>
              <w:spacing w:line="360" w:lineRule="auto"/>
              <w:jc w:val="center"/>
              <w:rPr>
                <w:rFonts w:ascii="宋体" w:hAnsi="宋体" w:eastAsia="宋体" w:cs="宋体"/>
                <w:color w:val="auto"/>
                <w:sz w:val="24"/>
                <w:szCs w:val="24"/>
                <w:highlight w:val="none"/>
              </w:rPr>
            </w:pPr>
          </w:p>
        </w:tc>
        <w:tc>
          <w:tcPr>
            <w:tcW w:w="1533" w:type="dxa"/>
          </w:tcPr>
          <w:p w14:paraId="79692F36">
            <w:pPr>
              <w:autoSpaceDE w:val="0"/>
              <w:autoSpaceDN w:val="0"/>
              <w:spacing w:line="360" w:lineRule="auto"/>
              <w:jc w:val="center"/>
              <w:rPr>
                <w:rFonts w:ascii="宋体" w:hAnsi="宋体" w:eastAsia="宋体" w:cs="宋体"/>
                <w:color w:val="auto"/>
                <w:sz w:val="24"/>
                <w:szCs w:val="24"/>
                <w:highlight w:val="none"/>
              </w:rPr>
            </w:pPr>
          </w:p>
        </w:tc>
      </w:tr>
      <w:tr w14:paraId="413B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D6548C6">
            <w:pPr>
              <w:autoSpaceDE w:val="0"/>
              <w:autoSpaceDN w:val="0"/>
              <w:spacing w:line="360" w:lineRule="auto"/>
              <w:jc w:val="center"/>
              <w:rPr>
                <w:rFonts w:ascii="宋体" w:hAnsi="宋体" w:eastAsia="宋体" w:cs="宋体"/>
                <w:color w:val="auto"/>
                <w:sz w:val="24"/>
                <w:szCs w:val="24"/>
                <w:highlight w:val="none"/>
              </w:rPr>
            </w:pPr>
          </w:p>
        </w:tc>
        <w:tc>
          <w:tcPr>
            <w:tcW w:w="2340" w:type="dxa"/>
          </w:tcPr>
          <w:p w14:paraId="7D112A0E">
            <w:pPr>
              <w:autoSpaceDE w:val="0"/>
              <w:autoSpaceDN w:val="0"/>
              <w:spacing w:line="360" w:lineRule="auto"/>
              <w:jc w:val="center"/>
              <w:rPr>
                <w:rFonts w:ascii="宋体" w:hAnsi="宋体" w:eastAsia="宋体" w:cs="宋体"/>
                <w:color w:val="auto"/>
                <w:sz w:val="24"/>
                <w:szCs w:val="24"/>
                <w:highlight w:val="none"/>
              </w:rPr>
            </w:pPr>
          </w:p>
        </w:tc>
        <w:tc>
          <w:tcPr>
            <w:tcW w:w="1278" w:type="dxa"/>
          </w:tcPr>
          <w:p w14:paraId="75A26420">
            <w:pPr>
              <w:autoSpaceDE w:val="0"/>
              <w:autoSpaceDN w:val="0"/>
              <w:spacing w:line="360" w:lineRule="auto"/>
              <w:jc w:val="center"/>
              <w:rPr>
                <w:rFonts w:ascii="宋体" w:hAnsi="宋体" w:eastAsia="宋体" w:cs="宋体"/>
                <w:color w:val="auto"/>
                <w:sz w:val="24"/>
                <w:szCs w:val="24"/>
                <w:highlight w:val="none"/>
              </w:rPr>
            </w:pPr>
          </w:p>
        </w:tc>
        <w:tc>
          <w:tcPr>
            <w:tcW w:w="1523" w:type="dxa"/>
          </w:tcPr>
          <w:p w14:paraId="53AADE0D">
            <w:pPr>
              <w:autoSpaceDE w:val="0"/>
              <w:autoSpaceDN w:val="0"/>
              <w:spacing w:line="360" w:lineRule="auto"/>
              <w:jc w:val="center"/>
              <w:rPr>
                <w:rFonts w:ascii="宋体" w:hAnsi="宋体" w:eastAsia="宋体" w:cs="宋体"/>
                <w:color w:val="auto"/>
                <w:sz w:val="24"/>
                <w:szCs w:val="24"/>
                <w:highlight w:val="none"/>
              </w:rPr>
            </w:pPr>
          </w:p>
        </w:tc>
        <w:tc>
          <w:tcPr>
            <w:tcW w:w="1246" w:type="dxa"/>
          </w:tcPr>
          <w:p w14:paraId="6F840704">
            <w:pPr>
              <w:autoSpaceDE w:val="0"/>
              <w:autoSpaceDN w:val="0"/>
              <w:spacing w:line="360" w:lineRule="auto"/>
              <w:jc w:val="center"/>
              <w:rPr>
                <w:rFonts w:ascii="宋体" w:hAnsi="宋体" w:eastAsia="宋体" w:cs="宋体"/>
                <w:color w:val="auto"/>
                <w:sz w:val="24"/>
                <w:szCs w:val="24"/>
                <w:highlight w:val="none"/>
              </w:rPr>
            </w:pPr>
          </w:p>
        </w:tc>
        <w:tc>
          <w:tcPr>
            <w:tcW w:w="1533" w:type="dxa"/>
          </w:tcPr>
          <w:p w14:paraId="4A673E15">
            <w:pPr>
              <w:autoSpaceDE w:val="0"/>
              <w:autoSpaceDN w:val="0"/>
              <w:spacing w:line="360" w:lineRule="auto"/>
              <w:jc w:val="center"/>
              <w:rPr>
                <w:rFonts w:ascii="宋体" w:hAnsi="宋体" w:eastAsia="宋体" w:cs="宋体"/>
                <w:color w:val="auto"/>
                <w:sz w:val="24"/>
                <w:szCs w:val="24"/>
                <w:highlight w:val="none"/>
              </w:rPr>
            </w:pPr>
          </w:p>
        </w:tc>
      </w:tr>
    </w:tbl>
    <w:p w14:paraId="0ED3D6CE">
      <w:pPr>
        <w:autoSpaceDE w:val="0"/>
        <w:autoSpaceDN w:val="0"/>
        <w:spacing w:line="360" w:lineRule="auto"/>
        <w:ind w:firstLine="482" w:firstLineChars="200"/>
        <w:rPr>
          <w:rFonts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注：关于项目涉及的所有售后服务机构均在本表注明，包括供应商本单位和符合条件的第三方</w:t>
      </w:r>
      <w:r>
        <w:rPr>
          <w:rFonts w:hint="eastAsia" w:ascii="宋体" w:hAnsi="宋体" w:eastAsia="宋体" w:cs="宋体"/>
          <w:b/>
          <w:color w:val="auto"/>
          <w:sz w:val="24"/>
          <w:szCs w:val="24"/>
          <w:highlight w:val="none"/>
          <w:lang w:val="en-US" w:eastAsia="zh-CN"/>
        </w:rPr>
        <w:t>服务</w:t>
      </w:r>
      <w:r>
        <w:rPr>
          <w:rFonts w:hint="eastAsia" w:ascii="宋体" w:hAnsi="宋体" w:eastAsia="宋体" w:cs="宋体"/>
          <w:b/>
          <w:color w:val="auto"/>
          <w:sz w:val="24"/>
          <w:szCs w:val="24"/>
          <w:highlight w:val="none"/>
        </w:rPr>
        <w:t>机构。</w:t>
      </w:r>
    </w:p>
    <w:p w14:paraId="63A91D20">
      <w:pPr>
        <w:autoSpaceDE w:val="0"/>
        <w:autoSpaceDN w:val="0"/>
        <w:spacing w:line="360" w:lineRule="auto"/>
        <w:ind w:firstLine="482" w:firstLineChars="200"/>
        <w:rPr>
          <w:rFonts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附表B：售后服务人员情况表</w:t>
      </w:r>
      <w:r>
        <w:rPr>
          <w:rFonts w:hint="eastAsia" w:ascii="宋体" w:hAnsi="宋体" w:eastAsia="宋体" w:cs="宋体"/>
          <w:color w:val="auto"/>
          <w:sz w:val="24"/>
          <w:szCs w:val="24"/>
          <w:highlight w:val="none"/>
        </w:rPr>
        <w:t>（参照此格式自制）</w:t>
      </w:r>
    </w:p>
    <w:tbl>
      <w:tblPr>
        <w:tblStyle w:val="30"/>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7D411119">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025CCC22">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46" w:type="dxa"/>
            <w:tcBorders>
              <w:top w:val="single" w:color="auto" w:sz="6" w:space="0"/>
              <w:left w:val="single" w:color="auto" w:sz="4" w:space="0"/>
              <w:bottom w:val="single" w:color="auto" w:sz="6" w:space="0"/>
              <w:right w:val="single" w:color="auto" w:sz="6" w:space="0"/>
            </w:tcBorders>
            <w:vAlign w:val="center"/>
          </w:tcPr>
          <w:p w14:paraId="51D086C9">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02070584">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7187C21">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7A134F8A">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42080293">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1C7F2D24">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031C4438">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3C032C51">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B02DBD7">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65BECC3D">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到达现场时间</w:t>
            </w:r>
          </w:p>
        </w:tc>
      </w:tr>
      <w:tr w14:paraId="00D4A9FE">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76544FE2">
            <w:pPr>
              <w:autoSpaceDE w:val="0"/>
              <w:autoSpaceDN w:val="0"/>
              <w:spacing w:line="360" w:lineRule="auto"/>
              <w:jc w:val="center"/>
              <w:rPr>
                <w:rFonts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36303105">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27C7A86B">
            <w:pPr>
              <w:autoSpaceDE w:val="0"/>
              <w:autoSpaceDN w:val="0"/>
              <w:spacing w:line="360" w:lineRule="auto"/>
              <w:rPr>
                <w:rFonts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4DE0B9A">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3BE39D9">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F8B5BB6">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DE37E05">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3EB9F9A">
            <w:pPr>
              <w:autoSpaceDE w:val="0"/>
              <w:autoSpaceDN w:val="0"/>
              <w:spacing w:line="360" w:lineRule="auto"/>
              <w:rPr>
                <w:rFonts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EC6E9CF">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ECEC3AB">
            <w:pPr>
              <w:autoSpaceDE w:val="0"/>
              <w:autoSpaceDN w:val="0"/>
              <w:spacing w:line="360" w:lineRule="auto"/>
              <w:rPr>
                <w:rFonts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25144247">
            <w:pPr>
              <w:autoSpaceDE w:val="0"/>
              <w:autoSpaceDN w:val="0"/>
              <w:spacing w:line="360" w:lineRule="auto"/>
              <w:rPr>
                <w:rFonts w:ascii="宋体" w:hAnsi="宋体" w:eastAsia="宋体" w:cs="宋体"/>
                <w:color w:val="auto"/>
                <w:sz w:val="24"/>
                <w:szCs w:val="24"/>
                <w:highlight w:val="none"/>
              </w:rPr>
            </w:pPr>
          </w:p>
        </w:tc>
      </w:tr>
      <w:tr w14:paraId="6E51FC77">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6765D9AD">
            <w:pPr>
              <w:autoSpaceDE w:val="0"/>
              <w:autoSpaceDN w:val="0"/>
              <w:spacing w:line="360" w:lineRule="auto"/>
              <w:jc w:val="center"/>
              <w:rPr>
                <w:rFonts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5DA3776B">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785DC3ED">
            <w:pPr>
              <w:autoSpaceDE w:val="0"/>
              <w:autoSpaceDN w:val="0"/>
              <w:spacing w:line="360" w:lineRule="auto"/>
              <w:rPr>
                <w:rFonts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63C16A2">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B773E0D">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C7C1274">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F354AC0">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E91BB69">
            <w:pPr>
              <w:autoSpaceDE w:val="0"/>
              <w:autoSpaceDN w:val="0"/>
              <w:spacing w:line="360" w:lineRule="auto"/>
              <w:rPr>
                <w:rFonts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1194651">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9FF3197">
            <w:pPr>
              <w:autoSpaceDE w:val="0"/>
              <w:autoSpaceDN w:val="0"/>
              <w:spacing w:line="360" w:lineRule="auto"/>
              <w:rPr>
                <w:rFonts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5972C833">
            <w:pPr>
              <w:autoSpaceDE w:val="0"/>
              <w:autoSpaceDN w:val="0"/>
              <w:spacing w:line="360" w:lineRule="auto"/>
              <w:rPr>
                <w:rFonts w:ascii="宋体" w:hAnsi="宋体" w:eastAsia="宋体" w:cs="宋体"/>
                <w:color w:val="auto"/>
                <w:sz w:val="24"/>
                <w:szCs w:val="24"/>
                <w:highlight w:val="none"/>
              </w:rPr>
            </w:pPr>
          </w:p>
        </w:tc>
      </w:tr>
      <w:tr w14:paraId="0D6B498A">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D96B04A">
            <w:pPr>
              <w:autoSpaceDE w:val="0"/>
              <w:autoSpaceDN w:val="0"/>
              <w:spacing w:line="360" w:lineRule="auto"/>
              <w:jc w:val="center"/>
              <w:rPr>
                <w:rFonts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A77B1EA">
            <w:pPr>
              <w:autoSpaceDE w:val="0"/>
              <w:autoSpaceDN w:val="0"/>
              <w:spacing w:line="360" w:lineRule="auto"/>
              <w:jc w:val="center"/>
              <w:rPr>
                <w:rFonts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113C6EE">
            <w:pPr>
              <w:autoSpaceDE w:val="0"/>
              <w:autoSpaceDN w:val="0"/>
              <w:spacing w:line="360" w:lineRule="auto"/>
              <w:rPr>
                <w:rFonts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DDC8CDD">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A4EF705">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0302A35">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6029ECB">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6ACEA5E">
            <w:pPr>
              <w:autoSpaceDE w:val="0"/>
              <w:autoSpaceDN w:val="0"/>
              <w:spacing w:line="360" w:lineRule="auto"/>
              <w:rPr>
                <w:rFonts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649DE1C">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F81B179">
            <w:pPr>
              <w:autoSpaceDE w:val="0"/>
              <w:autoSpaceDN w:val="0"/>
              <w:spacing w:line="360" w:lineRule="auto"/>
              <w:rPr>
                <w:rFonts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6F57A76F">
            <w:pPr>
              <w:autoSpaceDE w:val="0"/>
              <w:autoSpaceDN w:val="0"/>
              <w:spacing w:line="360" w:lineRule="auto"/>
              <w:rPr>
                <w:rFonts w:ascii="宋体" w:hAnsi="宋体" w:eastAsia="宋体" w:cs="宋体"/>
                <w:color w:val="auto"/>
                <w:sz w:val="24"/>
                <w:szCs w:val="24"/>
                <w:highlight w:val="none"/>
              </w:rPr>
            </w:pPr>
          </w:p>
        </w:tc>
      </w:tr>
      <w:tr w14:paraId="4409D782">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3982E55B">
            <w:pPr>
              <w:autoSpaceDE w:val="0"/>
              <w:autoSpaceDN w:val="0"/>
              <w:spacing w:line="360" w:lineRule="auto"/>
              <w:jc w:val="center"/>
              <w:rPr>
                <w:rFonts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30F31E31">
            <w:pPr>
              <w:autoSpaceDE w:val="0"/>
              <w:autoSpaceDN w:val="0"/>
              <w:spacing w:line="360" w:lineRule="auto"/>
              <w:jc w:val="center"/>
              <w:rPr>
                <w:rFonts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5B8EC31">
            <w:pPr>
              <w:autoSpaceDE w:val="0"/>
              <w:autoSpaceDN w:val="0"/>
              <w:spacing w:line="360" w:lineRule="auto"/>
              <w:rPr>
                <w:rFonts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E470F95">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02C786F">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E73BFC8">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A6CB3B5">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11DA05F">
            <w:pPr>
              <w:autoSpaceDE w:val="0"/>
              <w:autoSpaceDN w:val="0"/>
              <w:spacing w:line="360" w:lineRule="auto"/>
              <w:rPr>
                <w:rFonts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DDFBF1F">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058B2E0">
            <w:pPr>
              <w:autoSpaceDE w:val="0"/>
              <w:autoSpaceDN w:val="0"/>
              <w:spacing w:line="360" w:lineRule="auto"/>
              <w:rPr>
                <w:rFonts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6A92E018">
            <w:pPr>
              <w:autoSpaceDE w:val="0"/>
              <w:autoSpaceDN w:val="0"/>
              <w:spacing w:line="360" w:lineRule="auto"/>
              <w:rPr>
                <w:rFonts w:ascii="宋体" w:hAnsi="宋体" w:eastAsia="宋体" w:cs="宋体"/>
                <w:color w:val="auto"/>
                <w:sz w:val="24"/>
                <w:szCs w:val="24"/>
                <w:highlight w:val="none"/>
              </w:rPr>
            </w:pPr>
          </w:p>
        </w:tc>
      </w:tr>
    </w:tbl>
    <w:p w14:paraId="2CAF511F">
      <w:pPr>
        <w:spacing w:line="440" w:lineRule="exact"/>
        <w:ind w:firstLine="396" w:firstLineChars="198"/>
        <w:rPr>
          <w:rFonts w:ascii="宋体" w:hAnsi="宋体" w:eastAsia="宋体" w:cs="宋体"/>
          <w:color w:val="auto"/>
          <w:kern w:val="0"/>
          <w:sz w:val="20"/>
          <w:szCs w:val="21"/>
          <w:highlight w:val="none"/>
          <w:lang w:val="zh-CN"/>
        </w:rPr>
      </w:pPr>
    </w:p>
    <w:p w14:paraId="7833621E">
      <w:pPr>
        <w:spacing w:line="500" w:lineRule="exact"/>
        <w:rPr>
          <w:rFonts w:ascii="宋体" w:hAnsi="宋体" w:eastAsia="宋体" w:cs="宋体"/>
          <w:color w:val="auto"/>
          <w:sz w:val="32"/>
          <w:szCs w:val="32"/>
          <w:highlight w:val="none"/>
        </w:rPr>
      </w:pPr>
    </w:p>
    <w:p w14:paraId="14A8C7C2">
      <w:pPr>
        <w:autoSpaceDE w:val="0"/>
        <w:autoSpaceDN w:val="0"/>
        <w:spacing w:line="360" w:lineRule="auto"/>
        <w:ind w:left="4095" w:leftChars="1950"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14:paraId="0E81C072">
      <w:pPr>
        <w:autoSpaceDE w:val="0"/>
        <w:autoSpaceDN w:val="0"/>
        <w:spacing w:line="360" w:lineRule="auto"/>
        <w:ind w:firstLine="480" w:firstLineChars="2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249EE258">
      <w:pPr>
        <w:snapToGrid w:val="0"/>
        <w:spacing w:line="360" w:lineRule="auto"/>
        <w:rPr>
          <w:rFonts w:ascii="宋体" w:hAnsi="宋体" w:eastAsia="宋体" w:cs="宋体"/>
          <w:b/>
          <w:color w:val="auto"/>
          <w:sz w:val="28"/>
          <w:szCs w:val="28"/>
          <w:highlight w:val="none"/>
        </w:rPr>
      </w:pPr>
    </w:p>
    <w:p w14:paraId="02DA78ED">
      <w:pPr>
        <w:snapToGrid w:val="0"/>
        <w:spacing w:line="360" w:lineRule="auto"/>
        <w:rPr>
          <w:rFonts w:ascii="宋体" w:hAnsi="宋体" w:eastAsia="宋体" w:cs="宋体"/>
          <w:b/>
          <w:color w:val="auto"/>
          <w:sz w:val="28"/>
          <w:szCs w:val="28"/>
          <w:highlight w:val="none"/>
        </w:rPr>
      </w:pPr>
    </w:p>
    <w:p w14:paraId="182BE7A0">
      <w:pPr>
        <w:snapToGrid w:val="0"/>
        <w:spacing w:line="360" w:lineRule="auto"/>
        <w:rPr>
          <w:rFonts w:ascii="宋体" w:hAnsi="宋体" w:eastAsia="宋体" w:cs="宋体"/>
          <w:b/>
          <w:color w:val="auto"/>
          <w:sz w:val="28"/>
          <w:szCs w:val="28"/>
          <w:highlight w:val="none"/>
        </w:rPr>
      </w:pPr>
    </w:p>
    <w:p w14:paraId="4588F126">
      <w:pPr>
        <w:snapToGrid w:val="0"/>
        <w:spacing w:line="360" w:lineRule="auto"/>
        <w:ind w:firstLine="562" w:firstLineChars="200"/>
        <w:rPr>
          <w:rFonts w:ascii="宋体" w:hAnsi="宋体" w:eastAsia="宋体" w:cs="宋体"/>
          <w:b/>
          <w:i/>
          <w:iCs/>
          <w:color w:val="auto"/>
          <w:sz w:val="28"/>
          <w:szCs w:val="28"/>
          <w:highlight w:val="none"/>
        </w:rPr>
      </w:pPr>
      <w:r>
        <w:rPr>
          <w:rFonts w:hint="eastAsia" w:ascii="宋体" w:hAnsi="宋体" w:eastAsia="宋体" w:cs="宋体"/>
          <w:b/>
          <w:color w:val="auto"/>
          <w:sz w:val="28"/>
          <w:szCs w:val="28"/>
          <w:highlight w:val="none"/>
        </w:rPr>
        <w:t>10.项目实施人员一览表（如有要求）</w:t>
      </w:r>
    </w:p>
    <w:p w14:paraId="5334DF9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（由供应商根据采购需求及采购文件要求编制）</w:t>
      </w:r>
    </w:p>
    <w:p w14:paraId="47A7404A">
      <w:pPr>
        <w:pStyle w:val="21"/>
        <w:rPr>
          <w:rFonts w:ascii="宋体" w:hAnsi="宋体" w:cs="宋体"/>
          <w:color w:val="auto"/>
          <w:highlight w:val="none"/>
        </w:rPr>
      </w:pPr>
    </w:p>
    <w:p w14:paraId="39F46096">
      <w:pPr>
        <w:ind w:firstLine="480" w:firstLineChars="2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所竞分标（此处有分标时填写具体分标号，无分标时填写“无”）：</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u w:val="single"/>
        </w:rPr>
        <w:t xml:space="preserve"> </w:t>
      </w:r>
    </w:p>
    <w:p w14:paraId="01872CB6">
      <w:pPr>
        <w:keepNext/>
        <w:autoSpaceDE w:val="0"/>
        <w:autoSpaceDN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附表A:本项目的项目经理情况表</w:t>
      </w:r>
    </w:p>
    <w:tbl>
      <w:tblPr>
        <w:tblStyle w:val="30"/>
        <w:tblW w:w="8755" w:type="dxa"/>
        <w:tblInd w:w="0" w:type="dxa"/>
        <w:tblLayout w:type="fixed"/>
        <w:tblCellMar>
          <w:top w:w="0" w:type="dxa"/>
          <w:left w:w="108" w:type="dxa"/>
          <w:bottom w:w="0" w:type="dxa"/>
          <w:right w:w="108" w:type="dxa"/>
        </w:tblCellMar>
      </w:tblPr>
      <w:tblGrid>
        <w:gridCol w:w="2061"/>
        <w:gridCol w:w="1287"/>
        <w:gridCol w:w="1260"/>
        <w:gridCol w:w="4147"/>
      </w:tblGrid>
      <w:tr w14:paraId="7E70795D">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EE6D63E">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6E513006">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66FDBEF">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3E1B1EA0">
            <w:pPr>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响应截止时间前三年业绩及承担的主要工作情况，曾担任项目经理的项目应列明细</w:t>
            </w:r>
          </w:p>
        </w:tc>
      </w:tr>
      <w:tr w14:paraId="24AE969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93B0AF0">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92EDBF3">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7E48142A">
            <w:pPr>
              <w:autoSpaceDE w:val="0"/>
              <w:autoSpaceDN w:val="0"/>
              <w:spacing w:line="360" w:lineRule="auto"/>
              <w:jc w:val="center"/>
              <w:rPr>
                <w:rFonts w:ascii="宋体" w:hAnsi="宋体" w:eastAsia="宋体" w:cs="宋体"/>
                <w:color w:val="auto"/>
                <w:sz w:val="24"/>
                <w:szCs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0A00FBA3">
            <w:pPr>
              <w:autoSpaceDE w:val="0"/>
              <w:autoSpaceDN w:val="0"/>
              <w:spacing w:line="360" w:lineRule="auto"/>
              <w:jc w:val="center"/>
              <w:rPr>
                <w:rFonts w:ascii="宋体" w:hAnsi="宋体" w:eastAsia="宋体" w:cs="宋体"/>
                <w:color w:val="auto"/>
                <w:sz w:val="24"/>
                <w:szCs w:val="24"/>
                <w:highlight w:val="none"/>
              </w:rPr>
            </w:pPr>
          </w:p>
        </w:tc>
      </w:tr>
      <w:tr w14:paraId="48AC2C3C">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CBAB2D6">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352367E">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09913A4">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7E0C6A5">
            <w:pPr>
              <w:autoSpaceDE w:val="0"/>
              <w:autoSpaceDN w:val="0"/>
              <w:spacing w:line="360" w:lineRule="auto"/>
              <w:jc w:val="center"/>
              <w:rPr>
                <w:rFonts w:ascii="宋体" w:hAnsi="宋体" w:eastAsia="宋体" w:cs="宋体"/>
                <w:color w:val="auto"/>
                <w:sz w:val="24"/>
                <w:szCs w:val="24"/>
                <w:highlight w:val="none"/>
              </w:rPr>
            </w:pPr>
          </w:p>
        </w:tc>
      </w:tr>
      <w:tr w14:paraId="3A102844">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106BC42B">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359C96C9">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46F9478">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EF8733E">
            <w:pPr>
              <w:autoSpaceDE w:val="0"/>
              <w:autoSpaceDN w:val="0"/>
              <w:spacing w:line="360" w:lineRule="auto"/>
              <w:jc w:val="center"/>
              <w:rPr>
                <w:rFonts w:ascii="宋体" w:hAnsi="宋体" w:eastAsia="宋体" w:cs="宋体"/>
                <w:color w:val="auto"/>
                <w:sz w:val="24"/>
                <w:szCs w:val="24"/>
                <w:highlight w:val="none"/>
              </w:rPr>
            </w:pPr>
          </w:p>
        </w:tc>
      </w:tr>
      <w:tr w14:paraId="61044E7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2947D15B">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56C86C9F">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BE1C949">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6F1B42E">
            <w:pPr>
              <w:autoSpaceDE w:val="0"/>
              <w:autoSpaceDN w:val="0"/>
              <w:spacing w:line="360" w:lineRule="auto"/>
              <w:jc w:val="center"/>
              <w:rPr>
                <w:rFonts w:ascii="宋体" w:hAnsi="宋体" w:eastAsia="宋体" w:cs="宋体"/>
                <w:color w:val="auto"/>
                <w:sz w:val="24"/>
                <w:szCs w:val="24"/>
                <w:highlight w:val="none"/>
              </w:rPr>
            </w:pPr>
          </w:p>
        </w:tc>
      </w:tr>
      <w:tr w14:paraId="546F7473">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637BD7FB">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6501E816">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53B262C">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60F69E0">
            <w:pPr>
              <w:autoSpaceDE w:val="0"/>
              <w:autoSpaceDN w:val="0"/>
              <w:spacing w:line="360" w:lineRule="auto"/>
              <w:jc w:val="center"/>
              <w:rPr>
                <w:rFonts w:ascii="宋体" w:hAnsi="宋体" w:eastAsia="宋体" w:cs="宋体"/>
                <w:color w:val="auto"/>
                <w:sz w:val="24"/>
                <w:szCs w:val="24"/>
                <w:highlight w:val="none"/>
              </w:rPr>
            </w:pPr>
          </w:p>
        </w:tc>
      </w:tr>
      <w:tr w14:paraId="337EFD73">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3562D94E">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5EC4315D">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1EBAC30">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7C7EEC1">
            <w:pPr>
              <w:autoSpaceDE w:val="0"/>
              <w:autoSpaceDN w:val="0"/>
              <w:spacing w:line="360" w:lineRule="auto"/>
              <w:jc w:val="center"/>
              <w:rPr>
                <w:rFonts w:ascii="宋体" w:hAnsi="宋体" w:eastAsia="宋体" w:cs="宋体"/>
                <w:color w:val="auto"/>
                <w:sz w:val="24"/>
                <w:szCs w:val="24"/>
                <w:highlight w:val="none"/>
              </w:rPr>
            </w:pPr>
          </w:p>
        </w:tc>
      </w:tr>
      <w:tr w14:paraId="35A32ACA">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47F6AB35">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4536BF9B">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25C6DFD">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5BB3C6D">
            <w:pPr>
              <w:autoSpaceDE w:val="0"/>
              <w:autoSpaceDN w:val="0"/>
              <w:spacing w:line="360" w:lineRule="auto"/>
              <w:jc w:val="center"/>
              <w:rPr>
                <w:rFonts w:ascii="宋体" w:hAnsi="宋体" w:eastAsia="宋体" w:cs="宋体"/>
                <w:color w:val="auto"/>
                <w:sz w:val="24"/>
                <w:szCs w:val="24"/>
                <w:highlight w:val="none"/>
              </w:rPr>
            </w:pPr>
          </w:p>
        </w:tc>
      </w:tr>
      <w:tr w14:paraId="18580982">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47FA8603">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32C967B6">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BCC595C">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7E2A8C6">
            <w:pPr>
              <w:autoSpaceDE w:val="0"/>
              <w:autoSpaceDN w:val="0"/>
              <w:spacing w:line="360" w:lineRule="auto"/>
              <w:jc w:val="center"/>
              <w:rPr>
                <w:rFonts w:ascii="宋体" w:hAnsi="宋体" w:eastAsia="宋体" w:cs="宋体"/>
                <w:color w:val="auto"/>
                <w:sz w:val="24"/>
                <w:szCs w:val="24"/>
                <w:highlight w:val="none"/>
              </w:rPr>
            </w:pPr>
          </w:p>
        </w:tc>
      </w:tr>
      <w:tr w14:paraId="6A89FD45">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160B9E2">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4A97CA9">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45C4ED42">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F315A73">
            <w:pPr>
              <w:autoSpaceDE w:val="0"/>
              <w:autoSpaceDN w:val="0"/>
              <w:spacing w:line="360" w:lineRule="auto"/>
              <w:jc w:val="center"/>
              <w:rPr>
                <w:rFonts w:ascii="宋体" w:hAnsi="宋体" w:eastAsia="宋体" w:cs="宋体"/>
                <w:color w:val="auto"/>
                <w:sz w:val="24"/>
                <w:szCs w:val="24"/>
                <w:highlight w:val="none"/>
              </w:rPr>
            </w:pPr>
          </w:p>
        </w:tc>
      </w:tr>
    </w:tbl>
    <w:p w14:paraId="57035DA7">
      <w:pPr>
        <w:autoSpaceDE w:val="0"/>
        <w:autoSpaceDN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highlight w:val="none"/>
        </w:rPr>
        <w:t>供应商可参照上述的格式自行编制，</w:t>
      </w:r>
      <w:r>
        <w:rPr>
          <w:rFonts w:hint="eastAsia" w:ascii="宋体" w:hAnsi="宋体" w:eastAsia="宋体" w:cs="宋体"/>
          <w:b/>
          <w:color w:val="auto"/>
          <w:sz w:val="24"/>
          <w:szCs w:val="24"/>
          <w:highlight w:val="none"/>
        </w:rPr>
        <w:t>并注明所在响应技术文件页码。</w:t>
      </w:r>
    </w:p>
    <w:p w14:paraId="4AA88E0C">
      <w:pPr>
        <w:autoSpaceDE w:val="0"/>
        <w:autoSpaceDN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附表B:本项目的项目小组人员情况表</w:t>
      </w:r>
      <w:r>
        <w:rPr>
          <w:rFonts w:hint="eastAsia" w:ascii="宋体" w:hAnsi="宋体" w:eastAsia="宋体" w:cs="宋体"/>
          <w:color w:val="auto"/>
          <w:sz w:val="24"/>
          <w:szCs w:val="24"/>
          <w:highlight w:val="none"/>
        </w:rPr>
        <w:t>（参照此格式自制）</w:t>
      </w:r>
    </w:p>
    <w:tbl>
      <w:tblPr>
        <w:tblStyle w:val="3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4562511">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35707F22">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7900DC3">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4D710C1">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B84395A">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32E7BAB">
            <w:pPr>
              <w:autoSpaceDE w:val="0"/>
              <w:autoSpaceDN w:val="0"/>
              <w:spacing w:line="360" w:lineRule="auto"/>
              <w:ind w:firstLine="480" w:firstLineChars="20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p w14:paraId="12814409">
            <w:pPr>
              <w:autoSpaceDE w:val="0"/>
              <w:autoSpaceDN w:val="0"/>
              <w:spacing w:line="360" w:lineRule="auto"/>
              <w:ind w:firstLine="480" w:firstLineChars="20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72BEA54">
            <w:pPr>
              <w:autoSpaceDE w:val="0"/>
              <w:autoSpaceDN w:val="0"/>
              <w:spacing w:line="360" w:lineRule="auto"/>
              <w:ind w:firstLine="480" w:firstLineChars="20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p w14:paraId="2DE1ECE4">
            <w:pPr>
              <w:autoSpaceDE w:val="0"/>
              <w:autoSpaceDN w:val="0"/>
              <w:spacing w:line="360" w:lineRule="auto"/>
              <w:ind w:firstLine="480" w:firstLineChars="20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D239B01">
            <w:pPr>
              <w:autoSpaceDE w:val="0"/>
              <w:autoSpaceDN w:val="0"/>
              <w:spacing w:line="360" w:lineRule="auto"/>
              <w:ind w:firstLine="480" w:firstLineChars="20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p w14:paraId="00403E20">
            <w:pPr>
              <w:autoSpaceDE w:val="0"/>
              <w:autoSpaceDN w:val="0"/>
              <w:spacing w:line="360" w:lineRule="auto"/>
              <w:ind w:firstLine="480" w:firstLineChars="20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CCD2AD3">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000D1DD">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39DF7B3F">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参与本项目的到位情况</w:t>
            </w:r>
          </w:p>
        </w:tc>
      </w:tr>
      <w:tr w14:paraId="5AAC3CFF">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5D4B6FBF">
            <w:pPr>
              <w:autoSpaceDE w:val="0"/>
              <w:autoSpaceDN w:val="0"/>
              <w:spacing w:line="360" w:lineRule="auto"/>
              <w:jc w:val="center"/>
              <w:rPr>
                <w:rFonts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4D06E69">
            <w:pPr>
              <w:autoSpaceDE w:val="0"/>
              <w:autoSpaceDN w:val="0"/>
              <w:spacing w:line="360" w:lineRule="auto"/>
              <w:rPr>
                <w:rFonts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D9FE557">
            <w:pPr>
              <w:autoSpaceDE w:val="0"/>
              <w:autoSpaceDN w:val="0"/>
              <w:spacing w:line="360" w:lineRule="auto"/>
              <w:rPr>
                <w:rFonts w:ascii="宋体" w:hAnsi="宋体" w:eastAsia="宋体" w:cs="宋体"/>
                <w:color w:val="auto"/>
                <w:sz w:val="24"/>
                <w:szCs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ED056E7">
            <w:pPr>
              <w:autoSpaceDE w:val="0"/>
              <w:autoSpaceDN w:val="0"/>
              <w:spacing w:line="360" w:lineRule="auto"/>
              <w:rPr>
                <w:rFonts w:ascii="宋体" w:hAnsi="宋体" w:eastAsia="宋体" w:cs="宋体"/>
                <w:color w:val="auto"/>
                <w:sz w:val="24"/>
                <w:szCs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71A4004">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D937F1F">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B002BAA">
            <w:pPr>
              <w:autoSpaceDE w:val="0"/>
              <w:autoSpaceDN w:val="0"/>
              <w:spacing w:line="360" w:lineRule="auto"/>
              <w:rPr>
                <w:rFonts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AA2E2D6">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615F1CC">
            <w:pPr>
              <w:autoSpaceDE w:val="0"/>
              <w:autoSpaceDN w:val="0"/>
              <w:spacing w:line="360" w:lineRule="auto"/>
              <w:rPr>
                <w:rFonts w:ascii="宋体" w:hAnsi="宋体" w:eastAsia="宋体" w:cs="宋体"/>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1A05B9A">
            <w:pPr>
              <w:autoSpaceDE w:val="0"/>
              <w:autoSpaceDN w:val="0"/>
              <w:spacing w:line="360" w:lineRule="auto"/>
              <w:rPr>
                <w:rFonts w:ascii="宋体" w:hAnsi="宋体" w:eastAsia="宋体" w:cs="宋体"/>
                <w:color w:val="auto"/>
                <w:sz w:val="24"/>
                <w:szCs w:val="24"/>
                <w:highlight w:val="none"/>
              </w:rPr>
            </w:pPr>
          </w:p>
        </w:tc>
      </w:tr>
      <w:tr w14:paraId="5B09ED51">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1324F55">
            <w:pPr>
              <w:autoSpaceDE w:val="0"/>
              <w:autoSpaceDN w:val="0"/>
              <w:spacing w:line="360" w:lineRule="auto"/>
              <w:jc w:val="center"/>
              <w:rPr>
                <w:rFonts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590F503">
            <w:pPr>
              <w:autoSpaceDE w:val="0"/>
              <w:autoSpaceDN w:val="0"/>
              <w:spacing w:line="360" w:lineRule="auto"/>
              <w:rPr>
                <w:rFonts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54AECE9">
            <w:pPr>
              <w:autoSpaceDE w:val="0"/>
              <w:autoSpaceDN w:val="0"/>
              <w:spacing w:line="360" w:lineRule="auto"/>
              <w:rPr>
                <w:rFonts w:ascii="宋体" w:hAnsi="宋体" w:eastAsia="宋体" w:cs="宋体"/>
                <w:color w:val="auto"/>
                <w:sz w:val="24"/>
                <w:szCs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604AF4A">
            <w:pPr>
              <w:autoSpaceDE w:val="0"/>
              <w:autoSpaceDN w:val="0"/>
              <w:spacing w:line="360" w:lineRule="auto"/>
              <w:rPr>
                <w:rFonts w:ascii="宋体" w:hAnsi="宋体" w:eastAsia="宋体" w:cs="宋体"/>
                <w:color w:val="auto"/>
                <w:sz w:val="24"/>
                <w:szCs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A8CE2FE">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A2D1B03">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5035CB6">
            <w:pPr>
              <w:autoSpaceDE w:val="0"/>
              <w:autoSpaceDN w:val="0"/>
              <w:spacing w:line="360" w:lineRule="auto"/>
              <w:rPr>
                <w:rFonts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2D14BD7">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246ED66">
            <w:pPr>
              <w:autoSpaceDE w:val="0"/>
              <w:autoSpaceDN w:val="0"/>
              <w:spacing w:line="360" w:lineRule="auto"/>
              <w:rPr>
                <w:rFonts w:ascii="宋体" w:hAnsi="宋体" w:eastAsia="宋体" w:cs="宋体"/>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9A8C9D4">
            <w:pPr>
              <w:autoSpaceDE w:val="0"/>
              <w:autoSpaceDN w:val="0"/>
              <w:spacing w:line="360" w:lineRule="auto"/>
              <w:rPr>
                <w:rFonts w:ascii="宋体" w:hAnsi="宋体" w:eastAsia="宋体" w:cs="宋体"/>
                <w:color w:val="auto"/>
                <w:sz w:val="24"/>
                <w:szCs w:val="24"/>
                <w:highlight w:val="none"/>
              </w:rPr>
            </w:pPr>
          </w:p>
        </w:tc>
      </w:tr>
    </w:tbl>
    <w:p w14:paraId="0D9CD654">
      <w:pPr>
        <w:spacing w:line="360" w:lineRule="auto"/>
        <w:ind w:firstLine="482" w:firstLineChars="200"/>
        <w:rPr>
          <w:rFonts w:ascii="宋体" w:hAnsi="宋体" w:eastAsia="宋体" w:cs="宋体"/>
          <w:b/>
          <w:color w:val="auto"/>
          <w:sz w:val="30"/>
          <w:szCs w:val="30"/>
          <w:highlight w:val="none"/>
        </w:rPr>
      </w:pPr>
      <w:r>
        <w:rPr>
          <w:rFonts w:hint="eastAsia" w:ascii="宋体" w:hAnsi="宋体" w:eastAsia="宋体" w:cs="宋体"/>
          <w:b/>
          <w:color w:val="auto"/>
          <w:sz w:val="24"/>
          <w:szCs w:val="24"/>
          <w:highlight w:val="none"/>
        </w:rPr>
        <w:t>注：供应商可参照上述的格式自行编制，并注明所在响应技术文件页码。</w:t>
      </w:r>
    </w:p>
    <w:p w14:paraId="1F03A88D">
      <w:pPr>
        <w:autoSpaceDE w:val="0"/>
        <w:autoSpaceDN w:val="0"/>
        <w:spacing w:line="360" w:lineRule="auto"/>
        <w:ind w:firstLine="6505" w:firstLineChars="2700"/>
        <w:rPr>
          <w:rFonts w:ascii="宋体" w:hAnsi="宋体" w:eastAsia="宋体" w:cs="宋体"/>
          <w:b/>
          <w:bCs/>
          <w:color w:val="auto"/>
          <w:sz w:val="24"/>
          <w:szCs w:val="24"/>
          <w:highlight w:val="none"/>
        </w:rPr>
      </w:pPr>
    </w:p>
    <w:p w14:paraId="674C6CE0">
      <w:pPr>
        <w:autoSpaceDE w:val="0"/>
        <w:autoSpaceDN w:val="0"/>
        <w:spacing w:line="360" w:lineRule="auto"/>
        <w:ind w:left="4095" w:leftChars="1950"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14:paraId="76EF91B7">
      <w:pPr>
        <w:autoSpaceDE w:val="0"/>
        <w:autoSpaceDN w:val="0"/>
        <w:spacing w:line="360" w:lineRule="auto"/>
        <w:ind w:firstLine="480" w:firstLineChars="2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6380D8FB">
      <w:pPr>
        <w:spacing w:line="500" w:lineRule="exact"/>
        <w:rPr>
          <w:rFonts w:ascii="仿宋_GB2312" w:hAnsi="仿宋_GB2312" w:eastAsia="仿宋_GB2312" w:cs="仿宋_GB2312"/>
          <w:color w:val="auto"/>
          <w:sz w:val="32"/>
          <w:szCs w:val="32"/>
          <w:highlight w:val="none"/>
        </w:rPr>
      </w:pPr>
    </w:p>
    <w:p w14:paraId="3A8BF50A">
      <w:pPr>
        <w:autoSpaceDE w:val="0"/>
        <w:autoSpaceDN w:val="0"/>
        <w:spacing w:line="360" w:lineRule="auto"/>
        <w:ind w:firstLine="6480" w:firstLineChars="2700"/>
        <w:rPr>
          <w:rFonts w:ascii="仿宋_GB2312" w:hAnsi="仿宋" w:eastAsia="仿宋_GB2312" w:cs="仿宋_GB2312"/>
          <w:color w:val="auto"/>
          <w:kern w:val="0"/>
          <w:sz w:val="24"/>
          <w:szCs w:val="24"/>
          <w:highlight w:val="none"/>
          <w:lang w:val="zh-CN"/>
        </w:rPr>
      </w:pPr>
    </w:p>
    <w:p w14:paraId="4D61E700">
      <w:pPr>
        <w:adjustRightInd w:val="0"/>
        <w:snapToGrid w:val="0"/>
        <w:spacing w:line="300" w:lineRule="auto"/>
        <w:rPr>
          <w:rFonts w:ascii="宋体" w:hAnsi="宋体" w:eastAsia="宋体" w:cs="Times New Roman"/>
          <w:color w:val="auto"/>
          <w:szCs w:val="21"/>
          <w:highlight w:val="none"/>
          <w:u w:val="single"/>
        </w:rPr>
      </w:pPr>
    </w:p>
    <w:p w14:paraId="771370D0">
      <w:pPr>
        <w:keepNext/>
        <w:keepLines/>
        <w:spacing w:before="260" w:after="260" w:line="416" w:lineRule="auto"/>
        <w:ind w:firstLine="643" w:firstLineChars="200"/>
        <w:jc w:val="center"/>
        <w:outlineLvl w:val="1"/>
        <w:rPr>
          <w:rFonts w:ascii="宋体" w:hAnsi="宋体" w:eastAsia="宋体" w:cs="Times New Roman"/>
          <w:b/>
          <w:bCs/>
          <w:color w:val="auto"/>
          <w:sz w:val="32"/>
          <w:szCs w:val="32"/>
          <w:highlight w:val="none"/>
          <w:lang w:val="zh-CN"/>
        </w:rPr>
      </w:pPr>
      <w:bookmarkStart w:id="155" w:name="_Toc17296"/>
      <w:bookmarkStart w:id="156" w:name="_Toc13020"/>
      <w:bookmarkStart w:id="157" w:name="_Toc80205941"/>
      <w:r>
        <w:rPr>
          <w:rFonts w:hint="eastAsia" w:ascii="宋体" w:hAnsi="宋体" w:eastAsia="宋体" w:cs="Times New Roman"/>
          <w:b/>
          <w:bCs/>
          <w:color w:val="auto"/>
          <w:sz w:val="32"/>
          <w:szCs w:val="32"/>
          <w:highlight w:val="none"/>
          <w:lang w:val="zh-CN"/>
        </w:rPr>
        <w:t>第三节 报价文件格式</w:t>
      </w:r>
      <w:bookmarkEnd w:id="155"/>
      <w:bookmarkEnd w:id="156"/>
      <w:bookmarkEnd w:id="157"/>
    </w:p>
    <w:p w14:paraId="564EFA0E">
      <w:pPr>
        <w:pStyle w:val="21"/>
        <w:rPr>
          <w:color w:val="auto"/>
          <w:highlight w:val="none"/>
        </w:rPr>
      </w:pPr>
    </w:p>
    <w:p w14:paraId="287C9D20">
      <w:pPr>
        <w:pStyle w:val="21"/>
        <w:ind w:firstLine="562" w:firstLineChars="200"/>
        <w:rPr>
          <w:color w:val="auto"/>
          <w:highlight w:val="none"/>
        </w:rPr>
      </w:pPr>
      <w:r>
        <w:rPr>
          <w:rFonts w:hint="eastAsia" w:ascii="宋体" w:hAnsi="宋体" w:cs="宋体"/>
          <w:b/>
          <w:bCs/>
          <w:color w:val="auto"/>
          <w:sz w:val="28"/>
          <w:szCs w:val="28"/>
          <w:highlight w:val="none"/>
          <w:lang w:val="en-US"/>
        </w:rPr>
        <w:t>1.</w:t>
      </w:r>
      <w:r>
        <w:rPr>
          <w:rFonts w:hint="eastAsia" w:ascii="宋体" w:hAnsi="宋体" w:cs="宋体"/>
          <w:b/>
          <w:bCs/>
          <w:color w:val="auto"/>
          <w:sz w:val="28"/>
          <w:szCs w:val="28"/>
          <w:highlight w:val="none"/>
        </w:rPr>
        <w:t>报价文件封面的格式</w:t>
      </w:r>
      <w:r>
        <w:rPr>
          <w:rFonts w:hint="eastAsia" w:ascii="宋体" w:hAnsi="宋体" w:cs="宋体"/>
          <w:b/>
          <w:color w:val="auto"/>
          <w:sz w:val="28"/>
          <w:szCs w:val="28"/>
          <w:highlight w:val="none"/>
        </w:rPr>
        <w:t>（参照此格式自拟）</w:t>
      </w:r>
      <w:r>
        <w:rPr>
          <w:rFonts w:hint="eastAsia" w:ascii="宋体" w:hAnsi="宋体" w:cs="宋体"/>
          <w:b/>
          <w:bCs/>
          <w:color w:val="auto"/>
          <w:sz w:val="28"/>
          <w:szCs w:val="28"/>
          <w:highlight w:val="none"/>
        </w:rPr>
        <w:t>：</w:t>
      </w:r>
    </w:p>
    <w:p w14:paraId="3AA90D7E">
      <w:pPr>
        <w:snapToGrid w:val="0"/>
        <w:spacing w:before="165" w:beforeLines="50" w:after="50"/>
        <w:ind w:firstLine="480" w:firstLineChars="200"/>
        <w:rPr>
          <w:rFonts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14:paraId="515B6B0A">
      <w:pPr>
        <w:snapToGrid w:val="0"/>
        <w:spacing w:before="165" w:beforeLines="50" w:after="50"/>
        <w:rPr>
          <w:rFonts w:ascii="宋体" w:hAnsi="宋体" w:eastAsia="宋体" w:cs="Times New Roman"/>
          <w:color w:val="auto"/>
          <w:sz w:val="24"/>
          <w:szCs w:val="20"/>
          <w:highlight w:val="none"/>
        </w:rPr>
      </w:pPr>
    </w:p>
    <w:p w14:paraId="20D63A40">
      <w:pPr>
        <w:snapToGrid w:val="0"/>
        <w:spacing w:before="165" w:beforeLines="50" w:after="50"/>
        <w:rPr>
          <w:rFonts w:ascii="宋体" w:hAnsi="宋体" w:eastAsia="宋体" w:cs="Times New Roman"/>
          <w:color w:val="auto"/>
          <w:sz w:val="24"/>
          <w:szCs w:val="20"/>
          <w:highlight w:val="none"/>
        </w:rPr>
      </w:pPr>
    </w:p>
    <w:p w14:paraId="364FC797">
      <w:pPr>
        <w:snapToGrid w:val="0"/>
        <w:spacing w:before="165" w:beforeLines="50" w:after="50"/>
        <w:rPr>
          <w:rFonts w:ascii="宋体" w:hAnsi="宋体" w:eastAsia="宋体" w:cs="Times New Roman"/>
          <w:color w:val="auto"/>
          <w:sz w:val="24"/>
          <w:szCs w:val="20"/>
          <w:highlight w:val="none"/>
        </w:rPr>
      </w:pPr>
    </w:p>
    <w:p w14:paraId="361A6B4F">
      <w:pPr>
        <w:snapToGrid w:val="0"/>
        <w:spacing w:before="165" w:beforeLines="50" w:after="50"/>
        <w:ind w:firstLine="880" w:firstLineChars="20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 xml:space="preserve">报 </w:t>
      </w:r>
      <w:r>
        <w:rPr>
          <w:rFonts w:ascii="方正小标宋简体" w:hAnsi="方正小标宋简体" w:eastAsia="方正小标宋简体" w:cs="方正小标宋简体"/>
          <w:bCs/>
          <w:color w:val="auto"/>
          <w:sz w:val="44"/>
          <w:szCs w:val="44"/>
          <w:highlight w:val="none"/>
        </w:rPr>
        <w:t xml:space="preserve"> </w:t>
      </w:r>
      <w:r>
        <w:rPr>
          <w:rFonts w:hint="eastAsia" w:ascii="方正小标宋简体" w:hAnsi="方正小标宋简体" w:eastAsia="方正小标宋简体" w:cs="方正小标宋简体"/>
          <w:bCs/>
          <w:color w:val="auto"/>
          <w:sz w:val="44"/>
          <w:szCs w:val="44"/>
          <w:highlight w:val="none"/>
        </w:rPr>
        <w:t>价  文  件</w:t>
      </w:r>
    </w:p>
    <w:p w14:paraId="1CD743B5">
      <w:pPr>
        <w:snapToGrid w:val="0"/>
        <w:spacing w:before="165" w:beforeLines="50" w:after="50"/>
        <w:rPr>
          <w:rFonts w:ascii="宋体" w:hAnsi="宋体" w:eastAsia="宋体" w:cs="Times New Roman"/>
          <w:bCs/>
          <w:color w:val="auto"/>
          <w:sz w:val="24"/>
          <w:szCs w:val="20"/>
          <w:highlight w:val="none"/>
        </w:rPr>
      </w:pPr>
    </w:p>
    <w:p w14:paraId="7180AADB">
      <w:pPr>
        <w:snapToGrid w:val="0"/>
        <w:spacing w:before="165" w:beforeLines="50" w:after="50"/>
        <w:rPr>
          <w:rFonts w:ascii="宋体" w:hAnsi="宋体" w:eastAsia="宋体" w:cs="Times New Roman"/>
          <w:bCs/>
          <w:color w:val="auto"/>
          <w:sz w:val="24"/>
          <w:szCs w:val="20"/>
          <w:highlight w:val="none"/>
        </w:rPr>
      </w:pPr>
    </w:p>
    <w:p w14:paraId="07C78A16">
      <w:pPr>
        <w:snapToGrid w:val="0"/>
        <w:spacing w:before="165" w:beforeLines="50" w:after="50"/>
        <w:rPr>
          <w:rFonts w:ascii="宋体" w:hAnsi="宋体" w:eastAsia="宋体" w:cs="Times New Roman"/>
          <w:bCs/>
          <w:color w:val="auto"/>
          <w:sz w:val="24"/>
          <w:szCs w:val="20"/>
          <w:highlight w:val="none"/>
        </w:rPr>
      </w:pPr>
    </w:p>
    <w:p w14:paraId="13A247E4">
      <w:pPr>
        <w:snapToGrid w:val="0"/>
        <w:spacing w:before="165" w:beforeLines="50" w:after="50"/>
        <w:rPr>
          <w:rFonts w:ascii="宋体" w:hAnsi="宋体" w:eastAsia="宋体" w:cs="Times New Roman"/>
          <w:bCs/>
          <w:color w:val="auto"/>
          <w:sz w:val="24"/>
          <w:szCs w:val="20"/>
          <w:highlight w:val="none"/>
        </w:rPr>
      </w:pPr>
    </w:p>
    <w:p w14:paraId="1F5FC53D">
      <w:pPr>
        <w:snapToGrid w:val="0"/>
        <w:spacing w:before="165" w:beforeLines="50" w:after="50"/>
        <w:rPr>
          <w:rFonts w:ascii="宋体" w:hAnsi="宋体" w:eastAsia="宋体" w:cs="Times New Roman"/>
          <w:bCs/>
          <w:color w:val="auto"/>
          <w:sz w:val="24"/>
          <w:szCs w:val="20"/>
          <w:highlight w:val="none"/>
        </w:rPr>
      </w:pPr>
    </w:p>
    <w:p w14:paraId="13C0D3ED">
      <w:pPr>
        <w:snapToGrid w:val="0"/>
        <w:spacing w:before="165"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项目名称：</w:t>
      </w:r>
    </w:p>
    <w:p w14:paraId="131E1649">
      <w:pPr>
        <w:snapToGrid w:val="0"/>
        <w:spacing w:before="165" w:beforeLines="50" w:after="50"/>
        <w:ind w:firstLine="720" w:firstLineChars="225"/>
        <w:rPr>
          <w:rFonts w:ascii="宋体" w:hAnsi="宋体" w:eastAsia="宋体" w:cs="仿宋_GB2312"/>
          <w:bCs/>
          <w:color w:val="auto"/>
          <w:sz w:val="32"/>
          <w:szCs w:val="32"/>
          <w:highlight w:val="none"/>
        </w:rPr>
      </w:pPr>
    </w:p>
    <w:p w14:paraId="585DB2ED">
      <w:pPr>
        <w:snapToGrid w:val="0"/>
        <w:spacing w:before="165"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项目编号：</w:t>
      </w:r>
    </w:p>
    <w:p w14:paraId="4FD4129C">
      <w:pPr>
        <w:snapToGrid w:val="0"/>
        <w:spacing w:before="165"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14:paraId="018ADEF1">
      <w:pPr>
        <w:snapToGrid w:val="0"/>
        <w:spacing w:before="165"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14:paraId="5B164345">
      <w:pPr>
        <w:snapToGrid w:val="0"/>
        <w:spacing w:before="165" w:beforeLines="50" w:after="50"/>
        <w:ind w:firstLine="720" w:firstLineChars="225"/>
        <w:rPr>
          <w:rFonts w:ascii="宋体" w:hAnsi="宋体" w:eastAsia="宋体" w:cs="仿宋_GB2312"/>
          <w:bCs/>
          <w:color w:val="auto"/>
          <w:sz w:val="32"/>
          <w:szCs w:val="32"/>
          <w:highlight w:val="none"/>
        </w:rPr>
      </w:pPr>
    </w:p>
    <w:p w14:paraId="49C0D221">
      <w:pPr>
        <w:snapToGrid w:val="0"/>
        <w:spacing w:before="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14:paraId="26DE43D8">
      <w:pPr>
        <w:snapToGrid w:val="0"/>
        <w:spacing w:before="50" w:after="50"/>
        <w:ind w:firstLine="720" w:firstLineChars="225"/>
        <w:rPr>
          <w:rFonts w:ascii="宋体" w:hAnsi="宋体" w:eastAsia="宋体" w:cs="仿宋_GB2312"/>
          <w:bCs/>
          <w:color w:val="auto"/>
          <w:sz w:val="32"/>
          <w:szCs w:val="32"/>
          <w:highlight w:val="none"/>
        </w:rPr>
      </w:pPr>
    </w:p>
    <w:p w14:paraId="46CE88C8">
      <w:pPr>
        <w:snapToGrid w:val="0"/>
        <w:spacing w:before="50" w:after="50"/>
        <w:ind w:firstLine="720" w:firstLineChars="225"/>
        <w:rPr>
          <w:rFonts w:ascii="宋体" w:hAnsi="宋体" w:eastAsia="宋体" w:cs="仿宋_GB2312"/>
          <w:bCs/>
          <w:color w:val="auto"/>
          <w:sz w:val="32"/>
          <w:szCs w:val="32"/>
          <w:highlight w:val="none"/>
        </w:rPr>
      </w:pPr>
    </w:p>
    <w:p w14:paraId="2214A843">
      <w:pPr>
        <w:snapToGrid w:val="0"/>
        <w:spacing w:before="50" w:after="50"/>
        <w:ind w:firstLine="1280" w:firstLineChars="400"/>
        <w:rPr>
          <w:rFonts w:ascii="宋体" w:hAnsi="宋体" w:eastAsia="宋体" w:cs="仿宋_GB2312"/>
          <w:bCs/>
          <w:color w:val="auto"/>
          <w:sz w:val="32"/>
          <w:szCs w:val="32"/>
          <w:highlight w:val="none"/>
        </w:rPr>
      </w:pPr>
    </w:p>
    <w:p w14:paraId="77F60AF1">
      <w:pPr>
        <w:snapToGrid w:val="0"/>
        <w:spacing w:before="165" w:beforeLines="50" w:after="50"/>
        <w:ind w:firstLine="640" w:firstLineChars="200"/>
        <w:jc w:val="center"/>
        <w:rPr>
          <w:rFonts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14:paraId="52ADCEE6">
      <w:pPr>
        <w:snapToGrid w:val="0"/>
        <w:spacing w:before="165" w:beforeLines="50" w:after="50" w:line="360" w:lineRule="auto"/>
        <w:ind w:firstLine="480" w:firstLineChars="200"/>
        <w:jc w:val="left"/>
        <w:rPr>
          <w:rFonts w:ascii="宋体" w:hAnsi="宋体" w:eastAsia="宋体" w:cs="宋体"/>
          <w:color w:val="auto"/>
          <w:sz w:val="28"/>
          <w:szCs w:val="28"/>
          <w:highlight w:val="none"/>
        </w:rPr>
      </w:pPr>
      <w:r>
        <w:rPr>
          <w:rFonts w:ascii="宋体" w:hAnsi="宋体" w:eastAsia="宋体" w:cs="Times New Roman"/>
          <w:color w:val="auto"/>
          <w:sz w:val="24"/>
          <w:szCs w:val="24"/>
          <w:highlight w:val="none"/>
        </w:rPr>
        <w:br w:type="page"/>
      </w:r>
      <w:r>
        <w:rPr>
          <w:rFonts w:hint="eastAsia" w:ascii="宋体" w:hAnsi="宋体" w:eastAsia="宋体" w:cs="宋体"/>
          <w:b/>
          <w:color w:val="auto"/>
          <w:sz w:val="28"/>
          <w:szCs w:val="28"/>
          <w:highlight w:val="none"/>
        </w:rPr>
        <w:t>2.</w:t>
      </w:r>
      <w:r>
        <w:rPr>
          <w:rFonts w:hint="eastAsia" w:ascii="宋体" w:hAnsi="宋体" w:eastAsia="宋体" w:cs="宋体"/>
          <w:b/>
          <w:bCs/>
          <w:color w:val="auto"/>
          <w:sz w:val="28"/>
          <w:szCs w:val="28"/>
          <w:highlight w:val="none"/>
        </w:rPr>
        <w:t>报价文件目录</w:t>
      </w:r>
    </w:p>
    <w:p w14:paraId="21FB31AD">
      <w:pPr>
        <w:snapToGrid w:val="0"/>
        <w:spacing w:before="50" w:after="165" w:afterLines="50" w:line="360" w:lineRule="auto"/>
        <w:ind w:firstLine="560" w:firstLineChars="200"/>
        <w:jc w:val="left"/>
        <w:rPr>
          <w:rFonts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根据竞争性谈判文件规定及供应商提供的材料自行编写目录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14:paraId="5378B126">
      <w:pPr>
        <w:spacing w:line="360" w:lineRule="auto"/>
        <w:rPr>
          <w:rFonts w:ascii="仿宋_GB2312" w:hAnsi="仿宋" w:eastAsia="仿宋_GB2312" w:cs="仿宋_GB2312"/>
          <w:b/>
          <w:bCs/>
          <w:i/>
          <w:iCs/>
          <w:color w:val="auto"/>
          <w:sz w:val="24"/>
          <w:szCs w:val="24"/>
          <w:highlight w:val="none"/>
        </w:rPr>
      </w:pPr>
    </w:p>
    <w:p w14:paraId="74BDEDA5">
      <w:pPr>
        <w:snapToGrid w:val="0"/>
        <w:spacing w:before="165" w:beforeLines="50" w:after="50" w:line="360" w:lineRule="auto"/>
        <w:ind w:left="142" w:firstLine="640" w:firstLineChars="200"/>
        <w:jc w:val="left"/>
        <w:rPr>
          <w:rFonts w:ascii="仿宋_GB2312" w:hAnsi="仿宋_GB2312" w:eastAsia="仿宋_GB2312" w:cs="仿宋_GB2312"/>
          <w:color w:val="auto"/>
          <w:sz w:val="32"/>
          <w:szCs w:val="32"/>
          <w:highlight w:val="none"/>
        </w:rPr>
      </w:pPr>
    </w:p>
    <w:p w14:paraId="77E54A2D">
      <w:pPr>
        <w:spacing w:line="500" w:lineRule="exact"/>
        <w:ind w:firstLine="480" w:firstLineChars="200"/>
        <w:rPr>
          <w:rFonts w:ascii="宋体" w:hAnsi="宋体" w:eastAsia="宋体" w:cs="仿宋_GB2312"/>
          <w:color w:val="auto"/>
          <w:kern w:val="0"/>
          <w:sz w:val="24"/>
          <w:szCs w:val="21"/>
          <w:highlight w:val="none"/>
          <w:lang w:val="zh-CN"/>
        </w:rPr>
      </w:pPr>
      <w:r>
        <w:rPr>
          <w:rFonts w:ascii="宋体" w:hAnsi="宋体" w:eastAsia="宋体" w:cs="仿宋_GB2312"/>
          <w:color w:val="auto"/>
          <w:kern w:val="0"/>
          <w:sz w:val="24"/>
          <w:szCs w:val="21"/>
          <w:highlight w:val="none"/>
          <w:lang w:val="zh-CN"/>
        </w:rPr>
        <w:br w:type="page"/>
      </w:r>
      <w:r>
        <w:rPr>
          <w:rFonts w:hint="eastAsia" w:ascii="宋体" w:hAnsi="宋体" w:eastAsia="宋体" w:cs="宋体"/>
          <w:b/>
          <w:color w:val="auto"/>
          <w:sz w:val="28"/>
          <w:szCs w:val="28"/>
          <w:highlight w:val="none"/>
        </w:rPr>
        <w:t>3.</w:t>
      </w:r>
      <w:r>
        <w:rPr>
          <w:rFonts w:hint="eastAsia" w:ascii="宋体" w:hAnsi="宋体" w:eastAsia="宋体" w:cs="宋体"/>
          <w:b/>
          <w:color w:val="auto"/>
          <w:sz w:val="28"/>
          <w:szCs w:val="28"/>
          <w:highlight w:val="none"/>
          <w:lang w:val="zh-CN"/>
        </w:rPr>
        <w:t>响应函的格式：</w:t>
      </w:r>
    </w:p>
    <w:p w14:paraId="5E69266A">
      <w:pPr>
        <w:spacing w:line="500" w:lineRule="exact"/>
        <w:ind w:firstLine="602" w:firstLineChars="200"/>
        <w:jc w:val="center"/>
        <w:rPr>
          <w:rFonts w:ascii="Times New Roman" w:hAnsi="Times New Roman" w:eastAsia="宋体" w:cs="Times New Roman"/>
          <w:b/>
          <w:bCs/>
          <w:color w:val="auto"/>
          <w:kern w:val="0"/>
          <w:sz w:val="30"/>
          <w:szCs w:val="30"/>
          <w:highlight w:val="none"/>
          <w:lang w:val="zh-CN"/>
        </w:rPr>
      </w:pPr>
      <w:r>
        <w:rPr>
          <w:rFonts w:hint="eastAsia" w:ascii="Times New Roman" w:hAnsi="Times New Roman" w:eastAsia="宋体" w:cs="Times New Roman"/>
          <w:b/>
          <w:bCs/>
          <w:color w:val="auto"/>
          <w:kern w:val="0"/>
          <w:sz w:val="30"/>
          <w:szCs w:val="30"/>
          <w:highlight w:val="none"/>
          <w:lang w:val="zh-CN"/>
        </w:rPr>
        <w:t>响应函</w:t>
      </w:r>
    </w:p>
    <w:p w14:paraId="2150E33A">
      <w:pPr>
        <w:spacing w:line="360" w:lineRule="auto"/>
        <w:rPr>
          <w:rFonts w:ascii="Times New Roman" w:hAnsi="Times New Roman" w:eastAsia="宋体" w:cs="Times New Roman"/>
          <w:color w:val="auto"/>
          <w:kern w:val="0"/>
          <w:sz w:val="20"/>
          <w:szCs w:val="21"/>
          <w:highlight w:val="none"/>
          <w:lang w:val="zh-CN"/>
        </w:rPr>
      </w:pPr>
    </w:p>
    <w:p w14:paraId="4210006E">
      <w:pPr>
        <w:spacing w:line="360" w:lineRule="auto"/>
        <w:ind w:firstLine="400" w:firstLineChars="20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lang w:val="zh-CN"/>
        </w:rPr>
        <w:t>致：</w:t>
      </w:r>
      <w:r>
        <w:rPr>
          <w:rFonts w:hint="eastAsia" w:ascii="宋体" w:hAnsi="宋体" w:eastAsia="宋体" w:cs="宋体"/>
          <w:color w:val="auto"/>
          <w:kern w:val="0"/>
          <w:sz w:val="20"/>
          <w:szCs w:val="21"/>
          <w:highlight w:val="none"/>
          <w:u w:val="single"/>
          <w:lang w:val="zh-CN"/>
        </w:rPr>
        <w:t xml:space="preserve"> </w:t>
      </w:r>
      <w:r>
        <w:rPr>
          <w:rFonts w:hint="eastAsia" w:ascii="宋体" w:hAnsi="宋体" w:eastAsia="宋体" w:cs="宋体"/>
          <w:color w:val="auto"/>
          <w:kern w:val="0"/>
          <w:sz w:val="20"/>
          <w:szCs w:val="21"/>
          <w:highlight w:val="none"/>
          <w:u w:val="single"/>
          <w:lang w:eastAsia="zh-CN"/>
        </w:rPr>
        <w:t xml:space="preserve">广西铭峰工程咨询有限公司 </w:t>
      </w:r>
      <w:r>
        <w:rPr>
          <w:rFonts w:hint="eastAsia" w:ascii="宋体" w:hAnsi="宋体" w:eastAsia="宋体" w:cs="宋体"/>
          <w:color w:val="auto"/>
          <w:kern w:val="0"/>
          <w:sz w:val="20"/>
          <w:szCs w:val="21"/>
          <w:highlight w:val="none"/>
          <w:u w:val="single"/>
        </w:rPr>
        <w:t xml:space="preserve">         </w:t>
      </w:r>
    </w:p>
    <w:p w14:paraId="1AFBF748">
      <w:pPr>
        <w:spacing w:line="360" w:lineRule="auto"/>
        <w:ind w:firstLine="400" w:firstLineChars="200"/>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我方已仔细阅读了贵方组织的</w:t>
      </w:r>
      <w:r>
        <w:rPr>
          <w:rFonts w:hint="eastAsia" w:ascii="宋体" w:hAnsi="宋体" w:eastAsia="宋体" w:cs="宋体"/>
          <w:color w:val="auto"/>
          <w:kern w:val="0"/>
          <w:sz w:val="20"/>
          <w:szCs w:val="21"/>
          <w:highlight w:val="none"/>
          <w:u w:val="single"/>
        </w:rPr>
        <w:t xml:space="preserve">             </w:t>
      </w:r>
      <w:r>
        <w:rPr>
          <w:rFonts w:hint="eastAsia" w:ascii="宋体" w:hAnsi="宋体" w:eastAsia="宋体" w:cs="宋体"/>
          <w:color w:val="auto"/>
          <w:kern w:val="0"/>
          <w:sz w:val="20"/>
          <w:szCs w:val="21"/>
          <w:highlight w:val="none"/>
          <w:u w:val="single"/>
          <w:lang w:val="zh-CN"/>
        </w:rPr>
        <w:t xml:space="preserve"> </w:t>
      </w:r>
      <w:r>
        <w:rPr>
          <w:rFonts w:hint="eastAsia" w:ascii="宋体" w:hAnsi="宋体" w:eastAsia="宋体" w:cs="宋体"/>
          <w:color w:val="auto"/>
          <w:kern w:val="0"/>
          <w:sz w:val="20"/>
          <w:szCs w:val="21"/>
          <w:highlight w:val="none"/>
          <w:lang w:val="zh-CN"/>
        </w:rPr>
        <w:t>项目（项目编号：</w:t>
      </w:r>
      <w:r>
        <w:rPr>
          <w:rFonts w:hint="eastAsia" w:ascii="宋体" w:hAnsi="宋体" w:eastAsia="宋体" w:cs="宋体"/>
          <w:color w:val="auto"/>
          <w:kern w:val="0"/>
          <w:sz w:val="20"/>
          <w:szCs w:val="21"/>
          <w:highlight w:val="none"/>
          <w:u w:val="single"/>
        </w:rPr>
        <w:t xml:space="preserve">                   </w:t>
      </w:r>
      <w:r>
        <w:rPr>
          <w:rFonts w:hint="eastAsia" w:ascii="宋体" w:hAnsi="宋体" w:eastAsia="宋体" w:cs="宋体"/>
          <w:color w:val="auto"/>
          <w:kern w:val="0"/>
          <w:sz w:val="20"/>
          <w:szCs w:val="21"/>
          <w:highlight w:val="none"/>
          <w:lang w:val="zh-CN"/>
        </w:rPr>
        <w:t xml:space="preserve">）的竞争性谈判文件的全部内容，现正式递交下述文件参加贵方组织的本次政府采购活动： </w:t>
      </w:r>
    </w:p>
    <w:p w14:paraId="05346D13">
      <w:pPr>
        <w:spacing w:line="360" w:lineRule="auto"/>
        <w:ind w:firstLine="400" w:firstLineChars="200"/>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一、首次报价文件电子版（包含按“第三章 供应商须知”提交的全部文件）；</w:t>
      </w:r>
    </w:p>
    <w:p w14:paraId="697F1C59">
      <w:pPr>
        <w:spacing w:line="360" w:lineRule="auto"/>
        <w:ind w:firstLine="400" w:firstLineChars="200"/>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二、技术文件电子版（包含按“第三章 供应商须知”提交的全部文件）；商务文件电子版（包含按“第三章 供应商须知”提交的全部文件）；</w:t>
      </w:r>
    </w:p>
    <w:p w14:paraId="071F70EA">
      <w:pPr>
        <w:spacing w:line="360" w:lineRule="auto"/>
        <w:ind w:firstLine="400" w:firstLineChars="200"/>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三、资格证明文件电子版（包含按“第三章供应商须知”提交的全部文件）。</w:t>
      </w:r>
    </w:p>
    <w:p w14:paraId="00C83DE1">
      <w:pPr>
        <w:spacing w:line="360" w:lineRule="auto"/>
        <w:ind w:firstLine="400" w:firstLineChars="200"/>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据此函，签字人兹宣布：</w:t>
      </w:r>
    </w:p>
    <w:p w14:paraId="32C125E2">
      <w:pPr>
        <w:spacing w:line="360" w:lineRule="auto"/>
        <w:ind w:firstLine="400" w:firstLineChars="200"/>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1、我方愿意以</w:t>
      </w:r>
      <w:r>
        <w:rPr>
          <w:rFonts w:hint="eastAsia" w:ascii="宋体" w:hAnsi="宋体" w:eastAsia="宋体" w:cs="宋体"/>
          <w:color w:val="auto"/>
          <w:kern w:val="0"/>
          <w:sz w:val="20"/>
          <w:szCs w:val="21"/>
          <w:highlight w:val="none"/>
        </w:rPr>
        <w:t>谈判时</w:t>
      </w:r>
      <w:r>
        <w:rPr>
          <w:rFonts w:hint="eastAsia" w:ascii="宋体" w:hAnsi="宋体" w:eastAsia="宋体" w:cs="宋体"/>
          <w:color w:val="auto"/>
          <w:highlight w:val="none"/>
        </w:rPr>
        <w:t>提交的最后报价表中的竞标总报价</w:t>
      </w:r>
      <w:r>
        <w:rPr>
          <w:rFonts w:hint="eastAsia" w:ascii="宋体" w:hAnsi="宋体" w:eastAsia="宋体" w:cs="宋体"/>
          <w:color w:val="auto"/>
          <w:kern w:val="0"/>
          <w:sz w:val="20"/>
          <w:szCs w:val="21"/>
          <w:highlight w:val="none"/>
          <w:lang w:val="zh-CN"/>
        </w:rPr>
        <w:t>，在承诺的交付时间内提供本项目竞争性谈判文件“第二章</w:t>
      </w:r>
      <w:r>
        <w:rPr>
          <w:rFonts w:hint="eastAsia" w:ascii="宋体" w:hAnsi="宋体" w:eastAsia="宋体" w:cs="宋体"/>
          <w:color w:val="auto"/>
          <w:kern w:val="0"/>
          <w:sz w:val="20"/>
          <w:szCs w:val="21"/>
          <w:highlight w:val="none"/>
        </w:rPr>
        <w:t xml:space="preserve">  采购需求</w:t>
      </w:r>
      <w:r>
        <w:rPr>
          <w:rFonts w:hint="eastAsia" w:ascii="宋体" w:hAnsi="宋体" w:eastAsia="宋体" w:cs="宋体"/>
          <w:color w:val="auto"/>
          <w:kern w:val="0"/>
          <w:sz w:val="20"/>
          <w:szCs w:val="21"/>
          <w:highlight w:val="none"/>
          <w:lang w:val="zh-CN"/>
        </w:rPr>
        <w:t>”的“需求一览表”中相应的采购内容</w:t>
      </w:r>
      <w:r>
        <w:rPr>
          <w:rFonts w:hint="eastAsia" w:ascii="宋体" w:hAnsi="宋体" w:eastAsia="宋体" w:cs="宋体"/>
          <w:color w:val="auto"/>
          <w:highlight w:val="none"/>
        </w:rPr>
        <w:t>，具体详见最后报价表</w:t>
      </w:r>
      <w:r>
        <w:rPr>
          <w:rFonts w:hint="eastAsia" w:ascii="宋体" w:hAnsi="宋体" w:eastAsia="宋体" w:cs="宋体"/>
          <w:color w:val="auto"/>
          <w:kern w:val="0"/>
          <w:sz w:val="20"/>
          <w:szCs w:val="21"/>
          <w:highlight w:val="none"/>
          <w:lang w:val="zh-CN"/>
        </w:rPr>
        <w:t>。</w:t>
      </w:r>
    </w:p>
    <w:p w14:paraId="40AC8633">
      <w:pPr>
        <w:spacing w:line="360" w:lineRule="auto"/>
        <w:ind w:firstLine="400" w:firstLineChars="200"/>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2、我方同意自本项目竞争性谈判文件采购公告规定的提交响应文件截止时间起遵循本响应函，并承诺在“第三章 供应商须知”规定的</w:t>
      </w:r>
      <w:r>
        <w:rPr>
          <w:rFonts w:hint="eastAsia" w:ascii="宋体" w:hAnsi="宋体" w:eastAsia="宋体" w:cs="宋体"/>
          <w:color w:val="auto"/>
          <w:kern w:val="0"/>
          <w:sz w:val="20"/>
          <w:szCs w:val="21"/>
          <w:highlight w:val="none"/>
        </w:rPr>
        <w:t>竞标</w:t>
      </w:r>
      <w:r>
        <w:rPr>
          <w:rFonts w:hint="eastAsia" w:ascii="宋体" w:hAnsi="宋体" w:eastAsia="宋体" w:cs="宋体"/>
          <w:color w:val="auto"/>
          <w:kern w:val="0"/>
          <w:sz w:val="20"/>
          <w:szCs w:val="21"/>
          <w:highlight w:val="none"/>
          <w:lang w:val="zh-CN"/>
        </w:rPr>
        <w:t>有效期内不修改、撤销响应文件。</w:t>
      </w:r>
    </w:p>
    <w:p w14:paraId="290885DA">
      <w:pPr>
        <w:spacing w:line="360" w:lineRule="auto"/>
        <w:ind w:firstLine="400" w:firstLineChars="200"/>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3、我方在此声明，所递交的响应文件及有关资料内容完整、真实和准确。</w:t>
      </w:r>
    </w:p>
    <w:p w14:paraId="080A7F68">
      <w:pPr>
        <w:spacing w:line="360" w:lineRule="auto"/>
        <w:ind w:firstLine="400" w:firstLineChars="200"/>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4、如本项目采购内容涉及须符合国家强制规定的，我方承诺我方本次竞标均符合国家有关强制规定。</w:t>
      </w:r>
    </w:p>
    <w:p w14:paraId="351F39C2">
      <w:pPr>
        <w:spacing w:line="360" w:lineRule="auto"/>
        <w:ind w:firstLine="400" w:firstLineChars="200"/>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5、如我方成交，我方承诺在收到成交通知书后，在成交通知书规定的期限内，根据竞争性谈判文件、我方的响应文件及有关澄清承诺书的要求按第六章“合同文本”与采购人订立书面合同，并按照合同约定承担完成合同的责任和义务。</w:t>
      </w:r>
    </w:p>
    <w:p w14:paraId="253D37FF">
      <w:pPr>
        <w:spacing w:line="360" w:lineRule="auto"/>
        <w:ind w:firstLine="400" w:firstLineChars="200"/>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6、我方已详细审核竞争性谈判文件，我方知道必须放弃提出含糊不清或误解问题的权利。</w:t>
      </w:r>
    </w:p>
    <w:p w14:paraId="355F4182">
      <w:pPr>
        <w:spacing w:line="360" w:lineRule="auto"/>
        <w:ind w:firstLine="400" w:firstLineChars="200"/>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7、我方承诺满足竞争性谈判文件第六章“合同文本”的条款，承担完成合同的责任和义务。</w:t>
      </w:r>
    </w:p>
    <w:p w14:paraId="4027BD5A">
      <w:pPr>
        <w:spacing w:line="360" w:lineRule="auto"/>
        <w:ind w:firstLine="400" w:firstLineChars="200"/>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8、我方同意应贵方要求提供与本竞标有关的任何数据或资料。若贵方需要，我方愿意提供我方作出的一切承诺的证明材料。</w:t>
      </w:r>
    </w:p>
    <w:p w14:paraId="3C59BFA9">
      <w:pPr>
        <w:spacing w:line="360" w:lineRule="auto"/>
        <w:ind w:firstLine="400" w:firstLineChars="200"/>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9、我方完全理解贵方不一定接受响应报价最低的供应商为成交供应商的行为。</w:t>
      </w:r>
    </w:p>
    <w:p w14:paraId="61C0D237">
      <w:pPr>
        <w:spacing w:line="360" w:lineRule="auto"/>
        <w:ind w:firstLine="400" w:firstLineChars="200"/>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37B8F78">
      <w:pPr>
        <w:numPr>
          <w:ilvl w:val="0"/>
          <w:numId w:val="1"/>
        </w:numPr>
        <w:tabs>
          <w:tab w:val="left" w:pos="945"/>
        </w:tabs>
        <w:spacing w:line="360" w:lineRule="auto"/>
        <w:ind w:firstLine="400" w:firstLineChars="200"/>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提供虚假材料谋取中标、成交的；</w:t>
      </w:r>
    </w:p>
    <w:p w14:paraId="5DF903BA">
      <w:pPr>
        <w:numPr>
          <w:ilvl w:val="0"/>
          <w:numId w:val="1"/>
        </w:numPr>
        <w:tabs>
          <w:tab w:val="left" w:pos="945"/>
        </w:tabs>
        <w:spacing w:line="360" w:lineRule="auto"/>
        <w:ind w:firstLine="400" w:firstLineChars="200"/>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采取不正当手段诋毁、排挤其他供应商的；</w:t>
      </w:r>
    </w:p>
    <w:p w14:paraId="0E26A7E7">
      <w:pPr>
        <w:numPr>
          <w:ilvl w:val="0"/>
          <w:numId w:val="1"/>
        </w:numPr>
        <w:tabs>
          <w:tab w:val="left" w:pos="945"/>
        </w:tabs>
        <w:spacing w:line="360" w:lineRule="auto"/>
        <w:ind w:firstLine="400" w:firstLineChars="200"/>
        <w:rPr>
          <w:rFonts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lang w:val="zh-CN"/>
        </w:rPr>
        <w:t>与采购人、其他供应商或者采购代理机构恶意串通的；</w:t>
      </w:r>
    </w:p>
    <w:p w14:paraId="375688B9">
      <w:pPr>
        <w:numPr>
          <w:ilvl w:val="0"/>
          <w:numId w:val="1"/>
        </w:numPr>
        <w:tabs>
          <w:tab w:val="left" w:pos="945"/>
        </w:tabs>
        <w:spacing w:line="360" w:lineRule="auto"/>
        <w:ind w:firstLine="400" w:firstLineChars="200"/>
        <w:rPr>
          <w:rFonts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lang w:val="zh-CN"/>
        </w:rPr>
        <w:t>向采购人、采购代理机构行贿或者提供其他不正当利益的；</w:t>
      </w:r>
    </w:p>
    <w:p w14:paraId="6E665E64">
      <w:pPr>
        <w:numPr>
          <w:ilvl w:val="0"/>
          <w:numId w:val="1"/>
        </w:numPr>
        <w:tabs>
          <w:tab w:val="left" w:pos="945"/>
        </w:tabs>
        <w:spacing w:line="360" w:lineRule="auto"/>
        <w:ind w:firstLine="400" w:firstLineChars="200"/>
        <w:rPr>
          <w:rFonts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lang w:val="zh-CN"/>
        </w:rPr>
        <w:t>在采购过程中与采购人进行协商谈判的；</w:t>
      </w:r>
    </w:p>
    <w:p w14:paraId="09B89E07">
      <w:pPr>
        <w:numPr>
          <w:ilvl w:val="0"/>
          <w:numId w:val="1"/>
        </w:numPr>
        <w:tabs>
          <w:tab w:val="left" w:pos="945"/>
        </w:tabs>
        <w:spacing w:line="360" w:lineRule="auto"/>
        <w:ind w:firstLine="400" w:firstLineChars="200"/>
        <w:rPr>
          <w:rFonts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lang w:val="zh-CN"/>
        </w:rPr>
        <w:t>拒绝有关部门监督检查或提供虚假情况的。</w:t>
      </w:r>
    </w:p>
    <w:p w14:paraId="0129F2A9">
      <w:pPr>
        <w:spacing w:line="360" w:lineRule="auto"/>
        <w:ind w:firstLine="42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11、</w:t>
      </w:r>
      <w:r>
        <w:rPr>
          <w:rFonts w:hint="eastAsia" w:eastAsia="宋体" w:cs="Times New Roman"/>
          <w:color w:val="auto"/>
          <w:highlight w:val="none"/>
        </w:rPr>
        <w:t>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r>
        <w:rPr>
          <w:rFonts w:hint="eastAsia" w:eastAsia="宋体" w:cs="Times New Roman"/>
          <w:color w:val="auto"/>
          <w:highlight w:val="none"/>
          <w:lang w:eastAsia="zh-CN"/>
        </w:rPr>
        <w:t>。</w:t>
      </w:r>
    </w:p>
    <w:p w14:paraId="10A80115">
      <w:pPr>
        <w:spacing w:line="360" w:lineRule="auto"/>
        <w:ind w:firstLine="420"/>
        <w:rPr>
          <w:rFonts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lang w:val="zh-CN"/>
        </w:rPr>
        <w:t>1</w:t>
      </w:r>
      <w:r>
        <w:rPr>
          <w:rFonts w:hint="eastAsia" w:ascii="宋体" w:hAnsi="宋体" w:eastAsia="宋体" w:cs="宋体"/>
          <w:color w:val="auto"/>
          <w:kern w:val="0"/>
          <w:sz w:val="20"/>
          <w:szCs w:val="20"/>
          <w:highlight w:val="none"/>
          <w:lang w:val="en-US" w:eastAsia="zh-CN"/>
        </w:rPr>
        <w:t>2、</w:t>
      </w:r>
      <w:r>
        <w:rPr>
          <w:rFonts w:hint="eastAsia" w:ascii="宋体" w:hAnsi="宋体" w:eastAsia="宋体" w:cs="宋体"/>
          <w:color w:val="auto"/>
          <w:kern w:val="0"/>
          <w:sz w:val="20"/>
          <w:szCs w:val="20"/>
          <w:highlight w:val="none"/>
          <w:lang w:val="zh-CN" w:eastAsia="zh-CN"/>
        </w:rPr>
        <w:t>与本</w:t>
      </w:r>
      <w:r>
        <w:rPr>
          <w:rFonts w:hint="eastAsia" w:ascii="宋体" w:hAnsi="宋体" w:eastAsia="宋体" w:cs="宋体"/>
          <w:color w:val="auto"/>
          <w:kern w:val="0"/>
          <w:sz w:val="20"/>
          <w:szCs w:val="20"/>
          <w:highlight w:val="none"/>
          <w:lang w:val="zh-CN"/>
        </w:rPr>
        <w:t>谈判</w:t>
      </w:r>
      <w:r>
        <w:rPr>
          <w:rFonts w:hint="eastAsia" w:ascii="宋体" w:hAnsi="宋体" w:eastAsia="宋体" w:cs="宋体"/>
          <w:color w:val="auto"/>
          <w:kern w:val="0"/>
          <w:sz w:val="20"/>
          <w:szCs w:val="20"/>
          <w:highlight w:val="none"/>
          <w:lang w:val="zh-CN" w:eastAsia="zh-CN"/>
        </w:rPr>
        <w:t>有关的一切正式往来信函请寄：</w:t>
      </w:r>
    </w:p>
    <w:p w14:paraId="5F7D1043">
      <w:pPr>
        <w:spacing w:line="360" w:lineRule="auto"/>
        <w:ind w:firstLine="400" w:firstLineChars="200"/>
        <w:rPr>
          <w:rFonts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地址：</w:t>
      </w:r>
      <w:r>
        <w:rPr>
          <w:rFonts w:hint="eastAsia" w:ascii="宋体" w:hAnsi="宋体" w:eastAsia="宋体" w:cs="宋体"/>
          <w:color w:val="auto"/>
          <w:kern w:val="0"/>
          <w:sz w:val="20"/>
          <w:szCs w:val="21"/>
          <w:highlight w:val="none"/>
          <w:u w:val="single"/>
          <w:lang w:val="zh-CN"/>
        </w:rPr>
        <w:t xml:space="preserve">                                                        </w:t>
      </w:r>
      <w:r>
        <w:rPr>
          <w:rFonts w:hint="eastAsia" w:ascii="宋体" w:hAnsi="宋体" w:eastAsia="宋体" w:cs="宋体"/>
          <w:color w:val="auto"/>
          <w:kern w:val="0"/>
          <w:sz w:val="20"/>
          <w:szCs w:val="21"/>
          <w:highlight w:val="none"/>
          <w:lang w:val="zh-CN"/>
        </w:rPr>
        <w:t xml:space="preserve"> </w:t>
      </w:r>
    </w:p>
    <w:p w14:paraId="42ED599B">
      <w:pPr>
        <w:spacing w:line="360" w:lineRule="auto"/>
        <w:ind w:firstLine="400" w:firstLineChars="200"/>
        <w:rPr>
          <w:rFonts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电话：</w:t>
      </w:r>
      <w:r>
        <w:rPr>
          <w:rFonts w:hint="eastAsia" w:ascii="宋体" w:hAnsi="宋体" w:eastAsia="宋体" w:cs="宋体"/>
          <w:color w:val="auto"/>
          <w:kern w:val="0"/>
          <w:sz w:val="20"/>
          <w:szCs w:val="21"/>
          <w:highlight w:val="none"/>
          <w:u w:val="single"/>
          <w:lang w:val="zh-CN"/>
        </w:rPr>
        <w:t xml:space="preserve">                                      　　　　　　　　　</w:t>
      </w:r>
    </w:p>
    <w:p w14:paraId="6A9AB645">
      <w:pPr>
        <w:spacing w:line="360" w:lineRule="auto"/>
        <w:ind w:firstLine="400" w:firstLineChars="200"/>
        <w:rPr>
          <w:rFonts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传真：</w:t>
      </w:r>
      <w:r>
        <w:rPr>
          <w:rFonts w:hint="eastAsia" w:ascii="宋体" w:hAnsi="宋体" w:eastAsia="宋体" w:cs="宋体"/>
          <w:color w:val="auto"/>
          <w:kern w:val="0"/>
          <w:sz w:val="20"/>
          <w:szCs w:val="21"/>
          <w:highlight w:val="none"/>
          <w:u w:val="single"/>
          <w:lang w:val="zh-CN"/>
        </w:rPr>
        <w:t>　　　　　　　　　　　　　　　　　　　　　　　　　　　　</w:t>
      </w:r>
    </w:p>
    <w:p w14:paraId="4076460A">
      <w:pPr>
        <w:spacing w:line="360" w:lineRule="auto"/>
        <w:ind w:firstLine="420" w:firstLineChars="200"/>
        <w:rPr>
          <w:rFonts w:ascii="宋体" w:hAnsi="宋体" w:eastAsia="宋体" w:cs="宋体"/>
          <w:color w:val="auto"/>
          <w:highlight w:val="none"/>
          <w:lang w:val="zh-CN"/>
        </w:rPr>
      </w:pPr>
      <w:r>
        <w:rPr>
          <w:rFonts w:hint="eastAsia" w:ascii="宋体" w:hAnsi="宋体" w:eastAsia="宋体" w:cs="宋体"/>
          <w:color w:val="auto"/>
          <w:highlight w:val="none"/>
          <w:lang w:val="zh-CN"/>
        </w:rPr>
        <w:t>电子邮箱：</w:t>
      </w:r>
      <w:r>
        <w:rPr>
          <w:rFonts w:hint="eastAsia" w:ascii="宋体" w:hAnsi="宋体" w:eastAsia="宋体" w:cs="宋体"/>
          <w:color w:val="auto"/>
          <w:kern w:val="0"/>
          <w:sz w:val="20"/>
          <w:szCs w:val="21"/>
          <w:highlight w:val="none"/>
          <w:u w:val="single"/>
          <w:lang w:val="zh-CN"/>
        </w:rPr>
        <w:t>　　　　　　　　　　　　　　　　　　　　　　　　　　</w:t>
      </w:r>
    </w:p>
    <w:p w14:paraId="23B0559F">
      <w:pPr>
        <w:spacing w:line="360" w:lineRule="auto"/>
        <w:ind w:firstLine="400" w:firstLineChars="200"/>
        <w:rPr>
          <w:rFonts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邮政编码：</w:t>
      </w:r>
      <w:r>
        <w:rPr>
          <w:rFonts w:hint="eastAsia" w:ascii="宋体" w:hAnsi="宋体" w:eastAsia="宋体" w:cs="宋体"/>
          <w:color w:val="auto"/>
          <w:kern w:val="0"/>
          <w:sz w:val="20"/>
          <w:szCs w:val="21"/>
          <w:highlight w:val="none"/>
          <w:u w:val="single"/>
          <w:lang w:val="zh-CN"/>
        </w:rPr>
        <w:t xml:space="preserve">                                                    </w:t>
      </w:r>
    </w:p>
    <w:p w14:paraId="5DB79B1A">
      <w:pPr>
        <w:spacing w:line="360" w:lineRule="auto"/>
        <w:ind w:firstLine="400" w:firstLineChars="200"/>
        <w:rPr>
          <w:rFonts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开户名称：</w:t>
      </w:r>
      <w:r>
        <w:rPr>
          <w:rFonts w:hint="eastAsia" w:ascii="宋体" w:hAnsi="宋体" w:eastAsia="宋体" w:cs="宋体"/>
          <w:color w:val="auto"/>
          <w:kern w:val="0"/>
          <w:sz w:val="20"/>
          <w:szCs w:val="21"/>
          <w:highlight w:val="none"/>
          <w:u w:val="single"/>
          <w:lang w:val="zh-CN"/>
        </w:rPr>
        <w:t xml:space="preserve">                                                    </w:t>
      </w:r>
    </w:p>
    <w:p w14:paraId="353A0DDA">
      <w:pPr>
        <w:spacing w:line="360" w:lineRule="auto"/>
        <w:ind w:firstLine="400" w:firstLineChars="200"/>
        <w:rPr>
          <w:rFonts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开户银行：</w:t>
      </w:r>
      <w:r>
        <w:rPr>
          <w:rFonts w:hint="eastAsia" w:ascii="宋体" w:hAnsi="宋体" w:eastAsia="宋体" w:cs="宋体"/>
          <w:color w:val="auto"/>
          <w:kern w:val="0"/>
          <w:sz w:val="20"/>
          <w:szCs w:val="21"/>
          <w:highlight w:val="none"/>
          <w:u w:val="single"/>
          <w:lang w:val="zh-CN"/>
        </w:rPr>
        <w:t xml:space="preserve">                                                    </w:t>
      </w:r>
    </w:p>
    <w:p w14:paraId="025AA598">
      <w:pPr>
        <w:spacing w:line="360" w:lineRule="auto"/>
        <w:ind w:firstLine="400" w:firstLineChars="200"/>
        <w:rPr>
          <w:rFonts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银行账号：</w:t>
      </w:r>
      <w:r>
        <w:rPr>
          <w:rFonts w:hint="eastAsia" w:ascii="宋体" w:hAnsi="宋体" w:eastAsia="宋体" w:cs="宋体"/>
          <w:color w:val="auto"/>
          <w:kern w:val="0"/>
          <w:sz w:val="20"/>
          <w:szCs w:val="21"/>
          <w:highlight w:val="none"/>
          <w:u w:val="single"/>
          <w:lang w:val="zh-CN"/>
        </w:rPr>
        <w:t xml:space="preserve">                                                    </w:t>
      </w:r>
    </w:p>
    <w:p w14:paraId="6ED7FD45">
      <w:pPr>
        <w:tabs>
          <w:tab w:val="left" w:pos="939"/>
        </w:tabs>
        <w:spacing w:line="360" w:lineRule="auto"/>
        <w:ind w:left="141" w:leftChars="67"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57B53C8B">
      <w:pPr>
        <w:autoSpaceDE w:val="0"/>
        <w:autoSpaceDN w:val="0"/>
        <w:spacing w:line="360" w:lineRule="auto"/>
        <w:ind w:left="4095" w:leftChars="1950"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14:paraId="5FF42481">
      <w:pPr>
        <w:ind w:firstLine="480" w:firstLineChars="200"/>
        <w:rPr>
          <w:rFonts w:ascii="宋体" w:hAnsi="宋体" w:eastAsia="宋体" w:cs="宋体"/>
          <w:color w:val="auto"/>
          <w:kern w:val="0"/>
          <w:sz w:val="24"/>
          <w:szCs w:val="24"/>
          <w:highlight w:val="none"/>
          <w:lang w:val="zh-CN"/>
        </w:rPr>
        <w:sectPr>
          <w:pgSz w:w="11906" w:h="16838"/>
          <w:pgMar w:top="1134" w:right="1134" w:bottom="1134" w:left="1134" w:header="720" w:footer="720" w:gutter="0"/>
          <w:cols w:space="720" w:num="1"/>
          <w:docGrid w:type="lines" w:linePitch="331" w:charSpace="0"/>
        </w:sectPr>
      </w:pPr>
      <w:r>
        <w:rPr>
          <w:rFonts w:hint="eastAsia" w:ascii="宋体" w:hAnsi="宋体" w:eastAsia="宋体" w:cs="宋体"/>
          <w:color w:val="auto"/>
          <w:kern w:val="0"/>
          <w:sz w:val="24"/>
          <w:szCs w:val="24"/>
          <w:highlight w:val="none"/>
          <w:lang w:val="zh-CN"/>
        </w:rPr>
        <w:t>日期：  年  月   日</w:t>
      </w:r>
    </w:p>
    <w:p w14:paraId="2A7D2532">
      <w:pPr>
        <w:ind w:firstLine="5250" w:firstLineChars="2500"/>
        <w:rPr>
          <w:rFonts w:ascii="Times New Roman" w:hAnsi="Times New Roman" w:eastAsia="宋体" w:cs="Times New Roman"/>
          <w:color w:val="auto"/>
          <w:szCs w:val="24"/>
          <w:highlight w:val="none"/>
        </w:rPr>
      </w:pPr>
    </w:p>
    <w:p w14:paraId="18CC4F33">
      <w:pPr>
        <w:spacing w:line="500" w:lineRule="exact"/>
        <w:ind w:firstLine="562" w:firstLineChars="200"/>
        <w:rPr>
          <w:rFonts w:ascii="仿宋" w:hAnsi="仿宋" w:eastAsia="仿宋" w:cs="仿宋_GB2312"/>
          <w:b/>
          <w:color w:val="auto"/>
          <w:sz w:val="30"/>
          <w:szCs w:val="30"/>
          <w:highlight w:val="none"/>
          <w:lang w:val="zh-CN"/>
        </w:rPr>
      </w:pPr>
      <w:r>
        <w:rPr>
          <w:rFonts w:hint="eastAsia" w:ascii="宋体" w:hAnsi="宋体" w:eastAsia="宋体" w:cs="宋体"/>
          <w:b/>
          <w:color w:val="auto"/>
          <w:sz w:val="28"/>
          <w:szCs w:val="28"/>
          <w:highlight w:val="none"/>
        </w:rPr>
        <w:t>4.</w:t>
      </w:r>
      <w:r>
        <w:rPr>
          <w:rFonts w:hint="eastAsia" w:ascii="宋体" w:hAnsi="宋体" w:eastAsia="宋体" w:cs="宋体"/>
          <w:b/>
          <w:color w:val="auto"/>
          <w:sz w:val="28"/>
          <w:szCs w:val="28"/>
          <w:highlight w:val="none"/>
          <w:lang w:val="zh-CN"/>
        </w:rPr>
        <w:t>响应报价表的格式：</w:t>
      </w:r>
      <w:r>
        <w:rPr>
          <w:rFonts w:hint="eastAsia" w:ascii="仿宋" w:hAnsi="仿宋" w:eastAsia="仿宋" w:cs="仿宋_GB2312"/>
          <w:b/>
          <w:color w:val="auto"/>
          <w:sz w:val="30"/>
          <w:szCs w:val="30"/>
          <w:highlight w:val="none"/>
          <w:lang w:val="zh-CN"/>
        </w:rPr>
        <w:t xml:space="preserve"> </w:t>
      </w:r>
    </w:p>
    <w:p w14:paraId="2E9356F4">
      <w:pPr>
        <w:snapToGrid w:val="0"/>
        <w:spacing w:before="50" w:after="50" w:line="360" w:lineRule="auto"/>
        <w:ind w:firstLine="602" w:firstLineChars="200"/>
        <w:rPr>
          <w:rFonts w:ascii="宋体" w:hAnsi="宋体" w:eastAsia="宋体" w:cs="宋体"/>
          <w:color w:val="auto"/>
          <w:sz w:val="24"/>
          <w:szCs w:val="24"/>
          <w:highlight w:val="none"/>
        </w:rPr>
      </w:pPr>
      <w:r>
        <w:rPr>
          <w:rFonts w:hint="eastAsia" w:ascii="宋体" w:hAnsi="宋体" w:eastAsia="宋体" w:cs="宋体"/>
          <w:b/>
          <w:color w:val="auto"/>
          <w:sz w:val="30"/>
          <w:szCs w:val="30"/>
          <w:highlight w:val="none"/>
          <w:lang w:val="zh-CN"/>
        </w:rPr>
        <w:t>响应报价表</w:t>
      </w:r>
    </w:p>
    <w:p w14:paraId="70A727FA">
      <w:pPr>
        <w:snapToGrid w:val="0"/>
        <w:spacing w:before="50" w:after="50"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7E748CFE">
      <w:pPr>
        <w:snapToGrid w:val="0"/>
        <w:spacing w:before="50" w:after="50"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14:paraId="6DBC25A1">
      <w:pPr>
        <w:snapToGrid w:val="0"/>
        <w:spacing w:before="50" w:after="50"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30"/>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14:paraId="66D5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07830572">
            <w:pPr>
              <w:rPr>
                <w:rFonts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020F779E">
            <w:pPr>
              <w:rPr>
                <w:rFonts w:ascii="宋体" w:hAnsi="宋体" w:eastAsia="宋体" w:cs="宋体"/>
                <w:color w:val="auto"/>
                <w:highlight w:val="none"/>
              </w:rPr>
            </w:pPr>
            <w:r>
              <w:rPr>
                <w:rFonts w:hint="eastAsia" w:ascii="宋体" w:hAnsi="宋体" w:eastAsia="宋体" w:cs="宋体"/>
                <w:color w:val="auto"/>
                <w:highlight w:val="none"/>
              </w:rPr>
              <w:t>标的名称</w:t>
            </w:r>
          </w:p>
        </w:tc>
        <w:tc>
          <w:tcPr>
            <w:tcW w:w="1251" w:type="dxa"/>
            <w:tcBorders>
              <w:top w:val="single" w:color="auto" w:sz="4" w:space="0"/>
              <w:left w:val="single" w:color="auto" w:sz="4" w:space="0"/>
              <w:bottom w:val="single" w:color="auto" w:sz="4" w:space="0"/>
              <w:right w:val="single" w:color="auto" w:sz="4" w:space="0"/>
            </w:tcBorders>
            <w:vAlign w:val="center"/>
          </w:tcPr>
          <w:p w14:paraId="7014A5A6">
            <w:pPr>
              <w:jc w:val="center"/>
              <w:rPr>
                <w:rFonts w:ascii="宋体" w:hAnsi="宋体" w:eastAsia="宋体" w:cs="宋体"/>
                <w:color w:val="auto"/>
                <w:highlight w:val="none"/>
              </w:rPr>
            </w:pPr>
            <w:r>
              <w:rPr>
                <w:rFonts w:hint="eastAsia" w:ascii="宋体" w:hAnsi="宋体" w:eastAsia="宋体" w:cs="宋体"/>
                <w:color w:val="auto"/>
                <w:highlight w:val="none"/>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14:paraId="5D76F30E">
            <w:pPr>
              <w:jc w:val="center"/>
              <w:rPr>
                <w:rFonts w:ascii="宋体" w:hAnsi="宋体" w:eastAsia="宋体" w:cs="宋体"/>
                <w:color w:val="auto"/>
                <w:highlight w:val="none"/>
              </w:rPr>
            </w:pPr>
            <w:r>
              <w:rPr>
                <w:rFonts w:hint="eastAsia" w:ascii="宋体" w:hAnsi="宋体" w:eastAsia="宋体" w:cs="宋体"/>
                <w:color w:val="auto"/>
                <w:highlight w:val="none"/>
              </w:rPr>
              <w:t>品牌</w:t>
            </w:r>
          </w:p>
          <w:p w14:paraId="3A7B9DDA">
            <w:pPr>
              <w:jc w:val="center"/>
              <w:rPr>
                <w:rFonts w:ascii="宋体" w:hAnsi="宋体" w:eastAsia="宋体" w:cs="宋体"/>
                <w:color w:val="auto"/>
                <w:highlight w:val="none"/>
              </w:rPr>
            </w:pPr>
            <w:r>
              <w:rPr>
                <w:rFonts w:hint="eastAsia" w:ascii="宋体" w:hAnsi="宋体" w:eastAsia="宋体" w:cs="宋体"/>
                <w:color w:val="auto"/>
                <w:highlight w:val="none"/>
              </w:rPr>
              <w:t>及制造商</w:t>
            </w:r>
          </w:p>
        </w:tc>
        <w:tc>
          <w:tcPr>
            <w:tcW w:w="918" w:type="dxa"/>
            <w:tcBorders>
              <w:top w:val="single" w:color="auto" w:sz="4" w:space="0"/>
              <w:left w:val="single" w:color="auto" w:sz="4" w:space="0"/>
              <w:bottom w:val="single" w:color="auto" w:sz="4" w:space="0"/>
              <w:right w:val="single" w:color="auto" w:sz="4" w:space="0"/>
            </w:tcBorders>
            <w:vAlign w:val="center"/>
          </w:tcPr>
          <w:p w14:paraId="57F2EE6B">
            <w:pPr>
              <w:jc w:val="center"/>
              <w:rPr>
                <w:rFonts w:ascii="宋体" w:hAnsi="宋体" w:eastAsia="宋体" w:cs="宋体"/>
                <w:color w:val="auto"/>
                <w:highlight w:val="none"/>
              </w:rPr>
            </w:pPr>
            <w:r>
              <w:rPr>
                <w:rFonts w:hint="eastAsia" w:ascii="宋体" w:hAnsi="宋体" w:eastAsia="宋体" w:cs="宋体"/>
                <w:color w:val="auto"/>
                <w:highlight w:val="none"/>
              </w:rPr>
              <w:t>数量及单位①</w:t>
            </w:r>
          </w:p>
        </w:tc>
        <w:tc>
          <w:tcPr>
            <w:tcW w:w="1332" w:type="dxa"/>
            <w:tcBorders>
              <w:top w:val="single" w:color="auto" w:sz="4" w:space="0"/>
              <w:left w:val="single" w:color="auto" w:sz="4" w:space="0"/>
              <w:bottom w:val="single" w:color="auto" w:sz="4" w:space="0"/>
              <w:right w:val="single" w:color="auto" w:sz="4" w:space="0"/>
            </w:tcBorders>
            <w:vAlign w:val="center"/>
          </w:tcPr>
          <w:p w14:paraId="04D645A8">
            <w:pPr>
              <w:rPr>
                <w:rFonts w:ascii="宋体" w:hAnsi="宋体" w:eastAsia="宋体" w:cs="宋体"/>
                <w:color w:val="auto"/>
                <w:highlight w:val="none"/>
              </w:rPr>
            </w:pPr>
            <w:r>
              <w:rPr>
                <w:rFonts w:hint="eastAsia" w:ascii="宋体" w:hAnsi="宋体" w:eastAsia="宋体" w:cs="宋体"/>
                <w:color w:val="auto"/>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14:paraId="3FD9E83A">
            <w:pPr>
              <w:ind w:firstLine="420" w:firstLineChars="200"/>
              <w:rPr>
                <w:rFonts w:ascii="宋体" w:hAnsi="宋体" w:eastAsia="宋体" w:cs="宋体"/>
                <w:color w:val="auto"/>
                <w:highlight w:val="none"/>
              </w:rPr>
            </w:pPr>
            <w:r>
              <w:rPr>
                <w:rFonts w:hint="eastAsia" w:ascii="宋体" w:hAnsi="宋体" w:eastAsia="宋体" w:cs="宋体"/>
                <w:color w:val="auto"/>
                <w:highlight w:val="none"/>
              </w:rPr>
              <w:t>单项合价（元）</w:t>
            </w:r>
          </w:p>
          <w:p w14:paraId="5C2EFC00">
            <w:pPr>
              <w:ind w:firstLine="420" w:firstLineChars="200"/>
              <w:rPr>
                <w:rFonts w:ascii="宋体" w:hAnsi="宋体" w:eastAsia="宋体" w:cs="宋体"/>
                <w:color w:val="auto"/>
                <w:highlight w:val="none"/>
              </w:rPr>
            </w:pPr>
            <w:r>
              <w:rPr>
                <w:rFonts w:hint="eastAsia" w:ascii="宋体" w:hAnsi="宋体" w:eastAsia="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14:paraId="328E8C92">
            <w:pPr>
              <w:jc w:val="center"/>
              <w:rPr>
                <w:rFonts w:ascii="宋体" w:hAnsi="宋体" w:eastAsia="宋体" w:cs="宋体"/>
                <w:color w:val="auto"/>
                <w:highlight w:val="none"/>
              </w:rPr>
            </w:pPr>
            <w:r>
              <w:rPr>
                <w:rFonts w:hint="eastAsia" w:ascii="宋体" w:hAnsi="宋体" w:eastAsia="宋体" w:cs="宋体"/>
                <w:color w:val="auto"/>
                <w:highlight w:val="none"/>
              </w:rPr>
              <w:t>备注</w:t>
            </w:r>
          </w:p>
        </w:tc>
      </w:tr>
      <w:tr w14:paraId="7FDD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1B8A16FB">
            <w:pPr>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56259F32">
            <w:pPr>
              <w:rPr>
                <w:rFonts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07853E6E">
            <w:pPr>
              <w:rPr>
                <w:rFonts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1D37AA00">
            <w:pPr>
              <w:rPr>
                <w:rFonts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5C5F05C6">
            <w:pPr>
              <w:rPr>
                <w:rFonts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5B5C0788">
            <w:pPr>
              <w:rPr>
                <w:rFonts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3EFC2192">
            <w:pPr>
              <w:rPr>
                <w:rFonts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64F07D03">
            <w:pPr>
              <w:rPr>
                <w:rFonts w:ascii="宋体" w:hAnsi="宋体" w:eastAsia="宋体" w:cs="宋体"/>
                <w:color w:val="auto"/>
                <w:highlight w:val="none"/>
              </w:rPr>
            </w:pPr>
          </w:p>
        </w:tc>
      </w:tr>
      <w:tr w14:paraId="1275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4A5A03F3">
            <w:pPr>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39C905EB">
            <w:pPr>
              <w:rPr>
                <w:rFonts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52CD4ECD">
            <w:pPr>
              <w:rPr>
                <w:rFonts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2DEEB0E5">
            <w:pPr>
              <w:rPr>
                <w:rFonts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60F86A9E">
            <w:pPr>
              <w:rPr>
                <w:rFonts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25508733">
            <w:pPr>
              <w:rPr>
                <w:rFonts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69A06D02">
            <w:pPr>
              <w:rPr>
                <w:rFonts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7ECF88A8">
            <w:pPr>
              <w:rPr>
                <w:rFonts w:ascii="宋体" w:hAnsi="宋体" w:eastAsia="宋体" w:cs="宋体"/>
                <w:color w:val="auto"/>
                <w:highlight w:val="none"/>
              </w:rPr>
            </w:pPr>
          </w:p>
        </w:tc>
      </w:tr>
      <w:tr w14:paraId="5C2E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14:paraId="5AF1C9ED">
            <w:pPr>
              <w:jc w:val="center"/>
              <w:rPr>
                <w:rFonts w:ascii="宋体" w:hAnsi="宋体" w:eastAsia="宋体" w:cs="宋体"/>
                <w:color w:val="auto"/>
                <w:highlight w:val="none"/>
              </w:rPr>
            </w:pPr>
            <w:r>
              <w:rPr>
                <w:rFonts w:hint="eastAsia" w:ascii="宋体" w:hAnsi="宋体" w:eastAsia="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776C7830">
            <w:pPr>
              <w:rPr>
                <w:rFonts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4E3B7B97">
            <w:pPr>
              <w:rPr>
                <w:rFonts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72AD6311">
            <w:pPr>
              <w:rPr>
                <w:rFonts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7732A681">
            <w:pPr>
              <w:rPr>
                <w:rFonts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0BB3753D">
            <w:pPr>
              <w:rPr>
                <w:rFonts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230F3986">
            <w:pPr>
              <w:rPr>
                <w:rFonts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523BDB29">
            <w:pPr>
              <w:rPr>
                <w:rFonts w:ascii="宋体" w:hAnsi="宋体" w:eastAsia="宋体" w:cs="宋体"/>
                <w:color w:val="auto"/>
                <w:highlight w:val="none"/>
              </w:rPr>
            </w:pPr>
          </w:p>
        </w:tc>
      </w:tr>
      <w:tr w14:paraId="3B60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5EFDA9A3">
            <w:pPr>
              <w:spacing w:line="360" w:lineRule="auto"/>
              <w:rPr>
                <w:rFonts w:ascii="宋体" w:hAnsi="宋体" w:eastAsia="宋体" w:cs="宋体"/>
                <w:color w:val="auto"/>
                <w:highlight w:val="none"/>
              </w:rPr>
            </w:pPr>
            <w:r>
              <w:rPr>
                <w:rFonts w:hint="eastAsia" w:ascii="宋体" w:hAnsi="宋体" w:eastAsia="宋体" w:cs="宋体"/>
                <w:color w:val="auto"/>
                <w:highlight w:val="none"/>
              </w:rPr>
              <w:t>竞标总报价（包含税费等所有费用）：</w:t>
            </w:r>
            <w:r>
              <w:rPr>
                <w:rFonts w:hint="eastAsia" w:ascii="宋体" w:hAnsi="宋体" w:eastAsia="宋体" w:cs="宋体"/>
                <w:color w:val="auto"/>
                <w:highlight w:val="none"/>
                <w:u w:val="single"/>
              </w:rPr>
              <w:t xml:space="preserve">（大写）人民币                      （小写）¥           </w:t>
            </w:r>
            <w:r>
              <w:rPr>
                <w:rFonts w:hint="eastAsia" w:ascii="宋体" w:hAnsi="宋体" w:eastAsia="宋体" w:cs="宋体"/>
                <w:color w:val="auto"/>
                <w:highlight w:val="none"/>
              </w:rPr>
              <w:t xml:space="preserve"> </w:t>
            </w:r>
          </w:p>
        </w:tc>
      </w:tr>
      <w:tr w14:paraId="6A6C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391885FC">
            <w:pPr>
              <w:rPr>
                <w:rFonts w:ascii="宋体" w:hAnsi="宋体" w:eastAsia="宋体" w:cs="宋体"/>
                <w:color w:val="auto"/>
                <w:highlight w:val="none"/>
              </w:rPr>
            </w:pPr>
            <w:r>
              <w:rPr>
                <w:rFonts w:hint="eastAsia" w:ascii="宋体" w:hAnsi="宋体" w:eastAsia="宋体" w:cs="宋体"/>
                <w:color w:val="auto"/>
                <w:highlight w:val="none"/>
              </w:rPr>
              <w:t>交付时间：</w:t>
            </w:r>
          </w:p>
        </w:tc>
      </w:tr>
      <w:tr w14:paraId="0A0C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0AE046D3">
            <w:pPr>
              <w:rPr>
                <w:rFonts w:ascii="宋体" w:hAnsi="宋体" w:eastAsia="宋体" w:cs="宋体"/>
                <w:color w:val="auto"/>
                <w:highlight w:val="none"/>
              </w:rPr>
            </w:pPr>
            <w:r>
              <w:rPr>
                <w:rFonts w:hint="eastAsia" w:ascii="宋体" w:hAnsi="宋体" w:eastAsia="宋体" w:cs="宋体"/>
                <w:color w:val="auto"/>
                <w:highlight w:val="none"/>
              </w:rPr>
              <w:t>优惠及其它：</w:t>
            </w:r>
            <w:r>
              <w:rPr>
                <w:rFonts w:hint="eastAsia" w:ascii="宋体" w:hAnsi="宋体" w:eastAsia="宋体" w:cs="宋体"/>
                <w:i/>
                <w:iCs/>
                <w:color w:val="auto"/>
                <w:highlight w:val="none"/>
              </w:rPr>
              <w:t>（如没有填写无）</w:t>
            </w:r>
          </w:p>
        </w:tc>
      </w:tr>
    </w:tbl>
    <w:p w14:paraId="72B92D71">
      <w:pPr>
        <w:snapToGrid w:val="0"/>
        <w:spacing w:before="50" w:after="50" w:line="360" w:lineRule="auto"/>
        <w:ind w:firstLine="480" w:firstLineChars="200"/>
        <w:jc w:val="left"/>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注： </w:t>
      </w:r>
    </w:p>
    <w:p w14:paraId="2A19CDDF">
      <w:pPr>
        <w:pStyle w:val="21"/>
        <w:numPr>
          <w:ilvl w:val="255"/>
          <w:numId w:val="0"/>
        </w:numPr>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供应商需按本表格式填写，不得自行更改，也不得留空（备注除外）, 如有多分标，按分标分别提供响应报价表，</w:t>
      </w:r>
      <w:r>
        <w:rPr>
          <w:rFonts w:hint="eastAsia" w:ascii="宋体" w:hAnsi="宋体" w:cs="宋体"/>
          <w:b/>
          <w:color w:val="auto"/>
          <w:sz w:val="21"/>
          <w:szCs w:val="21"/>
          <w:highlight w:val="none"/>
        </w:rPr>
        <w:t>否则其响应按无效响应处理</w:t>
      </w:r>
      <w:r>
        <w:rPr>
          <w:rFonts w:hint="eastAsia" w:ascii="宋体" w:hAnsi="宋体" w:cs="宋体"/>
          <w:bCs/>
          <w:color w:val="auto"/>
          <w:sz w:val="21"/>
          <w:szCs w:val="21"/>
          <w:highlight w:val="none"/>
        </w:rPr>
        <w:t>。</w:t>
      </w:r>
    </w:p>
    <w:p w14:paraId="3CE575F6">
      <w:pPr>
        <w:snapToGrid w:val="0"/>
        <w:spacing w:before="50" w:after="50" w:line="360" w:lineRule="auto"/>
        <w:ind w:firstLine="420" w:firstLineChars="200"/>
        <w:jc w:val="left"/>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zh-CN"/>
        </w:rPr>
        <w:t>如为联合体响应的，“供应商名称”处必须列明联合体各方名称，并标注联合体牵头人名称，且盖章处须加盖联合体各方公章，</w:t>
      </w:r>
      <w:r>
        <w:rPr>
          <w:rFonts w:hint="eastAsia" w:ascii="宋体" w:hAnsi="宋体" w:eastAsia="宋体" w:cs="宋体"/>
          <w:b/>
          <w:color w:val="auto"/>
          <w:kern w:val="0"/>
          <w:szCs w:val="21"/>
          <w:highlight w:val="none"/>
          <w:lang w:val="zh-CN"/>
        </w:rPr>
        <w:t>否则其响应作无效响应处理。</w:t>
      </w:r>
    </w:p>
    <w:p w14:paraId="2414BFEA">
      <w:pPr>
        <w:snapToGrid w:val="0"/>
        <w:spacing w:before="50" w:after="50" w:line="360" w:lineRule="auto"/>
        <w:ind w:firstLine="420" w:firstLineChars="200"/>
        <w:jc w:val="left"/>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3、以上表格要求细分项目及报价，在“标的名称”一栏中，填写具体货物，在“规格型号”一栏中，填写具体货物规格和型号，</w:t>
      </w:r>
      <w:r>
        <w:rPr>
          <w:rFonts w:hint="eastAsia" w:ascii="宋体" w:hAnsi="宋体" w:eastAsia="宋体" w:cs="宋体"/>
          <w:b/>
          <w:color w:val="auto"/>
          <w:kern w:val="0"/>
          <w:szCs w:val="21"/>
          <w:highlight w:val="none"/>
          <w:lang w:val="zh-CN"/>
        </w:rPr>
        <w:t>否则其响应作无效响应处理。</w:t>
      </w:r>
    </w:p>
    <w:p w14:paraId="33A6C05C">
      <w:pPr>
        <w:snapToGrid w:val="0"/>
        <w:spacing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4、特别提示：采购代理机构将对项目名称和项目编号，成交供应商名称、地址和成交金额，主要成交标的的名称、规格型号、数量、单价等予以公示。</w:t>
      </w:r>
    </w:p>
    <w:p w14:paraId="66B9474B">
      <w:pPr>
        <w:snapToGrid w:val="0"/>
        <w:spacing w:line="360" w:lineRule="auto"/>
        <w:ind w:left="479" w:leftChars="228"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5、符合采购文件中列明的可享受中小企业扶持政策的供应商，请填写中小企业声明函。</w:t>
      </w:r>
    </w:p>
    <w:p w14:paraId="27EB2603">
      <w:pPr>
        <w:snapToGrid w:val="0"/>
        <w:spacing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6、</w:t>
      </w:r>
      <w:r>
        <w:rPr>
          <w:rFonts w:hint="eastAsia" w:ascii="宋体" w:hAnsi="宋体" w:eastAsia="宋体" w:cs="宋体"/>
          <w:color w:val="auto"/>
          <w:kern w:val="0"/>
          <w:szCs w:val="21"/>
          <w:highlight w:val="none"/>
          <w:lang w:val="zh-CN"/>
        </w:rPr>
        <w:t>供应商提供的中小企业声明函内容不实的，属于提供虚假材料谋取中标、成交，依照《中华人民共和国政府采购法》等国家有关规定追究相应责任。</w:t>
      </w:r>
    </w:p>
    <w:p w14:paraId="160159A2">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p>
    <w:p w14:paraId="56DCF9E8">
      <w:pPr>
        <w:autoSpaceDE w:val="0"/>
        <w:autoSpaceDN w:val="0"/>
        <w:spacing w:line="360" w:lineRule="auto"/>
        <w:ind w:left="4095" w:leftChars="1950"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14:paraId="32C96F5C">
      <w:pPr>
        <w:autoSpaceDE w:val="0"/>
        <w:autoSpaceDN w:val="0"/>
        <w:spacing w:line="360" w:lineRule="auto"/>
        <w:ind w:firstLine="480" w:firstLineChars="2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2F4EB4C3">
      <w:pPr>
        <w:ind w:firstLine="480" w:firstLineChars="2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br w:type="page"/>
      </w:r>
    </w:p>
    <w:p w14:paraId="503AD16D">
      <w:pPr>
        <w:spacing w:line="500" w:lineRule="exact"/>
        <w:ind w:firstLine="562" w:firstLineChars="200"/>
        <w:rPr>
          <w:rFonts w:ascii="仿宋" w:hAnsi="仿宋" w:eastAsia="仿宋" w:cs="仿宋_GB2312"/>
          <w:b/>
          <w:color w:val="auto"/>
          <w:sz w:val="30"/>
          <w:szCs w:val="30"/>
          <w:highlight w:val="none"/>
          <w:lang w:val="zh-CN"/>
        </w:rPr>
      </w:pPr>
      <w:r>
        <w:rPr>
          <w:rFonts w:hint="eastAsia" w:ascii="宋体" w:hAnsi="宋体" w:eastAsia="宋体" w:cs="宋体"/>
          <w:b/>
          <w:color w:val="auto"/>
          <w:sz w:val="28"/>
          <w:szCs w:val="28"/>
          <w:highlight w:val="none"/>
        </w:rPr>
        <w:t>5.</w:t>
      </w:r>
      <w:r>
        <w:rPr>
          <w:rFonts w:hint="eastAsia" w:ascii="宋体" w:hAnsi="宋体" w:eastAsia="宋体" w:cs="宋体"/>
          <w:b/>
          <w:color w:val="auto"/>
          <w:sz w:val="28"/>
          <w:szCs w:val="28"/>
          <w:highlight w:val="none"/>
          <w:lang w:val="zh-CN"/>
        </w:rPr>
        <w:t>最后报价表的格式：</w:t>
      </w:r>
      <w:r>
        <w:rPr>
          <w:rFonts w:hint="eastAsia" w:ascii="仿宋" w:hAnsi="仿宋" w:eastAsia="仿宋" w:cs="仿宋_GB2312"/>
          <w:b/>
          <w:color w:val="auto"/>
          <w:sz w:val="30"/>
          <w:szCs w:val="30"/>
          <w:highlight w:val="none"/>
          <w:lang w:val="zh-CN"/>
        </w:rPr>
        <w:t xml:space="preserve"> </w:t>
      </w:r>
    </w:p>
    <w:p w14:paraId="7519C545">
      <w:pPr>
        <w:snapToGrid w:val="0"/>
        <w:spacing w:before="50" w:after="50" w:line="360" w:lineRule="auto"/>
        <w:ind w:firstLine="602" w:firstLineChars="200"/>
        <w:rPr>
          <w:rFonts w:ascii="宋体" w:hAnsi="宋体" w:eastAsia="宋体" w:cs="宋体"/>
          <w:color w:val="auto"/>
          <w:sz w:val="24"/>
          <w:szCs w:val="24"/>
          <w:highlight w:val="none"/>
        </w:rPr>
      </w:pPr>
      <w:r>
        <w:rPr>
          <w:rFonts w:hint="eastAsia" w:ascii="宋体" w:hAnsi="宋体" w:eastAsia="宋体" w:cs="宋体"/>
          <w:b/>
          <w:color w:val="auto"/>
          <w:sz w:val="30"/>
          <w:szCs w:val="30"/>
          <w:highlight w:val="none"/>
          <w:lang w:val="zh-CN"/>
        </w:rPr>
        <w:t>最后报价表</w:t>
      </w:r>
    </w:p>
    <w:p w14:paraId="66F883A2">
      <w:pPr>
        <w:snapToGrid w:val="0"/>
        <w:spacing w:before="50" w:after="50"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52FA0AF9">
      <w:pPr>
        <w:snapToGrid w:val="0"/>
        <w:spacing w:before="50" w:after="50"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14:paraId="739BA0F2">
      <w:pPr>
        <w:snapToGrid w:val="0"/>
        <w:spacing w:before="50" w:after="50"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30"/>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14:paraId="2FE2C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3F858F75">
            <w:pPr>
              <w:rPr>
                <w:rFonts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6DE978D3">
            <w:pPr>
              <w:rPr>
                <w:rFonts w:ascii="宋体" w:hAnsi="宋体" w:eastAsia="宋体" w:cs="宋体"/>
                <w:color w:val="auto"/>
                <w:highlight w:val="none"/>
              </w:rPr>
            </w:pPr>
            <w:r>
              <w:rPr>
                <w:rFonts w:hint="eastAsia" w:ascii="宋体" w:hAnsi="宋体" w:eastAsia="宋体" w:cs="宋体"/>
                <w:color w:val="auto"/>
                <w:highlight w:val="none"/>
              </w:rPr>
              <w:t>标的名称</w:t>
            </w:r>
          </w:p>
        </w:tc>
        <w:tc>
          <w:tcPr>
            <w:tcW w:w="1251" w:type="dxa"/>
            <w:tcBorders>
              <w:top w:val="single" w:color="auto" w:sz="4" w:space="0"/>
              <w:left w:val="single" w:color="auto" w:sz="4" w:space="0"/>
              <w:bottom w:val="single" w:color="auto" w:sz="4" w:space="0"/>
              <w:right w:val="single" w:color="auto" w:sz="4" w:space="0"/>
            </w:tcBorders>
            <w:vAlign w:val="center"/>
          </w:tcPr>
          <w:p w14:paraId="4806FDBC">
            <w:pPr>
              <w:jc w:val="center"/>
              <w:rPr>
                <w:rFonts w:ascii="宋体" w:hAnsi="宋体" w:eastAsia="宋体" w:cs="宋体"/>
                <w:color w:val="auto"/>
                <w:highlight w:val="none"/>
              </w:rPr>
            </w:pPr>
            <w:r>
              <w:rPr>
                <w:rFonts w:hint="eastAsia" w:ascii="宋体" w:hAnsi="宋体" w:eastAsia="宋体" w:cs="宋体"/>
                <w:color w:val="auto"/>
                <w:highlight w:val="none"/>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14:paraId="0AA06B7C">
            <w:pPr>
              <w:jc w:val="center"/>
              <w:rPr>
                <w:rFonts w:ascii="宋体" w:hAnsi="宋体" w:eastAsia="宋体" w:cs="宋体"/>
                <w:color w:val="auto"/>
                <w:highlight w:val="none"/>
              </w:rPr>
            </w:pPr>
            <w:r>
              <w:rPr>
                <w:rFonts w:hint="eastAsia" w:ascii="宋体" w:hAnsi="宋体" w:eastAsia="宋体" w:cs="宋体"/>
                <w:color w:val="auto"/>
                <w:highlight w:val="none"/>
              </w:rPr>
              <w:t>品牌</w:t>
            </w:r>
          </w:p>
          <w:p w14:paraId="317495BF">
            <w:pPr>
              <w:jc w:val="center"/>
              <w:rPr>
                <w:rFonts w:ascii="宋体" w:hAnsi="宋体" w:eastAsia="宋体" w:cs="宋体"/>
                <w:color w:val="auto"/>
                <w:highlight w:val="none"/>
              </w:rPr>
            </w:pPr>
            <w:r>
              <w:rPr>
                <w:rFonts w:hint="eastAsia" w:ascii="宋体" w:hAnsi="宋体" w:eastAsia="宋体" w:cs="宋体"/>
                <w:color w:val="auto"/>
                <w:highlight w:val="none"/>
              </w:rPr>
              <w:t>及制造商</w:t>
            </w:r>
          </w:p>
        </w:tc>
        <w:tc>
          <w:tcPr>
            <w:tcW w:w="918" w:type="dxa"/>
            <w:tcBorders>
              <w:top w:val="single" w:color="auto" w:sz="4" w:space="0"/>
              <w:left w:val="single" w:color="auto" w:sz="4" w:space="0"/>
              <w:bottom w:val="single" w:color="auto" w:sz="4" w:space="0"/>
              <w:right w:val="single" w:color="auto" w:sz="4" w:space="0"/>
            </w:tcBorders>
            <w:vAlign w:val="center"/>
          </w:tcPr>
          <w:p w14:paraId="51D35248">
            <w:pPr>
              <w:jc w:val="center"/>
              <w:rPr>
                <w:rFonts w:ascii="宋体" w:hAnsi="宋体" w:eastAsia="宋体" w:cs="宋体"/>
                <w:color w:val="auto"/>
                <w:highlight w:val="none"/>
              </w:rPr>
            </w:pPr>
            <w:r>
              <w:rPr>
                <w:rFonts w:hint="eastAsia" w:ascii="宋体" w:hAnsi="宋体" w:eastAsia="宋体" w:cs="宋体"/>
                <w:color w:val="auto"/>
                <w:highlight w:val="none"/>
              </w:rPr>
              <w:t>数量及单位①</w:t>
            </w:r>
          </w:p>
        </w:tc>
        <w:tc>
          <w:tcPr>
            <w:tcW w:w="1332" w:type="dxa"/>
            <w:tcBorders>
              <w:top w:val="single" w:color="auto" w:sz="4" w:space="0"/>
              <w:left w:val="single" w:color="auto" w:sz="4" w:space="0"/>
              <w:bottom w:val="single" w:color="auto" w:sz="4" w:space="0"/>
              <w:right w:val="single" w:color="auto" w:sz="4" w:space="0"/>
            </w:tcBorders>
            <w:vAlign w:val="center"/>
          </w:tcPr>
          <w:p w14:paraId="7DFE6440">
            <w:pPr>
              <w:rPr>
                <w:rFonts w:ascii="宋体" w:hAnsi="宋体" w:eastAsia="宋体" w:cs="宋体"/>
                <w:color w:val="auto"/>
                <w:highlight w:val="none"/>
              </w:rPr>
            </w:pPr>
            <w:r>
              <w:rPr>
                <w:rFonts w:hint="eastAsia" w:ascii="宋体" w:hAnsi="宋体" w:eastAsia="宋体" w:cs="宋体"/>
                <w:color w:val="auto"/>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14:paraId="4496A710">
            <w:pPr>
              <w:ind w:firstLine="420" w:firstLineChars="200"/>
              <w:rPr>
                <w:rFonts w:ascii="宋体" w:hAnsi="宋体" w:eastAsia="宋体" w:cs="宋体"/>
                <w:color w:val="auto"/>
                <w:highlight w:val="none"/>
              </w:rPr>
            </w:pPr>
            <w:r>
              <w:rPr>
                <w:rFonts w:hint="eastAsia" w:ascii="宋体" w:hAnsi="宋体" w:eastAsia="宋体" w:cs="宋体"/>
                <w:color w:val="auto"/>
                <w:highlight w:val="none"/>
              </w:rPr>
              <w:t>单项合价（元）</w:t>
            </w:r>
          </w:p>
          <w:p w14:paraId="6EAF01ED">
            <w:pPr>
              <w:ind w:firstLine="420" w:firstLineChars="200"/>
              <w:rPr>
                <w:rFonts w:ascii="宋体" w:hAnsi="宋体" w:eastAsia="宋体" w:cs="宋体"/>
                <w:color w:val="auto"/>
                <w:highlight w:val="none"/>
              </w:rPr>
            </w:pPr>
            <w:r>
              <w:rPr>
                <w:rFonts w:hint="eastAsia" w:ascii="宋体" w:hAnsi="宋体" w:eastAsia="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14:paraId="1BF6EC47">
            <w:pPr>
              <w:jc w:val="center"/>
              <w:rPr>
                <w:rFonts w:ascii="宋体" w:hAnsi="宋体" w:eastAsia="宋体" w:cs="宋体"/>
                <w:color w:val="auto"/>
                <w:highlight w:val="none"/>
              </w:rPr>
            </w:pPr>
            <w:r>
              <w:rPr>
                <w:rFonts w:hint="eastAsia" w:ascii="宋体" w:hAnsi="宋体" w:eastAsia="宋体" w:cs="宋体"/>
                <w:color w:val="auto"/>
                <w:highlight w:val="none"/>
              </w:rPr>
              <w:t>备注</w:t>
            </w:r>
          </w:p>
        </w:tc>
      </w:tr>
      <w:tr w14:paraId="45FA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2920DE8B">
            <w:pPr>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5757AEE2">
            <w:pPr>
              <w:rPr>
                <w:rFonts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40F0D18D">
            <w:pPr>
              <w:rPr>
                <w:rFonts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2A9152B8">
            <w:pPr>
              <w:rPr>
                <w:rFonts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0629BB5B">
            <w:pPr>
              <w:rPr>
                <w:rFonts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6D86FFA8">
            <w:pPr>
              <w:rPr>
                <w:rFonts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5825B058">
            <w:pPr>
              <w:rPr>
                <w:rFonts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5AEC2771">
            <w:pPr>
              <w:rPr>
                <w:rFonts w:ascii="宋体" w:hAnsi="宋体" w:eastAsia="宋体" w:cs="宋体"/>
                <w:color w:val="auto"/>
                <w:highlight w:val="none"/>
              </w:rPr>
            </w:pPr>
          </w:p>
        </w:tc>
      </w:tr>
      <w:tr w14:paraId="3A53A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2604CDE5">
            <w:pPr>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7F46134B">
            <w:pPr>
              <w:rPr>
                <w:rFonts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0018DDA1">
            <w:pPr>
              <w:rPr>
                <w:rFonts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4BC104CD">
            <w:pPr>
              <w:rPr>
                <w:rFonts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6F17FCBB">
            <w:pPr>
              <w:rPr>
                <w:rFonts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5654AD2E">
            <w:pPr>
              <w:rPr>
                <w:rFonts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273F15A4">
            <w:pPr>
              <w:rPr>
                <w:rFonts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54A72A8E">
            <w:pPr>
              <w:rPr>
                <w:rFonts w:ascii="宋体" w:hAnsi="宋体" w:eastAsia="宋体" w:cs="宋体"/>
                <w:color w:val="auto"/>
                <w:highlight w:val="none"/>
              </w:rPr>
            </w:pPr>
          </w:p>
        </w:tc>
      </w:tr>
      <w:tr w14:paraId="27B0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14:paraId="198892F5">
            <w:pPr>
              <w:jc w:val="center"/>
              <w:rPr>
                <w:rFonts w:ascii="宋体" w:hAnsi="宋体" w:eastAsia="宋体" w:cs="宋体"/>
                <w:color w:val="auto"/>
                <w:highlight w:val="none"/>
              </w:rPr>
            </w:pPr>
            <w:r>
              <w:rPr>
                <w:rFonts w:hint="eastAsia" w:ascii="宋体" w:hAnsi="宋体" w:eastAsia="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5AF9F732">
            <w:pPr>
              <w:rPr>
                <w:rFonts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49D101B1">
            <w:pPr>
              <w:rPr>
                <w:rFonts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6E707868">
            <w:pPr>
              <w:rPr>
                <w:rFonts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4A9BA433">
            <w:pPr>
              <w:rPr>
                <w:rFonts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32C89BCE">
            <w:pPr>
              <w:rPr>
                <w:rFonts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30384051">
            <w:pPr>
              <w:rPr>
                <w:rFonts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1EEF4E99">
            <w:pPr>
              <w:rPr>
                <w:rFonts w:ascii="宋体" w:hAnsi="宋体" w:eastAsia="宋体" w:cs="宋体"/>
                <w:color w:val="auto"/>
                <w:highlight w:val="none"/>
              </w:rPr>
            </w:pPr>
          </w:p>
        </w:tc>
      </w:tr>
      <w:tr w14:paraId="7770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bottom"/>
          </w:tcPr>
          <w:p w14:paraId="34AB746F">
            <w:pPr>
              <w:ind w:firstLine="420" w:firstLineChars="200"/>
              <w:rPr>
                <w:color w:val="auto"/>
                <w:highlight w:val="none"/>
              </w:rPr>
            </w:pPr>
            <w:r>
              <w:rPr>
                <w:rFonts w:hint="eastAsia"/>
                <w:color w:val="auto"/>
                <w:highlight w:val="none"/>
              </w:rPr>
              <w:t>竞标总报价（包含税费等所有费用）：</w:t>
            </w:r>
            <w:r>
              <w:rPr>
                <w:rFonts w:hint="eastAsia"/>
                <w:color w:val="auto"/>
                <w:highlight w:val="none"/>
                <w:u w:val="single"/>
              </w:rPr>
              <w:t>（大写）人民币                      （小写）</w:t>
            </w:r>
            <w:r>
              <w:rPr>
                <w:rFonts w:hint="eastAsia" w:ascii="宋体" w:hAnsi="宋体" w:eastAsia="宋体" w:cs="宋体"/>
                <w:color w:val="auto"/>
                <w:highlight w:val="none"/>
                <w:u w:val="single"/>
              </w:rPr>
              <w:t xml:space="preserve">¥     </w:t>
            </w:r>
            <w:r>
              <w:rPr>
                <w:rFonts w:hint="eastAsia"/>
                <w:color w:val="auto"/>
                <w:highlight w:val="none"/>
                <w:u w:val="single"/>
              </w:rPr>
              <w:t xml:space="preserve">      </w:t>
            </w:r>
            <w:r>
              <w:rPr>
                <w:rFonts w:hint="eastAsia"/>
                <w:color w:val="auto"/>
                <w:highlight w:val="none"/>
              </w:rPr>
              <w:t xml:space="preserve"> </w:t>
            </w:r>
          </w:p>
          <w:p w14:paraId="3A57B7FC">
            <w:pPr>
              <w:pStyle w:val="21"/>
              <w:jc w:val="both"/>
              <w:rPr>
                <w:color w:val="auto"/>
                <w:highlight w:val="none"/>
              </w:rPr>
            </w:pPr>
          </w:p>
        </w:tc>
      </w:tr>
      <w:tr w14:paraId="444FB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56366733">
            <w:pPr>
              <w:rPr>
                <w:rFonts w:ascii="宋体" w:hAnsi="宋体" w:eastAsia="宋体" w:cs="宋体"/>
                <w:color w:val="auto"/>
                <w:highlight w:val="none"/>
              </w:rPr>
            </w:pPr>
            <w:r>
              <w:rPr>
                <w:rFonts w:hint="eastAsia" w:ascii="宋体" w:hAnsi="宋体" w:eastAsia="宋体" w:cs="宋体"/>
                <w:color w:val="auto"/>
                <w:highlight w:val="none"/>
              </w:rPr>
              <w:t>交付时间：</w:t>
            </w:r>
          </w:p>
        </w:tc>
      </w:tr>
      <w:tr w14:paraId="510C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3E4D9E36">
            <w:pPr>
              <w:rPr>
                <w:rFonts w:ascii="宋体" w:hAnsi="宋体" w:eastAsia="宋体" w:cs="宋体"/>
                <w:color w:val="auto"/>
                <w:highlight w:val="none"/>
              </w:rPr>
            </w:pPr>
            <w:r>
              <w:rPr>
                <w:rFonts w:hint="eastAsia" w:ascii="宋体" w:hAnsi="宋体" w:eastAsia="宋体" w:cs="宋体"/>
                <w:color w:val="auto"/>
                <w:highlight w:val="none"/>
              </w:rPr>
              <w:t>优惠及其它：</w:t>
            </w:r>
            <w:r>
              <w:rPr>
                <w:rFonts w:hint="eastAsia" w:ascii="宋体" w:hAnsi="宋体" w:eastAsia="宋体" w:cs="宋体"/>
                <w:i/>
                <w:iCs/>
                <w:color w:val="auto"/>
                <w:highlight w:val="none"/>
              </w:rPr>
              <w:t>（如没有填写无）</w:t>
            </w:r>
          </w:p>
        </w:tc>
      </w:tr>
    </w:tbl>
    <w:p w14:paraId="7DC07255">
      <w:pPr>
        <w:autoSpaceDE w:val="0"/>
        <w:autoSpaceDN w:val="0"/>
        <w:spacing w:line="360" w:lineRule="auto"/>
        <w:rPr>
          <w:rFonts w:ascii="宋体" w:hAnsi="宋体" w:eastAsia="宋体" w:cs="宋体"/>
          <w:i/>
          <w:iCs/>
          <w:color w:val="auto"/>
          <w:kern w:val="0"/>
          <w:sz w:val="32"/>
          <w:szCs w:val="32"/>
          <w:highlight w:val="none"/>
          <w:lang w:val="zh-CN"/>
        </w:rPr>
      </w:pPr>
    </w:p>
    <w:p w14:paraId="67F281F0">
      <w:pPr>
        <w:autoSpaceDE w:val="0"/>
        <w:autoSpaceDN w:val="0"/>
        <w:spacing w:line="360" w:lineRule="auto"/>
        <w:rPr>
          <w:rFonts w:ascii="宋体" w:hAnsi="宋体" w:eastAsia="宋体" w:cs="宋体"/>
          <w:i/>
          <w:iCs/>
          <w:color w:val="auto"/>
          <w:kern w:val="0"/>
          <w:sz w:val="32"/>
          <w:szCs w:val="32"/>
          <w:highlight w:val="none"/>
          <w:lang w:val="zh-CN"/>
        </w:rPr>
      </w:pPr>
    </w:p>
    <w:p w14:paraId="3FA1A869">
      <w:pPr>
        <w:autoSpaceDE w:val="0"/>
        <w:autoSpaceDN w:val="0"/>
        <w:spacing w:line="360" w:lineRule="auto"/>
        <w:ind w:left="4095" w:leftChars="1950"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14:paraId="24EC2E00">
      <w:pPr>
        <w:autoSpaceDE w:val="0"/>
        <w:autoSpaceDN w:val="0"/>
        <w:spacing w:line="360" w:lineRule="auto"/>
        <w:ind w:firstLine="480" w:firstLineChars="2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253F788E">
      <w:pPr>
        <w:pStyle w:val="21"/>
        <w:rPr>
          <w:color w:val="auto"/>
          <w:highlight w:val="none"/>
        </w:rPr>
      </w:pPr>
    </w:p>
    <w:p w14:paraId="78F77917">
      <w:pPr>
        <w:keepNext/>
        <w:keepLines/>
        <w:spacing w:before="260" w:after="260" w:line="416" w:lineRule="auto"/>
        <w:ind w:firstLine="480" w:firstLineChars="200"/>
        <w:jc w:val="both"/>
        <w:outlineLvl w:val="1"/>
        <w:rPr>
          <w:rFonts w:ascii="宋体" w:hAnsi="宋体" w:eastAsia="宋体" w:cs="Times New Roman"/>
          <w:bCs/>
          <w:color w:val="auto"/>
          <w:sz w:val="32"/>
          <w:szCs w:val="32"/>
          <w:highlight w:val="none"/>
          <w:lang w:val="zh-CN"/>
        </w:rPr>
      </w:pPr>
      <w:r>
        <w:rPr>
          <w:rFonts w:ascii="宋体" w:hAnsi="宋体" w:eastAsia="宋体" w:cs="Times New Roman"/>
          <w:color w:val="auto"/>
          <w:sz w:val="24"/>
          <w:szCs w:val="32"/>
          <w:highlight w:val="none"/>
          <w:lang w:val="zh-CN"/>
        </w:rPr>
        <w:br w:type="page"/>
      </w:r>
    </w:p>
    <w:p w14:paraId="644F3B13">
      <w:pPr>
        <w:pStyle w:val="21"/>
        <w:rPr>
          <w:rFonts w:ascii="宋体" w:hAnsi="宋体" w:cs="仿宋_GB2312"/>
          <w:color w:val="auto"/>
          <w:sz w:val="24"/>
          <w:szCs w:val="24"/>
          <w:highlight w:val="none"/>
        </w:rPr>
      </w:pPr>
    </w:p>
    <w:p w14:paraId="3AE1DF19">
      <w:pPr>
        <w:pStyle w:val="21"/>
        <w:rPr>
          <w:rFonts w:ascii="宋体" w:hAnsi="宋体" w:cs="仿宋_GB2312"/>
          <w:color w:val="auto"/>
          <w:sz w:val="24"/>
          <w:szCs w:val="24"/>
          <w:highlight w:val="none"/>
        </w:rPr>
      </w:pPr>
    </w:p>
    <w:p w14:paraId="192DB562">
      <w:pPr>
        <w:pStyle w:val="21"/>
        <w:rPr>
          <w:rFonts w:ascii="宋体" w:hAnsi="宋体" w:cs="仿宋_GB2312"/>
          <w:color w:val="auto"/>
          <w:sz w:val="24"/>
          <w:szCs w:val="24"/>
          <w:highlight w:val="none"/>
        </w:rPr>
      </w:pPr>
    </w:p>
    <w:p w14:paraId="4A376143">
      <w:pPr>
        <w:pStyle w:val="21"/>
        <w:rPr>
          <w:rFonts w:ascii="宋体" w:hAnsi="宋体" w:cs="仿宋_GB2312"/>
          <w:color w:val="auto"/>
          <w:sz w:val="24"/>
          <w:szCs w:val="24"/>
          <w:highlight w:val="none"/>
        </w:rPr>
      </w:pPr>
    </w:p>
    <w:p w14:paraId="629391BE">
      <w:pPr>
        <w:pStyle w:val="21"/>
        <w:rPr>
          <w:rFonts w:ascii="宋体" w:hAnsi="宋体" w:cs="仿宋_GB2312"/>
          <w:color w:val="auto"/>
          <w:sz w:val="24"/>
          <w:szCs w:val="24"/>
          <w:highlight w:val="none"/>
        </w:rPr>
      </w:pPr>
    </w:p>
    <w:p w14:paraId="25067731">
      <w:pPr>
        <w:pStyle w:val="21"/>
        <w:rPr>
          <w:rFonts w:ascii="宋体" w:hAnsi="宋体" w:cs="仿宋_GB2312"/>
          <w:color w:val="auto"/>
          <w:sz w:val="24"/>
          <w:szCs w:val="24"/>
          <w:highlight w:val="none"/>
        </w:rPr>
      </w:pPr>
    </w:p>
    <w:p w14:paraId="50A2CF38">
      <w:pPr>
        <w:pStyle w:val="21"/>
        <w:rPr>
          <w:rFonts w:ascii="宋体" w:hAnsi="宋体" w:cs="仿宋_GB2312"/>
          <w:color w:val="auto"/>
          <w:sz w:val="24"/>
          <w:szCs w:val="24"/>
          <w:highlight w:val="none"/>
        </w:rPr>
      </w:pPr>
    </w:p>
    <w:p w14:paraId="3B4FB188">
      <w:pPr>
        <w:pStyle w:val="21"/>
        <w:rPr>
          <w:rFonts w:ascii="宋体" w:hAnsi="宋体" w:cs="仿宋_GB2312"/>
          <w:color w:val="auto"/>
          <w:sz w:val="24"/>
          <w:szCs w:val="24"/>
          <w:highlight w:val="none"/>
        </w:rPr>
      </w:pPr>
    </w:p>
    <w:p w14:paraId="02D13BDA">
      <w:pPr>
        <w:pStyle w:val="21"/>
        <w:rPr>
          <w:rFonts w:ascii="宋体" w:hAnsi="宋体" w:cs="仿宋_GB2312"/>
          <w:color w:val="auto"/>
          <w:sz w:val="24"/>
          <w:szCs w:val="24"/>
          <w:highlight w:val="none"/>
        </w:rPr>
      </w:pPr>
    </w:p>
    <w:p w14:paraId="63B0A78D">
      <w:pPr>
        <w:pStyle w:val="21"/>
        <w:rPr>
          <w:rFonts w:ascii="宋体" w:hAnsi="宋体" w:cs="仿宋_GB2312"/>
          <w:color w:val="auto"/>
          <w:sz w:val="24"/>
          <w:szCs w:val="24"/>
          <w:highlight w:val="none"/>
        </w:rPr>
      </w:pPr>
    </w:p>
    <w:p w14:paraId="2AE49D98">
      <w:pPr>
        <w:pStyle w:val="21"/>
        <w:rPr>
          <w:rFonts w:ascii="宋体" w:hAnsi="宋体" w:cs="仿宋_GB2312"/>
          <w:color w:val="auto"/>
          <w:sz w:val="24"/>
          <w:szCs w:val="24"/>
          <w:highlight w:val="none"/>
        </w:rPr>
      </w:pPr>
    </w:p>
    <w:p w14:paraId="6ECCA9E6">
      <w:pPr>
        <w:pStyle w:val="21"/>
        <w:rPr>
          <w:rFonts w:ascii="宋体" w:hAnsi="宋体" w:cs="仿宋_GB2312"/>
          <w:color w:val="auto"/>
          <w:sz w:val="24"/>
          <w:szCs w:val="24"/>
          <w:highlight w:val="none"/>
        </w:rPr>
      </w:pPr>
    </w:p>
    <w:p w14:paraId="5FD3F2CA">
      <w:pPr>
        <w:pStyle w:val="21"/>
        <w:rPr>
          <w:rFonts w:ascii="宋体" w:hAnsi="宋体" w:cs="仿宋_GB2312"/>
          <w:color w:val="auto"/>
          <w:sz w:val="24"/>
          <w:szCs w:val="24"/>
          <w:highlight w:val="none"/>
        </w:rPr>
      </w:pPr>
    </w:p>
    <w:p w14:paraId="222FCB8B">
      <w:pPr>
        <w:pStyle w:val="21"/>
        <w:rPr>
          <w:rFonts w:ascii="宋体" w:hAnsi="宋体" w:cs="仿宋_GB2312"/>
          <w:color w:val="auto"/>
          <w:sz w:val="24"/>
          <w:szCs w:val="24"/>
          <w:highlight w:val="none"/>
        </w:rPr>
      </w:pPr>
    </w:p>
    <w:p w14:paraId="5EBDFE20">
      <w:pPr>
        <w:spacing w:line="360" w:lineRule="auto"/>
        <w:jc w:val="center"/>
        <w:rPr>
          <w:rFonts w:ascii="宋体" w:hAnsi="宋体" w:eastAsia="宋体" w:cs="Times New Roman"/>
          <w:b/>
          <w:bCs/>
          <w:color w:val="auto"/>
          <w:sz w:val="44"/>
          <w:szCs w:val="44"/>
          <w:highlight w:val="none"/>
        </w:rPr>
      </w:pPr>
    </w:p>
    <w:p w14:paraId="7DD58340">
      <w:pPr>
        <w:spacing w:line="360" w:lineRule="auto"/>
        <w:jc w:val="center"/>
        <w:rPr>
          <w:rFonts w:ascii="宋体" w:hAnsi="宋体" w:eastAsia="宋体" w:cs="Times New Roman"/>
          <w:b/>
          <w:bCs/>
          <w:color w:val="auto"/>
          <w:sz w:val="44"/>
          <w:szCs w:val="44"/>
          <w:highlight w:val="none"/>
        </w:rPr>
      </w:pPr>
    </w:p>
    <w:p w14:paraId="4456A6EF">
      <w:pPr>
        <w:keepNext/>
        <w:keepLines/>
        <w:spacing w:before="340" w:after="330" w:line="578" w:lineRule="auto"/>
        <w:ind w:firstLine="880" w:firstLineChars="200"/>
        <w:jc w:val="center"/>
        <w:outlineLvl w:val="0"/>
        <w:rPr>
          <w:rFonts w:ascii="宋体" w:hAnsi="宋体" w:eastAsia="宋体" w:cs="Times New Roman"/>
          <w:color w:val="auto"/>
          <w:kern w:val="44"/>
          <w:sz w:val="44"/>
          <w:szCs w:val="44"/>
          <w:highlight w:val="none"/>
          <w:lang w:val="zh-CN"/>
        </w:rPr>
      </w:pPr>
      <w:bookmarkStart w:id="158" w:name="_Toc23849"/>
      <w:bookmarkStart w:id="159" w:name="_Toc22077"/>
      <w:bookmarkStart w:id="160" w:name="_Toc20554"/>
      <w:bookmarkStart w:id="161" w:name="_Toc21248"/>
      <w:bookmarkStart w:id="162" w:name="_Toc80205943"/>
      <w:bookmarkStart w:id="163" w:name="_Toc15382"/>
      <w:bookmarkStart w:id="164" w:name="_Toc4631"/>
      <w:bookmarkStart w:id="165" w:name="_Toc10008"/>
      <w:bookmarkStart w:id="166" w:name="_Toc19175"/>
      <w:r>
        <w:rPr>
          <w:rFonts w:hint="eastAsia" w:ascii="宋体" w:hAnsi="宋体" w:eastAsia="宋体" w:cs="Times New Roman"/>
          <w:color w:val="auto"/>
          <w:kern w:val="44"/>
          <w:sz w:val="44"/>
          <w:szCs w:val="44"/>
          <w:highlight w:val="none"/>
          <w:lang w:val="zh-CN"/>
        </w:rPr>
        <w:t>第六章 合同文本</w:t>
      </w:r>
      <w:bookmarkEnd w:id="158"/>
      <w:bookmarkEnd w:id="159"/>
      <w:bookmarkEnd w:id="160"/>
      <w:bookmarkEnd w:id="161"/>
      <w:bookmarkEnd w:id="162"/>
      <w:bookmarkEnd w:id="163"/>
      <w:bookmarkEnd w:id="164"/>
      <w:bookmarkEnd w:id="165"/>
    </w:p>
    <w:bookmarkEnd w:id="166"/>
    <w:p w14:paraId="0886EE73">
      <w:pPr>
        <w:keepNext/>
        <w:keepLines/>
        <w:spacing w:before="340" w:after="330" w:line="578" w:lineRule="auto"/>
        <w:jc w:val="center"/>
        <w:outlineLvl w:val="0"/>
        <w:rPr>
          <w:rFonts w:ascii="仿宋_GB2312" w:hAnsi="楷体" w:eastAsia="仿宋_GB2312" w:cs="Times New Roman"/>
          <w:b/>
          <w:bCs/>
          <w:color w:val="auto"/>
          <w:kern w:val="44"/>
          <w:sz w:val="24"/>
          <w:szCs w:val="44"/>
          <w:highlight w:val="none"/>
          <w:u w:val="single"/>
          <w:lang w:val="zh-CN"/>
        </w:rPr>
      </w:pPr>
    </w:p>
    <w:p w14:paraId="0D7D0617">
      <w:pPr>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br w:type="page"/>
      </w:r>
    </w:p>
    <w:p w14:paraId="3445A8EB">
      <w:pPr>
        <w:spacing w:line="360" w:lineRule="exact"/>
        <w:rPr>
          <w:rFonts w:ascii="宋体" w:hAnsi="宋体" w:cs="Courier New"/>
          <w:b/>
          <w:color w:val="auto"/>
          <w:sz w:val="32"/>
          <w:szCs w:val="32"/>
          <w:highlight w:val="none"/>
        </w:rPr>
      </w:pPr>
    </w:p>
    <w:p w14:paraId="649FB18A">
      <w:pPr>
        <w:jc w:val="both"/>
        <w:rPr>
          <w:rFonts w:hint="eastAsia"/>
          <w:b/>
          <w:color w:val="auto"/>
          <w:sz w:val="72"/>
          <w:szCs w:val="72"/>
          <w:highlight w:val="none"/>
        </w:rPr>
      </w:pPr>
    </w:p>
    <w:p w14:paraId="429F07DD">
      <w:pPr>
        <w:jc w:val="both"/>
        <w:rPr>
          <w:rFonts w:hint="eastAsia"/>
          <w:b/>
          <w:color w:val="auto"/>
          <w:sz w:val="72"/>
          <w:szCs w:val="72"/>
          <w:highlight w:val="none"/>
        </w:rPr>
      </w:pPr>
    </w:p>
    <w:p w14:paraId="1E0CE994">
      <w:pPr>
        <w:jc w:val="center"/>
        <w:rPr>
          <w:b/>
          <w:color w:val="auto"/>
          <w:sz w:val="72"/>
          <w:szCs w:val="72"/>
          <w:highlight w:val="none"/>
        </w:rPr>
      </w:pPr>
      <w:r>
        <w:rPr>
          <w:rFonts w:hint="eastAsia"/>
          <w:b/>
          <w:color w:val="auto"/>
          <w:sz w:val="72"/>
          <w:szCs w:val="72"/>
          <w:highlight w:val="none"/>
        </w:rPr>
        <w:t>政府采购合同书</w:t>
      </w:r>
    </w:p>
    <w:p w14:paraId="46EE5553">
      <w:pPr>
        <w:rPr>
          <w:color w:val="auto"/>
          <w:highlight w:val="none"/>
        </w:rPr>
      </w:pPr>
    </w:p>
    <w:p w14:paraId="6DEC5010">
      <w:pPr>
        <w:rPr>
          <w:color w:val="auto"/>
          <w:szCs w:val="20"/>
          <w:highlight w:val="none"/>
        </w:rPr>
      </w:pPr>
    </w:p>
    <w:p w14:paraId="2CD10F93">
      <w:pPr>
        <w:rPr>
          <w:color w:val="auto"/>
          <w:szCs w:val="20"/>
          <w:highlight w:val="none"/>
        </w:rPr>
      </w:pPr>
    </w:p>
    <w:p w14:paraId="66374EF4">
      <w:pPr>
        <w:rPr>
          <w:rFonts w:hint="eastAsia"/>
          <w:color w:val="auto"/>
          <w:sz w:val="44"/>
          <w:szCs w:val="20"/>
          <w:highlight w:val="none"/>
        </w:rPr>
      </w:pPr>
    </w:p>
    <w:p w14:paraId="41386F7B">
      <w:pPr>
        <w:jc w:val="center"/>
        <w:rPr>
          <w:color w:val="auto"/>
          <w:sz w:val="44"/>
          <w:szCs w:val="20"/>
          <w:highlight w:val="none"/>
        </w:rPr>
      </w:pPr>
    </w:p>
    <w:p w14:paraId="51D37BBB">
      <w:pPr>
        <w:spacing w:line="600" w:lineRule="exact"/>
        <w:ind w:left="2845" w:leftChars="712" w:hanging="1350" w:hangingChars="450"/>
        <w:jc w:val="left"/>
        <w:rPr>
          <w:rFonts w:hint="eastAsia"/>
          <w:color w:val="auto"/>
          <w:sz w:val="30"/>
          <w:szCs w:val="30"/>
          <w:highlight w:val="none"/>
        </w:rPr>
      </w:pPr>
      <w:r>
        <w:rPr>
          <w:rFonts w:hint="eastAsia"/>
          <w:color w:val="auto"/>
          <w:sz w:val="30"/>
          <w:szCs w:val="30"/>
          <w:highlight w:val="none"/>
        </w:rPr>
        <w:t>项目名称：</w:t>
      </w:r>
      <w:r>
        <w:rPr>
          <w:rFonts w:hint="eastAsia"/>
          <w:color w:val="auto"/>
          <w:sz w:val="30"/>
          <w:szCs w:val="30"/>
          <w:highlight w:val="none"/>
          <w:u w:val="single"/>
        </w:rPr>
        <w:t xml:space="preserve">                             </w:t>
      </w:r>
    </w:p>
    <w:p w14:paraId="27015F3F">
      <w:pPr>
        <w:spacing w:line="600" w:lineRule="exact"/>
        <w:ind w:firstLine="1500" w:firstLineChars="500"/>
        <w:jc w:val="left"/>
        <w:rPr>
          <w:rFonts w:hint="eastAsia"/>
          <w:color w:val="auto"/>
          <w:sz w:val="30"/>
          <w:szCs w:val="30"/>
          <w:highlight w:val="none"/>
        </w:rPr>
      </w:pPr>
      <w:r>
        <w:rPr>
          <w:rFonts w:hint="eastAsia"/>
          <w:color w:val="auto"/>
          <w:sz w:val="30"/>
          <w:szCs w:val="30"/>
          <w:highlight w:val="none"/>
        </w:rPr>
        <w:t>项目编号：</w:t>
      </w:r>
      <w:r>
        <w:rPr>
          <w:rFonts w:hint="eastAsia"/>
          <w:color w:val="auto"/>
          <w:sz w:val="30"/>
          <w:szCs w:val="30"/>
          <w:highlight w:val="none"/>
          <w:u w:val="single"/>
        </w:rPr>
        <w:t xml:space="preserve">                             </w:t>
      </w:r>
    </w:p>
    <w:p w14:paraId="50D4D7F4">
      <w:pPr>
        <w:spacing w:line="600" w:lineRule="exact"/>
        <w:ind w:firstLine="1500" w:firstLineChars="500"/>
        <w:jc w:val="left"/>
        <w:rPr>
          <w:rFonts w:hint="eastAsia"/>
          <w:color w:val="auto"/>
          <w:sz w:val="30"/>
          <w:szCs w:val="30"/>
          <w:highlight w:val="none"/>
          <w:lang w:val="en-US" w:eastAsia="zh-CN"/>
        </w:rPr>
      </w:pPr>
    </w:p>
    <w:p w14:paraId="367A712D">
      <w:pPr>
        <w:spacing w:line="600" w:lineRule="exact"/>
        <w:ind w:firstLine="1500" w:firstLineChars="500"/>
        <w:jc w:val="left"/>
        <w:rPr>
          <w:rFonts w:hint="default"/>
          <w:color w:val="auto"/>
          <w:sz w:val="30"/>
          <w:szCs w:val="30"/>
          <w:highlight w:val="none"/>
          <w:lang w:val="en-US" w:eastAsia="zh-CN"/>
        </w:rPr>
      </w:pPr>
      <w:r>
        <w:rPr>
          <w:rFonts w:hint="eastAsia"/>
          <w:color w:val="auto"/>
          <w:sz w:val="30"/>
          <w:szCs w:val="30"/>
          <w:highlight w:val="none"/>
          <w:lang w:val="en-US" w:eastAsia="zh-CN"/>
        </w:rPr>
        <w:t>甲方（采购人）：</w:t>
      </w:r>
      <w:r>
        <w:rPr>
          <w:rFonts w:hint="eastAsia"/>
          <w:color w:val="auto"/>
          <w:sz w:val="30"/>
          <w:szCs w:val="30"/>
          <w:highlight w:val="none"/>
          <w:u w:val="single"/>
          <w:lang w:val="en-US" w:eastAsia="zh-CN"/>
        </w:rPr>
        <w:t xml:space="preserve">                            </w:t>
      </w:r>
    </w:p>
    <w:p w14:paraId="2ABA494B">
      <w:pPr>
        <w:spacing w:line="600" w:lineRule="exact"/>
        <w:ind w:firstLine="1500" w:firstLineChars="500"/>
        <w:jc w:val="left"/>
        <w:rPr>
          <w:rFonts w:hint="eastAsia"/>
          <w:color w:val="auto"/>
          <w:sz w:val="30"/>
          <w:szCs w:val="30"/>
          <w:highlight w:val="none"/>
          <w:lang w:eastAsia="zh-CN"/>
        </w:rPr>
      </w:pPr>
    </w:p>
    <w:p w14:paraId="117EE62F">
      <w:pPr>
        <w:spacing w:line="600" w:lineRule="exact"/>
        <w:ind w:firstLine="1500" w:firstLineChars="500"/>
        <w:jc w:val="left"/>
        <w:rPr>
          <w:rFonts w:hint="eastAsia"/>
          <w:color w:val="auto"/>
          <w:sz w:val="30"/>
          <w:szCs w:val="30"/>
          <w:highlight w:val="none"/>
        </w:rPr>
      </w:pPr>
      <w:r>
        <w:rPr>
          <w:rFonts w:hint="eastAsia"/>
          <w:color w:val="auto"/>
          <w:sz w:val="30"/>
          <w:szCs w:val="30"/>
          <w:highlight w:val="none"/>
          <w:lang w:eastAsia="zh-CN"/>
        </w:rPr>
        <w:t>乙</w:t>
      </w:r>
      <w:r>
        <w:rPr>
          <w:rFonts w:hint="eastAsia"/>
          <w:strike w:val="0"/>
          <w:dstrike w:val="0"/>
          <w:color w:val="auto"/>
          <w:sz w:val="30"/>
          <w:szCs w:val="30"/>
          <w:highlight w:val="none"/>
          <w:lang w:eastAsia="zh-CN"/>
        </w:rPr>
        <w:t>方</w:t>
      </w:r>
      <w:r>
        <w:rPr>
          <w:rFonts w:hint="eastAsia"/>
          <w:strike w:val="0"/>
          <w:dstrike w:val="0"/>
          <w:color w:val="auto"/>
          <w:sz w:val="30"/>
          <w:szCs w:val="30"/>
          <w:highlight w:val="none"/>
          <w:lang w:val="en-US" w:eastAsia="zh-CN"/>
        </w:rPr>
        <w:t>（成交供应商）</w:t>
      </w:r>
      <w:r>
        <w:rPr>
          <w:rFonts w:hint="eastAsia"/>
          <w:color w:val="auto"/>
          <w:sz w:val="30"/>
          <w:szCs w:val="30"/>
          <w:highlight w:val="none"/>
        </w:rPr>
        <w:t>：</w:t>
      </w:r>
      <w:r>
        <w:rPr>
          <w:rFonts w:hint="eastAsia"/>
          <w:color w:val="auto"/>
          <w:sz w:val="30"/>
          <w:szCs w:val="30"/>
          <w:highlight w:val="none"/>
          <w:u w:val="single"/>
        </w:rPr>
        <w:t xml:space="preserve">                             </w:t>
      </w:r>
    </w:p>
    <w:p w14:paraId="79F5C03D">
      <w:pPr>
        <w:spacing w:line="600" w:lineRule="exact"/>
        <w:ind w:firstLine="3000" w:firstLineChars="1000"/>
        <w:jc w:val="left"/>
        <w:rPr>
          <w:rFonts w:hint="eastAsia"/>
          <w:color w:val="auto"/>
          <w:sz w:val="30"/>
          <w:szCs w:val="30"/>
          <w:highlight w:val="none"/>
        </w:rPr>
      </w:pPr>
    </w:p>
    <w:p w14:paraId="2E291604">
      <w:pPr>
        <w:spacing w:line="600" w:lineRule="exact"/>
        <w:ind w:firstLine="3000" w:firstLineChars="1000"/>
        <w:jc w:val="left"/>
        <w:rPr>
          <w:color w:val="auto"/>
          <w:sz w:val="30"/>
          <w:szCs w:val="30"/>
          <w:highlight w:val="none"/>
        </w:rPr>
      </w:pPr>
      <w:r>
        <w:rPr>
          <w:rFonts w:hint="eastAsia"/>
          <w:color w:val="auto"/>
          <w:sz w:val="30"/>
          <w:szCs w:val="30"/>
          <w:highlight w:val="none"/>
        </w:rPr>
        <w:t>日期：二○   年   月</w:t>
      </w:r>
    </w:p>
    <w:p w14:paraId="250FB407">
      <w:pPr>
        <w:snapToGrid w:val="0"/>
        <w:spacing w:line="600" w:lineRule="exact"/>
        <w:ind w:right="482"/>
        <w:jc w:val="center"/>
        <w:rPr>
          <w:rFonts w:hint="eastAsia" w:ascii="宋体" w:hAnsi="宋体"/>
          <w:b/>
          <w:bCs/>
          <w:color w:val="auto"/>
          <w:sz w:val="24"/>
          <w:highlight w:val="none"/>
        </w:rPr>
      </w:pPr>
    </w:p>
    <w:p w14:paraId="696BF6D0">
      <w:pPr>
        <w:snapToGrid w:val="0"/>
        <w:spacing w:line="500" w:lineRule="exact"/>
        <w:ind w:right="482"/>
        <w:jc w:val="center"/>
        <w:rPr>
          <w:rFonts w:hint="eastAsia" w:ascii="宋体" w:hAnsi="宋体"/>
          <w:b/>
          <w:bCs/>
          <w:color w:val="auto"/>
          <w:sz w:val="32"/>
          <w:szCs w:val="32"/>
          <w:highlight w:val="none"/>
        </w:rPr>
      </w:pPr>
    </w:p>
    <w:p w14:paraId="683845C8">
      <w:pPr>
        <w:pStyle w:val="21"/>
        <w:rPr>
          <w:rFonts w:hint="eastAsia"/>
          <w:color w:val="auto"/>
          <w:highlight w:val="none"/>
        </w:rPr>
      </w:pPr>
    </w:p>
    <w:p w14:paraId="12B672B0">
      <w:pPr>
        <w:pStyle w:val="21"/>
        <w:rPr>
          <w:rFonts w:hint="eastAsia" w:ascii="宋体" w:hAnsi="宋体"/>
          <w:b/>
          <w:bCs/>
          <w:color w:val="auto"/>
          <w:sz w:val="32"/>
          <w:szCs w:val="32"/>
          <w:highlight w:val="none"/>
        </w:rPr>
      </w:pPr>
    </w:p>
    <w:p w14:paraId="166968B4">
      <w:pPr>
        <w:pStyle w:val="21"/>
        <w:rPr>
          <w:rFonts w:hint="eastAsia" w:ascii="宋体" w:hAnsi="宋体"/>
          <w:b/>
          <w:bCs/>
          <w:color w:val="auto"/>
          <w:sz w:val="32"/>
          <w:szCs w:val="32"/>
          <w:highlight w:val="none"/>
        </w:rPr>
      </w:pPr>
    </w:p>
    <w:p w14:paraId="16235ECC">
      <w:pPr>
        <w:rPr>
          <w:rFonts w:hint="eastAsia" w:ascii="宋体" w:hAnsi="宋体"/>
          <w:b/>
          <w:bCs/>
          <w:color w:val="auto"/>
          <w:sz w:val="32"/>
          <w:szCs w:val="32"/>
          <w:highlight w:val="none"/>
        </w:rPr>
      </w:pPr>
    </w:p>
    <w:p w14:paraId="6014CCB0">
      <w:pPr>
        <w:pStyle w:val="21"/>
        <w:rPr>
          <w:rFonts w:hint="eastAsia"/>
          <w:color w:val="auto"/>
          <w:highlight w:val="none"/>
        </w:rPr>
      </w:pPr>
    </w:p>
    <w:p w14:paraId="5CB2085B">
      <w:pPr>
        <w:snapToGrid w:val="0"/>
        <w:spacing w:line="500" w:lineRule="exact"/>
        <w:ind w:right="482"/>
        <w:jc w:val="center"/>
        <w:rPr>
          <w:rFonts w:hint="eastAsia" w:ascii="宋体" w:hAnsi="宋体"/>
          <w:b/>
          <w:bCs/>
          <w:color w:val="auto"/>
          <w:sz w:val="32"/>
          <w:szCs w:val="32"/>
          <w:highlight w:val="none"/>
        </w:rPr>
      </w:pPr>
    </w:p>
    <w:p w14:paraId="42BEDFB0">
      <w:pPr>
        <w:snapToGrid w:val="0"/>
        <w:spacing w:line="500" w:lineRule="exact"/>
        <w:ind w:right="482"/>
        <w:jc w:val="center"/>
        <w:rPr>
          <w:rFonts w:hint="eastAsia" w:ascii="宋体" w:hAnsi="宋体"/>
          <w:b/>
          <w:bCs/>
          <w:color w:val="auto"/>
          <w:sz w:val="32"/>
          <w:szCs w:val="32"/>
          <w:highlight w:val="none"/>
        </w:rPr>
      </w:pPr>
    </w:p>
    <w:p w14:paraId="24220DC0">
      <w:pPr>
        <w:snapToGrid w:val="0"/>
        <w:spacing w:line="500" w:lineRule="exact"/>
        <w:ind w:right="482"/>
        <w:jc w:val="center"/>
        <w:rPr>
          <w:rFonts w:hint="eastAsia" w:ascii="宋体" w:hAnsi="宋体"/>
          <w:b/>
          <w:bCs/>
          <w:color w:val="auto"/>
          <w:sz w:val="32"/>
          <w:szCs w:val="32"/>
          <w:highlight w:val="none"/>
        </w:rPr>
      </w:pPr>
    </w:p>
    <w:p w14:paraId="146C99A1">
      <w:pPr>
        <w:snapToGrid w:val="0"/>
        <w:spacing w:line="500" w:lineRule="exact"/>
        <w:ind w:right="482"/>
        <w:jc w:val="center"/>
        <w:rPr>
          <w:rFonts w:hint="eastAsia" w:ascii="宋体" w:hAnsi="宋体"/>
          <w:b/>
          <w:bCs/>
          <w:color w:val="auto"/>
          <w:sz w:val="32"/>
          <w:szCs w:val="32"/>
          <w:highlight w:val="none"/>
        </w:rPr>
      </w:pPr>
    </w:p>
    <w:p w14:paraId="72E80870">
      <w:pPr>
        <w:snapToGrid w:val="0"/>
        <w:spacing w:line="380" w:lineRule="exact"/>
        <w:ind w:right="480"/>
        <w:jc w:val="center"/>
        <w:rPr>
          <w:rFonts w:hint="eastAsia" w:ascii="华文中宋" w:hAnsi="华文中宋" w:eastAsia="华文中宋"/>
          <w:b/>
          <w:bCs/>
          <w:color w:val="auto"/>
          <w:sz w:val="36"/>
          <w:szCs w:val="36"/>
          <w:highlight w:val="none"/>
        </w:rPr>
      </w:pPr>
      <w:r>
        <w:rPr>
          <w:rFonts w:hint="eastAsia" w:ascii="华文中宋" w:hAnsi="华文中宋" w:eastAsia="华文中宋"/>
          <w:b/>
          <w:bCs/>
          <w:color w:val="auto"/>
          <w:sz w:val="36"/>
          <w:szCs w:val="36"/>
          <w:highlight w:val="none"/>
        </w:rPr>
        <w:t xml:space="preserve">  目  录</w:t>
      </w:r>
    </w:p>
    <w:p w14:paraId="446620FA">
      <w:pPr>
        <w:snapToGrid w:val="0"/>
        <w:spacing w:line="380" w:lineRule="exact"/>
        <w:ind w:right="480"/>
        <w:jc w:val="center"/>
        <w:rPr>
          <w:rFonts w:hint="eastAsia" w:ascii="宋体" w:hAnsi="宋体"/>
          <w:b/>
          <w:bCs/>
          <w:color w:val="auto"/>
          <w:sz w:val="32"/>
          <w:szCs w:val="32"/>
          <w:highlight w:val="none"/>
        </w:rPr>
      </w:pPr>
    </w:p>
    <w:p w14:paraId="67860C59">
      <w:pPr>
        <w:snapToGrid w:val="0"/>
        <w:spacing w:line="380" w:lineRule="exact"/>
        <w:ind w:right="480"/>
        <w:jc w:val="center"/>
        <w:rPr>
          <w:rFonts w:hint="eastAsia" w:ascii="华文中宋" w:hAnsi="华文中宋" w:eastAsia="华文中宋"/>
          <w:b/>
          <w:bCs/>
          <w:color w:val="auto"/>
          <w:sz w:val="30"/>
          <w:szCs w:val="30"/>
          <w:highlight w:val="none"/>
        </w:rPr>
      </w:pPr>
    </w:p>
    <w:p w14:paraId="2A895256">
      <w:pPr>
        <w:snapToGrid w:val="0"/>
        <w:spacing w:line="380" w:lineRule="exact"/>
        <w:ind w:left="420" w:leftChars="200" w:firstLine="904" w:firstLineChars="300"/>
        <w:rPr>
          <w:rFonts w:ascii="宋体" w:hAnsi="宋体"/>
          <w:b/>
          <w:color w:val="auto"/>
          <w:kern w:val="0"/>
          <w:sz w:val="30"/>
          <w:szCs w:val="30"/>
          <w:highlight w:val="none"/>
        </w:rPr>
      </w:pPr>
      <w:r>
        <w:rPr>
          <w:rFonts w:hint="eastAsia" w:ascii="宋体" w:hAnsi="宋体"/>
          <w:b/>
          <w:color w:val="auto"/>
          <w:kern w:val="0"/>
          <w:sz w:val="30"/>
          <w:szCs w:val="30"/>
          <w:highlight w:val="none"/>
        </w:rPr>
        <w:t>1.政府采购合同书</w:t>
      </w:r>
    </w:p>
    <w:p w14:paraId="20AD1590">
      <w:pPr>
        <w:snapToGrid w:val="0"/>
        <w:spacing w:line="380" w:lineRule="exact"/>
        <w:ind w:left="420" w:leftChars="200" w:firstLine="904" w:firstLineChars="300"/>
        <w:rPr>
          <w:rFonts w:hint="eastAsia" w:ascii="宋体" w:hAnsi="宋体"/>
          <w:b/>
          <w:color w:val="auto"/>
          <w:kern w:val="0"/>
          <w:sz w:val="30"/>
          <w:szCs w:val="30"/>
          <w:highlight w:val="none"/>
        </w:rPr>
      </w:pPr>
      <w:r>
        <w:rPr>
          <w:rFonts w:hint="eastAsia" w:ascii="宋体" w:hAnsi="宋体"/>
          <w:b/>
          <w:color w:val="auto"/>
          <w:kern w:val="0"/>
          <w:sz w:val="30"/>
          <w:szCs w:val="30"/>
          <w:highlight w:val="none"/>
        </w:rPr>
        <w:t>2.采购需求</w:t>
      </w:r>
    </w:p>
    <w:p w14:paraId="59F4DEBA">
      <w:pPr>
        <w:snapToGrid w:val="0"/>
        <w:spacing w:line="380" w:lineRule="exact"/>
        <w:ind w:left="420" w:leftChars="200" w:firstLine="904" w:firstLineChars="300"/>
        <w:rPr>
          <w:rFonts w:hint="eastAsia" w:ascii="宋体" w:hAnsi="宋体"/>
          <w:b/>
          <w:color w:val="auto"/>
          <w:kern w:val="0"/>
          <w:sz w:val="30"/>
          <w:szCs w:val="30"/>
          <w:highlight w:val="none"/>
        </w:rPr>
      </w:pPr>
      <w:r>
        <w:rPr>
          <w:rFonts w:hint="eastAsia" w:ascii="宋体" w:hAnsi="宋体"/>
          <w:b/>
          <w:color w:val="auto"/>
          <w:kern w:val="0"/>
          <w:sz w:val="30"/>
          <w:szCs w:val="30"/>
          <w:highlight w:val="none"/>
        </w:rPr>
        <w:t>3.</w:t>
      </w:r>
      <w:r>
        <w:rPr>
          <w:rFonts w:hint="eastAsia" w:ascii="宋体" w:hAnsi="宋体"/>
          <w:b/>
          <w:color w:val="auto"/>
          <w:kern w:val="0"/>
          <w:sz w:val="30"/>
          <w:szCs w:val="30"/>
          <w:highlight w:val="none"/>
          <w:lang w:val="zh-CN"/>
        </w:rPr>
        <w:t>响应报价表</w:t>
      </w:r>
      <w:r>
        <w:rPr>
          <w:rFonts w:hint="eastAsia" w:ascii="宋体" w:hAnsi="宋体"/>
          <w:b/>
          <w:color w:val="auto"/>
          <w:kern w:val="0"/>
          <w:sz w:val="30"/>
          <w:szCs w:val="30"/>
          <w:highlight w:val="none"/>
        </w:rPr>
        <w:t>或最</w:t>
      </w:r>
      <w:r>
        <w:rPr>
          <w:rFonts w:hint="eastAsia" w:ascii="宋体" w:hAnsi="宋体"/>
          <w:b/>
          <w:color w:val="auto"/>
          <w:kern w:val="0"/>
          <w:sz w:val="30"/>
          <w:szCs w:val="30"/>
          <w:highlight w:val="none"/>
          <w:lang w:val="en-US" w:eastAsia="zh-CN"/>
        </w:rPr>
        <w:t>后</w:t>
      </w:r>
      <w:r>
        <w:rPr>
          <w:rFonts w:hint="eastAsia" w:ascii="宋体" w:hAnsi="宋体"/>
          <w:b/>
          <w:color w:val="auto"/>
          <w:kern w:val="0"/>
          <w:sz w:val="30"/>
          <w:szCs w:val="30"/>
          <w:highlight w:val="none"/>
        </w:rPr>
        <w:t>报价表</w:t>
      </w:r>
    </w:p>
    <w:p w14:paraId="1CCD31DF">
      <w:pPr>
        <w:snapToGrid w:val="0"/>
        <w:spacing w:line="380" w:lineRule="exact"/>
        <w:ind w:left="420" w:leftChars="200" w:firstLine="904" w:firstLineChars="300"/>
        <w:rPr>
          <w:rFonts w:hint="eastAsia" w:ascii="宋体" w:hAnsi="宋体"/>
          <w:b/>
          <w:color w:val="auto"/>
          <w:kern w:val="0"/>
          <w:sz w:val="30"/>
          <w:szCs w:val="30"/>
          <w:highlight w:val="none"/>
        </w:rPr>
      </w:pPr>
      <w:r>
        <w:rPr>
          <w:rFonts w:hint="eastAsia" w:ascii="宋体" w:hAnsi="宋体"/>
          <w:b/>
          <w:color w:val="auto"/>
          <w:kern w:val="0"/>
          <w:sz w:val="30"/>
          <w:szCs w:val="30"/>
          <w:highlight w:val="none"/>
        </w:rPr>
        <w:t>4.商务条款偏离表</w:t>
      </w:r>
    </w:p>
    <w:p w14:paraId="7B8B0E16">
      <w:pPr>
        <w:snapToGrid w:val="0"/>
        <w:spacing w:line="380" w:lineRule="exact"/>
        <w:ind w:left="420" w:leftChars="200" w:firstLine="904" w:firstLineChars="300"/>
        <w:rPr>
          <w:rFonts w:hint="eastAsia" w:ascii="宋体" w:hAnsi="宋体"/>
          <w:b/>
          <w:color w:val="auto"/>
          <w:kern w:val="0"/>
          <w:sz w:val="30"/>
          <w:szCs w:val="30"/>
          <w:highlight w:val="none"/>
        </w:rPr>
      </w:pPr>
      <w:r>
        <w:rPr>
          <w:rFonts w:hint="eastAsia" w:ascii="宋体" w:hAnsi="宋体"/>
          <w:b/>
          <w:color w:val="auto"/>
          <w:kern w:val="0"/>
          <w:sz w:val="30"/>
          <w:szCs w:val="30"/>
          <w:highlight w:val="none"/>
        </w:rPr>
        <w:t>5.</w:t>
      </w:r>
      <w:r>
        <w:rPr>
          <w:rFonts w:hint="eastAsia" w:ascii="宋体" w:hAnsi="宋体"/>
          <w:b/>
          <w:color w:val="auto"/>
          <w:kern w:val="0"/>
          <w:sz w:val="30"/>
          <w:szCs w:val="30"/>
          <w:highlight w:val="none"/>
          <w:lang w:val="en-US" w:eastAsia="zh-CN"/>
        </w:rPr>
        <w:t>技术</w:t>
      </w:r>
      <w:r>
        <w:rPr>
          <w:rFonts w:hint="eastAsia" w:ascii="宋体" w:hAnsi="宋体"/>
          <w:b/>
          <w:color w:val="auto"/>
          <w:kern w:val="0"/>
          <w:sz w:val="30"/>
          <w:szCs w:val="30"/>
          <w:highlight w:val="none"/>
          <w:lang w:eastAsia="zh-CN"/>
        </w:rPr>
        <w:t>需求偏离表</w:t>
      </w:r>
    </w:p>
    <w:p w14:paraId="721684AD">
      <w:pPr>
        <w:snapToGrid w:val="0"/>
        <w:spacing w:line="380" w:lineRule="exact"/>
        <w:ind w:left="420" w:leftChars="200" w:firstLine="904" w:firstLineChars="300"/>
        <w:rPr>
          <w:rFonts w:hint="eastAsia" w:ascii="宋体" w:hAnsi="宋体"/>
          <w:b/>
          <w:color w:val="auto"/>
          <w:kern w:val="0"/>
          <w:sz w:val="30"/>
          <w:szCs w:val="30"/>
          <w:highlight w:val="none"/>
        </w:rPr>
      </w:pPr>
      <w:r>
        <w:rPr>
          <w:rFonts w:hint="eastAsia" w:ascii="宋体" w:hAnsi="宋体"/>
          <w:b/>
          <w:color w:val="auto"/>
          <w:kern w:val="0"/>
          <w:sz w:val="30"/>
          <w:szCs w:val="30"/>
          <w:highlight w:val="none"/>
        </w:rPr>
        <w:t>6.售后服务承</w:t>
      </w:r>
      <w:r>
        <w:rPr>
          <w:rFonts w:hint="eastAsia" w:ascii="宋体" w:hAnsi="宋体" w:eastAsia="宋体" w:cs="Times New Roman"/>
          <w:b/>
          <w:color w:val="auto"/>
          <w:kern w:val="0"/>
          <w:sz w:val="30"/>
          <w:szCs w:val="30"/>
          <w:highlight w:val="none"/>
        </w:rPr>
        <w:t>诺</w:t>
      </w:r>
      <w:r>
        <w:rPr>
          <w:rFonts w:hint="eastAsia" w:ascii="宋体" w:hAnsi="宋体" w:eastAsia="宋体" w:cs="Times New Roman"/>
          <w:b/>
          <w:color w:val="auto"/>
          <w:kern w:val="0"/>
          <w:sz w:val="30"/>
          <w:szCs w:val="30"/>
          <w:highlight w:val="none"/>
          <w:lang w:eastAsia="zh-CN"/>
        </w:rPr>
        <w:t>（</w:t>
      </w:r>
      <w:r>
        <w:rPr>
          <w:rFonts w:hint="eastAsia" w:ascii="宋体" w:hAnsi="宋体" w:eastAsia="宋体" w:cs="Times New Roman"/>
          <w:b/>
          <w:color w:val="auto"/>
          <w:kern w:val="0"/>
          <w:sz w:val="30"/>
          <w:szCs w:val="30"/>
          <w:highlight w:val="none"/>
          <w:lang w:val="en-US" w:eastAsia="zh-CN"/>
        </w:rPr>
        <w:t>如有</w:t>
      </w:r>
      <w:r>
        <w:rPr>
          <w:rFonts w:hint="eastAsia" w:ascii="宋体" w:hAnsi="宋体" w:eastAsia="宋体" w:cs="Times New Roman"/>
          <w:b/>
          <w:color w:val="auto"/>
          <w:kern w:val="0"/>
          <w:sz w:val="30"/>
          <w:szCs w:val="30"/>
          <w:highlight w:val="none"/>
          <w:lang w:eastAsia="zh-CN"/>
        </w:rPr>
        <w:t>）</w:t>
      </w:r>
    </w:p>
    <w:p w14:paraId="0661A3F0">
      <w:pPr>
        <w:snapToGrid w:val="0"/>
        <w:spacing w:line="380" w:lineRule="exact"/>
        <w:ind w:left="420" w:leftChars="200" w:firstLine="904" w:firstLineChars="300"/>
        <w:rPr>
          <w:rFonts w:hint="eastAsia" w:ascii="宋体" w:hAnsi="宋体"/>
          <w:b/>
          <w:color w:val="auto"/>
          <w:kern w:val="0"/>
          <w:sz w:val="30"/>
          <w:szCs w:val="30"/>
          <w:highlight w:val="none"/>
        </w:rPr>
      </w:pPr>
      <w:r>
        <w:rPr>
          <w:rFonts w:hint="eastAsia" w:ascii="宋体" w:hAnsi="宋体"/>
          <w:b/>
          <w:color w:val="auto"/>
          <w:kern w:val="0"/>
          <w:sz w:val="30"/>
          <w:szCs w:val="30"/>
          <w:highlight w:val="none"/>
        </w:rPr>
        <w:t>7.成交通知书</w:t>
      </w:r>
    </w:p>
    <w:p w14:paraId="33CD0363">
      <w:pPr>
        <w:snapToGrid w:val="0"/>
        <w:spacing w:line="380" w:lineRule="exact"/>
        <w:ind w:right="480"/>
        <w:jc w:val="center"/>
        <w:rPr>
          <w:rFonts w:hint="eastAsia" w:ascii="华文中宋" w:hAnsi="华文中宋" w:eastAsia="华文中宋"/>
          <w:b/>
          <w:bCs/>
          <w:color w:val="auto"/>
          <w:sz w:val="30"/>
          <w:szCs w:val="30"/>
          <w:highlight w:val="none"/>
        </w:rPr>
      </w:pPr>
    </w:p>
    <w:p w14:paraId="2164CA98">
      <w:pPr>
        <w:snapToGrid w:val="0"/>
        <w:spacing w:line="380" w:lineRule="exact"/>
        <w:ind w:right="480"/>
        <w:jc w:val="center"/>
        <w:rPr>
          <w:rFonts w:hint="eastAsia" w:ascii="华文中宋" w:hAnsi="华文中宋" w:eastAsia="华文中宋"/>
          <w:b/>
          <w:bCs/>
          <w:color w:val="auto"/>
          <w:sz w:val="36"/>
          <w:szCs w:val="36"/>
          <w:highlight w:val="none"/>
        </w:rPr>
      </w:pPr>
    </w:p>
    <w:p w14:paraId="0401E910">
      <w:pPr>
        <w:snapToGrid w:val="0"/>
        <w:spacing w:line="380" w:lineRule="exact"/>
        <w:ind w:right="480"/>
        <w:jc w:val="center"/>
        <w:rPr>
          <w:rFonts w:hint="eastAsia" w:ascii="华文中宋" w:hAnsi="华文中宋" w:eastAsia="华文中宋"/>
          <w:b/>
          <w:bCs/>
          <w:color w:val="auto"/>
          <w:sz w:val="36"/>
          <w:szCs w:val="36"/>
          <w:highlight w:val="none"/>
        </w:rPr>
      </w:pPr>
    </w:p>
    <w:p w14:paraId="78D158B9">
      <w:pPr>
        <w:snapToGrid w:val="0"/>
        <w:spacing w:line="380" w:lineRule="exact"/>
        <w:ind w:right="480"/>
        <w:jc w:val="center"/>
        <w:rPr>
          <w:rFonts w:hint="eastAsia" w:ascii="华文中宋" w:hAnsi="华文中宋" w:eastAsia="华文中宋"/>
          <w:b/>
          <w:bCs/>
          <w:color w:val="auto"/>
          <w:sz w:val="36"/>
          <w:szCs w:val="36"/>
          <w:highlight w:val="none"/>
        </w:rPr>
      </w:pPr>
    </w:p>
    <w:p w14:paraId="56E9433B">
      <w:pPr>
        <w:snapToGrid w:val="0"/>
        <w:spacing w:line="380" w:lineRule="exact"/>
        <w:ind w:right="480"/>
        <w:jc w:val="center"/>
        <w:rPr>
          <w:rFonts w:hint="eastAsia" w:ascii="华文中宋" w:hAnsi="华文中宋" w:eastAsia="华文中宋"/>
          <w:b/>
          <w:bCs/>
          <w:color w:val="auto"/>
          <w:sz w:val="36"/>
          <w:szCs w:val="36"/>
          <w:highlight w:val="none"/>
        </w:rPr>
      </w:pPr>
    </w:p>
    <w:p w14:paraId="61C7CA16">
      <w:pPr>
        <w:snapToGrid w:val="0"/>
        <w:spacing w:line="380" w:lineRule="exact"/>
        <w:ind w:right="480"/>
        <w:jc w:val="center"/>
        <w:rPr>
          <w:rFonts w:hint="eastAsia" w:ascii="华文中宋" w:hAnsi="华文中宋" w:eastAsia="华文中宋"/>
          <w:b/>
          <w:bCs/>
          <w:color w:val="auto"/>
          <w:sz w:val="36"/>
          <w:szCs w:val="36"/>
          <w:highlight w:val="none"/>
        </w:rPr>
      </w:pPr>
    </w:p>
    <w:p w14:paraId="7FE4A160">
      <w:pPr>
        <w:snapToGrid w:val="0"/>
        <w:spacing w:line="380" w:lineRule="exact"/>
        <w:ind w:right="480"/>
        <w:jc w:val="center"/>
        <w:rPr>
          <w:rFonts w:hint="eastAsia" w:ascii="华文中宋" w:hAnsi="华文中宋" w:eastAsia="华文中宋"/>
          <w:b/>
          <w:bCs/>
          <w:color w:val="auto"/>
          <w:sz w:val="36"/>
          <w:szCs w:val="36"/>
          <w:highlight w:val="none"/>
        </w:rPr>
      </w:pPr>
    </w:p>
    <w:p w14:paraId="1FA23D81">
      <w:pPr>
        <w:snapToGrid w:val="0"/>
        <w:spacing w:line="380" w:lineRule="exact"/>
        <w:ind w:right="480"/>
        <w:jc w:val="center"/>
        <w:rPr>
          <w:rFonts w:hint="eastAsia" w:ascii="华文中宋" w:hAnsi="华文中宋" w:eastAsia="华文中宋"/>
          <w:b/>
          <w:bCs/>
          <w:color w:val="auto"/>
          <w:sz w:val="36"/>
          <w:szCs w:val="36"/>
          <w:highlight w:val="none"/>
        </w:rPr>
      </w:pPr>
    </w:p>
    <w:p w14:paraId="2B48D50C">
      <w:pPr>
        <w:snapToGrid w:val="0"/>
        <w:spacing w:line="380" w:lineRule="exact"/>
        <w:ind w:right="480"/>
        <w:jc w:val="center"/>
        <w:rPr>
          <w:rFonts w:hint="eastAsia" w:ascii="华文中宋" w:hAnsi="华文中宋" w:eastAsia="华文中宋"/>
          <w:b/>
          <w:bCs/>
          <w:color w:val="auto"/>
          <w:sz w:val="36"/>
          <w:szCs w:val="36"/>
          <w:highlight w:val="none"/>
        </w:rPr>
      </w:pPr>
    </w:p>
    <w:p w14:paraId="121D184C">
      <w:pPr>
        <w:snapToGrid w:val="0"/>
        <w:spacing w:line="380" w:lineRule="exact"/>
        <w:ind w:right="480"/>
        <w:jc w:val="center"/>
        <w:rPr>
          <w:rFonts w:hint="eastAsia" w:ascii="华文中宋" w:hAnsi="华文中宋" w:eastAsia="华文中宋"/>
          <w:b/>
          <w:bCs/>
          <w:color w:val="auto"/>
          <w:sz w:val="36"/>
          <w:szCs w:val="36"/>
          <w:highlight w:val="none"/>
        </w:rPr>
      </w:pPr>
    </w:p>
    <w:p w14:paraId="32F06C38">
      <w:pPr>
        <w:snapToGrid w:val="0"/>
        <w:spacing w:line="380" w:lineRule="exact"/>
        <w:ind w:right="480"/>
        <w:jc w:val="center"/>
        <w:rPr>
          <w:rFonts w:hint="eastAsia" w:ascii="华文中宋" w:hAnsi="华文中宋" w:eastAsia="华文中宋"/>
          <w:b/>
          <w:bCs/>
          <w:color w:val="auto"/>
          <w:sz w:val="36"/>
          <w:szCs w:val="36"/>
          <w:highlight w:val="none"/>
        </w:rPr>
      </w:pPr>
    </w:p>
    <w:p w14:paraId="0E312CC0">
      <w:pPr>
        <w:snapToGrid w:val="0"/>
        <w:spacing w:line="380" w:lineRule="exact"/>
        <w:ind w:right="480"/>
        <w:jc w:val="center"/>
        <w:rPr>
          <w:rFonts w:hint="eastAsia" w:ascii="华文中宋" w:hAnsi="华文中宋" w:eastAsia="华文中宋"/>
          <w:b/>
          <w:bCs/>
          <w:color w:val="auto"/>
          <w:sz w:val="36"/>
          <w:szCs w:val="36"/>
          <w:highlight w:val="none"/>
        </w:rPr>
      </w:pPr>
    </w:p>
    <w:p w14:paraId="283E455F">
      <w:pPr>
        <w:snapToGrid w:val="0"/>
        <w:spacing w:line="380" w:lineRule="exact"/>
        <w:ind w:right="480"/>
        <w:jc w:val="center"/>
        <w:rPr>
          <w:rFonts w:hint="eastAsia" w:ascii="华文中宋" w:hAnsi="华文中宋" w:eastAsia="华文中宋"/>
          <w:b/>
          <w:bCs/>
          <w:color w:val="auto"/>
          <w:sz w:val="36"/>
          <w:szCs w:val="36"/>
          <w:highlight w:val="none"/>
        </w:rPr>
      </w:pPr>
    </w:p>
    <w:p w14:paraId="45FC3BDF">
      <w:pPr>
        <w:snapToGrid w:val="0"/>
        <w:spacing w:line="380" w:lineRule="exact"/>
        <w:ind w:right="480"/>
        <w:jc w:val="center"/>
        <w:rPr>
          <w:rFonts w:hint="eastAsia" w:ascii="华文中宋" w:hAnsi="华文中宋" w:eastAsia="华文中宋"/>
          <w:b/>
          <w:bCs/>
          <w:color w:val="auto"/>
          <w:sz w:val="36"/>
          <w:szCs w:val="36"/>
          <w:highlight w:val="none"/>
        </w:rPr>
      </w:pPr>
    </w:p>
    <w:p w14:paraId="79D48E6C">
      <w:pPr>
        <w:snapToGrid w:val="0"/>
        <w:spacing w:line="380" w:lineRule="exact"/>
        <w:ind w:right="480"/>
        <w:jc w:val="center"/>
        <w:rPr>
          <w:rFonts w:hint="eastAsia" w:ascii="华文中宋" w:hAnsi="华文中宋" w:eastAsia="华文中宋"/>
          <w:b/>
          <w:bCs/>
          <w:color w:val="auto"/>
          <w:sz w:val="36"/>
          <w:szCs w:val="36"/>
          <w:highlight w:val="none"/>
        </w:rPr>
      </w:pPr>
    </w:p>
    <w:p w14:paraId="65DBABCE">
      <w:pPr>
        <w:snapToGrid w:val="0"/>
        <w:spacing w:line="380" w:lineRule="exact"/>
        <w:ind w:right="480"/>
        <w:jc w:val="center"/>
        <w:rPr>
          <w:rFonts w:hint="eastAsia" w:ascii="华文中宋" w:hAnsi="华文中宋" w:eastAsia="华文中宋"/>
          <w:b/>
          <w:bCs/>
          <w:color w:val="auto"/>
          <w:sz w:val="36"/>
          <w:szCs w:val="36"/>
          <w:highlight w:val="none"/>
        </w:rPr>
      </w:pPr>
    </w:p>
    <w:p w14:paraId="6F8189F4">
      <w:pPr>
        <w:snapToGrid w:val="0"/>
        <w:spacing w:line="380" w:lineRule="exact"/>
        <w:ind w:right="480"/>
        <w:jc w:val="center"/>
        <w:rPr>
          <w:rFonts w:hint="eastAsia" w:ascii="华文中宋" w:hAnsi="华文中宋" w:eastAsia="华文中宋"/>
          <w:b/>
          <w:bCs/>
          <w:color w:val="auto"/>
          <w:sz w:val="36"/>
          <w:szCs w:val="36"/>
          <w:highlight w:val="none"/>
        </w:rPr>
      </w:pPr>
    </w:p>
    <w:p w14:paraId="7B1DFAA0">
      <w:pPr>
        <w:snapToGrid w:val="0"/>
        <w:spacing w:line="380" w:lineRule="exact"/>
        <w:ind w:right="480"/>
        <w:jc w:val="center"/>
        <w:rPr>
          <w:rFonts w:hint="eastAsia" w:ascii="华文中宋" w:hAnsi="华文中宋" w:eastAsia="华文中宋"/>
          <w:b/>
          <w:bCs/>
          <w:color w:val="auto"/>
          <w:sz w:val="36"/>
          <w:szCs w:val="36"/>
          <w:highlight w:val="none"/>
        </w:rPr>
      </w:pPr>
    </w:p>
    <w:p w14:paraId="645AE590">
      <w:pPr>
        <w:snapToGrid w:val="0"/>
        <w:spacing w:line="380" w:lineRule="exact"/>
        <w:ind w:right="480"/>
        <w:jc w:val="center"/>
        <w:rPr>
          <w:rFonts w:hint="eastAsia" w:ascii="华文中宋" w:hAnsi="华文中宋" w:eastAsia="华文中宋"/>
          <w:b/>
          <w:bCs/>
          <w:color w:val="auto"/>
          <w:sz w:val="36"/>
          <w:szCs w:val="36"/>
          <w:highlight w:val="none"/>
        </w:rPr>
      </w:pPr>
    </w:p>
    <w:p w14:paraId="190C9DDE">
      <w:pPr>
        <w:snapToGrid w:val="0"/>
        <w:spacing w:line="380" w:lineRule="exact"/>
        <w:ind w:right="480"/>
        <w:jc w:val="center"/>
        <w:rPr>
          <w:rFonts w:hint="eastAsia" w:ascii="华文中宋" w:hAnsi="华文中宋" w:eastAsia="华文中宋"/>
          <w:b/>
          <w:bCs/>
          <w:color w:val="auto"/>
          <w:sz w:val="36"/>
          <w:szCs w:val="36"/>
          <w:highlight w:val="none"/>
        </w:rPr>
      </w:pPr>
    </w:p>
    <w:p w14:paraId="1F8A1962">
      <w:pPr>
        <w:pStyle w:val="21"/>
        <w:rPr>
          <w:rFonts w:hint="eastAsia"/>
          <w:color w:val="auto"/>
          <w:highlight w:val="none"/>
        </w:rPr>
      </w:pPr>
    </w:p>
    <w:p w14:paraId="750A78F3">
      <w:pPr>
        <w:rPr>
          <w:rFonts w:hint="eastAsia"/>
          <w:color w:val="auto"/>
          <w:highlight w:val="none"/>
        </w:rPr>
      </w:pPr>
    </w:p>
    <w:p w14:paraId="79BDA0E1">
      <w:pPr>
        <w:pStyle w:val="21"/>
        <w:rPr>
          <w:rFonts w:hint="eastAsia"/>
          <w:color w:val="auto"/>
          <w:highlight w:val="none"/>
        </w:rPr>
      </w:pPr>
    </w:p>
    <w:p w14:paraId="5C918C3D">
      <w:pPr>
        <w:rPr>
          <w:rFonts w:hint="eastAsia"/>
          <w:color w:val="auto"/>
          <w:highlight w:val="none"/>
        </w:rPr>
      </w:pPr>
    </w:p>
    <w:p w14:paraId="6B60D63D">
      <w:pPr>
        <w:snapToGrid w:val="0"/>
        <w:spacing w:line="380" w:lineRule="exact"/>
        <w:ind w:right="480"/>
        <w:jc w:val="center"/>
        <w:rPr>
          <w:rFonts w:hint="eastAsia" w:ascii="华文中宋" w:hAnsi="华文中宋" w:eastAsia="华文中宋"/>
          <w:b/>
          <w:bCs/>
          <w:color w:val="auto"/>
          <w:sz w:val="36"/>
          <w:szCs w:val="36"/>
          <w:highlight w:val="none"/>
        </w:rPr>
      </w:pPr>
    </w:p>
    <w:p w14:paraId="08347CAC">
      <w:pPr>
        <w:snapToGrid w:val="0"/>
        <w:spacing w:line="380" w:lineRule="exact"/>
        <w:ind w:right="480"/>
        <w:jc w:val="center"/>
        <w:rPr>
          <w:rFonts w:hint="eastAsia" w:ascii="华文中宋" w:hAnsi="华文中宋" w:eastAsia="华文中宋"/>
          <w:b/>
          <w:bCs/>
          <w:color w:val="auto"/>
          <w:sz w:val="36"/>
          <w:szCs w:val="36"/>
          <w:highlight w:val="none"/>
        </w:rPr>
      </w:pPr>
    </w:p>
    <w:p w14:paraId="38343E29">
      <w:pPr>
        <w:snapToGrid w:val="0"/>
        <w:spacing w:line="380" w:lineRule="exact"/>
        <w:ind w:right="480"/>
        <w:jc w:val="center"/>
        <w:rPr>
          <w:rFonts w:hint="eastAsia" w:ascii="华文中宋" w:hAnsi="华文中宋" w:eastAsia="华文中宋"/>
          <w:b/>
          <w:bCs/>
          <w:color w:val="auto"/>
          <w:sz w:val="36"/>
          <w:szCs w:val="36"/>
          <w:highlight w:val="none"/>
        </w:rPr>
      </w:pPr>
    </w:p>
    <w:p w14:paraId="151D0DDC">
      <w:pPr>
        <w:snapToGrid w:val="0"/>
        <w:spacing w:line="380" w:lineRule="exact"/>
        <w:ind w:right="480"/>
        <w:jc w:val="center"/>
        <w:rPr>
          <w:rFonts w:hint="eastAsia" w:ascii="华文中宋" w:hAnsi="华文中宋" w:eastAsia="华文中宋"/>
          <w:b/>
          <w:bCs/>
          <w:color w:val="auto"/>
          <w:sz w:val="36"/>
          <w:szCs w:val="36"/>
          <w:highlight w:val="none"/>
        </w:rPr>
      </w:pPr>
    </w:p>
    <w:p w14:paraId="1A4FF92E">
      <w:pPr>
        <w:snapToGrid w:val="0"/>
        <w:spacing w:line="380" w:lineRule="exact"/>
        <w:ind w:right="480"/>
        <w:jc w:val="center"/>
        <w:rPr>
          <w:rFonts w:hint="eastAsia" w:ascii="华文中宋" w:hAnsi="华文中宋" w:eastAsia="华文中宋"/>
          <w:b/>
          <w:bCs/>
          <w:color w:val="auto"/>
          <w:sz w:val="36"/>
          <w:szCs w:val="36"/>
          <w:highlight w:val="none"/>
        </w:rPr>
      </w:pPr>
    </w:p>
    <w:p w14:paraId="2C076647">
      <w:pPr>
        <w:snapToGrid w:val="0"/>
        <w:spacing w:line="380" w:lineRule="exact"/>
        <w:ind w:right="480"/>
        <w:jc w:val="center"/>
        <w:rPr>
          <w:rFonts w:hint="eastAsia" w:ascii="华文中宋" w:hAnsi="华文中宋" w:eastAsia="华文中宋"/>
          <w:b/>
          <w:bCs/>
          <w:color w:val="auto"/>
          <w:sz w:val="36"/>
          <w:szCs w:val="36"/>
          <w:highlight w:val="none"/>
        </w:rPr>
      </w:pPr>
      <w:r>
        <w:rPr>
          <w:rFonts w:hint="eastAsia" w:ascii="华文中宋" w:hAnsi="华文中宋" w:eastAsia="华文中宋"/>
          <w:b/>
          <w:bCs/>
          <w:color w:val="auto"/>
          <w:sz w:val="36"/>
          <w:szCs w:val="36"/>
          <w:highlight w:val="none"/>
        </w:rPr>
        <w:t>政府采购合同书</w:t>
      </w:r>
    </w:p>
    <w:p w14:paraId="2149A95A">
      <w:pPr>
        <w:snapToGrid w:val="0"/>
        <w:spacing w:line="380" w:lineRule="exact"/>
        <w:ind w:right="480"/>
        <w:jc w:val="center"/>
        <w:rPr>
          <w:rFonts w:hint="eastAsia" w:ascii="宋体" w:hAnsi="宋体"/>
          <w:b/>
          <w:bCs/>
          <w:color w:val="auto"/>
          <w:sz w:val="32"/>
          <w:szCs w:val="32"/>
          <w:highlight w:val="none"/>
        </w:rPr>
      </w:pPr>
    </w:p>
    <w:p w14:paraId="02D7B247">
      <w:pPr>
        <w:snapToGrid w:val="0"/>
        <w:spacing w:line="380" w:lineRule="exact"/>
        <w:rPr>
          <w:rFonts w:hint="eastAsia" w:ascii="宋体" w:hAnsi="宋体"/>
          <w:color w:val="auto"/>
          <w:sz w:val="24"/>
          <w:highlight w:val="none"/>
          <w:u w:val="single"/>
        </w:rPr>
      </w:pPr>
      <w:r>
        <w:rPr>
          <w:rFonts w:hint="eastAsia" w:ascii="宋体" w:hAnsi="宋体"/>
          <w:color w:val="auto"/>
          <w:sz w:val="24"/>
          <w:highlight w:val="none"/>
        </w:rPr>
        <w:t>采购人（甲方）：</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防城港市防城区教育局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02D82EEE">
      <w:pPr>
        <w:snapToGrid w:val="0"/>
        <w:spacing w:line="380" w:lineRule="exact"/>
        <w:rPr>
          <w:rFonts w:hint="eastAsia" w:ascii="宋体" w:hAnsi="宋体"/>
          <w:color w:val="auto"/>
          <w:sz w:val="24"/>
          <w:highlight w:val="none"/>
          <w:u w:val="single"/>
        </w:rPr>
      </w:pPr>
      <w:r>
        <w:rPr>
          <w:rFonts w:hint="eastAsia"/>
          <w:color w:val="auto"/>
          <w:highlight w:val="none"/>
          <w:lang w:val="en-US" w:eastAsia="zh-CN"/>
        </w:rPr>
        <w:t>成交</w:t>
      </w:r>
      <w:r>
        <w:rPr>
          <w:rFonts w:hint="eastAsia" w:ascii="宋体" w:hAnsi="宋体"/>
          <w:color w:val="auto"/>
          <w:sz w:val="24"/>
          <w:highlight w:val="none"/>
        </w:rPr>
        <w:t>供应商（乙方）：</w:t>
      </w:r>
      <w:r>
        <w:rPr>
          <w:rFonts w:hint="eastAsia" w:ascii="宋体" w:hAnsi="宋体"/>
          <w:color w:val="auto"/>
          <w:sz w:val="24"/>
          <w:highlight w:val="none"/>
          <w:u w:val="single"/>
        </w:rPr>
        <w:t xml:space="preserve">                        </w:t>
      </w:r>
    </w:p>
    <w:p w14:paraId="3246E0ED">
      <w:pPr>
        <w:snapToGrid w:val="0"/>
        <w:spacing w:line="380" w:lineRule="exact"/>
        <w:rPr>
          <w:rFonts w:hint="eastAsia" w:ascii="宋体" w:hAnsi="宋体"/>
          <w:color w:val="auto"/>
          <w:sz w:val="24"/>
          <w:highlight w:val="none"/>
        </w:rPr>
      </w:pPr>
      <w:r>
        <w:rPr>
          <w:rFonts w:hint="eastAsia" w:ascii="宋体" w:hAnsi="宋体"/>
          <w:color w:val="auto"/>
          <w:spacing w:val="-20"/>
          <w:sz w:val="24"/>
          <w:highlight w:val="none"/>
        </w:rPr>
        <w:t>采 购 计 划 号：</w:t>
      </w:r>
      <w:r>
        <w:rPr>
          <w:rFonts w:hint="eastAsia" w:ascii="宋体" w:hAnsi="宋体"/>
          <w:color w:val="auto"/>
          <w:sz w:val="24"/>
          <w:highlight w:val="none"/>
          <w:u w:val="single"/>
        </w:rPr>
        <w:t xml:space="preserve">                           </w:t>
      </w:r>
    </w:p>
    <w:p w14:paraId="569C0C6B">
      <w:pPr>
        <w:snapToGrid w:val="0"/>
        <w:spacing w:line="380" w:lineRule="exact"/>
        <w:rPr>
          <w:rFonts w:hint="eastAsia"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p>
    <w:p w14:paraId="3F884A38">
      <w:pPr>
        <w:snapToGrid w:val="0"/>
        <w:spacing w:line="380" w:lineRule="exact"/>
        <w:rPr>
          <w:rFonts w:hint="eastAsia" w:ascii="宋体" w:hAnsi="宋体"/>
          <w:color w:val="auto"/>
          <w:sz w:val="24"/>
          <w:highlight w:val="none"/>
          <w:u w:val="single"/>
        </w:rPr>
      </w:pPr>
      <w:r>
        <w:rPr>
          <w:rFonts w:hint="eastAsia" w:ascii="宋体" w:hAnsi="宋体"/>
          <w:color w:val="auto"/>
          <w:sz w:val="24"/>
          <w:highlight w:val="none"/>
        </w:rPr>
        <w:t>项目编号：</w:t>
      </w:r>
      <w:r>
        <w:rPr>
          <w:rFonts w:hint="eastAsia" w:ascii="宋体" w:hAnsi="宋体"/>
          <w:color w:val="auto"/>
          <w:sz w:val="24"/>
          <w:highlight w:val="none"/>
          <w:u w:val="single"/>
        </w:rPr>
        <w:t xml:space="preserve">                             </w:t>
      </w:r>
    </w:p>
    <w:p w14:paraId="3BE06E6A">
      <w:pPr>
        <w:snapToGrid w:val="0"/>
        <w:spacing w:line="380" w:lineRule="exact"/>
        <w:rPr>
          <w:rFonts w:hint="eastAsia" w:ascii="宋体" w:hAnsi="宋体"/>
          <w:color w:val="auto"/>
          <w:sz w:val="24"/>
          <w:highlight w:val="none"/>
          <w:lang w:val="en-US" w:eastAsia="zh-CN"/>
        </w:rPr>
      </w:pPr>
      <w:r>
        <w:rPr>
          <w:rFonts w:hint="eastAsia" w:ascii="宋体" w:hAnsi="宋体"/>
          <w:color w:val="auto"/>
          <w:sz w:val="24"/>
          <w:highlight w:val="none"/>
        </w:rPr>
        <w:t>合同类型：买卖合同</w:t>
      </w:r>
      <w:r>
        <w:rPr>
          <w:rFonts w:hint="eastAsia" w:ascii="宋体" w:hAnsi="宋体"/>
          <w:color w:val="auto"/>
          <w:sz w:val="24"/>
          <w:highlight w:val="none"/>
          <w:lang w:val="en-US" w:eastAsia="zh-CN"/>
        </w:rPr>
        <w:t xml:space="preserve"> </w:t>
      </w:r>
    </w:p>
    <w:p w14:paraId="360AFEBD">
      <w:pPr>
        <w:snapToGrid w:val="0"/>
        <w:spacing w:line="380" w:lineRule="exact"/>
        <w:rPr>
          <w:rFonts w:hint="default" w:ascii="宋体" w:hAnsi="宋体"/>
          <w:color w:val="auto"/>
          <w:sz w:val="24"/>
          <w:highlight w:val="none"/>
          <w:lang w:val="en-US" w:eastAsia="zh-CN"/>
        </w:rPr>
      </w:pPr>
      <w:r>
        <w:rPr>
          <w:rFonts w:hint="default" w:ascii="宋体" w:hAnsi="宋体"/>
          <w:color w:val="auto"/>
          <w:sz w:val="24"/>
          <w:highlight w:val="none"/>
          <w:lang w:val="en-US" w:eastAsia="zh-CN"/>
        </w:rPr>
        <w:t>本合同为中小企业预留合同：（是/否）</w:t>
      </w:r>
    </w:p>
    <w:p w14:paraId="1957B76A">
      <w:pPr>
        <w:snapToGrid w:val="0"/>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根据《中华人民共和国政府采购法》、《中华人民共和国民法典》等法律、法规规定，按照采购文件规定条款和乙方竞标承诺，甲乙双方签订本合同。</w:t>
      </w:r>
    </w:p>
    <w:p w14:paraId="5C0A569C">
      <w:pPr>
        <w:snapToGrid w:val="0"/>
        <w:spacing w:line="3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第一条　合同标的</w:t>
      </w:r>
    </w:p>
    <w:tbl>
      <w:tblPr>
        <w:tblStyle w:val="30"/>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022"/>
        <w:gridCol w:w="1559"/>
        <w:gridCol w:w="1134"/>
        <w:gridCol w:w="709"/>
        <w:gridCol w:w="709"/>
        <w:gridCol w:w="1134"/>
        <w:gridCol w:w="1134"/>
      </w:tblGrid>
      <w:tr w14:paraId="5397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59AACA9E">
            <w:pPr>
              <w:snapToGrid w:val="0"/>
              <w:spacing w:line="380" w:lineRule="exact"/>
              <w:jc w:val="center"/>
              <w:rPr>
                <w:rFonts w:ascii="宋体" w:hAnsi="宋体"/>
                <w:color w:val="auto"/>
                <w:sz w:val="24"/>
                <w:highlight w:val="none"/>
              </w:rPr>
            </w:pPr>
            <w:r>
              <w:rPr>
                <w:rFonts w:hint="eastAsia" w:ascii="宋体" w:hAnsi="宋体"/>
                <w:color w:val="auto"/>
                <w:sz w:val="24"/>
                <w:highlight w:val="none"/>
              </w:rPr>
              <w:t>序号</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0BD65DA6">
            <w:pPr>
              <w:snapToGrid w:val="0"/>
              <w:spacing w:line="380" w:lineRule="exact"/>
              <w:jc w:val="center"/>
              <w:rPr>
                <w:rFonts w:ascii="宋体" w:hAnsi="宋体"/>
                <w:color w:val="auto"/>
                <w:sz w:val="24"/>
                <w:highlight w:val="none"/>
              </w:rPr>
            </w:pPr>
            <w:r>
              <w:rPr>
                <w:rFonts w:hint="eastAsia" w:ascii="宋体" w:hAnsi="宋体"/>
                <w:color w:val="auto"/>
                <w:sz w:val="24"/>
                <w:highlight w:val="none"/>
                <w:lang w:eastAsia="zh-CN"/>
              </w:rPr>
              <w:t>标的</w:t>
            </w:r>
            <w:r>
              <w:rPr>
                <w:rFonts w:hint="eastAsia" w:ascii="宋体" w:hAnsi="宋体"/>
                <w:color w:val="auto"/>
                <w:sz w:val="24"/>
                <w:highlight w:val="none"/>
              </w:rPr>
              <w:t>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0A2E438">
            <w:pPr>
              <w:snapToGrid w:val="0"/>
              <w:spacing w:line="380" w:lineRule="exact"/>
              <w:jc w:val="center"/>
              <w:rPr>
                <w:rFonts w:ascii="宋体" w:hAnsi="宋体"/>
                <w:color w:val="auto"/>
                <w:sz w:val="24"/>
                <w:highlight w:val="none"/>
              </w:rPr>
            </w:pPr>
            <w:r>
              <w:rPr>
                <w:rFonts w:hint="eastAsia" w:ascii="宋体" w:hAnsi="宋体"/>
                <w:color w:val="auto"/>
                <w:sz w:val="24"/>
                <w:highlight w:val="none"/>
              </w:rPr>
              <w:t>商标品牌</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7CB2418">
            <w:pPr>
              <w:snapToGrid w:val="0"/>
              <w:spacing w:line="380" w:lineRule="exact"/>
              <w:jc w:val="center"/>
              <w:rPr>
                <w:rFonts w:ascii="宋体" w:hAnsi="宋体"/>
                <w:color w:val="auto"/>
                <w:sz w:val="24"/>
                <w:highlight w:val="none"/>
              </w:rPr>
            </w:pPr>
            <w:r>
              <w:rPr>
                <w:rFonts w:hint="eastAsia" w:ascii="宋体" w:hAnsi="宋体"/>
                <w:color w:val="auto"/>
                <w:sz w:val="24"/>
                <w:highlight w:val="none"/>
              </w:rPr>
              <w:t>规格型号</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D111EDD">
            <w:pPr>
              <w:snapToGrid w:val="0"/>
              <w:spacing w:line="380" w:lineRule="exact"/>
              <w:jc w:val="center"/>
              <w:rPr>
                <w:rFonts w:ascii="宋体" w:hAnsi="宋体"/>
                <w:color w:val="auto"/>
                <w:sz w:val="24"/>
                <w:highlight w:val="none"/>
              </w:rPr>
            </w:pPr>
            <w:r>
              <w:rPr>
                <w:rFonts w:hint="eastAsia" w:ascii="宋体" w:hAnsi="宋体"/>
                <w:color w:val="auto"/>
                <w:sz w:val="24"/>
                <w:highlight w:val="none"/>
              </w:rPr>
              <w:t>数量</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E751ACE">
            <w:pPr>
              <w:snapToGrid w:val="0"/>
              <w:spacing w:line="380" w:lineRule="exact"/>
              <w:jc w:val="center"/>
              <w:rPr>
                <w:rFonts w:ascii="宋体" w:hAnsi="宋体"/>
                <w:color w:val="auto"/>
                <w:sz w:val="24"/>
                <w:highlight w:val="none"/>
              </w:rPr>
            </w:pPr>
            <w:r>
              <w:rPr>
                <w:rFonts w:hint="eastAsia" w:ascii="宋体" w:hAnsi="宋体"/>
                <w:color w:val="auto"/>
                <w:sz w:val="24"/>
                <w:highlight w:val="none"/>
              </w:rPr>
              <w:t>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0A13DDB">
            <w:pPr>
              <w:snapToGrid w:val="0"/>
              <w:spacing w:line="380" w:lineRule="exact"/>
              <w:jc w:val="center"/>
              <w:rPr>
                <w:rFonts w:ascii="宋体" w:hAnsi="宋体"/>
                <w:color w:val="auto"/>
                <w:sz w:val="24"/>
                <w:highlight w:val="none"/>
              </w:rPr>
            </w:pPr>
            <w:r>
              <w:rPr>
                <w:rFonts w:hint="eastAsia" w:ascii="宋体" w:hAnsi="宋体"/>
                <w:color w:val="auto"/>
                <w:sz w:val="24"/>
                <w:highlight w:val="none"/>
              </w:rPr>
              <w:t>单价（元）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9AEE5A">
            <w:pPr>
              <w:snapToGrid w:val="0"/>
              <w:spacing w:line="380" w:lineRule="exact"/>
              <w:jc w:val="center"/>
              <w:rPr>
                <w:rFonts w:ascii="宋体" w:hAnsi="宋体"/>
                <w:color w:val="auto"/>
                <w:sz w:val="24"/>
                <w:highlight w:val="none"/>
              </w:rPr>
            </w:pPr>
            <w:r>
              <w:rPr>
                <w:rFonts w:hint="eastAsia" w:ascii="宋体" w:hAnsi="宋体"/>
                <w:color w:val="auto"/>
                <w:sz w:val="24"/>
                <w:highlight w:val="none"/>
              </w:rPr>
              <w:t>金额（元）</w:t>
            </w:r>
          </w:p>
        </w:tc>
      </w:tr>
      <w:tr w14:paraId="11C0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1F7B5C6B">
            <w:pPr>
              <w:jc w:val="center"/>
              <w:rPr>
                <w:rFonts w:hint="eastAsia"/>
                <w:color w:val="auto"/>
                <w:sz w:val="24"/>
                <w:highlight w:val="none"/>
              </w:rPr>
            </w:pPr>
            <w:r>
              <w:rPr>
                <w:rFonts w:hint="eastAsia"/>
                <w:color w:val="auto"/>
                <w:sz w:val="24"/>
                <w:highlight w:val="none"/>
              </w:rPr>
              <w:t>1</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12573722">
            <w:pPr>
              <w:jc w:val="center"/>
              <w:rPr>
                <w:rFonts w:hint="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35ED6A8">
            <w:pPr>
              <w:jc w:val="center"/>
              <w:rPr>
                <w:rFonts w:hint="eastAsia"/>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64524E1">
            <w:pPr>
              <w:jc w:val="center"/>
              <w:rPr>
                <w:rFonts w:hint="eastAsia"/>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DA355A3">
            <w:pPr>
              <w:jc w:val="center"/>
              <w:rPr>
                <w:rFonts w:hint="eastAsia"/>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BA65790">
            <w:pPr>
              <w:jc w:val="center"/>
              <w:rPr>
                <w:rFonts w:hint="eastAsia"/>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AE02A14">
            <w:pPr>
              <w:jc w:val="center"/>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545FBF6">
            <w:pPr>
              <w:jc w:val="center"/>
              <w:rPr>
                <w:color w:val="auto"/>
                <w:sz w:val="24"/>
                <w:highlight w:val="none"/>
              </w:rPr>
            </w:pPr>
          </w:p>
        </w:tc>
      </w:tr>
      <w:tr w14:paraId="1FC7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2C05125A">
            <w:pPr>
              <w:jc w:val="center"/>
              <w:rPr>
                <w:rFonts w:hint="eastAsia"/>
                <w:color w:val="auto"/>
                <w:sz w:val="24"/>
                <w:highlight w:val="none"/>
              </w:rPr>
            </w:pPr>
            <w:r>
              <w:rPr>
                <w:rFonts w:hint="eastAsia"/>
                <w:color w:val="auto"/>
                <w:sz w:val="24"/>
                <w:highlight w:val="none"/>
              </w:rPr>
              <w:t>2</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0BF61099">
            <w:pPr>
              <w:jc w:val="center"/>
              <w:rPr>
                <w:rFonts w:hint="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BED4E16">
            <w:pPr>
              <w:jc w:val="center"/>
              <w:rPr>
                <w:rFonts w:hint="eastAsia"/>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4927F51">
            <w:pPr>
              <w:jc w:val="center"/>
              <w:rPr>
                <w:rFonts w:hint="eastAsia"/>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674EF42">
            <w:pPr>
              <w:jc w:val="center"/>
              <w:rPr>
                <w:rFonts w:hint="eastAsia"/>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692263C">
            <w:pPr>
              <w:jc w:val="center"/>
              <w:rPr>
                <w:rFonts w:hint="eastAsia"/>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FD16025">
            <w:pPr>
              <w:jc w:val="center"/>
              <w:rPr>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0A7F893">
            <w:pPr>
              <w:jc w:val="center"/>
              <w:rPr>
                <w:color w:val="auto"/>
                <w:sz w:val="24"/>
                <w:highlight w:val="none"/>
              </w:rPr>
            </w:pPr>
          </w:p>
        </w:tc>
      </w:tr>
      <w:tr w14:paraId="647D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11" w:type="dxa"/>
            <w:gridSpan w:val="8"/>
            <w:tcBorders>
              <w:top w:val="single" w:color="auto" w:sz="4" w:space="0"/>
              <w:left w:val="single" w:color="auto" w:sz="4" w:space="0"/>
              <w:bottom w:val="single" w:color="auto" w:sz="4" w:space="0"/>
              <w:right w:val="single" w:color="auto" w:sz="4" w:space="0"/>
            </w:tcBorders>
            <w:noWrap w:val="0"/>
            <w:vAlign w:val="center"/>
          </w:tcPr>
          <w:p w14:paraId="2E154B7E">
            <w:pPr>
              <w:snapToGrid w:val="0"/>
              <w:spacing w:line="380" w:lineRule="exact"/>
              <w:jc w:val="left"/>
              <w:rPr>
                <w:rFonts w:ascii="宋体" w:hAnsi="宋体"/>
                <w:color w:val="auto"/>
                <w:sz w:val="24"/>
                <w:highlight w:val="none"/>
              </w:rPr>
            </w:pPr>
            <w:r>
              <w:rPr>
                <w:rFonts w:hint="eastAsia" w:ascii="宋体" w:hAnsi="宋体"/>
                <w:color w:val="auto"/>
                <w:sz w:val="24"/>
                <w:highlight w:val="none"/>
              </w:rPr>
              <w:t>合计金额：人民币</w:t>
            </w:r>
            <w:r>
              <w:rPr>
                <w:rFonts w:hint="eastAsia" w:ascii="宋体" w:hAnsi="宋体"/>
                <w:color w:val="auto"/>
                <w:sz w:val="24"/>
                <w:highlight w:val="none"/>
                <w:u w:val="single"/>
              </w:rPr>
              <w:t xml:space="preserve">                     （¥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p>
        </w:tc>
      </w:tr>
    </w:tbl>
    <w:p w14:paraId="5336E48B">
      <w:pPr>
        <w:snapToGrid w:val="0"/>
        <w:spacing w:line="380" w:lineRule="exact"/>
        <w:ind w:firstLine="482" w:firstLineChars="200"/>
        <w:rPr>
          <w:rFonts w:hint="eastAsia" w:ascii="宋体" w:hAnsi="宋体"/>
          <w:color w:val="auto"/>
          <w:sz w:val="24"/>
          <w:highlight w:val="none"/>
        </w:rPr>
      </w:pPr>
      <w:r>
        <w:rPr>
          <w:rFonts w:hint="eastAsia" w:ascii="宋体" w:hAnsi="宋体"/>
          <w:b/>
          <w:color w:val="auto"/>
          <w:sz w:val="24"/>
          <w:highlight w:val="none"/>
        </w:rPr>
        <w:t>第二条　标的质量</w:t>
      </w:r>
    </w:p>
    <w:p w14:paraId="6757A54F">
      <w:pPr>
        <w:snapToGrid w:val="0"/>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1.乙方所提供标的的名称、商标品牌、生产厂家、规格型号、技术参数等内容必须与乙方响应文件及有关承诺相一致，且满足项目实施要求。</w:t>
      </w:r>
    </w:p>
    <w:p w14:paraId="41731D0F">
      <w:pPr>
        <w:snapToGrid w:val="0"/>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2.乙方所提供的货物必须是</w:t>
      </w:r>
      <w:r>
        <w:rPr>
          <w:rFonts w:hint="eastAsia" w:ascii="宋体" w:hAnsi="宋体"/>
          <w:color w:val="auto"/>
          <w:sz w:val="24"/>
          <w:highlight w:val="none"/>
          <w:lang w:val="en-US" w:eastAsia="zh-CN"/>
        </w:rPr>
        <w:t>近两年</w:t>
      </w:r>
      <w:r>
        <w:rPr>
          <w:rFonts w:hint="eastAsia" w:ascii="宋体" w:hAnsi="宋体"/>
          <w:color w:val="auto"/>
          <w:sz w:val="24"/>
          <w:highlight w:val="none"/>
        </w:rPr>
        <w:t>全新、未使用的原装产品，且在正常安装、使用和保养条件下，其使用寿命期内各项指标均达到</w:t>
      </w:r>
      <w:r>
        <w:rPr>
          <w:rFonts w:hint="eastAsia" w:ascii="宋体" w:hAnsi="宋体"/>
          <w:color w:val="auto"/>
          <w:sz w:val="24"/>
          <w:highlight w:val="none"/>
          <w:lang w:eastAsia="zh-CN"/>
        </w:rPr>
        <w:t>响应</w:t>
      </w:r>
      <w:r>
        <w:rPr>
          <w:rFonts w:hint="eastAsia" w:ascii="宋体" w:hAnsi="宋体"/>
          <w:color w:val="auto"/>
          <w:sz w:val="24"/>
          <w:highlight w:val="none"/>
        </w:rPr>
        <w:t>文件的承诺。</w:t>
      </w:r>
    </w:p>
    <w:p w14:paraId="35F5DF07">
      <w:pPr>
        <w:snapToGrid w:val="0"/>
        <w:spacing w:line="380" w:lineRule="exact"/>
        <w:ind w:firstLine="482" w:firstLineChars="200"/>
        <w:rPr>
          <w:rFonts w:hint="eastAsia" w:ascii="宋体" w:hAnsi="宋体"/>
          <w:color w:val="auto"/>
          <w:sz w:val="24"/>
          <w:highlight w:val="none"/>
        </w:rPr>
      </w:pPr>
      <w:r>
        <w:rPr>
          <w:rFonts w:hint="eastAsia" w:ascii="宋体" w:hAnsi="宋体"/>
          <w:b/>
          <w:color w:val="auto"/>
          <w:sz w:val="24"/>
          <w:highlight w:val="none"/>
        </w:rPr>
        <w:t>第三条　</w:t>
      </w:r>
      <w:r>
        <w:rPr>
          <w:rFonts w:hint="eastAsia" w:ascii="宋体" w:hAnsi="宋体"/>
          <w:color w:val="auto"/>
          <w:sz w:val="24"/>
          <w:highlight w:val="none"/>
        </w:rPr>
        <w:t>履行时间（期限）、地点和方式</w:t>
      </w:r>
    </w:p>
    <w:p w14:paraId="741BBC2F">
      <w:pPr>
        <w:snapToGrid w:val="0"/>
        <w:spacing w:line="380" w:lineRule="exact"/>
        <w:ind w:firstLine="480" w:firstLineChars="200"/>
        <w:rPr>
          <w:rFonts w:hint="eastAsia" w:ascii="宋体" w:hAnsi="宋体"/>
          <w:color w:val="auto"/>
          <w:sz w:val="24"/>
          <w:highlight w:val="none"/>
        </w:rPr>
      </w:pPr>
      <w:r>
        <w:rPr>
          <w:rFonts w:hint="eastAsia" w:ascii="宋体" w:hAnsi="宋体" w:cs="宋体"/>
          <w:color w:val="auto"/>
          <w:sz w:val="24"/>
          <w:highlight w:val="none"/>
        </w:rPr>
        <w:t>1.履行时间（期限）：</w:t>
      </w:r>
      <w:r>
        <w:rPr>
          <w:rFonts w:hint="eastAsia" w:ascii="宋体" w:hAnsi="宋体"/>
          <w:color w:val="auto"/>
          <w:sz w:val="24"/>
          <w:highlight w:val="none"/>
        </w:rPr>
        <w:t xml:space="preserve"> </w:t>
      </w:r>
      <w:r>
        <w:rPr>
          <w:rFonts w:hint="eastAsia" w:ascii="宋体" w:hAnsi="宋体"/>
          <w:color w:val="auto"/>
          <w:sz w:val="24"/>
          <w:highlight w:val="none"/>
          <w:u w:val="single"/>
        </w:rPr>
        <w:t>自签订合同之日起 30日内交付使用</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73431B6F">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2.履行地点：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防城港市防城区教育局指定地点</w:t>
      </w:r>
      <w:r>
        <w:rPr>
          <w:rFonts w:hint="eastAsia" w:ascii="宋体" w:hAnsi="宋体" w:cs="宋体"/>
          <w:color w:val="auto"/>
          <w:sz w:val="24"/>
          <w:highlight w:val="none"/>
          <w:u w:val="single"/>
        </w:rPr>
        <w:t xml:space="preserve"> </w:t>
      </w:r>
    </w:p>
    <w:p w14:paraId="151BAF08">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3.履行方式</w:t>
      </w:r>
    </w:p>
    <w:p w14:paraId="50F6FC1E">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olor w:val="auto"/>
          <w:sz w:val="24"/>
          <w:highlight w:val="none"/>
        </w:rPr>
        <w:t>乙方负责货物运输，</w:t>
      </w:r>
      <w:r>
        <w:rPr>
          <w:rFonts w:hint="eastAsia" w:ascii="宋体" w:hAnsi="宋体" w:cs="宋体"/>
          <w:color w:val="auto"/>
          <w:sz w:val="24"/>
          <w:highlight w:val="none"/>
        </w:rPr>
        <w:t>货物的运输方式：</w:t>
      </w:r>
      <w:r>
        <w:rPr>
          <w:rFonts w:hint="eastAsia" w:ascii="宋体" w:hAnsi="宋体" w:cs="宋体"/>
          <w:color w:val="auto"/>
          <w:sz w:val="24"/>
          <w:highlight w:val="none"/>
          <w:u w:val="single"/>
        </w:rPr>
        <w:t xml:space="preserve">  陆运</w:t>
      </w:r>
      <w:r>
        <w:rPr>
          <w:rFonts w:hint="eastAsia" w:ascii="宋体" w:hAnsi="宋体" w:cs="宋体"/>
          <w:color w:val="auto"/>
          <w:sz w:val="24"/>
          <w:highlight w:val="none"/>
          <w:u w:val="single"/>
          <w:lang w:val="en-US" w:eastAsia="zh-CN"/>
        </w:rPr>
        <w:t>等方式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3851CC">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（2）交货方式：</w:t>
      </w:r>
      <w:r>
        <w:rPr>
          <w:rFonts w:hint="eastAsia" w:ascii="宋体" w:hAnsi="宋体" w:cs="宋体"/>
          <w:color w:val="auto"/>
          <w:sz w:val="24"/>
          <w:highlight w:val="none"/>
          <w:u w:val="single"/>
        </w:rPr>
        <w:t>乙方将货物送到甲方指定地点。</w:t>
      </w:r>
    </w:p>
    <w:p w14:paraId="6E12BED6">
      <w:pPr>
        <w:snapToGrid w:val="0"/>
        <w:spacing w:line="3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第四条　包装方式</w:t>
      </w:r>
    </w:p>
    <w:p w14:paraId="3C8BC1FC">
      <w:pPr>
        <w:snapToGrid w:val="0"/>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1.乙方提供的货物均应</w:t>
      </w:r>
      <w:r>
        <w:rPr>
          <w:rFonts w:hint="eastAsia" w:ascii="宋体" w:hAnsi="宋体"/>
          <w:color w:val="auto"/>
          <w:sz w:val="24"/>
          <w:highlight w:val="none"/>
          <w:lang w:eastAsia="zh-CN"/>
        </w:rPr>
        <w:t>按采购文件的规定和响应</w:t>
      </w:r>
      <w:r>
        <w:rPr>
          <w:rFonts w:hint="eastAsia" w:ascii="宋体" w:hAnsi="宋体"/>
          <w:color w:val="auto"/>
          <w:sz w:val="24"/>
          <w:highlight w:val="none"/>
        </w:rPr>
        <w:t>文件承诺的要求的包装材料、包装标准、包装方式进行包装。</w:t>
      </w:r>
    </w:p>
    <w:p w14:paraId="5CBAA6B4">
      <w:pPr>
        <w:snapToGrid w:val="0"/>
        <w:spacing w:line="38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2.乙方应在货物发运前对其进行满足运输距离、防水、防潮、防震、防锈和防破损装卸等要求包装，以保证货物安全运达甲方指定地点。</w:t>
      </w:r>
    </w:p>
    <w:p w14:paraId="6DFFD751">
      <w:pPr>
        <w:spacing w:after="120" w:line="380" w:lineRule="exact"/>
        <w:ind w:firstLine="480" w:firstLineChars="200"/>
        <w:rPr>
          <w:rFonts w:hint="eastAsia" w:hAnsi="宋体"/>
          <w:color w:val="auto"/>
          <w:sz w:val="24"/>
          <w:highlight w:val="none"/>
        </w:rPr>
      </w:pPr>
      <w:r>
        <w:rPr>
          <w:rFonts w:hAnsi="宋体"/>
          <w:color w:val="auto"/>
          <w:sz w:val="24"/>
          <w:highlight w:val="none"/>
        </w:rPr>
        <w:t>3.</w:t>
      </w:r>
      <w:r>
        <w:rPr>
          <w:rFonts w:hint="eastAsia" w:hAnsi="宋体"/>
          <w:color w:val="auto"/>
          <w:sz w:val="24"/>
          <w:highlight w:val="none"/>
        </w:rPr>
        <w:t>货物的使用说明书、质量检验证明书、质量合格证、随配附件和工具以及清单一并附于货物包装内。</w:t>
      </w:r>
    </w:p>
    <w:p w14:paraId="3C6BBCFE">
      <w:pPr>
        <w:snapToGrid w:val="0"/>
        <w:spacing w:line="380" w:lineRule="exact"/>
        <w:ind w:firstLine="482" w:firstLineChars="200"/>
        <w:rPr>
          <w:rFonts w:ascii="宋体" w:hAnsi="宋体"/>
          <w:color w:val="auto"/>
          <w:sz w:val="24"/>
          <w:highlight w:val="none"/>
        </w:rPr>
      </w:pPr>
      <w:r>
        <w:rPr>
          <w:rFonts w:hint="eastAsia" w:ascii="宋体" w:hAnsi="宋体"/>
          <w:b/>
          <w:color w:val="auto"/>
          <w:sz w:val="24"/>
          <w:highlight w:val="none"/>
        </w:rPr>
        <w:t>第五条　安装和培训</w:t>
      </w:r>
    </w:p>
    <w:p w14:paraId="21CD1E6F">
      <w:pPr>
        <w:snapToGrid w:val="0"/>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1.安装时间：</w:t>
      </w:r>
      <w:r>
        <w:rPr>
          <w:rFonts w:hint="eastAsia" w:ascii="宋体" w:hAnsi="宋体"/>
          <w:color w:val="auto"/>
          <w:sz w:val="24"/>
          <w:highlight w:val="none"/>
          <w:u w:val="single"/>
        </w:rPr>
        <w:t xml:space="preserve"> 设备到达后，厂家及乙方将派专业人员到设备安装现场，指导卸货，确保设备完整、安全、正确</w:t>
      </w:r>
      <w:r>
        <w:rPr>
          <w:rFonts w:hint="eastAsia" w:ascii="宋体" w:hAnsi="宋体"/>
          <w:color w:val="auto"/>
          <w:sz w:val="24"/>
          <w:highlight w:val="none"/>
          <w:u w:val="single"/>
          <w:lang w:eastAsia="zh-CN"/>
        </w:rPr>
        <w:t>地</w:t>
      </w:r>
      <w:r>
        <w:rPr>
          <w:rFonts w:hint="eastAsia" w:ascii="宋体" w:hAnsi="宋体"/>
          <w:color w:val="auto"/>
          <w:sz w:val="24"/>
          <w:highlight w:val="none"/>
          <w:u w:val="single"/>
        </w:rPr>
        <w:t xml:space="preserve">卸到设备安装场地        </w:t>
      </w:r>
      <w:r>
        <w:rPr>
          <w:rFonts w:hint="eastAsia" w:ascii="宋体" w:hAnsi="宋体"/>
          <w:color w:val="auto"/>
          <w:sz w:val="24"/>
          <w:highlight w:val="none"/>
        </w:rPr>
        <w:t>；</w:t>
      </w:r>
    </w:p>
    <w:p w14:paraId="222F40AA">
      <w:pPr>
        <w:snapToGrid w:val="0"/>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安装地点：</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防城港市防城区教育局指定地点</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9904605">
      <w:pPr>
        <w:snapToGrid w:val="0"/>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2.安装要求：</w:t>
      </w:r>
      <w:r>
        <w:rPr>
          <w:rFonts w:hint="eastAsia" w:ascii="宋体" w:hAnsi="宋体"/>
          <w:i/>
          <w:color w:val="auto"/>
          <w:sz w:val="24"/>
          <w:highlight w:val="none"/>
          <w:u w:val="single"/>
        </w:rPr>
        <w:t xml:space="preserve"> </w:t>
      </w:r>
      <w:r>
        <w:rPr>
          <w:rFonts w:hint="eastAsia" w:ascii="宋体" w:hAnsi="宋体"/>
          <w:color w:val="auto"/>
          <w:sz w:val="24"/>
          <w:highlight w:val="none"/>
          <w:u w:val="single"/>
        </w:rPr>
        <w:t>由厂家及乙方派专业技术人员到现场安装，指导培训，负责</w:t>
      </w:r>
      <w:r>
        <w:rPr>
          <w:rFonts w:hint="eastAsia" w:ascii="宋体" w:hAnsi="宋体"/>
          <w:color w:val="auto"/>
          <w:sz w:val="24"/>
          <w:highlight w:val="none"/>
          <w:u w:val="single"/>
          <w:lang w:eastAsia="zh-CN"/>
        </w:rPr>
        <w:t>设备</w:t>
      </w:r>
      <w:r>
        <w:rPr>
          <w:rFonts w:hint="eastAsia" w:ascii="宋体" w:hAnsi="宋体"/>
          <w:color w:val="auto"/>
          <w:sz w:val="24"/>
          <w:highlight w:val="none"/>
          <w:u w:val="single"/>
        </w:rPr>
        <w:t>调试、协助系统联调，直至整个系统设备正常运转</w:t>
      </w:r>
      <w:r>
        <w:rPr>
          <w:rFonts w:hint="eastAsia" w:ascii="宋体" w:hAnsi="宋体"/>
          <w:color w:val="auto"/>
          <w:sz w:val="24"/>
          <w:highlight w:val="none"/>
        </w:rPr>
        <w:t>。</w:t>
      </w:r>
    </w:p>
    <w:p w14:paraId="7304B826">
      <w:pPr>
        <w:snapToGrid w:val="0"/>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3.甲方应提供必要安装条件（如场地、电源、水源等）。</w:t>
      </w:r>
    </w:p>
    <w:p w14:paraId="1C698E30">
      <w:pPr>
        <w:spacing w:after="120"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4.乙方应当</w:t>
      </w:r>
      <w:r>
        <w:rPr>
          <w:rFonts w:hint="eastAsia" w:ascii="宋体" w:hAnsi="宋体"/>
          <w:color w:val="auto"/>
          <w:sz w:val="24"/>
          <w:szCs w:val="24"/>
          <w:highlight w:val="none"/>
        </w:rPr>
        <w:t>按照</w:t>
      </w:r>
      <w:r>
        <w:rPr>
          <w:rFonts w:hint="eastAsia"/>
          <w:color w:val="auto"/>
          <w:sz w:val="24"/>
          <w:szCs w:val="24"/>
          <w:highlight w:val="none"/>
          <w:lang w:eastAsia="zh-CN"/>
        </w:rPr>
        <w:t>采购文件的规定和</w:t>
      </w:r>
      <w:r>
        <w:rPr>
          <w:rFonts w:hint="eastAsia" w:ascii="宋体" w:hAnsi="宋体"/>
          <w:color w:val="auto"/>
          <w:sz w:val="24"/>
          <w:szCs w:val="24"/>
          <w:highlight w:val="none"/>
          <w:lang w:eastAsia="zh-CN"/>
        </w:rPr>
        <w:t>响应</w:t>
      </w:r>
      <w:r>
        <w:rPr>
          <w:rFonts w:hint="eastAsia" w:ascii="宋体" w:hAnsi="宋体"/>
          <w:color w:val="auto"/>
          <w:sz w:val="24"/>
          <w:szCs w:val="24"/>
          <w:highlight w:val="none"/>
        </w:rPr>
        <w:t>文</w:t>
      </w:r>
      <w:r>
        <w:rPr>
          <w:rFonts w:hint="eastAsia" w:ascii="宋体" w:hAnsi="宋体"/>
          <w:color w:val="auto"/>
          <w:sz w:val="24"/>
          <w:highlight w:val="none"/>
        </w:rPr>
        <w:t>件的承诺对甲方有关人员进行培训。培训时间：</w:t>
      </w:r>
      <w:r>
        <w:rPr>
          <w:rFonts w:hint="eastAsia" w:ascii="宋体" w:hAnsi="宋体"/>
          <w:color w:val="auto"/>
          <w:sz w:val="24"/>
          <w:highlight w:val="none"/>
          <w:u w:val="single"/>
        </w:rPr>
        <w:t xml:space="preserve"> 由</w:t>
      </w:r>
      <w:r>
        <w:rPr>
          <w:rFonts w:hint="eastAsia" w:ascii="宋体" w:hAnsi="宋体"/>
          <w:color w:val="auto"/>
          <w:sz w:val="24"/>
          <w:highlight w:val="none"/>
          <w:u w:val="single"/>
          <w:lang w:eastAsia="zh-CN"/>
        </w:rPr>
        <w:t>甲方</w:t>
      </w:r>
      <w:r>
        <w:rPr>
          <w:rFonts w:hint="eastAsia" w:ascii="宋体" w:hAnsi="宋体"/>
          <w:color w:val="auto"/>
          <w:sz w:val="24"/>
          <w:highlight w:val="none"/>
          <w:u w:val="single"/>
        </w:rPr>
        <w:t>确定具体时间</w:t>
      </w:r>
      <w:r>
        <w:rPr>
          <w:rFonts w:hint="eastAsia" w:ascii="宋体" w:hAnsi="宋体"/>
          <w:color w:val="auto"/>
          <w:sz w:val="24"/>
          <w:highlight w:val="none"/>
        </w:rPr>
        <w:t>；培训地点：</w:t>
      </w:r>
      <w:r>
        <w:rPr>
          <w:rFonts w:hint="eastAsia" w:ascii="宋体" w:hAnsi="宋体"/>
          <w:color w:val="auto"/>
          <w:sz w:val="24"/>
          <w:highlight w:val="none"/>
          <w:u w:val="single"/>
        </w:rPr>
        <w:t xml:space="preserve"> 由</w:t>
      </w:r>
      <w:r>
        <w:rPr>
          <w:rFonts w:hint="eastAsia"/>
          <w:strike w:val="0"/>
          <w:dstrike w:val="0"/>
          <w:color w:val="auto"/>
          <w:sz w:val="24"/>
          <w:szCs w:val="32"/>
          <w:highlight w:val="none"/>
          <w:u w:val="single"/>
          <w:lang w:val="en-US" w:eastAsia="zh-CN"/>
        </w:rPr>
        <w:t>甲方</w:t>
      </w:r>
      <w:r>
        <w:rPr>
          <w:rFonts w:hint="eastAsia" w:ascii="宋体" w:hAnsi="宋体"/>
          <w:color w:val="auto"/>
          <w:sz w:val="24"/>
          <w:highlight w:val="none"/>
          <w:u w:val="single"/>
        </w:rPr>
        <w:t>确定</w:t>
      </w:r>
      <w:r>
        <w:rPr>
          <w:rFonts w:hint="eastAsia" w:ascii="宋体" w:hAnsi="宋体"/>
          <w:color w:val="auto"/>
          <w:sz w:val="24"/>
          <w:highlight w:val="none"/>
        </w:rPr>
        <w:t>。</w:t>
      </w:r>
    </w:p>
    <w:p w14:paraId="7541F9F2">
      <w:pPr>
        <w:snapToGrid w:val="0"/>
        <w:spacing w:line="3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第六条　合同价款及支付</w:t>
      </w:r>
    </w:p>
    <w:p w14:paraId="605FD9AC">
      <w:pPr>
        <w:snapToGrid w:val="0"/>
        <w:spacing w:line="38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1.本合同以人民币付款。</w:t>
      </w:r>
    </w:p>
    <w:p w14:paraId="565EE250">
      <w:pPr>
        <w:snapToGrid w:val="0"/>
        <w:spacing w:line="38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2.合同价款：</w:t>
      </w:r>
      <w:r>
        <w:rPr>
          <w:rFonts w:hint="eastAsia" w:ascii="宋体" w:hAnsi="宋体"/>
          <w:color w:val="auto"/>
          <w:kern w:val="0"/>
          <w:sz w:val="24"/>
          <w:highlight w:val="none"/>
          <w:u w:val="single"/>
        </w:rPr>
        <w:t>人民币                     （¥                ）</w:t>
      </w:r>
      <w:r>
        <w:rPr>
          <w:rFonts w:hint="eastAsia" w:ascii="宋体" w:hAnsi="宋体"/>
          <w:color w:val="auto"/>
          <w:kern w:val="0"/>
          <w:sz w:val="24"/>
          <w:highlight w:val="none"/>
        </w:rPr>
        <w:t>。</w:t>
      </w:r>
    </w:p>
    <w:p w14:paraId="3AE9076C">
      <w:pPr>
        <w:snapToGrid w:val="0"/>
        <w:spacing w:line="3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3.合同价款包括：</w:t>
      </w:r>
    </w:p>
    <w:p w14:paraId="1E1734D1">
      <w:pPr>
        <w:snapToGrid w:val="0"/>
        <w:spacing w:line="38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（1）货物及标准附件、备品备件、专用工具的价格；</w:t>
      </w:r>
    </w:p>
    <w:p w14:paraId="4755CCDB">
      <w:pPr>
        <w:snapToGrid w:val="0"/>
        <w:spacing w:line="38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（2）运输、装卸、调试、培训、技术支持、售后服务等费用；</w:t>
      </w:r>
    </w:p>
    <w:p w14:paraId="063AA2CB">
      <w:pPr>
        <w:snapToGrid w:val="0"/>
        <w:spacing w:line="38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（3）必要的保险费用和各项税费；</w:t>
      </w:r>
    </w:p>
    <w:p w14:paraId="65F30810">
      <w:pPr>
        <w:snapToGrid w:val="0"/>
        <w:spacing w:line="38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（4）包括拆旧费用、安装费用、安装后的现场垃圾清理；</w:t>
      </w:r>
    </w:p>
    <w:p w14:paraId="6CF101C4">
      <w:pPr>
        <w:snapToGrid w:val="0"/>
        <w:spacing w:line="38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（5）设备安装、培训（含教材费、场地租用费）、送货上门的费用；</w:t>
      </w:r>
    </w:p>
    <w:p w14:paraId="14D873FE">
      <w:pPr>
        <w:snapToGrid w:val="0"/>
        <w:spacing w:line="38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（6）到现场验收的费用；</w:t>
      </w:r>
    </w:p>
    <w:p w14:paraId="69C0AA00">
      <w:pPr>
        <w:snapToGrid w:val="0"/>
        <w:spacing w:line="38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（7）设备按规定需要第三方检测公司检测的费用。</w:t>
      </w:r>
    </w:p>
    <w:p w14:paraId="0D24B2DA">
      <w:pPr>
        <w:spacing w:line="380" w:lineRule="exact"/>
        <w:ind w:firstLine="480" w:firstLineChars="200"/>
        <w:rPr>
          <w:rFonts w:hint="eastAsia" w:ascii="宋体" w:hAnsi="宋体" w:eastAsia="宋体"/>
          <w:color w:val="auto"/>
          <w:sz w:val="24"/>
          <w:highlight w:val="none"/>
          <w:lang w:eastAsia="zh-CN"/>
        </w:rPr>
      </w:pPr>
      <w:r>
        <w:rPr>
          <w:rFonts w:hint="eastAsia" w:ascii="宋体" w:hAnsi="宋体"/>
          <w:bCs/>
          <w:color w:val="auto"/>
          <w:kern w:val="0"/>
          <w:sz w:val="24"/>
          <w:highlight w:val="none"/>
        </w:rPr>
        <w:t>4.</w:t>
      </w:r>
      <w:r>
        <w:rPr>
          <w:rFonts w:hint="eastAsia" w:ascii="宋体" w:hAnsi="宋体"/>
          <w:color w:val="auto"/>
          <w:kern w:val="0"/>
          <w:sz w:val="24"/>
          <w:highlight w:val="none"/>
        </w:rPr>
        <w:t>付款进度安排：本项目无预付款，项目验收合格后，办理支付合同款的100%。</w:t>
      </w:r>
      <w:r>
        <w:rPr>
          <w:rFonts w:hint="eastAsia" w:ascii="宋体" w:hAnsi="宋体"/>
          <w:color w:val="auto"/>
          <w:kern w:val="0"/>
          <w:sz w:val="24"/>
          <w:highlight w:val="none"/>
          <w:lang w:eastAsia="zh-CN"/>
        </w:rPr>
        <w:t>成交供应商</w:t>
      </w:r>
      <w:r>
        <w:rPr>
          <w:rFonts w:hint="eastAsia" w:ascii="宋体" w:hAnsi="宋体"/>
          <w:color w:val="auto"/>
          <w:kern w:val="0"/>
          <w:sz w:val="24"/>
          <w:highlight w:val="none"/>
        </w:rPr>
        <w:t>需提供项目相应的请款材料给采购人，采购人在7个工作日内完善请款手续并将请款材料送到防城区财政局，待防城区财政局将项目款</w:t>
      </w:r>
      <w:r>
        <w:rPr>
          <w:rFonts w:hint="eastAsia" w:ascii="宋体" w:hAnsi="宋体"/>
          <w:color w:val="auto"/>
          <w:kern w:val="0"/>
          <w:sz w:val="24"/>
          <w:highlight w:val="none"/>
          <w:lang w:eastAsia="zh-CN"/>
        </w:rPr>
        <w:t>划拨</w:t>
      </w:r>
      <w:r>
        <w:rPr>
          <w:rFonts w:hint="eastAsia" w:ascii="宋体" w:hAnsi="宋体"/>
          <w:color w:val="auto"/>
          <w:kern w:val="0"/>
          <w:sz w:val="24"/>
          <w:highlight w:val="none"/>
        </w:rPr>
        <w:t>到采购人</w:t>
      </w:r>
      <w:r>
        <w:rPr>
          <w:rFonts w:hint="eastAsia" w:ascii="宋体" w:hAnsi="宋体"/>
          <w:color w:val="auto"/>
          <w:kern w:val="0"/>
          <w:sz w:val="24"/>
          <w:highlight w:val="none"/>
          <w:lang w:eastAsia="zh-CN"/>
        </w:rPr>
        <w:t>账号</w:t>
      </w:r>
      <w:r>
        <w:rPr>
          <w:rFonts w:hint="eastAsia" w:ascii="宋体" w:hAnsi="宋体"/>
          <w:color w:val="auto"/>
          <w:kern w:val="0"/>
          <w:sz w:val="24"/>
          <w:highlight w:val="none"/>
        </w:rPr>
        <w:t>后，采购人在5个工作日内将项目款</w:t>
      </w:r>
      <w:r>
        <w:rPr>
          <w:rFonts w:hint="eastAsia" w:ascii="宋体" w:hAnsi="宋体"/>
          <w:color w:val="auto"/>
          <w:kern w:val="0"/>
          <w:sz w:val="24"/>
          <w:highlight w:val="none"/>
          <w:lang w:eastAsia="zh-CN"/>
        </w:rPr>
        <w:t>划拨</w:t>
      </w:r>
      <w:r>
        <w:rPr>
          <w:rFonts w:hint="eastAsia" w:ascii="宋体" w:hAnsi="宋体"/>
          <w:color w:val="auto"/>
          <w:kern w:val="0"/>
          <w:sz w:val="24"/>
          <w:highlight w:val="none"/>
        </w:rPr>
        <w:t>到</w:t>
      </w:r>
      <w:r>
        <w:rPr>
          <w:rFonts w:hint="eastAsia" w:ascii="宋体" w:hAnsi="宋体"/>
          <w:color w:val="auto"/>
          <w:kern w:val="0"/>
          <w:sz w:val="24"/>
          <w:highlight w:val="none"/>
          <w:lang w:eastAsia="zh-CN"/>
        </w:rPr>
        <w:t>成交供应商账号</w:t>
      </w:r>
      <w:r>
        <w:rPr>
          <w:rFonts w:hint="eastAsia" w:ascii="宋体" w:hAnsi="宋体"/>
          <w:color w:val="auto"/>
          <w:kern w:val="0"/>
          <w:sz w:val="24"/>
          <w:highlight w:val="none"/>
        </w:rPr>
        <w:t>。</w:t>
      </w:r>
    </w:p>
    <w:p w14:paraId="03CF0D88">
      <w:pPr>
        <w:snapToGrid w:val="0"/>
        <w:spacing w:line="380" w:lineRule="exact"/>
        <w:ind w:firstLine="480" w:firstLineChars="200"/>
        <w:rPr>
          <w:rFonts w:hint="eastAsia" w:ascii="宋体" w:hAnsi="宋体"/>
          <w:b/>
          <w:color w:val="auto"/>
          <w:sz w:val="24"/>
          <w:highlight w:val="none"/>
        </w:rPr>
      </w:pPr>
      <w:r>
        <w:rPr>
          <w:rFonts w:hAnsi="宋体"/>
          <w:color w:val="auto"/>
          <w:sz w:val="24"/>
          <w:highlight w:val="none"/>
        </w:rPr>
        <w:t>5.</w:t>
      </w:r>
      <w:r>
        <w:rPr>
          <w:rFonts w:hint="eastAsia" w:hAnsi="宋体"/>
          <w:color w:val="auto"/>
          <w:sz w:val="24"/>
          <w:highlight w:val="none"/>
        </w:rPr>
        <w:t>资金支付方式：</w:t>
      </w:r>
      <w:r>
        <w:rPr>
          <w:rFonts w:hint="eastAsia" w:hAnsi="宋体"/>
          <w:color w:val="auto"/>
          <w:sz w:val="24"/>
          <w:highlight w:val="none"/>
          <w:u w:val="single"/>
        </w:rPr>
        <w:t>银行转账</w:t>
      </w:r>
      <w:r>
        <w:rPr>
          <w:rFonts w:hint="eastAsia" w:hAnsi="宋体"/>
          <w:color w:val="auto"/>
          <w:sz w:val="24"/>
          <w:highlight w:val="none"/>
        </w:rPr>
        <w:t>。</w:t>
      </w:r>
    </w:p>
    <w:p w14:paraId="07AB9597">
      <w:pPr>
        <w:snapToGrid w:val="0"/>
        <w:spacing w:line="3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第七条　验收、交付标准和方法</w:t>
      </w:r>
    </w:p>
    <w:p w14:paraId="0E91C371">
      <w:pPr>
        <w:snapToGrid w:val="0"/>
        <w:spacing w:line="3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1.验收标准和方法</w:t>
      </w:r>
    </w:p>
    <w:p w14:paraId="316068EE">
      <w:pPr>
        <w:snapToGrid w:val="0"/>
        <w:spacing w:line="3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（1）验收标准： </w:t>
      </w:r>
    </w:p>
    <w:p w14:paraId="3D28A825">
      <w:pPr>
        <w:snapToGrid w:val="0"/>
        <w:spacing w:line="3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1）所有货物必须是</w:t>
      </w:r>
      <w:r>
        <w:rPr>
          <w:rFonts w:hint="eastAsia" w:ascii="宋体" w:hAnsi="宋体"/>
          <w:color w:val="auto"/>
          <w:sz w:val="24"/>
          <w:szCs w:val="24"/>
          <w:highlight w:val="none"/>
          <w:lang w:val="en-US" w:eastAsia="zh-CN"/>
        </w:rPr>
        <w:t>近两年的</w:t>
      </w:r>
      <w:r>
        <w:rPr>
          <w:rFonts w:hint="eastAsia" w:ascii="宋体" w:hAnsi="宋体"/>
          <w:color w:val="auto"/>
          <w:sz w:val="24"/>
          <w:szCs w:val="24"/>
          <w:highlight w:val="none"/>
        </w:rPr>
        <w:t>全新产品。交货前不允许提前开箱、调试；货物备齐后通知</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对货物进行清点、核实，由</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乙方</w:t>
      </w:r>
      <w:r>
        <w:rPr>
          <w:rFonts w:hint="eastAsia" w:ascii="宋体" w:hAnsi="宋体"/>
          <w:color w:val="auto"/>
          <w:sz w:val="24"/>
          <w:szCs w:val="24"/>
          <w:highlight w:val="none"/>
        </w:rPr>
        <w:t>双方派代表当场开箱验货，并</w:t>
      </w:r>
      <w:r>
        <w:rPr>
          <w:rFonts w:hint="eastAsia"/>
          <w:color w:val="auto"/>
          <w:sz w:val="24"/>
          <w:szCs w:val="24"/>
          <w:highlight w:val="none"/>
          <w:lang w:eastAsia="zh-CN"/>
        </w:rPr>
        <w:t>按采购文件的功能目标及技术指标、</w:t>
      </w:r>
      <w:r>
        <w:rPr>
          <w:rFonts w:hint="eastAsia"/>
          <w:color w:val="auto"/>
          <w:sz w:val="24"/>
          <w:szCs w:val="24"/>
          <w:highlight w:val="none"/>
          <w:lang w:val="en-US" w:eastAsia="zh-CN"/>
        </w:rPr>
        <w:t>响应文件响应的技术指标</w:t>
      </w:r>
      <w:r>
        <w:rPr>
          <w:rFonts w:hint="eastAsia" w:ascii="宋体" w:hAnsi="宋体"/>
          <w:color w:val="auto"/>
          <w:sz w:val="24"/>
          <w:szCs w:val="24"/>
          <w:highlight w:val="none"/>
        </w:rPr>
        <w:t>逐条检验</w:t>
      </w:r>
      <w:r>
        <w:rPr>
          <w:rFonts w:hint="eastAsia" w:ascii="宋体" w:hAnsi="宋体"/>
          <w:color w:val="auto"/>
          <w:sz w:val="24"/>
          <w:szCs w:val="24"/>
          <w:highlight w:val="none"/>
          <w:lang w:eastAsia="zh-CN"/>
        </w:rPr>
        <w:t>验收合格</w:t>
      </w:r>
      <w:r>
        <w:rPr>
          <w:rFonts w:hint="eastAsia" w:ascii="宋体" w:hAnsi="宋体"/>
          <w:color w:val="auto"/>
          <w:sz w:val="24"/>
          <w:szCs w:val="24"/>
          <w:highlight w:val="none"/>
        </w:rPr>
        <w:t>后，双方代表签字，否则不予验收</w:t>
      </w:r>
      <w:r>
        <w:rPr>
          <w:rFonts w:hint="eastAsia" w:ascii="宋体" w:hAnsi="宋体"/>
          <w:color w:val="auto"/>
          <w:sz w:val="24"/>
          <w:szCs w:val="24"/>
          <w:highlight w:val="none"/>
          <w:lang w:val="en-US" w:eastAsia="zh-CN"/>
        </w:rPr>
        <w:t>合格</w:t>
      </w:r>
      <w:r>
        <w:rPr>
          <w:rFonts w:hint="eastAsia" w:ascii="宋体" w:hAnsi="宋体"/>
          <w:color w:val="auto"/>
          <w:sz w:val="24"/>
          <w:szCs w:val="24"/>
          <w:highlight w:val="none"/>
        </w:rPr>
        <w:t>。如供货时</w:t>
      </w:r>
      <w:r>
        <w:rPr>
          <w:rFonts w:hint="eastAsia" w:ascii="宋体" w:hAnsi="宋体"/>
          <w:color w:val="auto"/>
          <w:sz w:val="24"/>
          <w:szCs w:val="24"/>
          <w:highlight w:val="none"/>
          <w:lang w:eastAsia="zh-CN"/>
        </w:rPr>
        <w:t>出现</w:t>
      </w:r>
      <w:r>
        <w:rPr>
          <w:rFonts w:hint="eastAsia" w:ascii="宋体" w:hAnsi="宋体"/>
          <w:color w:val="auto"/>
          <w:sz w:val="24"/>
          <w:szCs w:val="24"/>
          <w:highlight w:val="none"/>
        </w:rPr>
        <w:t>设备停产的情况，</w:t>
      </w:r>
      <w:r>
        <w:rPr>
          <w:rFonts w:hint="eastAsia"/>
          <w:color w:val="auto"/>
          <w:sz w:val="24"/>
          <w:szCs w:val="24"/>
          <w:highlight w:val="none"/>
          <w:lang w:eastAsia="zh-CN"/>
        </w:rPr>
        <w:t>乙方必须提供等同或优于</w:t>
      </w:r>
      <w:r>
        <w:rPr>
          <w:rFonts w:hint="eastAsia" w:ascii="宋体" w:hAnsi="宋体"/>
          <w:color w:val="auto"/>
          <w:sz w:val="24"/>
          <w:szCs w:val="24"/>
          <w:highlight w:val="none"/>
        </w:rPr>
        <w:t>原设备技术参数要求的替代产品，并经</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确认后方可更换。</w:t>
      </w:r>
    </w:p>
    <w:p w14:paraId="50E80948">
      <w:pPr>
        <w:snapToGrid w:val="0"/>
        <w:spacing w:line="3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2）交货时，所有产品均严格按采购文件上的技术规格要求、</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响应</w:t>
      </w:r>
      <w:r>
        <w:rPr>
          <w:rFonts w:hint="eastAsia"/>
          <w:color w:val="auto"/>
          <w:sz w:val="24"/>
          <w:szCs w:val="24"/>
          <w:highlight w:val="none"/>
          <w:lang w:eastAsia="zh-CN"/>
        </w:rPr>
        <w:t>文件中</w:t>
      </w:r>
      <w:r>
        <w:rPr>
          <w:rFonts w:hint="eastAsia" w:ascii="宋体" w:hAnsi="宋体"/>
          <w:color w:val="auto"/>
          <w:sz w:val="24"/>
          <w:szCs w:val="24"/>
          <w:highlight w:val="none"/>
        </w:rPr>
        <w:t>承诺的技术参数及性能和国家有关标准进行验收，达不到实质性要求的视为产品验收不合格，并按相关规定处理、处罚。</w:t>
      </w:r>
    </w:p>
    <w:p w14:paraId="3CAE154B">
      <w:pPr>
        <w:snapToGrid w:val="0"/>
        <w:spacing w:line="3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承诺所提供的产品（包括硬件、配套软件）为符合国家知识产权法律法规要求的正规正版产品，不属于假冒伪劣商品；</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还应保证</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不受到第三方关于侵犯知识产权以及专利权、商标权或工业设计权等知识产权方面的指控，任何第三方如果提出此方面指控均与</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无关，</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应与第三方交涉，并承担可能发生的一切法律责任、费用和后果；若</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因此而遭致损失的，</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须赔偿该损失。</w:t>
      </w:r>
    </w:p>
    <w:p w14:paraId="563D6919">
      <w:pPr>
        <w:snapToGrid w:val="0"/>
        <w:spacing w:line="3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有权委托第三方</w:t>
      </w:r>
      <w:r>
        <w:rPr>
          <w:rFonts w:hint="eastAsia" w:ascii="宋体" w:hAnsi="宋体"/>
          <w:color w:val="auto"/>
          <w:sz w:val="24"/>
          <w:szCs w:val="24"/>
          <w:highlight w:val="none"/>
          <w:lang w:eastAsia="zh-CN"/>
        </w:rPr>
        <w:t>机构</w:t>
      </w:r>
      <w:r>
        <w:rPr>
          <w:rFonts w:hint="eastAsia" w:ascii="宋体" w:hAnsi="宋体"/>
          <w:color w:val="auto"/>
          <w:sz w:val="24"/>
          <w:szCs w:val="24"/>
          <w:highlight w:val="none"/>
        </w:rPr>
        <w:t>进行验收，单次验收费用不超过合同</w:t>
      </w:r>
      <w:r>
        <w:rPr>
          <w:rFonts w:hint="eastAsia" w:ascii="宋体" w:hAnsi="宋体"/>
          <w:color w:val="auto"/>
          <w:sz w:val="24"/>
          <w:szCs w:val="24"/>
          <w:highlight w:val="none"/>
          <w:lang w:val="en-US" w:eastAsia="zh-CN"/>
        </w:rPr>
        <w:t>总</w:t>
      </w:r>
      <w:r>
        <w:rPr>
          <w:rFonts w:hint="eastAsia" w:ascii="宋体" w:hAnsi="宋体"/>
          <w:color w:val="auto"/>
          <w:sz w:val="24"/>
          <w:szCs w:val="24"/>
          <w:highlight w:val="none"/>
        </w:rPr>
        <w:t>金额的2%，验收费用由</w:t>
      </w:r>
      <w:r>
        <w:rPr>
          <w:rFonts w:hint="eastAsia"/>
          <w:color w:val="auto"/>
          <w:sz w:val="24"/>
          <w:szCs w:val="24"/>
          <w:highlight w:val="none"/>
          <w:lang w:eastAsia="zh-CN"/>
        </w:rPr>
        <w:t>乙方全部</w:t>
      </w:r>
      <w:r>
        <w:rPr>
          <w:rFonts w:hint="eastAsia" w:ascii="宋体" w:hAnsi="宋体"/>
          <w:color w:val="auto"/>
          <w:sz w:val="24"/>
          <w:szCs w:val="24"/>
          <w:highlight w:val="none"/>
        </w:rPr>
        <w:t>承担。</w:t>
      </w:r>
    </w:p>
    <w:p w14:paraId="498420A6">
      <w:pPr>
        <w:snapToGrid w:val="0"/>
        <w:spacing w:line="3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5）符合采购文件参数要求及</w:t>
      </w:r>
      <w:r>
        <w:rPr>
          <w:rFonts w:hint="eastAsia"/>
          <w:color w:val="auto"/>
          <w:sz w:val="24"/>
          <w:szCs w:val="24"/>
          <w:highlight w:val="none"/>
          <w:lang w:eastAsia="zh-CN"/>
        </w:rPr>
        <w:t>乙方的</w:t>
      </w:r>
      <w:r>
        <w:rPr>
          <w:rFonts w:hint="eastAsia" w:ascii="宋体" w:hAnsi="宋体"/>
          <w:color w:val="auto"/>
          <w:sz w:val="24"/>
          <w:szCs w:val="24"/>
          <w:highlight w:val="none"/>
        </w:rPr>
        <w:t>响应参数要求。</w:t>
      </w:r>
    </w:p>
    <w:p w14:paraId="05297C81">
      <w:pPr>
        <w:snapToGrid w:val="0"/>
        <w:spacing w:line="3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（2）验收程序及方法：</w:t>
      </w:r>
    </w:p>
    <w:p w14:paraId="440331A5">
      <w:pPr>
        <w:snapToGrid w:val="0"/>
        <w:spacing w:line="3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1）乙方履行完合同义务后，书面向甲方提交验收申请。</w:t>
      </w:r>
    </w:p>
    <w:p w14:paraId="726307B1">
      <w:pPr>
        <w:snapToGrid w:val="0"/>
        <w:spacing w:line="3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2）甲方收到乙方验收申请之日起</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个工作日内组织验收，并提出验收意见，逾期不验收的，视同验收合格。甲方委托第三方机构组织项目验收的，其验收时间以该项目验收方案确定的验收时间为准。</w:t>
      </w:r>
    </w:p>
    <w:p w14:paraId="7C9FAEB2">
      <w:pPr>
        <w:spacing w:line="3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3）本项目验收由验收小组按照采购合同约定对每一项技术和商务要求的履约情况进行确认。</w:t>
      </w:r>
    </w:p>
    <w:p w14:paraId="09413C9D">
      <w:pPr>
        <w:spacing w:line="380" w:lineRule="exact"/>
        <w:ind w:firstLine="480" w:firstLineChars="200"/>
        <w:rPr>
          <w:rFonts w:hint="eastAsia" w:ascii="宋体" w:hAnsi="宋体" w:cs="宋体"/>
          <w:color w:val="auto"/>
          <w:kern w:val="0"/>
          <w:sz w:val="24"/>
          <w:szCs w:val="24"/>
          <w:highlight w:val="none"/>
        </w:rPr>
      </w:pPr>
      <w:r>
        <w:rPr>
          <w:rFonts w:hint="eastAsia" w:ascii="宋体" w:hAnsi="宋体"/>
          <w:color w:val="auto"/>
          <w:sz w:val="24"/>
          <w:szCs w:val="24"/>
          <w:highlight w:val="none"/>
        </w:rPr>
        <w:t>4）验收结束后，验收小组出具采购验收书，验收书应当包括每一项技术和商务要求的履约情况，并列明项目总体评价，由验收小组、甲方和乙方共同签署。甲方委托第三方机构组织项目验收的，其验收结果以第三方机构出具</w:t>
      </w:r>
      <w:r>
        <w:rPr>
          <w:rFonts w:hint="eastAsia" w:ascii="宋体" w:hAnsi="宋体"/>
          <w:color w:val="auto"/>
          <w:sz w:val="24"/>
          <w:szCs w:val="24"/>
          <w:highlight w:val="none"/>
          <w:lang w:eastAsia="zh-CN"/>
        </w:rPr>
        <w:t>验收</w:t>
      </w:r>
      <w:r>
        <w:rPr>
          <w:rFonts w:hint="eastAsia" w:ascii="宋体" w:hAnsi="宋体"/>
          <w:color w:val="auto"/>
          <w:sz w:val="24"/>
          <w:szCs w:val="24"/>
          <w:highlight w:val="none"/>
        </w:rPr>
        <w:t>结论为准，甲方和乙方共同签署确认。</w:t>
      </w:r>
    </w:p>
    <w:p w14:paraId="598878C3">
      <w:pPr>
        <w:spacing w:line="3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5）验收过程中所产生的一切费用均由乙方承担。</w:t>
      </w:r>
    </w:p>
    <w:p w14:paraId="52B6A27D">
      <w:pPr>
        <w:spacing w:line="3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w:t>
      </w:r>
      <w:r>
        <w:rPr>
          <w:rFonts w:hint="eastAsia"/>
          <w:color w:val="auto"/>
          <w:sz w:val="24"/>
          <w:szCs w:val="24"/>
          <w:highlight w:val="none"/>
        </w:rPr>
        <w:t>验收书一式</w:t>
      </w:r>
      <w:r>
        <w:rPr>
          <w:rFonts w:hint="eastAsia"/>
          <w:color w:val="auto"/>
          <w:sz w:val="24"/>
          <w:szCs w:val="24"/>
          <w:highlight w:val="none"/>
          <w:u w:val="single"/>
          <w:lang w:val="en-US" w:eastAsia="zh-CN"/>
        </w:rPr>
        <w:t>三</w:t>
      </w:r>
      <w:r>
        <w:rPr>
          <w:color w:val="auto"/>
          <w:sz w:val="24"/>
          <w:szCs w:val="24"/>
          <w:highlight w:val="none"/>
          <w:u w:val="single"/>
        </w:rPr>
        <w:t xml:space="preserve">  </w:t>
      </w:r>
      <w:r>
        <w:rPr>
          <w:rFonts w:hint="eastAsia"/>
          <w:color w:val="auto"/>
          <w:sz w:val="24"/>
          <w:szCs w:val="24"/>
          <w:highlight w:val="none"/>
        </w:rPr>
        <w:t>份，甲乙双方各执</w:t>
      </w:r>
      <w:r>
        <w:rPr>
          <w:color w:val="auto"/>
          <w:sz w:val="24"/>
          <w:szCs w:val="24"/>
          <w:highlight w:val="none"/>
          <w:u w:val="single"/>
        </w:rPr>
        <w:t xml:space="preserve">  </w:t>
      </w:r>
      <w:r>
        <w:rPr>
          <w:rFonts w:hint="eastAsia"/>
          <w:color w:val="auto"/>
          <w:sz w:val="24"/>
          <w:szCs w:val="24"/>
          <w:highlight w:val="none"/>
          <w:u w:val="single"/>
          <w:lang w:val="en-US" w:eastAsia="zh-CN"/>
        </w:rPr>
        <w:t>一</w:t>
      </w:r>
      <w:r>
        <w:rPr>
          <w:rFonts w:hint="eastAsia"/>
          <w:color w:val="auto"/>
          <w:sz w:val="24"/>
          <w:szCs w:val="24"/>
          <w:highlight w:val="none"/>
        </w:rPr>
        <w:t>份、受托第三方机构一份（如有）</w:t>
      </w:r>
      <w:r>
        <w:rPr>
          <w:rFonts w:hint="eastAsia" w:ascii="宋体" w:hAnsi="宋体"/>
          <w:color w:val="auto"/>
          <w:sz w:val="24"/>
          <w:szCs w:val="24"/>
          <w:highlight w:val="none"/>
        </w:rPr>
        <w:t xml:space="preserve">。 </w:t>
      </w:r>
    </w:p>
    <w:p w14:paraId="22F363EF">
      <w:pPr>
        <w:spacing w:line="3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7）验收结论不合格的，乙方应自收到验收书后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rPr>
        <w:t>日内及时予以解决。经乙方对验收结论不合格的货物进行整改后，仍然达不到要求的，经双方协商，可按以下办法处理：</w:t>
      </w:r>
    </w:p>
    <w:p w14:paraId="2435F103">
      <w:pPr>
        <w:spacing w:line="3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①更换：由乙方承担所发生的全部费用。</w:t>
      </w:r>
    </w:p>
    <w:p w14:paraId="6BF86D39">
      <w:pPr>
        <w:spacing w:line="3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②贬值处理：由甲乙双方合议定价。</w:t>
      </w:r>
    </w:p>
    <w:p w14:paraId="79B9C1B3">
      <w:pPr>
        <w:spacing w:line="3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2.交付标准和方法</w:t>
      </w:r>
    </w:p>
    <w:p w14:paraId="1DA8D309">
      <w:pPr>
        <w:spacing w:line="380" w:lineRule="exact"/>
        <w:ind w:firstLine="480" w:firstLineChars="200"/>
        <w:rPr>
          <w:rFonts w:hint="eastAsia" w:ascii="宋体" w:hAnsi="宋体"/>
          <w:color w:val="auto"/>
          <w:sz w:val="24"/>
          <w:highlight w:val="none"/>
        </w:rPr>
      </w:pPr>
      <w:r>
        <w:rPr>
          <w:rFonts w:hint="eastAsia" w:ascii="宋体" w:hAnsi="宋体"/>
          <w:color w:val="auto"/>
          <w:sz w:val="24"/>
          <w:szCs w:val="24"/>
          <w:highlight w:val="none"/>
        </w:rPr>
        <w:t>除售后服务验收外，验收结论合格的，乙方应自收</w:t>
      </w:r>
      <w:r>
        <w:rPr>
          <w:rFonts w:hint="eastAsia" w:ascii="宋体" w:hAnsi="宋体"/>
          <w:color w:val="auto"/>
          <w:sz w:val="24"/>
          <w:highlight w:val="none"/>
        </w:rPr>
        <w:t>到验收书后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7</w:t>
      </w:r>
      <w:r>
        <w:rPr>
          <w:rFonts w:hint="eastAsia" w:ascii="宋体" w:hAnsi="宋体"/>
          <w:color w:val="auto"/>
          <w:sz w:val="24"/>
          <w:highlight w:val="none"/>
          <w:u w:val="single"/>
        </w:rPr>
        <w:t xml:space="preserve"> </w:t>
      </w:r>
      <w:r>
        <w:rPr>
          <w:rFonts w:hint="eastAsia" w:ascii="宋体" w:hAnsi="宋体"/>
          <w:color w:val="auto"/>
          <w:sz w:val="24"/>
          <w:highlight w:val="none"/>
        </w:rPr>
        <w:t>日内向甲方交付使用。</w:t>
      </w:r>
    </w:p>
    <w:p w14:paraId="62062A0F">
      <w:pPr>
        <w:snapToGrid w:val="0"/>
        <w:spacing w:line="380" w:lineRule="exact"/>
        <w:ind w:firstLine="482" w:firstLineChars="200"/>
        <w:rPr>
          <w:rFonts w:hint="eastAsia" w:ascii="宋体" w:hAnsi="宋体"/>
          <w:b/>
          <w:color w:val="auto"/>
          <w:sz w:val="24"/>
          <w:highlight w:val="none"/>
        </w:rPr>
      </w:pPr>
    </w:p>
    <w:p w14:paraId="6F3C6723">
      <w:pPr>
        <w:snapToGrid w:val="0"/>
        <w:spacing w:line="3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第八条  售后服务</w:t>
      </w:r>
    </w:p>
    <w:p w14:paraId="7CCEE8FD">
      <w:pPr>
        <w:snapToGrid w:val="0"/>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1.乙方应按照国家有关法律法规规定以及</w:t>
      </w:r>
      <w:r>
        <w:rPr>
          <w:rFonts w:hint="eastAsia" w:ascii="宋体" w:hAnsi="宋体"/>
          <w:color w:val="auto"/>
          <w:sz w:val="24"/>
          <w:highlight w:val="none"/>
          <w:lang w:eastAsia="zh-CN"/>
        </w:rPr>
        <w:t>响应</w:t>
      </w:r>
      <w:r>
        <w:rPr>
          <w:rFonts w:hint="eastAsia" w:ascii="宋体" w:hAnsi="宋体"/>
          <w:color w:val="auto"/>
          <w:sz w:val="24"/>
          <w:highlight w:val="none"/>
        </w:rPr>
        <w:t>文件承诺，为甲方提供售后服务。</w:t>
      </w:r>
    </w:p>
    <w:p w14:paraId="2FA479CD">
      <w:pPr>
        <w:snapToGrid w:val="0"/>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2.质量保修范围：</w:t>
      </w:r>
      <w:r>
        <w:rPr>
          <w:rFonts w:hint="eastAsia" w:ascii="宋体" w:hAnsi="宋体"/>
          <w:color w:val="auto"/>
          <w:sz w:val="24"/>
          <w:highlight w:val="none"/>
          <w:u w:val="single"/>
        </w:rPr>
        <w:t>保修范围为整机硬件及软件，包括外购的部件及配套设备，终身维修。保修期内出现故障，派出技术工程师到达现场处理故障，并承担一切费用，保修期外发生维修只收配件成本费 。软件终身免费升级</w:t>
      </w:r>
      <w:r>
        <w:rPr>
          <w:rFonts w:hint="eastAsia" w:ascii="宋体" w:hAnsi="宋体"/>
          <w:color w:val="auto"/>
          <w:sz w:val="24"/>
          <w:highlight w:val="none"/>
          <w:u w:val="single"/>
          <w:lang w:val="en-US" w:eastAsia="zh-CN"/>
        </w:rPr>
        <w:t xml:space="preserve">。                     </w:t>
      </w:r>
    </w:p>
    <w:p w14:paraId="09B71F7F">
      <w:pPr>
        <w:snapToGrid w:val="0"/>
        <w:spacing w:line="380" w:lineRule="exact"/>
        <w:ind w:firstLine="480" w:firstLineChars="200"/>
        <w:rPr>
          <w:rFonts w:hint="eastAsia" w:ascii="宋体" w:hAnsi="宋体" w:eastAsia="宋体"/>
          <w:color w:val="auto"/>
          <w:sz w:val="24"/>
          <w:highlight w:val="none"/>
          <w:u w:val="single"/>
          <w:lang w:val="en-US" w:eastAsia="zh-CN"/>
        </w:rPr>
      </w:pPr>
      <w:r>
        <w:rPr>
          <w:rFonts w:hint="eastAsia" w:ascii="宋体" w:hAnsi="宋体"/>
          <w:color w:val="auto"/>
          <w:sz w:val="24"/>
          <w:highlight w:val="none"/>
        </w:rPr>
        <w:t>3.</w:t>
      </w:r>
      <w:r>
        <w:rPr>
          <w:rFonts w:hint="eastAsia" w:ascii="宋体" w:hAnsi="宋体"/>
          <w:strike w:val="0"/>
          <w:dstrike w:val="0"/>
          <w:color w:val="auto"/>
          <w:sz w:val="24"/>
          <w:highlight w:val="none"/>
          <w:lang w:val="en-US" w:eastAsia="zh-CN"/>
        </w:rPr>
        <w:t>质保期</w:t>
      </w:r>
      <w:r>
        <w:rPr>
          <w:rFonts w:hint="eastAsia" w:ascii="宋体" w:hAnsi="宋体"/>
          <w:color w:val="auto"/>
          <w:sz w:val="24"/>
          <w:highlight w:val="none"/>
        </w:rPr>
        <w:t>：</w:t>
      </w:r>
      <w:r>
        <w:rPr>
          <w:rFonts w:hint="eastAsia" w:ascii="宋体" w:hAnsi="宋体"/>
          <w:color w:val="auto"/>
          <w:sz w:val="24"/>
          <w:highlight w:val="none"/>
          <w:u w:val="single"/>
        </w:rPr>
        <w:t xml:space="preserve">   年（保修期从设备安装完成并验收合格之日起开始）。保修期内负责上门服务、维修、更换配件，不收取任何费用，终身维修。</w:t>
      </w:r>
      <w:r>
        <w:rPr>
          <w:rFonts w:hint="eastAsia" w:ascii="宋体" w:hAnsi="宋体"/>
          <w:strike w:val="0"/>
          <w:dstrike w:val="0"/>
          <w:color w:val="auto"/>
          <w:sz w:val="24"/>
          <w:highlight w:val="none"/>
          <w:u w:val="single"/>
          <w:lang w:val="en-US" w:eastAsia="zh-CN"/>
        </w:rPr>
        <w:t>乙</w:t>
      </w:r>
      <w:r>
        <w:rPr>
          <w:rFonts w:hint="eastAsia" w:ascii="宋体" w:hAnsi="宋体"/>
          <w:color w:val="auto"/>
          <w:sz w:val="24"/>
          <w:highlight w:val="none"/>
          <w:u w:val="single"/>
        </w:rPr>
        <w:t>方承诺保证</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年内能提供原厂配件供应保障，超过质保期的维保只收配件成本费</w:t>
      </w:r>
      <w:r>
        <w:rPr>
          <w:rFonts w:hint="eastAsia" w:ascii="宋体" w:hAnsi="宋体"/>
          <w:color w:val="auto"/>
          <w:sz w:val="24"/>
          <w:highlight w:val="none"/>
          <w:u w:val="single"/>
          <w:lang w:eastAsia="zh-CN"/>
        </w:rPr>
        <w:t>。</w:t>
      </w:r>
    </w:p>
    <w:p w14:paraId="375533DC">
      <w:pPr>
        <w:snapToGrid w:val="0"/>
        <w:spacing w:line="380" w:lineRule="exact"/>
        <w:rPr>
          <w:rFonts w:hint="eastAsia" w:ascii="宋体" w:hAnsi="宋体"/>
          <w:b/>
          <w:color w:val="auto"/>
          <w:sz w:val="24"/>
          <w:highlight w:val="none"/>
        </w:rPr>
      </w:pPr>
      <w:r>
        <w:rPr>
          <w:rFonts w:hint="eastAsia" w:ascii="宋体" w:hAnsi="宋体"/>
          <w:b/>
          <w:color w:val="auto"/>
          <w:sz w:val="24"/>
          <w:highlight w:val="none"/>
        </w:rPr>
        <w:t>第九条　履约保证金</w:t>
      </w:r>
    </w:p>
    <w:p w14:paraId="074F42EE">
      <w:pPr>
        <w:snapToGrid w:val="0"/>
        <w:spacing w:line="380" w:lineRule="exact"/>
        <w:ind w:firstLine="480" w:firstLineChars="200"/>
        <w:rPr>
          <w:rFonts w:hint="default" w:ascii="宋体" w:hAnsi="宋体" w:eastAsiaTheme="minorEastAsia"/>
          <w:b w:val="0"/>
          <w:bCs/>
          <w:color w:val="auto"/>
          <w:sz w:val="24"/>
          <w:highlight w:val="none"/>
          <w:lang w:val="en-US" w:eastAsia="zh-CN"/>
        </w:rPr>
      </w:pPr>
      <w:r>
        <w:rPr>
          <w:rFonts w:hint="eastAsia" w:ascii="宋体" w:hAnsi="宋体"/>
          <w:b w:val="0"/>
          <w:bCs/>
          <w:color w:val="auto"/>
          <w:sz w:val="24"/>
          <w:highlight w:val="none"/>
          <w:lang w:val="en-US" w:eastAsia="zh-CN"/>
        </w:rPr>
        <w:t>本项目不收取履约保证金</w:t>
      </w:r>
    </w:p>
    <w:p w14:paraId="07720E74">
      <w:pPr>
        <w:snapToGrid w:val="0"/>
        <w:spacing w:line="3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第十条　违约责任</w:t>
      </w:r>
    </w:p>
    <w:p w14:paraId="5D776ABB">
      <w:pPr>
        <w:pStyle w:val="18"/>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乙方所提供的产品名称、商标品牌、生产厂家、规格型号、技术参数等质量不合格的，应及时更换，更换不及时的按逾期交货处罚；因质量问题甲方不同意接收的或特殊情况甲方同意接收的，乙方应向甲方支付违约</w:t>
      </w:r>
      <w:r>
        <w:rPr>
          <w:rFonts w:hint="eastAsia" w:hAnsi="宋体" w:cs="Times New Roman"/>
          <w:color w:val="auto"/>
          <w:kern w:val="0"/>
          <w:sz w:val="24"/>
          <w:szCs w:val="24"/>
          <w:highlight w:val="none"/>
          <w:lang w:val="en-US" w:eastAsia="zh-CN" w:bidi="ar-SA"/>
        </w:rPr>
        <w:t>货款</w:t>
      </w:r>
      <w:r>
        <w:rPr>
          <w:rFonts w:hint="eastAsia" w:ascii="宋体" w:hAnsi="宋体" w:eastAsia="宋体" w:cs="Times New Roman"/>
          <w:color w:val="auto"/>
          <w:kern w:val="0"/>
          <w:sz w:val="24"/>
          <w:szCs w:val="24"/>
          <w:highlight w:val="none"/>
          <w:lang w:val="en-US" w:eastAsia="zh-CN" w:bidi="ar-SA"/>
        </w:rPr>
        <w:t xml:space="preserve"> 5%违约金并赔偿甲方经济损失。                                       </w:t>
      </w:r>
    </w:p>
    <w:p w14:paraId="1DF6BA25">
      <w:pPr>
        <w:pStyle w:val="18"/>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2.乙方提供的货物如侵犯了第三方合法权益而引发的任何纠纷或诉讼，均由乙方负责交涉并承担全部责任。</w:t>
      </w:r>
    </w:p>
    <w:p w14:paraId="60BBA5E4">
      <w:pPr>
        <w:pStyle w:val="18"/>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Times New Roman"/>
          <w:color w:val="auto"/>
          <w:kern w:val="0"/>
          <w:sz w:val="24"/>
          <w:szCs w:val="24"/>
          <w:highlight w:val="none"/>
          <w:lang w:val="en-US" w:eastAsia="zh-CN" w:bidi="ar-SA"/>
        </w:rPr>
      </w:pPr>
      <w:r>
        <w:rPr>
          <w:rFonts w:hint="eastAsia" w:hAnsi="宋体" w:cs="Times New Roman"/>
          <w:color w:val="auto"/>
          <w:kern w:val="0"/>
          <w:sz w:val="24"/>
          <w:szCs w:val="24"/>
          <w:highlight w:val="none"/>
          <w:lang w:val="en-US" w:eastAsia="zh-CN" w:bidi="ar-SA"/>
        </w:rPr>
        <w:t>3</w:t>
      </w:r>
      <w:r>
        <w:rPr>
          <w:rFonts w:hint="eastAsia" w:ascii="宋体" w:hAnsi="宋体" w:eastAsia="宋体" w:cs="Times New Roman"/>
          <w:color w:val="auto"/>
          <w:kern w:val="0"/>
          <w:sz w:val="24"/>
          <w:szCs w:val="24"/>
          <w:highlight w:val="none"/>
          <w:lang w:val="en-US" w:eastAsia="zh-CN" w:bidi="ar-SA"/>
        </w:rPr>
        <w:t>.因包装、运输引起的货物损坏，按质量不合格处罚。</w:t>
      </w:r>
    </w:p>
    <w:p w14:paraId="29FF2C6E">
      <w:pPr>
        <w:pStyle w:val="18"/>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Times New Roman"/>
          <w:color w:val="auto"/>
          <w:kern w:val="0"/>
          <w:sz w:val="24"/>
          <w:szCs w:val="24"/>
          <w:highlight w:val="none"/>
          <w:lang w:val="en-US" w:eastAsia="zh-CN" w:bidi="ar-SA"/>
        </w:rPr>
      </w:pPr>
      <w:r>
        <w:rPr>
          <w:rFonts w:hint="eastAsia"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.甲方无故延期接收货物、乙方逾期交货的，每天向对方偿付违约货款额 3‰违约金，但违约金累计不得超过违约货款额 5% ，超过 15天对方有权解除合同，违约方承担因此给对方造成的经济损失；甲方延期付货款的，按照全国银行间同业拆借中心1年期贷款市场报价率向乙方支付滞纳金，但滞纳金累计不得超过延期</w:t>
      </w:r>
      <w:r>
        <w:rPr>
          <w:rFonts w:hint="eastAsia" w:hAnsi="宋体" w:cs="Times New Roman"/>
          <w:color w:val="auto"/>
          <w:kern w:val="0"/>
          <w:sz w:val="24"/>
          <w:szCs w:val="24"/>
          <w:highlight w:val="none"/>
          <w:lang w:val="en-US" w:eastAsia="zh-CN" w:bidi="ar-SA"/>
        </w:rPr>
        <w:t>贷款额</w:t>
      </w:r>
      <w:r>
        <w:rPr>
          <w:rFonts w:hint="eastAsia" w:ascii="宋体" w:hAnsi="宋体" w:eastAsia="宋体" w:cs="Times New Roman"/>
          <w:color w:val="auto"/>
          <w:kern w:val="0"/>
          <w:sz w:val="24"/>
          <w:szCs w:val="24"/>
          <w:highlight w:val="none"/>
          <w:lang w:val="en-US" w:eastAsia="zh-CN" w:bidi="ar-SA"/>
        </w:rPr>
        <w:t xml:space="preserve"> 5% 。</w:t>
      </w:r>
    </w:p>
    <w:p w14:paraId="4E46D8AC">
      <w:pPr>
        <w:pStyle w:val="18"/>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Times New Roman"/>
          <w:color w:val="auto"/>
          <w:kern w:val="0"/>
          <w:sz w:val="24"/>
          <w:szCs w:val="24"/>
          <w:highlight w:val="none"/>
          <w:lang w:val="en-US" w:eastAsia="zh-CN" w:bidi="ar-SA"/>
        </w:rPr>
      </w:pPr>
      <w:r>
        <w:rPr>
          <w:rFonts w:hint="eastAsia"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.乙方未按本合同和响应文件中规定的服务承诺提供售后服务的，乙方应按本合同合计金额</w:t>
      </w:r>
      <w:r>
        <w:rPr>
          <w:rFonts w:hint="eastAsia" w:ascii="宋体" w:hAnsi="宋体" w:eastAsia="宋体" w:cs="Times New Roman"/>
          <w:color w:val="auto"/>
          <w:kern w:val="0"/>
          <w:sz w:val="24"/>
          <w:szCs w:val="24"/>
          <w:highlight w:val="none"/>
          <w:u w:val="single"/>
          <w:lang w:val="en-US" w:eastAsia="zh-CN" w:bidi="ar-SA"/>
        </w:rPr>
        <w:t xml:space="preserve"> 5%</w:t>
      </w:r>
      <w:r>
        <w:rPr>
          <w:rFonts w:hint="eastAsia" w:ascii="宋体" w:hAnsi="宋体" w:eastAsia="宋体" w:cs="Times New Roman"/>
          <w:color w:val="auto"/>
          <w:kern w:val="0"/>
          <w:sz w:val="24"/>
          <w:szCs w:val="24"/>
          <w:highlight w:val="none"/>
          <w:lang w:val="en-US" w:eastAsia="zh-CN" w:bidi="ar-SA"/>
        </w:rPr>
        <w:t>向甲方支付违约金。</w:t>
      </w:r>
    </w:p>
    <w:p w14:paraId="6B409A44">
      <w:pPr>
        <w:pStyle w:val="18"/>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Times New Roman"/>
          <w:color w:val="auto"/>
          <w:kern w:val="0"/>
          <w:sz w:val="24"/>
          <w:szCs w:val="24"/>
          <w:highlight w:val="none"/>
          <w:lang w:val="en-US" w:eastAsia="zh-CN" w:bidi="ar-SA"/>
        </w:rPr>
      </w:pPr>
      <w:r>
        <w:rPr>
          <w:rFonts w:hint="eastAsia" w:hAnsi="宋体" w:cs="Times New Roman"/>
          <w:color w:val="auto"/>
          <w:kern w:val="0"/>
          <w:sz w:val="24"/>
          <w:szCs w:val="24"/>
          <w:highlight w:val="none"/>
          <w:lang w:val="en-US" w:eastAsia="zh-CN" w:bidi="ar-SA"/>
        </w:rPr>
        <w:t>6</w:t>
      </w:r>
      <w:r>
        <w:rPr>
          <w:rFonts w:hint="eastAsia" w:ascii="宋体" w:hAnsi="宋体" w:eastAsia="宋体" w:cs="Times New Roman"/>
          <w:color w:val="auto"/>
          <w:kern w:val="0"/>
          <w:sz w:val="24"/>
          <w:szCs w:val="24"/>
          <w:highlight w:val="none"/>
          <w:lang w:val="en-US" w:eastAsia="zh-CN" w:bidi="ar-SA"/>
        </w:rPr>
        <w:t>.乙方提供的货物在质量保证期内，因设计、工艺或材料的缺陷和</w:t>
      </w:r>
      <w:r>
        <w:rPr>
          <w:rFonts w:hint="eastAsia" w:hAnsi="宋体" w:cs="Times New Roman"/>
          <w:color w:val="auto"/>
          <w:kern w:val="0"/>
          <w:sz w:val="24"/>
          <w:szCs w:val="24"/>
          <w:highlight w:val="none"/>
          <w:lang w:val="en-US" w:eastAsia="zh-CN" w:bidi="ar-SA"/>
        </w:rPr>
        <w:t>其他</w:t>
      </w:r>
      <w:r>
        <w:rPr>
          <w:rFonts w:hint="eastAsia" w:ascii="宋体" w:hAnsi="宋体" w:eastAsia="宋体" w:cs="Times New Roman"/>
          <w:color w:val="auto"/>
          <w:kern w:val="0"/>
          <w:sz w:val="24"/>
          <w:szCs w:val="24"/>
          <w:highlight w:val="none"/>
          <w:lang w:val="en-US" w:eastAsia="zh-CN" w:bidi="ar-SA"/>
        </w:rPr>
        <w:t>质量原因造成的问题，由乙方负责，费用从余款或履约保证金中扣除，不足另补。</w:t>
      </w:r>
    </w:p>
    <w:p w14:paraId="4EA00915">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7</w:t>
      </w:r>
      <w:r>
        <w:rPr>
          <w:rFonts w:hint="eastAsia" w:ascii="宋体" w:hAnsi="宋体"/>
          <w:color w:val="auto"/>
          <w:kern w:val="0"/>
          <w:sz w:val="24"/>
          <w:highlight w:val="none"/>
        </w:rPr>
        <w:t>.</w:t>
      </w:r>
      <w:r>
        <w:rPr>
          <w:rFonts w:hint="eastAsia" w:ascii="宋体" w:hAnsi="宋体"/>
          <w:color w:val="auto"/>
          <w:kern w:val="0"/>
          <w:sz w:val="24"/>
          <w:highlight w:val="none"/>
          <w:lang w:eastAsia="zh-CN"/>
        </w:rPr>
        <w:t>其他</w:t>
      </w:r>
      <w:r>
        <w:rPr>
          <w:rFonts w:hint="eastAsia" w:ascii="宋体" w:hAnsi="宋体"/>
          <w:color w:val="auto"/>
          <w:kern w:val="0"/>
          <w:sz w:val="24"/>
          <w:highlight w:val="none"/>
        </w:rPr>
        <w:t>违约行为按违约货款额 5%收取违约金并赔偿经济损失</w:t>
      </w:r>
      <w:r>
        <w:rPr>
          <w:rFonts w:hint="eastAsia" w:ascii="宋体" w:hAnsi="宋体"/>
          <w:color w:val="auto"/>
          <w:kern w:val="0"/>
          <w:sz w:val="24"/>
          <w:highlight w:val="none"/>
          <w:lang w:eastAsia="zh-CN"/>
        </w:rPr>
        <w:t>。</w:t>
      </w:r>
    </w:p>
    <w:p w14:paraId="567FFB50">
      <w:pPr>
        <w:snapToGrid w:val="0"/>
        <w:spacing w:line="380" w:lineRule="exact"/>
        <w:ind w:firstLine="472" w:firstLineChars="196"/>
        <w:rPr>
          <w:rFonts w:hint="eastAsia" w:ascii="宋体" w:hAnsi="宋体"/>
          <w:b/>
          <w:color w:val="auto"/>
          <w:kern w:val="0"/>
          <w:sz w:val="24"/>
          <w:highlight w:val="none"/>
        </w:rPr>
      </w:pPr>
      <w:r>
        <w:rPr>
          <w:rFonts w:hint="eastAsia" w:ascii="宋体" w:hAnsi="宋体"/>
          <w:b/>
          <w:color w:val="auto"/>
          <w:kern w:val="0"/>
          <w:sz w:val="24"/>
          <w:highlight w:val="none"/>
        </w:rPr>
        <w:t>第十一条  不可抗力事件处理</w:t>
      </w:r>
    </w:p>
    <w:p w14:paraId="02628598">
      <w:pPr>
        <w:snapToGrid w:val="0"/>
        <w:spacing w:line="38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1.在合同有效期内，任何一方因不可抗力事件导致不能履行合同，则合同履行期可延长，其延长期与不可抗力影响期相同。</w:t>
      </w:r>
    </w:p>
    <w:p w14:paraId="06775A63">
      <w:pPr>
        <w:snapToGrid w:val="0"/>
        <w:spacing w:line="38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2.不可抗力事件发生后，应立即通知对方，并寄送有关权威机构出具的证明。</w:t>
      </w:r>
    </w:p>
    <w:p w14:paraId="0841FED4">
      <w:pPr>
        <w:snapToGrid w:val="0"/>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3.不可抗力事件延续一百二十天以上，双方应通过友好协商，确定是否继续履行合同。</w:t>
      </w:r>
    </w:p>
    <w:p w14:paraId="4CA08695">
      <w:pPr>
        <w:snapToGrid w:val="0"/>
        <w:spacing w:line="380" w:lineRule="exact"/>
        <w:ind w:firstLine="482" w:firstLineChars="200"/>
        <w:rPr>
          <w:rFonts w:hint="eastAsia" w:ascii="宋体" w:hAnsi="宋体"/>
          <w:color w:val="auto"/>
          <w:sz w:val="24"/>
          <w:highlight w:val="none"/>
        </w:rPr>
      </w:pPr>
      <w:r>
        <w:rPr>
          <w:rFonts w:hint="eastAsia" w:ascii="宋体" w:hAnsi="宋体"/>
          <w:b/>
          <w:color w:val="auto"/>
          <w:sz w:val="24"/>
          <w:highlight w:val="none"/>
        </w:rPr>
        <w:t>第十二条  合同争议解决</w:t>
      </w:r>
    </w:p>
    <w:p w14:paraId="00458355">
      <w:pPr>
        <w:snapToGrid w:val="0"/>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1.因货物质量问题发生争议的，应邀请国家认可的质量检测机构对货物质量进行鉴定。货物符合标准的，鉴定费由甲方承担；货物不符合标准的，鉴定费由乙方承担。</w:t>
      </w:r>
    </w:p>
    <w:p w14:paraId="7DDC7814">
      <w:pPr>
        <w:autoSpaceDE w:val="0"/>
        <w:autoSpaceDN w:val="0"/>
        <w:adjustRightInd w:val="0"/>
        <w:spacing w:line="380" w:lineRule="exact"/>
        <w:ind w:left="100" w:right="42" w:firstLine="420"/>
        <w:rPr>
          <w:rFonts w:hint="eastAsia" w:ascii="宋体" w:hAnsi="宋体"/>
          <w:color w:val="auto"/>
          <w:sz w:val="24"/>
          <w:highlight w:val="none"/>
        </w:rPr>
      </w:pPr>
      <w:r>
        <w:rPr>
          <w:rFonts w:hint="eastAsia" w:ascii="宋体" w:hAnsi="宋体"/>
          <w:color w:val="auto"/>
          <w:sz w:val="24"/>
          <w:highlight w:val="none"/>
        </w:rPr>
        <w:t>2.因履行本合同引起的或者与本合同有关的争议，甲乙双方应首先通过友好协商解决，如果协商不能解决，按下列</w:t>
      </w:r>
      <w:r>
        <w:rPr>
          <w:rFonts w:hint="eastAsia" w:ascii="宋体" w:hAnsi="宋体"/>
          <w:color w:val="auto"/>
          <w:sz w:val="24"/>
          <w:highlight w:val="none"/>
          <w:u w:val="single"/>
        </w:rPr>
        <w:t>（2）</w:t>
      </w:r>
      <w:r>
        <w:rPr>
          <w:rFonts w:hint="eastAsia" w:ascii="宋体" w:hAnsi="宋体"/>
          <w:color w:val="auto"/>
          <w:sz w:val="24"/>
          <w:highlight w:val="none"/>
        </w:rPr>
        <w:t>方式解决：</w:t>
      </w:r>
    </w:p>
    <w:p w14:paraId="4AB99AC6">
      <w:pPr>
        <w:autoSpaceDE w:val="0"/>
        <w:autoSpaceDN w:val="0"/>
        <w:adjustRightInd w:val="0"/>
        <w:spacing w:line="380" w:lineRule="exact"/>
        <w:ind w:right="40" w:firstLine="420"/>
        <w:rPr>
          <w:rFonts w:hint="eastAsia" w:ascii="宋体" w:hAnsi="宋体"/>
          <w:color w:val="auto"/>
          <w:sz w:val="24"/>
          <w:highlight w:val="none"/>
        </w:rPr>
      </w:pPr>
      <w:r>
        <w:rPr>
          <w:rFonts w:hint="eastAsia" w:ascii="宋体" w:hAnsi="宋体"/>
          <w:color w:val="auto"/>
          <w:sz w:val="24"/>
          <w:highlight w:val="none"/>
        </w:rPr>
        <w:t>（1）向</w:t>
      </w:r>
      <w:r>
        <w:rPr>
          <w:rFonts w:hint="eastAsia" w:ascii="宋体" w:hAnsi="宋体"/>
          <w:color w:val="auto"/>
          <w:sz w:val="24"/>
          <w:highlight w:val="none"/>
          <w:u w:val="single"/>
        </w:rPr>
        <w:t>项目所在地</w:t>
      </w:r>
      <w:r>
        <w:rPr>
          <w:rFonts w:hint="eastAsia" w:ascii="宋体" w:hAnsi="宋体"/>
          <w:color w:val="auto"/>
          <w:sz w:val="24"/>
          <w:highlight w:val="none"/>
        </w:rPr>
        <w:t>仲裁委员会申请仲裁；</w:t>
      </w:r>
    </w:p>
    <w:p w14:paraId="19B146CE">
      <w:pPr>
        <w:autoSpaceDE w:val="0"/>
        <w:autoSpaceDN w:val="0"/>
        <w:adjustRightInd w:val="0"/>
        <w:spacing w:line="380" w:lineRule="exact"/>
        <w:ind w:right="40" w:firstLine="420"/>
        <w:rPr>
          <w:rFonts w:hint="eastAsia" w:ascii="宋体" w:hAnsi="宋体"/>
          <w:color w:val="auto"/>
          <w:sz w:val="24"/>
          <w:highlight w:val="none"/>
        </w:rPr>
      </w:pPr>
      <w:r>
        <w:rPr>
          <w:rFonts w:hint="eastAsia" w:ascii="宋体" w:hAnsi="宋体"/>
          <w:color w:val="auto"/>
          <w:sz w:val="24"/>
          <w:highlight w:val="none"/>
        </w:rPr>
        <w:t>（2）向甲方所在地的人民法院提起诉讼。</w:t>
      </w:r>
    </w:p>
    <w:p w14:paraId="70CC4B2E">
      <w:pPr>
        <w:snapToGrid w:val="0"/>
        <w:spacing w:line="3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第十三条　合同的变更、中止或者终止</w:t>
      </w:r>
    </w:p>
    <w:p w14:paraId="1C85B5EB">
      <w:pPr>
        <w:snapToGrid w:val="0"/>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1. 除《中华人民共和国政府采购法》第五十条规定的情形外，本合同一经签订，甲乙双方不得擅自变更、中止或者终止合同。</w:t>
      </w:r>
    </w:p>
    <w:p w14:paraId="36041972">
      <w:pPr>
        <w:spacing w:after="120"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2.采购合同继续履行将损害国家利益和社会公共利益的，双方当事人应当变更、中止或者终止合同。有过错的一方应当承担赔偿责任，双方都有过错的，各自承担相应的责任。</w:t>
      </w:r>
    </w:p>
    <w:p w14:paraId="2A53B800">
      <w:pPr>
        <w:snapToGrid w:val="0"/>
        <w:spacing w:line="3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第十四条　</w:t>
      </w:r>
      <w:r>
        <w:rPr>
          <w:rFonts w:hint="eastAsia" w:ascii="宋体" w:hAnsi="宋体" w:cs="微软雅黑"/>
          <w:b/>
          <w:color w:val="auto"/>
          <w:kern w:val="0"/>
          <w:sz w:val="24"/>
          <w:highlight w:val="none"/>
        </w:rPr>
        <w:t>合</w:t>
      </w:r>
      <w:r>
        <w:rPr>
          <w:rFonts w:hint="eastAsia" w:ascii="宋体" w:hAnsi="宋体" w:cs="微软雅黑"/>
          <w:b/>
          <w:color w:val="auto"/>
          <w:spacing w:val="-2"/>
          <w:kern w:val="0"/>
          <w:sz w:val="24"/>
          <w:highlight w:val="none"/>
        </w:rPr>
        <w:t>同</w:t>
      </w:r>
      <w:r>
        <w:rPr>
          <w:rFonts w:hint="eastAsia" w:ascii="宋体" w:hAnsi="宋体" w:cs="微软雅黑"/>
          <w:b/>
          <w:color w:val="auto"/>
          <w:kern w:val="0"/>
          <w:sz w:val="24"/>
          <w:highlight w:val="none"/>
        </w:rPr>
        <w:t>文</w:t>
      </w:r>
      <w:r>
        <w:rPr>
          <w:rFonts w:hint="eastAsia" w:ascii="宋体" w:hAnsi="宋体" w:cs="微软雅黑"/>
          <w:b/>
          <w:color w:val="auto"/>
          <w:spacing w:val="-2"/>
          <w:kern w:val="0"/>
          <w:sz w:val="24"/>
          <w:highlight w:val="none"/>
        </w:rPr>
        <w:t>件构成</w:t>
      </w:r>
    </w:p>
    <w:p w14:paraId="3C0E9FC8">
      <w:pPr>
        <w:snapToGrid w:val="0"/>
        <w:spacing w:line="380" w:lineRule="exact"/>
        <w:ind w:left="420" w:leftChars="200"/>
        <w:rPr>
          <w:rFonts w:hint="eastAsia" w:ascii="宋体" w:hAnsi="宋体"/>
          <w:color w:val="auto"/>
          <w:kern w:val="0"/>
          <w:sz w:val="24"/>
          <w:highlight w:val="none"/>
        </w:rPr>
      </w:pPr>
      <w:r>
        <w:rPr>
          <w:rFonts w:hint="eastAsia" w:ascii="宋体" w:hAnsi="宋体"/>
          <w:color w:val="auto"/>
          <w:kern w:val="0"/>
          <w:sz w:val="24"/>
          <w:highlight w:val="none"/>
        </w:rPr>
        <w:t>1.政府采购合同</w:t>
      </w:r>
    </w:p>
    <w:p w14:paraId="2575C958">
      <w:pPr>
        <w:snapToGrid w:val="0"/>
        <w:spacing w:line="380" w:lineRule="exact"/>
        <w:ind w:left="420" w:leftChars="200"/>
        <w:rPr>
          <w:rFonts w:hint="eastAsia" w:ascii="宋体" w:hAnsi="宋体"/>
          <w:color w:val="auto"/>
          <w:kern w:val="0"/>
          <w:sz w:val="24"/>
          <w:highlight w:val="none"/>
        </w:rPr>
      </w:pPr>
      <w:r>
        <w:rPr>
          <w:rFonts w:hint="eastAsia" w:ascii="宋体" w:hAnsi="宋体"/>
          <w:color w:val="auto"/>
          <w:kern w:val="0"/>
          <w:sz w:val="24"/>
          <w:highlight w:val="none"/>
        </w:rPr>
        <w:t>2.成交通知书；</w:t>
      </w:r>
    </w:p>
    <w:p w14:paraId="16726C0D">
      <w:pPr>
        <w:snapToGrid w:val="0"/>
        <w:spacing w:line="380" w:lineRule="exact"/>
        <w:ind w:left="420" w:leftChars="200"/>
        <w:rPr>
          <w:rFonts w:hint="eastAsia" w:ascii="宋体" w:hAnsi="宋体"/>
          <w:color w:val="auto"/>
          <w:kern w:val="0"/>
          <w:sz w:val="24"/>
          <w:highlight w:val="none"/>
        </w:rPr>
      </w:pPr>
      <w:r>
        <w:rPr>
          <w:rFonts w:hint="eastAsia" w:ascii="宋体" w:hAnsi="宋体"/>
          <w:color w:val="auto"/>
          <w:kern w:val="0"/>
          <w:sz w:val="24"/>
          <w:highlight w:val="none"/>
        </w:rPr>
        <w:t>3.</w:t>
      </w:r>
      <w:r>
        <w:rPr>
          <w:rFonts w:hint="eastAsia" w:ascii="宋体" w:hAnsi="宋体"/>
          <w:color w:val="auto"/>
          <w:kern w:val="0"/>
          <w:sz w:val="24"/>
          <w:highlight w:val="none"/>
          <w:lang w:val="zh-CN"/>
        </w:rPr>
        <w:t>响应报价表</w:t>
      </w:r>
      <w:r>
        <w:rPr>
          <w:rFonts w:hint="eastAsia" w:ascii="宋体" w:hAnsi="宋体"/>
          <w:color w:val="auto"/>
          <w:kern w:val="0"/>
          <w:sz w:val="24"/>
          <w:highlight w:val="none"/>
        </w:rPr>
        <w:t>或最</w:t>
      </w:r>
      <w:r>
        <w:rPr>
          <w:rFonts w:hint="eastAsia" w:ascii="宋体" w:hAnsi="宋体"/>
          <w:color w:val="auto"/>
          <w:kern w:val="0"/>
          <w:sz w:val="24"/>
          <w:highlight w:val="none"/>
          <w:lang w:val="en-US" w:eastAsia="zh-CN"/>
        </w:rPr>
        <w:t>后</w:t>
      </w:r>
      <w:r>
        <w:rPr>
          <w:rFonts w:hint="eastAsia" w:ascii="宋体" w:hAnsi="宋体"/>
          <w:color w:val="auto"/>
          <w:kern w:val="0"/>
          <w:sz w:val="24"/>
          <w:highlight w:val="none"/>
        </w:rPr>
        <w:t>报价表</w:t>
      </w:r>
    </w:p>
    <w:p w14:paraId="49B2727B">
      <w:pPr>
        <w:snapToGrid w:val="0"/>
        <w:spacing w:line="380" w:lineRule="exact"/>
        <w:ind w:left="420" w:left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lang w:eastAsia="zh-CN"/>
        </w:rPr>
        <w:t>响应</w:t>
      </w:r>
      <w:r>
        <w:rPr>
          <w:rFonts w:hint="eastAsia" w:ascii="宋体" w:hAnsi="宋体"/>
          <w:color w:val="auto"/>
          <w:kern w:val="0"/>
          <w:sz w:val="24"/>
          <w:highlight w:val="none"/>
        </w:rPr>
        <w:t>文件</w:t>
      </w:r>
      <w:r>
        <w:rPr>
          <w:rFonts w:hint="eastAsia" w:ascii="宋体" w:hAnsi="宋体"/>
          <w:color w:val="auto"/>
          <w:kern w:val="0"/>
          <w:sz w:val="24"/>
          <w:highlight w:val="none"/>
          <w:lang w:val="en-US" w:eastAsia="zh-CN"/>
        </w:rPr>
        <w:t>中的商务条款偏离表、技术需求偏离表</w:t>
      </w:r>
      <w:r>
        <w:rPr>
          <w:rFonts w:hint="eastAsia" w:ascii="宋体" w:hAnsi="宋体"/>
          <w:color w:val="auto"/>
          <w:kern w:val="0"/>
          <w:sz w:val="24"/>
          <w:highlight w:val="none"/>
        </w:rPr>
        <w:t>；</w:t>
      </w:r>
    </w:p>
    <w:p w14:paraId="52546980">
      <w:pPr>
        <w:snapToGrid w:val="0"/>
        <w:spacing w:line="380" w:lineRule="exact"/>
        <w:ind w:left="420" w:left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.采购文件及更正公告（澄清或补充通知）</w:t>
      </w:r>
      <w:r>
        <w:rPr>
          <w:rFonts w:hint="eastAsia" w:ascii="宋体" w:hAnsi="宋体"/>
          <w:color w:val="auto"/>
          <w:kern w:val="0"/>
          <w:sz w:val="24"/>
          <w:highlight w:val="none"/>
          <w:lang w:eastAsia="zh-CN"/>
        </w:rPr>
        <w:t>（如有）</w:t>
      </w:r>
      <w:r>
        <w:rPr>
          <w:rFonts w:hint="eastAsia" w:ascii="宋体" w:hAnsi="宋体"/>
          <w:color w:val="auto"/>
          <w:kern w:val="0"/>
          <w:sz w:val="24"/>
          <w:highlight w:val="none"/>
        </w:rPr>
        <w:t>；</w:t>
      </w:r>
    </w:p>
    <w:p w14:paraId="47EA1E6E">
      <w:pPr>
        <w:snapToGrid w:val="0"/>
        <w:spacing w:line="380" w:lineRule="exact"/>
        <w:ind w:left="420" w:left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6</w:t>
      </w:r>
      <w:r>
        <w:rPr>
          <w:rFonts w:hint="eastAsia" w:ascii="宋体" w:hAnsi="宋体"/>
          <w:color w:val="auto"/>
          <w:kern w:val="0"/>
          <w:sz w:val="24"/>
          <w:highlight w:val="none"/>
        </w:rPr>
        <w:t>.标准、规范及有关技术文件；</w:t>
      </w:r>
    </w:p>
    <w:p w14:paraId="729CCDA5">
      <w:pPr>
        <w:snapToGrid w:val="0"/>
        <w:spacing w:line="380" w:lineRule="exact"/>
        <w:ind w:left="420" w:left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7</w:t>
      </w:r>
      <w:r>
        <w:rPr>
          <w:rFonts w:hint="eastAsia" w:ascii="宋体" w:hAnsi="宋体"/>
          <w:color w:val="auto"/>
          <w:kern w:val="0"/>
          <w:sz w:val="24"/>
          <w:highlight w:val="none"/>
        </w:rPr>
        <w:t>.双方约定的其他合同文件。</w:t>
      </w:r>
    </w:p>
    <w:p w14:paraId="5731D7FF">
      <w:pPr>
        <w:snapToGrid w:val="0"/>
        <w:spacing w:line="38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上述合同文件互相补充和解释。如果合同文件之间存在矛盾或者不一致之处，以上述文件的排列顺序在先者为准。</w:t>
      </w:r>
    </w:p>
    <w:p w14:paraId="7B3C661C">
      <w:pPr>
        <w:snapToGrid w:val="0"/>
        <w:spacing w:line="380" w:lineRule="exact"/>
        <w:ind w:firstLine="482" w:firstLineChars="200"/>
        <w:rPr>
          <w:rFonts w:hint="eastAsia" w:ascii="宋体" w:hAnsi="宋体"/>
          <w:color w:val="auto"/>
          <w:sz w:val="24"/>
          <w:highlight w:val="none"/>
        </w:rPr>
      </w:pPr>
      <w:r>
        <w:rPr>
          <w:rFonts w:hint="eastAsia" w:ascii="宋体" w:hAnsi="宋体"/>
          <w:b/>
          <w:color w:val="auto"/>
          <w:sz w:val="24"/>
          <w:highlight w:val="none"/>
        </w:rPr>
        <w:t>第</w:t>
      </w:r>
      <w:r>
        <w:rPr>
          <w:rFonts w:hint="eastAsia" w:hAnsi="宋体"/>
          <w:b/>
          <w:color w:val="auto"/>
          <w:sz w:val="24"/>
          <w:highlight w:val="none"/>
        </w:rPr>
        <w:t>十五</w:t>
      </w:r>
      <w:r>
        <w:rPr>
          <w:rFonts w:hint="eastAsia" w:ascii="宋体" w:hAnsi="宋体"/>
          <w:b/>
          <w:color w:val="auto"/>
          <w:sz w:val="24"/>
          <w:highlight w:val="none"/>
        </w:rPr>
        <w:t>条　知识产权和保密要求</w:t>
      </w:r>
    </w:p>
    <w:p w14:paraId="7D45F7B3">
      <w:pPr>
        <w:snapToGrid w:val="0"/>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1.甲方在履行合同过程中提供给乙方的全部图纸、文件和其他含有数据和信息的资料，其知识产权属于甲方。</w:t>
      </w:r>
    </w:p>
    <w:p w14:paraId="75475285">
      <w:pPr>
        <w:snapToGrid w:val="0"/>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2.除采购文件采购需求另有约定外，甲方不因签署和履行合同而享有乙方在履行合同过程中提供给甲方的图纸、文件、配套软件、电子辅助程序和其他含有数据和信息的资料的知识产权。</w:t>
      </w:r>
    </w:p>
    <w:p w14:paraId="2191F0CD">
      <w:pPr>
        <w:snapToGrid w:val="0"/>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24B7A7C8">
      <w:pPr>
        <w:snapToGrid w:val="0"/>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740CD033">
      <w:pPr>
        <w:snapToGrid w:val="0"/>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79222B80">
      <w:pPr>
        <w:snapToGrid w:val="0"/>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6.乙方保证将要交付的货物的所有权完全属于乙方且无任何抵押、质押、查封等产权瑕疵。</w:t>
      </w:r>
    </w:p>
    <w:p w14:paraId="45EC28E7">
      <w:pPr>
        <w:snapToGrid w:val="0"/>
        <w:spacing w:line="380" w:lineRule="exact"/>
        <w:ind w:firstLine="472" w:firstLineChars="196"/>
        <w:rPr>
          <w:rFonts w:hint="eastAsia" w:ascii="宋体" w:hAnsi="宋体"/>
          <w:b/>
          <w:color w:val="auto"/>
          <w:kern w:val="0"/>
          <w:sz w:val="24"/>
          <w:highlight w:val="none"/>
        </w:rPr>
      </w:pPr>
      <w:r>
        <w:rPr>
          <w:rFonts w:hint="eastAsia" w:ascii="宋体" w:hAnsi="宋体"/>
          <w:b/>
          <w:color w:val="auto"/>
          <w:kern w:val="0"/>
          <w:sz w:val="24"/>
          <w:highlight w:val="none"/>
        </w:rPr>
        <w:t>第十六条  合同生效</w:t>
      </w:r>
      <w:r>
        <w:rPr>
          <w:rFonts w:hint="eastAsia" w:ascii="宋体" w:hAnsi="宋体"/>
          <w:b/>
          <w:color w:val="auto"/>
          <w:kern w:val="0"/>
          <w:sz w:val="24"/>
          <w:highlight w:val="none"/>
          <w:lang w:eastAsia="zh-CN"/>
        </w:rPr>
        <w:t>及其他</w:t>
      </w:r>
    </w:p>
    <w:p w14:paraId="1D68E308">
      <w:pPr>
        <w:snapToGrid w:val="0"/>
        <w:spacing w:line="38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1.合同经双方法定代表人或者委托代理人签字并加盖单位公章后生效（委托代理人签字的需后附授权委托书，格式自拟）。</w:t>
      </w:r>
    </w:p>
    <w:p w14:paraId="7B8F9322">
      <w:pPr>
        <w:spacing w:after="120"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2.合同执行中涉及采购资金和采购内容修改或者补充的，并</w:t>
      </w:r>
      <w:r>
        <w:rPr>
          <w:rFonts w:hint="eastAsia" w:ascii="宋体" w:hAnsi="宋体"/>
          <w:color w:val="auto"/>
          <w:sz w:val="24"/>
          <w:highlight w:val="none"/>
          <w:lang w:eastAsia="zh-CN"/>
        </w:rPr>
        <w:t>签订</w:t>
      </w:r>
      <w:r>
        <w:rPr>
          <w:rFonts w:hint="eastAsia" w:ascii="宋体" w:hAnsi="宋体"/>
          <w:color w:val="auto"/>
          <w:sz w:val="24"/>
          <w:highlight w:val="none"/>
        </w:rPr>
        <w:t>书面补充协议报财政部门备案，方可作为主合同不可分割的一部分。</w:t>
      </w:r>
    </w:p>
    <w:p w14:paraId="2529A954">
      <w:pPr>
        <w:spacing w:after="120"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3.合同生效后，甲乙双方不得因姓名、名称的变更或者法定代表人、负责人、承办人的变动而不履行合同义务。</w:t>
      </w:r>
    </w:p>
    <w:p w14:paraId="66273239">
      <w:pPr>
        <w:spacing w:after="120" w:line="38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4.本合同未尽事宜，遵照《中华人民共和国民法典》有关条文执行。</w:t>
      </w:r>
    </w:p>
    <w:p w14:paraId="3FB9726A">
      <w:pPr>
        <w:spacing w:after="120" w:line="380" w:lineRule="exact"/>
        <w:ind w:firstLine="480" w:firstLineChars="200"/>
        <w:rPr>
          <w:rFonts w:hint="eastAsia" w:ascii="宋体" w:hAnsi="宋体"/>
          <w:color w:val="auto"/>
          <w:sz w:val="24"/>
          <w:highlight w:val="none"/>
        </w:rPr>
      </w:pPr>
      <w:r>
        <w:rPr>
          <w:rFonts w:hint="eastAsia" w:ascii="宋体" w:hAnsi="宋体" w:eastAsia="宋体" w:cs="Times New Roman"/>
          <w:color w:val="auto"/>
          <w:sz w:val="24"/>
          <w:highlight w:val="none"/>
        </w:rPr>
        <w:t>5.本合同一式四份，具有同等法律效力。甲方二份，乙方一份，采购代理机构一份。（可根据需要另增加）。</w:t>
      </w:r>
    </w:p>
    <w:tbl>
      <w:tblPr>
        <w:tblStyle w:val="30"/>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1"/>
        <w:gridCol w:w="4560"/>
      </w:tblGrid>
      <w:tr w14:paraId="7A33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5011" w:type="dxa"/>
            <w:noWrap w:val="0"/>
            <w:vAlign w:val="center"/>
          </w:tcPr>
          <w:p w14:paraId="294852B7">
            <w:pPr>
              <w:snapToGrid w:val="0"/>
              <w:spacing w:line="360" w:lineRule="auto"/>
              <w:rPr>
                <w:rFonts w:hint="eastAsia" w:ascii="宋体" w:hAnsi="宋体"/>
                <w:color w:val="auto"/>
                <w:sz w:val="24"/>
                <w:highlight w:val="none"/>
              </w:rPr>
            </w:pPr>
            <w:r>
              <w:rPr>
                <w:rFonts w:hint="eastAsia" w:ascii="宋体" w:hAnsi="宋体"/>
                <w:color w:val="auto"/>
                <w:sz w:val="24"/>
                <w:highlight w:val="none"/>
              </w:rPr>
              <w:t>甲方（章）</w:t>
            </w:r>
            <w:r>
              <w:rPr>
                <w:rFonts w:hint="eastAsia" w:ascii="宋体" w:hAnsi="宋体"/>
                <w:color w:val="auto"/>
                <w:sz w:val="24"/>
                <w:highlight w:val="none"/>
                <w:lang w:eastAsia="zh-CN"/>
              </w:rPr>
              <w:t>防城港市防城区教育局</w:t>
            </w:r>
            <w:r>
              <w:rPr>
                <w:rFonts w:hint="eastAsia" w:ascii="宋体" w:hAnsi="宋体"/>
                <w:color w:val="auto"/>
                <w:sz w:val="24"/>
                <w:highlight w:val="none"/>
              </w:rPr>
              <w:t xml:space="preserve">           </w:t>
            </w:r>
          </w:p>
          <w:p w14:paraId="120ACEE6">
            <w:pPr>
              <w:snapToGrid w:val="0"/>
              <w:spacing w:line="360" w:lineRule="auto"/>
              <w:rPr>
                <w:rFonts w:hint="eastAsia" w:ascii="宋体" w:hAnsi="宋体"/>
                <w:color w:val="auto"/>
                <w:sz w:val="24"/>
                <w:highlight w:val="none"/>
              </w:rPr>
            </w:pPr>
          </w:p>
          <w:p w14:paraId="2173A945">
            <w:pPr>
              <w:snapToGrid w:val="0"/>
              <w:spacing w:line="360" w:lineRule="auto"/>
              <w:ind w:firstLine="1080" w:firstLineChars="450"/>
              <w:jc w:val="right"/>
              <w:rPr>
                <w:rFonts w:hint="eastAsia" w:ascii="宋体" w:hAnsi="宋体"/>
                <w:color w:val="auto"/>
                <w:sz w:val="24"/>
                <w:highlight w:val="none"/>
              </w:rPr>
            </w:pPr>
            <w:r>
              <w:rPr>
                <w:rFonts w:hint="eastAsia" w:ascii="宋体" w:hAnsi="宋体"/>
                <w:color w:val="auto"/>
                <w:sz w:val="24"/>
                <w:highlight w:val="none"/>
              </w:rPr>
              <w:t>年   月   日</w:t>
            </w:r>
          </w:p>
        </w:tc>
        <w:tc>
          <w:tcPr>
            <w:tcW w:w="4560" w:type="dxa"/>
            <w:noWrap w:val="0"/>
            <w:vAlign w:val="center"/>
          </w:tcPr>
          <w:p w14:paraId="1EEDBB8C">
            <w:pPr>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乙方（章）              </w:t>
            </w:r>
          </w:p>
          <w:p w14:paraId="1E9719D7">
            <w:pPr>
              <w:snapToGrid w:val="0"/>
              <w:spacing w:line="360" w:lineRule="auto"/>
              <w:rPr>
                <w:rFonts w:hint="eastAsia" w:ascii="宋体" w:hAnsi="宋体"/>
                <w:color w:val="auto"/>
                <w:sz w:val="24"/>
                <w:highlight w:val="none"/>
              </w:rPr>
            </w:pPr>
          </w:p>
          <w:p w14:paraId="3536C40F">
            <w:pPr>
              <w:snapToGrid w:val="0"/>
              <w:spacing w:line="360" w:lineRule="auto"/>
              <w:jc w:val="right"/>
              <w:rPr>
                <w:rFonts w:hint="eastAsia" w:ascii="宋体" w:hAnsi="宋体"/>
                <w:color w:val="auto"/>
                <w:sz w:val="24"/>
                <w:highlight w:val="none"/>
              </w:rPr>
            </w:pPr>
            <w:r>
              <w:rPr>
                <w:rFonts w:hint="eastAsia" w:ascii="宋体" w:hAnsi="宋体"/>
                <w:color w:val="auto"/>
                <w:sz w:val="24"/>
                <w:highlight w:val="none"/>
              </w:rPr>
              <w:t xml:space="preserve"> 年   月   日</w:t>
            </w:r>
          </w:p>
        </w:tc>
      </w:tr>
      <w:tr w14:paraId="4075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5011" w:type="dxa"/>
            <w:noWrap w:val="0"/>
            <w:vAlign w:val="center"/>
          </w:tcPr>
          <w:p w14:paraId="358FCFAB">
            <w:pPr>
              <w:snapToGrid w:val="0"/>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 xml:space="preserve">单位地址：防城港市防城区防东路80号 </w:t>
            </w:r>
          </w:p>
        </w:tc>
        <w:tc>
          <w:tcPr>
            <w:tcW w:w="4560" w:type="dxa"/>
            <w:noWrap w:val="0"/>
            <w:vAlign w:val="center"/>
          </w:tcPr>
          <w:p w14:paraId="6ABDB014">
            <w:pPr>
              <w:snapToGrid w:val="0"/>
              <w:spacing w:line="360" w:lineRule="auto"/>
              <w:rPr>
                <w:rFonts w:hint="eastAsia" w:ascii="宋体" w:hAnsi="宋体"/>
                <w:color w:val="auto"/>
                <w:sz w:val="24"/>
                <w:highlight w:val="none"/>
              </w:rPr>
            </w:pPr>
            <w:r>
              <w:rPr>
                <w:rFonts w:hint="eastAsia" w:ascii="宋体" w:hAnsi="宋体"/>
                <w:color w:val="auto"/>
                <w:sz w:val="24"/>
                <w:highlight w:val="none"/>
              </w:rPr>
              <w:t>单位地址：</w:t>
            </w:r>
          </w:p>
        </w:tc>
      </w:tr>
      <w:tr w14:paraId="4BCE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011" w:type="dxa"/>
            <w:noWrap w:val="0"/>
            <w:vAlign w:val="top"/>
          </w:tcPr>
          <w:p w14:paraId="19E7942D">
            <w:pPr>
              <w:snapToGrid w:val="0"/>
              <w:spacing w:line="360" w:lineRule="auto"/>
              <w:rPr>
                <w:rFonts w:hint="eastAsia" w:ascii="宋体" w:hAnsi="宋体"/>
                <w:color w:val="auto"/>
                <w:sz w:val="24"/>
                <w:highlight w:val="none"/>
              </w:rPr>
            </w:pPr>
            <w:r>
              <w:rPr>
                <w:rFonts w:hint="eastAsia" w:ascii="宋体" w:hAnsi="宋体"/>
                <w:color w:val="auto"/>
                <w:sz w:val="24"/>
                <w:highlight w:val="none"/>
              </w:rPr>
              <w:t>法定代表人或者委托代理人：</w:t>
            </w:r>
          </w:p>
        </w:tc>
        <w:tc>
          <w:tcPr>
            <w:tcW w:w="4560" w:type="dxa"/>
            <w:noWrap w:val="0"/>
            <w:vAlign w:val="top"/>
          </w:tcPr>
          <w:p w14:paraId="12AE6155">
            <w:pPr>
              <w:snapToGrid w:val="0"/>
              <w:spacing w:line="360" w:lineRule="auto"/>
              <w:rPr>
                <w:rFonts w:hint="eastAsia" w:ascii="宋体" w:hAnsi="宋体"/>
                <w:color w:val="auto"/>
                <w:sz w:val="24"/>
                <w:highlight w:val="none"/>
              </w:rPr>
            </w:pPr>
            <w:r>
              <w:rPr>
                <w:rFonts w:hint="eastAsia" w:ascii="宋体" w:hAnsi="宋体"/>
                <w:color w:val="auto"/>
                <w:sz w:val="24"/>
                <w:highlight w:val="none"/>
              </w:rPr>
              <w:t>法定代表人或者委托代理人：</w:t>
            </w:r>
          </w:p>
        </w:tc>
      </w:tr>
      <w:tr w14:paraId="2F02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011" w:type="dxa"/>
            <w:noWrap w:val="0"/>
            <w:vAlign w:val="center"/>
          </w:tcPr>
          <w:p w14:paraId="5FA34E50">
            <w:pPr>
              <w:snapToGrid w:val="0"/>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电话：</w:t>
            </w:r>
          </w:p>
        </w:tc>
        <w:tc>
          <w:tcPr>
            <w:tcW w:w="4560" w:type="dxa"/>
            <w:noWrap w:val="0"/>
            <w:vAlign w:val="center"/>
          </w:tcPr>
          <w:p w14:paraId="7299AA49">
            <w:pPr>
              <w:snapToGrid w:val="0"/>
              <w:spacing w:line="360" w:lineRule="auto"/>
              <w:rPr>
                <w:rFonts w:hint="eastAsia" w:ascii="宋体" w:hAnsi="宋体"/>
                <w:color w:val="auto"/>
                <w:sz w:val="24"/>
                <w:highlight w:val="none"/>
              </w:rPr>
            </w:pPr>
            <w:r>
              <w:rPr>
                <w:rFonts w:hint="eastAsia" w:ascii="宋体" w:hAnsi="宋体"/>
                <w:color w:val="auto"/>
                <w:sz w:val="24"/>
                <w:highlight w:val="none"/>
              </w:rPr>
              <w:t>电话：</w:t>
            </w:r>
          </w:p>
        </w:tc>
      </w:tr>
      <w:tr w14:paraId="7696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5011" w:type="dxa"/>
            <w:noWrap w:val="0"/>
            <w:vAlign w:val="center"/>
          </w:tcPr>
          <w:p w14:paraId="289AB871">
            <w:pPr>
              <w:snapToGrid w:val="0"/>
              <w:spacing w:line="360" w:lineRule="auto"/>
              <w:rPr>
                <w:rFonts w:hint="eastAsia" w:ascii="宋体" w:hAnsi="宋体"/>
                <w:color w:val="auto"/>
                <w:sz w:val="24"/>
                <w:highlight w:val="none"/>
              </w:rPr>
            </w:pPr>
            <w:r>
              <w:rPr>
                <w:rFonts w:hint="eastAsia" w:ascii="宋体" w:hAnsi="宋体"/>
                <w:color w:val="auto"/>
                <w:sz w:val="24"/>
                <w:highlight w:val="none"/>
              </w:rPr>
              <w:t>电子邮箱：</w:t>
            </w:r>
          </w:p>
        </w:tc>
        <w:tc>
          <w:tcPr>
            <w:tcW w:w="4560" w:type="dxa"/>
            <w:noWrap w:val="0"/>
            <w:vAlign w:val="center"/>
          </w:tcPr>
          <w:p w14:paraId="7D4BE4B5">
            <w:pPr>
              <w:snapToGrid w:val="0"/>
              <w:spacing w:line="360" w:lineRule="auto"/>
              <w:rPr>
                <w:rFonts w:hint="eastAsia" w:ascii="宋体" w:hAnsi="宋体"/>
                <w:color w:val="auto"/>
                <w:sz w:val="24"/>
                <w:highlight w:val="none"/>
              </w:rPr>
            </w:pPr>
            <w:r>
              <w:rPr>
                <w:rFonts w:hint="eastAsia" w:ascii="宋体" w:hAnsi="宋体"/>
                <w:color w:val="auto"/>
                <w:sz w:val="24"/>
                <w:highlight w:val="none"/>
              </w:rPr>
              <w:t>电子邮箱：</w:t>
            </w:r>
          </w:p>
        </w:tc>
      </w:tr>
      <w:tr w14:paraId="2751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5011" w:type="dxa"/>
            <w:noWrap w:val="0"/>
            <w:vAlign w:val="center"/>
          </w:tcPr>
          <w:p w14:paraId="107A8E31">
            <w:pPr>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开户银行：  </w:t>
            </w:r>
          </w:p>
        </w:tc>
        <w:tc>
          <w:tcPr>
            <w:tcW w:w="4560" w:type="dxa"/>
            <w:noWrap w:val="0"/>
            <w:vAlign w:val="center"/>
          </w:tcPr>
          <w:p w14:paraId="49E7B413">
            <w:pPr>
              <w:snapToGrid w:val="0"/>
              <w:spacing w:line="360" w:lineRule="auto"/>
              <w:rPr>
                <w:rFonts w:hint="eastAsia" w:ascii="宋体" w:hAnsi="宋体"/>
                <w:color w:val="auto"/>
                <w:sz w:val="24"/>
                <w:highlight w:val="none"/>
              </w:rPr>
            </w:pPr>
            <w:r>
              <w:rPr>
                <w:rFonts w:hint="eastAsia" w:ascii="宋体" w:hAnsi="宋体"/>
                <w:color w:val="auto"/>
                <w:sz w:val="24"/>
                <w:highlight w:val="none"/>
              </w:rPr>
              <w:t>开户银行：</w:t>
            </w:r>
          </w:p>
        </w:tc>
      </w:tr>
      <w:tr w14:paraId="0409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5011" w:type="dxa"/>
            <w:noWrap w:val="0"/>
            <w:vAlign w:val="center"/>
          </w:tcPr>
          <w:p w14:paraId="7D852552">
            <w:pPr>
              <w:snapToGrid w:val="0"/>
              <w:spacing w:line="360" w:lineRule="auto"/>
              <w:rPr>
                <w:rFonts w:hint="eastAsia" w:ascii="宋体" w:hAnsi="宋体"/>
                <w:color w:val="auto"/>
                <w:sz w:val="24"/>
                <w:highlight w:val="none"/>
              </w:rPr>
            </w:pPr>
            <w:r>
              <w:rPr>
                <w:rFonts w:hint="eastAsia" w:ascii="宋体" w:hAnsi="宋体"/>
                <w:color w:val="auto"/>
                <w:sz w:val="24"/>
                <w:highlight w:val="none"/>
              </w:rPr>
              <w:t>账号：</w:t>
            </w:r>
          </w:p>
        </w:tc>
        <w:tc>
          <w:tcPr>
            <w:tcW w:w="4560" w:type="dxa"/>
            <w:noWrap w:val="0"/>
            <w:vAlign w:val="center"/>
          </w:tcPr>
          <w:p w14:paraId="00F61689">
            <w:pPr>
              <w:snapToGrid w:val="0"/>
              <w:spacing w:line="360" w:lineRule="auto"/>
              <w:rPr>
                <w:rFonts w:hint="eastAsia" w:ascii="宋体" w:hAnsi="宋体"/>
                <w:color w:val="auto"/>
                <w:sz w:val="24"/>
                <w:highlight w:val="none"/>
              </w:rPr>
            </w:pPr>
            <w:r>
              <w:rPr>
                <w:rFonts w:hint="eastAsia" w:ascii="宋体" w:hAnsi="宋体"/>
                <w:color w:val="auto"/>
                <w:sz w:val="24"/>
                <w:highlight w:val="none"/>
              </w:rPr>
              <w:t>账号：</w:t>
            </w:r>
          </w:p>
        </w:tc>
      </w:tr>
      <w:tr w14:paraId="4B2C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5011" w:type="dxa"/>
            <w:noWrap w:val="0"/>
            <w:vAlign w:val="center"/>
          </w:tcPr>
          <w:p w14:paraId="32B169B8">
            <w:pPr>
              <w:snapToGrid w:val="0"/>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邮政编码：</w:t>
            </w:r>
          </w:p>
        </w:tc>
        <w:tc>
          <w:tcPr>
            <w:tcW w:w="4560" w:type="dxa"/>
            <w:noWrap w:val="0"/>
            <w:vAlign w:val="center"/>
          </w:tcPr>
          <w:p w14:paraId="77961EAE">
            <w:pPr>
              <w:snapToGrid w:val="0"/>
              <w:spacing w:line="360" w:lineRule="auto"/>
              <w:rPr>
                <w:rFonts w:hint="eastAsia" w:ascii="宋体" w:hAnsi="宋体"/>
                <w:color w:val="auto"/>
                <w:sz w:val="24"/>
                <w:highlight w:val="none"/>
              </w:rPr>
            </w:pPr>
            <w:r>
              <w:rPr>
                <w:rFonts w:hint="eastAsia" w:ascii="宋体" w:hAnsi="宋体"/>
                <w:color w:val="auto"/>
                <w:sz w:val="24"/>
                <w:highlight w:val="none"/>
              </w:rPr>
              <w:t>邮政编码：</w:t>
            </w:r>
          </w:p>
        </w:tc>
      </w:tr>
    </w:tbl>
    <w:p w14:paraId="0878F326">
      <w:pPr>
        <w:snapToGrid w:val="0"/>
        <w:spacing w:line="360" w:lineRule="auto"/>
        <w:ind w:left="480" w:hanging="480" w:hangingChars="200"/>
        <w:rPr>
          <w:rFonts w:hint="eastAsia" w:ascii="宋体" w:hAnsi="宋体"/>
          <w:color w:val="auto"/>
          <w:sz w:val="24"/>
          <w:highlight w:val="none"/>
        </w:rPr>
      </w:pPr>
    </w:p>
    <w:p w14:paraId="2359E0E6">
      <w:pPr>
        <w:pStyle w:val="95"/>
        <w:rPr>
          <w:rFonts w:hint="eastAsia" w:ascii="方正小标宋_GBK" w:eastAsia="方正小标宋_GBK"/>
          <w:color w:val="auto"/>
          <w:sz w:val="44"/>
          <w:szCs w:val="44"/>
          <w:highlight w:val="none"/>
        </w:rPr>
      </w:pPr>
    </w:p>
    <w:p w14:paraId="1C751620">
      <w:pPr>
        <w:rPr>
          <w:color w:val="auto"/>
          <w:highlight w:val="none"/>
        </w:rPr>
      </w:pPr>
    </w:p>
    <w:p w14:paraId="70F6035E">
      <w:pPr>
        <w:keepNext/>
        <w:keepLines/>
        <w:spacing w:before="340" w:after="330" w:line="578" w:lineRule="auto"/>
        <w:jc w:val="center"/>
        <w:outlineLvl w:val="0"/>
        <w:rPr>
          <w:rFonts w:ascii="宋体" w:hAnsi="宋体" w:eastAsia="宋体" w:cs="仿宋_GB2312"/>
          <w:bCs/>
          <w:color w:val="auto"/>
          <w:kern w:val="44"/>
          <w:sz w:val="44"/>
          <w:szCs w:val="44"/>
          <w:highlight w:val="none"/>
          <w:lang w:val="zh-CN"/>
        </w:rPr>
      </w:pPr>
    </w:p>
    <w:p w14:paraId="10B7FFC7">
      <w:pPr>
        <w:keepNext/>
        <w:keepLines/>
        <w:spacing w:before="340" w:after="330" w:line="578" w:lineRule="auto"/>
        <w:jc w:val="center"/>
        <w:outlineLvl w:val="0"/>
        <w:rPr>
          <w:rFonts w:ascii="宋体" w:hAnsi="宋体" w:eastAsia="宋体" w:cs="仿宋_GB2312"/>
          <w:bCs/>
          <w:color w:val="auto"/>
          <w:kern w:val="44"/>
          <w:sz w:val="44"/>
          <w:szCs w:val="44"/>
          <w:highlight w:val="none"/>
          <w:lang w:val="zh-CN"/>
        </w:rPr>
      </w:pPr>
    </w:p>
    <w:p w14:paraId="155016E3">
      <w:pPr>
        <w:keepNext/>
        <w:keepLines/>
        <w:spacing w:before="340" w:after="330" w:line="578" w:lineRule="auto"/>
        <w:jc w:val="center"/>
        <w:outlineLvl w:val="0"/>
        <w:rPr>
          <w:rFonts w:ascii="宋体" w:hAnsi="宋体" w:eastAsia="宋体" w:cs="仿宋_GB2312"/>
          <w:bCs/>
          <w:color w:val="auto"/>
          <w:kern w:val="44"/>
          <w:sz w:val="44"/>
          <w:szCs w:val="44"/>
          <w:highlight w:val="none"/>
          <w:lang w:val="zh-CN"/>
        </w:rPr>
      </w:pPr>
      <w:bookmarkStart w:id="167" w:name="_Toc80205947"/>
      <w:bookmarkStart w:id="168" w:name="_Toc31751"/>
    </w:p>
    <w:p w14:paraId="486FECE2">
      <w:pPr>
        <w:keepNext/>
        <w:keepLines/>
        <w:spacing w:before="340" w:after="330" w:line="578" w:lineRule="auto"/>
        <w:jc w:val="center"/>
        <w:outlineLvl w:val="0"/>
        <w:rPr>
          <w:rFonts w:ascii="宋体" w:hAnsi="宋体" w:eastAsia="宋体" w:cs="仿宋_GB2312"/>
          <w:bCs/>
          <w:color w:val="auto"/>
          <w:kern w:val="44"/>
          <w:sz w:val="44"/>
          <w:szCs w:val="44"/>
          <w:highlight w:val="none"/>
          <w:lang w:val="zh-CN"/>
        </w:rPr>
      </w:pPr>
    </w:p>
    <w:p w14:paraId="787AC786">
      <w:pPr>
        <w:pStyle w:val="14"/>
        <w:rPr>
          <w:rFonts w:ascii="宋体" w:hAnsi="宋体" w:eastAsia="宋体" w:cs="仿宋_GB2312"/>
          <w:bCs/>
          <w:color w:val="auto"/>
          <w:kern w:val="44"/>
          <w:sz w:val="44"/>
          <w:szCs w:val="44"/>
          <w:highlight w:val="none"/>
          <w:lang w:val="zh-CN"/>
        </w:rPr>
      </w:pPr>
    </w:p>
    <w:p w14:paraId="226BC467">
      <w:pPr>
        <w:pStyle w:val="14"/>
        <w:rPr>
          <w:rFonts w:ascii="宋体" w:hAnsi="宋体" w:eastAsia="宋体" w:cs="仿宋_GB2312"/>
          <w:bCs/>
          <w:color w:val="auto"/>
          <w:kern w:val="44"/>
          <w:sz w:val="44"/>
          <w:szCs w:val="44"/>
          <w:highlight w:val="none"/>
          <w:lang w:val="zh-CN"/>
        </w:rPr>
      </w:pPr>
    </w:p>
    <w:p w14:paraId="75349D37">
      <w:pPr>
        <w:pStyle w:val="14"/>
        <w:rPr>
          <w:rFonts w:ascii="宋体" w:hAnsi="宋体" w:eastAsia="宋体" w:cs="仿宋_GB2312"/>
          <w:bCs/>
          <w:color w:val="auto"/>
          <w:kern w:val="44"/>
          <w:sz w:val="44"/>
          <w:szCs w:val="44"/>
          <w:highlight w:val="none"/>
          <w:lang w:val="zh-CN"/>
        </w:rPr>
      </w:pPr>
    </w:p>
    <w:p w14:paraId="23825336">
      <w:pPr>
        <w:keepNext/>
        <w:keepLines/>
        <w:spacing w:before="340" w:after="330" w:line="578" w:lineRule="auto"/>
        <w:ind w:firstLine="880" w:firstLineChars="200"/>
        <w:jc w:val="center"/>
        <w:outlineLvl w:val="0"/>
        <w:rPr>
          <w:rFonts w:ascii="宋体" w:hAnsi="宋体" w:eastAsia="宋体" w:cs="仿宋_GB2312"/>
          <w:b/>
          <w:bCs/>
          <w:color w:val="auto"/>
          <w:kern w:val="44"/>
          <w:sz w:val="44"/>
          <w:szCs w:val="44"/>
          <w:highlight w:val="none"/>
          <w:lang w:val="zh-CN"/>
        </w:rPr>
        <w:sectPr>
          <w:pgSz w:w="11910" w:h="16840"/>
          <w:pgMar w:top="1134" w:right="1134" w:bottom="1134" w:left="1134" w:header="720" w:footer="720" w:gutter="0"/>
          <w:cols w:space="720" w:num="1"/>
        </w:sectPr>
      </w:pPr>
      <w:bookmarkStart w:id="169" w:name="_Toc25054"/>
      <w:bookmarkStart w:id="170" w:name="_Toc32254"/>
      <w:bookmarkStart w:id="171" w:name="_Toc5523"/>
      <w:bookmarkStart w:id="172" w:name="_Toc27629"/>
      <w:bookmarkStart w:id="173" w:name="_Toc24483"/>
      <w:bookmarkStart w:id="174" w:name="_Toc2169"/>
      <w:bookmarkStart w:id="175" w:name="_Toc6393"/>
      <w:r>
        <w:rPr>
          <w:rFonts w:hint="eastAsia" w:ascii="宋体" w:hAnsi="宋体" w:eastAsia="宋体" w:cs="仿宋_GB2312"/>
          <w:bCs/>
          <w:color w:val="auto"/>
          <w:kern w:val="44"/>
          <w:sz w:val="44"/>
          <w:szCs w:val="44"/>
          <w:highlight w:val="none"/>
          <w:lang w:val="zh-CN"/>
        </w:rPr>
        <w:t>第七章 质疑、投诉材料格式</w:t>
      </w:r>
      <w:bookmarkEnd w:id="167"/>
      <w:bookmarkEnd w:id="168"/>
      <w:bookmarkEnd w:id="169"/>
      <w:bookmarkEnd w:id="170"/>
      <w:bookmarkEnd w:id="171"/>
      <w:bookmarkEnd w:id="172"/>
      <w:bookmarkEnd w:id="173"/>
      <w:bookmarkEnd w:id="174"/>
      <w:bookmarkEnd w:id="175"/>
    </w:p>
    <w:p w14:paraId="733F6F2D">
      <w:pPr>
        <w:spacing w:line="360" w:lineRule="auto"/>
        <w:ind w:firstLine="643" w:firstLineChars="200"/>
        <w:jc w:val="center"/>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质疑函（格式）</w:t>
      </w:r>
    </w:p>
    <w:p w14:paraId="727455F0">
      <w:pPr>
        <w:spacing w:line="360" w:lineRule="auto"/>
        <w:ind w:firstLine="482" w:firstLineChars="200"/>
        <w:contextualSpacing/>
        <w:rPr>
          <w:rFonts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一、质疑供应商基本信息：</w:t>
      </w:r>
    </w:p>
    <w:p w14:paraId="149B2AB3">
      <w:pPr>
        <w:spacing w:line="360" w:lineRule="auto"/>
        <w:ind w:firstLine="480" w:firstLineChars="200"/>
        <w:contextualSpacing/>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质疑供应商：</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14:paraId="1FBE4767">
      <w:pPr>
        <w:spacing w:line="360" w:lineRule="auto"/>
        <w:ind w:firstLine="480" w:firstLineChars="200"/>
        <w:contextualSpacing/>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14:paraId="0E35F530">
      <w:pPr>
        <w:spacing w:line="360" w:lineRule="auto"/>
        <w:ind w:firstLine="480" w:firstLineChars="200"/>
        <w:contextualSpacing/>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联系电话</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14:paraId="5C1DBB06">
      <w:pPr>
        <w:spacing w:line="360" w:lineRule="auto"/>
        <w:ind w:firstLine="480" w:firstLineChars="200"/>
        <w:contextualSpacing/>
        <w:rPr>
          <w:rFonts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授权代表：</w:t>
      </w:r>
      <w:r>
        <w:rPr>
          <w:rFonts w:hint="eastAsia" w:ascii="宋体" w:hAnsi="宋体" w:eastAsia="宋体" w:cs="Times New Roman"/>
          <w:bCs/>
          <w:color w:val="auto"/>
          <w:kern w:val="0"/>
          <w:sz w:val="24"/>
          <w:szCs w:val="24"/>
          <w:highlight w:val="none"/>
          <w:u w:val="single"/>
          <w:lang w:val="zh-CN"/>
        </w:rPr>
        <w:t xml:space="preserve">                      </w:t>
      </w:r>
    </w:p>
    <w:p w14:paraId="360F6DCD">
      <w:pPr>
        <w:spacing w:line="360" w:lineRule="auto"/>
        <w:ind w:firstLine="480" w:firstLineChars="200"/>
        <w:contextualSpacing/>
        <w:rPr>
          <w:rFonts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14:paraId="6DFC91E9">
      <w:pPr>
        <w:spacing w:line="360" w:lineRule="auto"/>
        <w:ind w:firstLine="480" w:firstLineChars="200"/>
        <w:contextualSpacing/>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14:paraId="61296EEA">
      <w:pPr>
        <w:spacing w:line="360" w:lineRule="auto"/>
        <w:ind w:firstLine="482" w:firstLineChars="200"/>
        <w:contextualSpacing/>
        <w:rPr>
          <w:rFonts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二、质疑项目基本情况：</w:t>
      </w:r>
    </w:p>
    <w:p w14:paraId="2B70E9EA">
      <w:pPr>
        <w:spacing w:line="360" w:lineRule="auto"/>
        <w:ind w:left="25" w:leftChars="12" w:firstLine="480" w:firstLineChars="200"/>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质疑</w:t>
      </w:r>
      <w:r>
        <w:rPr>
          <w:rFonts w:hint="eastAsia" w:ascii="宋体" w:hAnsi="宋体" w:eastAsia="宋体" w:cs="Times New Roman"/>
          <w:color w:val="auto"/>
          <w:kern w:val="0"/>
          <w:sz w:val="24"/>
          <w:szCs w:val="24"/>
          <w:highlight w:val="none"/>
          <w:lang w:val="zh-CN"/>
        </w:rPr>
        <w:t>项目的名称：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14:paraId="1E457290">
      <w:pPr>
        <w:spacing w:line="360" w:lineRule="auto"/>
        <w:ind w:left="25" w:leftChars="12" w:firstLine="480" w:firstLineChars="200"/>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质疑</w:t>
      </w:r>
      <w:r>
        <w:rPr>
          <w:rFonts w:hint="eastAsia" w:ascii="宋体" w:hAnsi="宋体" w:eastAsia="宋体" w:cs="Times New Roman"/>
          <w:color w:val="auto"/>
          <w:kern w:val="0"/>
          <w:sz w:val="24"/>
          <w:szCs w:val="24"/>
          <w:highlight w:val="none"/>
          <w:lang w:val="zh-CN"/>
        </w:rPr>
        <w:t>项目的编号：</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14:paraId="0A9544FB">
      <w:pPr>
        <w:spacing w:line="360" w:lineRule="auto"/>
        <w:ind w:left="25" w:leftChars="12" w:firstLine="480" w:firstLineChars="200"/>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采购人名称：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14:paraId="5B3A66BD">
      <w:pPr>
        <w:spacing w:line="360" w:lineRule="auto"/>
        <w:ind w:left="25" w:leftChars="12" w:firstLine="480" w:firstLineChars="200"/>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w:t>
      </w:r>
    </w:p>
    <w:p w14:paraId="31703E93">
      <w:pPr>
        <w:spacing w:line="360" w:lineRule="auto"/>
        <w:ind w:left="25" w:leftChars="12" w:firstLine="480" w:firstLineChars="200"/>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□采购文件   采购文件获取日期：</w:t>
      </w:r>
      <w:r>
        <w:rPr>
          <w:rFonts w:hint="eastAsia" w:ascii="宋体" w:hAnsi="宋体" w:eastAsia="宋体" w:cs="Times New Roman"/>
          <w:bCs/>
          <w:color w:val="auto"/>
          <w:kern w:val="0"/>
          <w:sz w:val="24"/>
          <w:szCs w:val="24"/>
          <w:highlight w:val="none"/>
          <w:u w:val="single"/>
          <w:lang w:val="zh-CN"/>
        </w:rPr>
        <w:t xml:space="preserve">                                   </w:t>
      </w:r>
    </w:p>
    <w:p w14:paraId="11A2FF7C">
      <w:pPr>
        <w:spacing w:line="360" w:lineRule="auto"/>
        <w:ind w:left="25" w:leftChars="12" w:firstLine="480" w:firstLineChars="200"/>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 xml:space="preserve">□采购过程   </w:t>
      </w:r>
    </w:p>
    <w:p w14:paraId="325A1BBE">
      <w:pPr>
        <w:spacing w:line="360" w:lineRule="auto"/>
        <w:ind w:left="25" w:leftChars="12" w:firstLine="480" w:firstLineChars="200"/>
        <w:contextualSpacing/>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 xml:space="preserve">□成交结果   </w:t>
      </w:r>
    </w:p>
    <w:p w14:paraId="4C38354D">
      <w:pPr>
        <w:spacing w:line="360" w:lineRule="auto"/>
        <w:ind w:left="25" w:leftChars="12" w:firstLine="482" w:firstLineChars="200"/>
        <w:contextualSpacing/>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三、质疑事项具体内容</w:t>
      </w:r>
    </w:p>
    <w:p w14:paraId="4E8ABA24">
      <w:pPr>
        <w:spacing w:line="360" w:lineRule="auto"/>
        <w:ind w:left="25" w:leftChars="12" w:firstLine="480" w:firstLineChars="200"/>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质疑事项1：</w:t>
      </w:r>
      <w:r>
        <w:rPr>
          <w:rFonts w:hint="eastAsia" w:ascii="宋体" w:hAnsi="宋体" w:eastAsia="宋体" w:cs="Times New Roman"/>
          <w:bCs/>
          <w:color w:val="auto"/>
          <w:kern w:val="0"/>
          <w:sz w:val="24"/>
          <w:szCs w:val="24"/>
          <w:highlight w:val="none"/>
          <w:u w:val="single"/>
          <w:lang w:val="zh-CN"/>
        </w:rPr>
        <w:t xml:space="preserve">                                                                    </w:t>
      </w:r>
    </w:p>
    <w:p w14:paraId="73783361">
      <w:pPr>
        <w:spacing w:line="360" w:lineRule="auto"/>
        <w:ind w:left="25" w:leftChars="12" w:firstLine="480" w:firstLineChars="200"/>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事实依据：</w:t>
      </w:r>
      <w:r>
        <w:rPr>
          <w:rFonts w:hint="eastAsia" w:ascii="宋体" w:hAnsi="宋体" w:eastAsia="宋体" w:cs="Times New Roman"/>
          <w:bCs/>
          <w:color w:val="auto"/>
          <w:kern w:val="0"/>
          <w:sz w:val="24"/>
          <w:szCs w:val="24"/>
          <w:highlight w:val="none"/>
          <w:u w:val="single"/>
          <w:lang w:val="zh-CN"/>
        </w:rPr>
        <w:t xml:space="preserve">                                                                      </w:t>
      </w:r>
    </w:p>
    <w:p w14:paraId="49D58B3B">
      <w:pPr>
        <w:spacing w:line="360" w:lineRule="auto"/>
        <w:ind w:left="25" w:leftChars="12" w:firstLine="480" w:firstLineChars="200"/>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法律依据：</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14:paraId="07B86512">
      <w:pPr>
        <w:spacing w:line="360" w:lineRule="auto"/>
        <w:ind w:left="25" w:leftChars="12" w:firstLine="480" w:firstLineChars="200"/>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质疑事项2</w:t>
      </w:r>
    </w:p>
    <w:p w14:paraId="48D1C60D">
      <w:pPr>
        <w:spacing w:line="360" w:lineRule="auto"/>
        <w:ind w:left="25" w:leftChars="12" w:firstLine="480" w:firstLineChars="200"/>
        <w:contextualSpacing/>
        <w:rPr>
          <w:rFonts w:ascii="宋体" w:hAnsi="宋体" w:eastAsia="宋体" w:cs="Times New Roman"/>
          <w:color w:val="auto"/>
          <w:kern w:val="0"/>
          <w:sz w:val="24"/>
          <w:szCs w:val="24"/>
          <w:highlight w:val="none"/>
          <w:lang w:val="zh-CN"/>
        </w:rPr>
      </w:pPr>
      <w:r>
        <w:rPr>
          <w:rFonts w:ascii="宋体" w:hAnsi="宋体" w:eastAsia="宋体" w:cs="Times New Roman"/>
          <w:color w:val="auto"/>
          <w:kern w:val="0"/>
          <w:sz w:val="24"/>
          <w:szCs w:val="24"/>
          <w:highlight w:val="none"/>
          <w:lang w:val="zh-CN"/>
        </w:rPr>
        <w:t>……</w:t>
      </w:r>
    </w:p>
    <w:p w14:paraId="67082A80">
      <w:pPr>
        <w:spacing w:line="360" w:lineRule="auto"/>
        <w:ind w:left="25" w:leftChars="12" w:firstLine="480" w:firstLineChars="200"/>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四、与质疑事项相关的质疑请求：</w:t>
      </w:r>
    </w:p>
    <w:p w14:paraId="18C5CD6B">
      <w:pPr>
        <w:spacing w:line="360" w:lineRule="auto"/>
        <w:ind w:left="25" w:leftChars="12" w:firstLine="480" w:firstLineChars="200"/>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请求：</w:t>
      </w:r>
      <w:r>
        <w:rPr>
          <w:rFonts w:hint="eastAsia" w:ascii="宋体" w:hAnsi="宋体" w:eastAsia="宋体" w:cs="Times New Roman"/>
          <w:bCs/>
          <w:color w:val="auto"/>
          <w:kern w:val="0"/>
          <w:sz w:val="24"/>
          <w:szCs w:val="24"/>
          <w:highlight w:val="none"/>
          <w:u w:val="single"/>
          <w:lang w:val="zh-CN"/>
        </w:rPr>
        <w:t xml:space="preserve">                                                                </w:t>
      </w:r>
    </w:p>
    <w:p w14:paraId="32E79F30">
      <w:pPr>
        <w:spacing w:line="360" w:lineRule="auto"/>
        <w:ind w:left="25" w:leftChars="12" w:firstLine="352" w:firstLineChars="147"/>
        <w:contextualSpacing/>
        <w:rPr>
          <w:rFonts w:ascii="宋体" w:hAnsi="宋体" w:eastAsia="宋体" w:cs="Times New Roman"/>
          <w:color w:val="auto"/>
          <w:kern w:val="0"/>
          <w:sz w:val="24"/>
          <w:szCs w:val="24"/>
          <w:highlight w:val="none"/>
          <w:lang w:val="zh-CN"/>
        </w:rPr>
      </w:pPr>
    </w:p>
    <w:p w14:paraId="2C5E298F">
      <w:pPr>
        <w:spacing w:line="360" w:lineRule="auto"/>
        <w:ind w:left="25" w:leftChars="12" w:firstLine="480" w:firstLineChars="200"/>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签字（签章）：                                       公章：</w:t>
      </w:r>
    </w:p>
    <w:p w14:paraId="0EC76170">
      <w:pPr>
        <w:spacing w:line="360" w:lineRule="auto"/>
        <w:ind w:left="25" w:leftChars="12" w:firstLine="352" w:firstLineChars="147"/>
        <w:contextualSpacing/>
        <w:rPr>
          <w:rFonts w:ascii="宋体" w:hAnsi="宋体" w:eastAsia="宋体" w:cs="Times New Roman"/>
          <w:color w:val="auto"/>
          <w:kern w:val="0"/>
          <w:sz w:val="24"/>
          <w:szCs w:val="24"/>
          <w:highlight w:val="none"/>
          <w:lang w:val="zh-CN"/>
        </w:rPr>
      </w:pPr>
    </w:p>
    <w:p w14:paraId="57955F84">
      <w:pPr>
        <w:spacing w:line="360" w:lineRule="auto"/>
        <w:ind w:left="25" w:leftChars="12" w:firstLine="480" w:firstLineChars="200"/>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日期：</w:t>
      </w:r>
    </w:p>
    <w:p w14:paraId="3883CD65">
      <w:pPr>
        <w:spacing w:line="360" w:lineRule="auto"/>
        <w:contextualSpacing/>
        <w:rPr>
          <w:rFonts w:ascii="宋体" w:hAnsi="宋体" w:eastAsia="宋体" w:cs="Times New Roman"/>
          <w:b/>
          <w:color w:val="auto"/>
          <w:kern w:val="0"/>
          <w:sz w:val="24"/>
          <w:szCs w:val="24"/>
          <w:highlight w:val="none"/>
          <w:lang w:val="zh-CN"/>
        </w:rPr>
      </w:pPr>
    </w:p>
    <w:p w14:paraId="1FE91222">
      <w:pPr>
        <w:spacing w:line="360" w:lineRule="auto"/>
        <w:contextualSpacing/>
        <w:rPr>
          <w:rFonts w:ascii="宋体" w:hAnsi="宋体" w:eastAsia="宋体" w:cs="Times New Roman"/>
          <w:b/>
          <w:color w:val="auto"/>
          <w:kern w:val="0"/>
          <w:sz w:val="24"/>
          <w:szCs w:val="24"/>
          <w:highlight w:val="none"/>
          <w:lang w:val="zh-CN"/>
        </w:rPr>
      </w:pPr>
    </w:p>
    <w:p w14:paraId="336752DE">
      <w:pPr>
        <w:spacing w:line="360" w:lineRule="auto"/>
        <w:ind w:firstLine="482" w:firstLineChars="200"/>
        <w:contextualSpacing/>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说明：</w:t>
      </w:r>
    </w:p>
    <w:p w14:paraId="509E112E">
      <w:pPr>
        <w:spacing w:line="360" w:lineRule="auto"/>
        <w:ind w:left="25" w:leftChars="12" w:firstLine="482" w:firstLineChars="200"/>
        <w:contextualSpacing/>
        <w:rPr>
          <w:rFonts w:ascii="宋体" w:hAnsi="宋体" w:eastAsia="宋体" w:cs="Times New Roman"/>
          <w:b/>
          <w:bCs/>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1.供应商提出质疑时，应提交质疑函和必要的证明材料</w:t>
      </w:r>
      <w:r>
        <w:rPr>
          <w:rFonts w:hint="eastAsia" w:ascii="宋体" w:hAnsi="宋体" w:eastAsia="宋体" w:cs="Times New Roman"/>
          <w:b/>
          <w:bCs/>
          <w:color w:val="auto"/>
          <w:kern w:val="0"/>
          <w:sz w:val="24"/>
          <w:szCs w:val="24"/>
          <w:highlight w:val="none"/>
          <w:lang w:val="zh-CN"/>
        </w:rPr>
        <w:t>。</w:t>
      </w:r>
    </w:p>
    <w:p w14:paraId="225DEB92">
      <w:pPr>
        <w:spacing w:line="360" w:lineRule="auto"/>
        <w:ind w:left="25" w:leftChars="12" w:firstLine="482" w:firstLineChars="200"/>
        <w:contextualSpacing/>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2AD7ACB">
      <w:pPr>
        <w:spacing w:line="360" w:lineRule="auto"/>
        <w:ind w:left="25" w:leftChars="12" w:firstLine="482" w:firstLineChars="200"/>
        <w:contextualSpacing/>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3.质疑函的质疑事项应具体、明确，并有必要的事实依据和法律依据。</w:t>
      </w:r>
    </w:p>
    <w:p w14:paraId="57C97CFA">
      <w:pPr>
        <w:spacing w:line="360" w:lineRule="auto"/>
        <w:ind w:left="25" w:leftChars="12" w:firstLine="482" w:firstLineChars="200"/>
        <w:contextualSpacing/>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4.质疑函的质疑请求应与质疑事项相关。</w:t>
      </w:r>
    </w:p>
    <w:p w14:paraId="3136B5C2">
      <w:pPr>
        <w:spacing w:line="360" w:lineRule="auto"/>
        <w:ind w:left="25" w:leftChars="12" w:firstLine="482" w:firstLineChars="200"/>
        <w:contextualSpacing/>
        <w:rPr>
          <w:rFonts w:ascii="宋体" w:hAnsi="宋体" w:eastAsia="宋体" w:cs="Times New Roman"/>
          <w:b/>
          <w:color w:val="auto"/>
          <w:kern w:val="0"/>
          <w:sz w:val="20"/>
          <w:szCs w:val="21"/>
          <w:highlight w:val="none"/>
          <w:lang w:val="zh-CN"/>
        </w:rPr>
      </w:pPr>
      <w:r>
        <w:rPr>
          <w:rFonts w:hint="eastAsia" w:ascii="宋体" w:hAnsi="宋体" w:eastAsia="宋体" w:cs="Times New Roman"/>
          <w:b/>
          <w:color w:val="auto"/>
          <w:kern w:val="0"/>
          <w:sz w:val="24"/>
          <w:szCs w:val="24"/>
          <w:highlight w:val="none"/>
          <w:lang w:val="zh-CN"/>
        </w:rPr>
        <w:t>5.质疑供应商为法人或者其他组织的，质疑函应由法定代表人、主要负责人，或者其授权代表签字或者盖章，并加盖公章。</w:t>
      </w:r>
    </w:p>
    <w:p w14:paraId="1F5A489E">
      <w:pPr>
        <w:snapToGrid w:val="0"/>
        <w:rPr>
          <w:rFonts w:ascii="宋体" w:hAnsi="Courier New" w:eastAsia="宋体" w:cs="Times New Roman"/>
          <w:b/>
          <w:color w:val="auto"/>
          <w:kern w:val="0"/>
          <w:sz w:val="24"/>
          <w:szCs w:val="24"/>
          <w:highlight w:val="none"/>
          <w:lang w:val="zh-CN"/>
        </w:rPr>
      </w:pPr>
    </w:p>
    <w:p w14:paraId="4E9FC069">
      <w:pPr>
        <w:spacing w:line="460" w:lineRule="exact"/>
        <w:ind w:firstLine="880" w:firstLineChars="200"/>
        <w:jc w:val="center"/>
        <w:rPr>
          <w:rFonts w:ascii="Times New Roman" w:hAnsi="Times New Roman" w:eastAsia="隶书" w:cs="Times New Roman"/>
          <w:color w:val="auto"/>
          <w:sz w:val="44"/>
          <w:szCs w:val="24"/>
          <w:highlight w:val="none"/>
        </w:rPr>
      </w:pPr>
      <w:r>
        <w:rPr>
          <w:rFonts w:ascii="Times New Roman" w:hAnsi="Times New Roman" w:eastAsia="隶书" w:cs="Times New Roman"/>
          <w:color w:val="auto"/>
          <w:sz w:val="44"/>
          <w:szCs w:val="24"/>
          <w:highlight w:val="none"/>
        </w:rPr>
        <w:br w:type="page"/>
      </w:r>
    </w:p>
    <w:p w14:paraId="65DEA3FD">
      <w:pPr>
        <w:spacing w:line="360" w:lineRule="auto"/>
        <w:ind w:firstLine="643" w:firstLineChars="200"/>
        <w:jc w:val="center"/>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投诉书（格式）</w:t>
      </w:r>
    </w:p>
    <w:p w14:paraId="3A6E74BB">
      <w:pPr>
        <w:snapToGrid w:val="0"/>
        <w:spacing w:line="360" w:lineRule="auto"/>
        <w:ind w:firstLine="482" w:firstLineChars="200"/>
        <w:rPr>
          <w:rFonts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一、投诉相关主体基本情况：</w:t>
      </w:r>
    </w:p>
    <w:p w14:paraId="5DC5A6C0">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供应商：</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14:paraId="6CA473EF">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14:paraId="155C23DC">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法定代表人/主要负责人：</w:t>
      </w:r>
      <w:r>
        <w:rPr>
          <w:rFonts w:hint="eastAsia" w:ascii="宋体" w:hAnsi="宋体" w:eastAsia="宋体" w:cs="Times New Roman"/>
          <w:bCs/>
          <w:color w:val="auto"/>
          <w:kern w:val="0"/>
          <w:sz w:val="24"/>
          <w:szCs w:val="24"/>
          <w:highlight w:val="none"/>
          <w:u w:val="single"/>
          <w:lang w:val="zh-CN"/>
        </w:rPr>
        <w:t xml:space="preserve">                                                         </w:t>
      </w:r>
    </w:p>
    <w:p w14:paraId="60626C09">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联系电话</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14:paraId="1C3A0D3E">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授权代表：</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14:paraId="0930819E">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14:paraId="01C2908C">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14:paraId="58757BF3">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被投诉人1：</w:t>
      </w:r>
    </w:p>
    <w:p w14:paraId="24F14935">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u w:val="single"/>
          <w:lang w:val="zh-CN"/>
        </w:rPr>
        <w:t xml:space="preserve">                                                            </w:t>
      </w:r>
    </w:p>
    <w:p w14:paraId="4B06B676">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14:paraId="66039792">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14:paraId="25F9E2C3">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被投诉人2：</w:t>
      </w:r>
    </w:p>
    <w:p w14:paraId="702066F4">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w:t>
      </w:r>
    </w:p>
    <w:p w14:paraId="4FB23A13">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相关供应商：</w:t>
      </w:r>
      <w:r>
        <w:rPr>
          <w:rFonts w:hint="eastAsia" w:ascii="宋体" w:hAnsi="宋体" w:eastAsia="宋体" w:cs="Times New Roman"/>
          <w:bCs/>
          <w:color w:val="auto"/>
          <w:kern w:val="0"/>
          <w:sz w:val="24"/>
          <w:szCs w:val="24"/>
          <w:highlight w:val="none"/>
          <w:u w:val="single"/>
          <w:lang w:val="zh-CN"/>
        </w:rPr>
        <w:t xml:space="preserve">                                                                       </w:t>
      </w:r>
    </w:p>
    <w:p w14:paraId="641EBDDA">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14:paraId="3D46A8A7">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14:paraId="5FBF8F1B">
      <w:pPr>
        <w:snapToGrid w:val="0"/>
        <w:spacing w:line="360" w:lineRule="auto"/>
        <w:ind w:firstLine="482" w:firstLineChars="200"/>
        <w:rPr>
          <w:rFonts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二、投诉项目基本情况：</w:t>
      </w:r>
    </w:p>
    <w:p w14:paraId="10D9FE64">
      <w:pPr>
        <w:spacing w:line="360" w:lineRule="auto"/>
        <w:ind w:left="25" w:leftChars="12" w:firstLine="480" w:firstLineChars="200"/>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采购</w:t>
      </w:r>
      <w:r>
        <w:rPr>
          <w:rFonts w:hint="eastAsia" w:ascii="宋体" w:hAnsi="宋体" w:eastAsia="宋体" w:cs="Times New Roman"/>
          <w:color w:val="auto"/>
          <w:kern w:val="0"/>
          <w:sz w:val="24"/>
          <w:szCs w:val="24"/>
          <w:highlight w:val="none"/>
          <w:lang w:val="zh-CN"/>
        </w:rPr>
        <w:t>项目的名称：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14:paraId="376D1D60">
      <w:pPr>
        <w:spacing w:line="360" w:lineRule="auto"/>
        <w:ind w:left="25" w:leftChars="12"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bCs/>
          <w:color w:val="auto"/>
          <w:kern w:val="0"/>
          <w:sz w:val="24"/>
          <w:szCs w:val="24"/>
          <w:highlight w:val="none"/>
          <w:lang w:val="zh-CN"/>
        </w:rPr>
        <w:t>采购</w:t>
      </w:r>
      <w:r>
        <w:rPr>
          <w:rFonts w:hint="eastAsia" w:ascii="宋体" w:hAnsi="宋体" w:eastAsia="宋体" w:cs="Times New Roman"/>
          <w:color w:val="auto"/>
          <w:kern w:val="0"/>
          <w:sz w:val="24"/>
          <w:szCs w:val="24"/>
          <w:highlight w:val="none"/>
          <w:lang w:val="zh-CN"/>
        </w:rPr>
        <w:t>项目的编号：</w:t>
      </w:r>
      <w:r>
        <w:rPr>
          <w:rFonts w:hint="eastAsia" w:ascii="宋体" w:hAnsi="宋体" w:eastAsia="宋体" w:cs="Times New Roman"/>
          <w:bCs/>
          <w:color w:val="auto"/>
          <w:kern w:val="0"/>
          <w:sz w:val="24"/>
          <w:szCs w:val="24"/>
          <w:highlight w:val="none"/>
          <w:u w:val="single"/>
        </w:rPr>
        <w:t xml:space="preserve">                 </w:t>
      </w:r>
    </w:p>
    <w:p w14:paraId="0675B0B4">
      <w:pPr>
        <w:spacing w:line="360" w:lineRule="auto"/>
        <w:ind w:left="25" w:leftChars="12"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采购人名称：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14:paraId="76825D4F">
      <w:pPr>
        <w:spacing w:line="360" w:lineRule="auto"/>
        <w:ind w:left="25" w:leftChars="12"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代理机构名称：</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14:paraId="0F6B50DC">
      <w:pPr>
        <w:spacing w:line="360" w:lineRule="auto"/>
        <w:ind w:left="25" w:leftChars="12"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rPr>
        <w:t>采购</w:t>
      </w:r>
      <w:r>
        <w:rPr>
          <w:rFonts w:hint="eastAsia" w:ascii="宋体" w:hAnsi="宋体" w:eastAsia="宋体" w:cs="Times New Roman"/>
          <w:bCs/>
          <w:color w:val="auto"/>
          <w:kern w:val="0"/>
          <w:sz w:val="24"/>
          <w:szCs w:val="24"/>
          <w:highlight w:val="none"/>
          <w:lang w:val="zh-CN"/>
        </w:rPr>
        <w:t>文件公告：</w:t>
      </w:r>
      <w:r>
        <w:rPr>
          <w:rFonts w:hint="eastAsia" w:ascii="宋体" w:hAnsi="宋体" w:eastAsia="宋体" w:cs="Times New Roman"/>
          <w:bCs/>
          <w:color w:val="auto"/>
          <w:kern w:val="0"/>
          <w:sz w:val="24"/>
          <w:szCs w:val="24"/>
          <w:highlight w:val="none"/>
          <w:u w:val="single"/>
          <w:lang w:val="zh-CN"/>
        </w:rPr>
        <w:t>是/否</w:t>
      </w:r>
      <w:r>
        <w:rPr>
          <w:rFonts w:hint="eastAsia" w:ascii="宋体" w:hAnsi="宋体" w:eastAsia="宋体" w:cs="Times New Roman"/>
          <w:bCs/>
          <w:color w:val="auto"/>
          <w:kern w:val="0"/>
          <w:sz w:val="24"/>
          <w:szCs w:val="24"/>
          <w:highlight w:val="none"/>
          <w:lang w:val="zh-CN"/>
        </w:rPr>
        <w:t>公告期限：</w:t>
      </w:r>
      <w:r>
        <w:rPr>
          <w:rFonts w:hint="eastAsia" w:ascii="宋体" w:hAnsi="宋体" w:eastAsia="宋体" w:cs="Times New Roman"/>
          <w:bCs/>
          <w:color w:val="auto"/>
          <w:kern w:val="0"/>
          <w:sz w:val="24"/>
          <w:szCs w:val="24"/>
          <w:highlight w:val="none"/>
          <w:u w:val="single"/>
          <w:lang w:val="zh-CN"/>
        </w:rPr>
        <w:t xml:space="preserve">                                                       </w:t>
      </w:r>
    </w:p>
    <w:p w14:paraId="2D14D4E0">
      <w:pPr>
        <w:spacing w:line="360" w:lineRule="auto"/>
        <w:ind w:left="25" w:leftChars="12" w:firstLine="480" w:firstLineChars="200"/>
        <w:rPr>
          <w:rFonts w:ascii="宋体" w:hAnsi="宋体" w:eastAsia="宋体" w:cs="Times New Roman"/>
          <w:b/>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采购结果公告：</w:t>
      </w:r>
      <w:r>
        <w:rPr>
          <w:rFonts w:hint="eastAsia" w:ascii="宋体" w:hAnsi="宋体" w:eastAsia="宋体" w:cs="Times New Roman"/>
          <w:bCs/>
          <w:color w:val="auto"/>
          <w:kern w:val="0"/>
          <w:sz w:val="24"/>
          <w:szCs w:val="24"/>
          <w:highlight w:val="none"/>
          <w:u w:val="single"/>
          <w:lang w:val="zh-CN"/>
        </w:rPr>
        <w:t>是/否</w:t>
      </w:r>
      <w:r>
        <w:rPr>
          <w:rFonts w:hint="eastAsia" w:ascii="宋体" w:hAnsi="宋体" w:eastAsia="宋体" w:cs="Times New Roman"/>
          <w:bCs/>
          <w:color w:val="auto"/>
          <w:kern w:val="0"/>
          <w:sz w:val="24"/>
          <w:szCs w:val="24"/>
          <w:highlight w:val="none"/>
          <w:lang w:val="zh-CN"/>
        </w:rPr>
        <w:t>公告期限：</w:t>
      </w:r>
      <w:r>
        <w:rPr>
          <w:rFonts w:hint="eastAsia" w:ascii="宋体" w:hAnsi="宋体" w:eastAsia="宋体" w:cs="Times New Roman"/>
          <w:bCs/>
          <w:color w:val="auto"/>
          <w:kern w:val="0"/>
          <w:sz w:val="24"/>
          <w:szCs w:val="24"/>
          <w:highlight w:val="none"/>
          <w:u w:val="single"/>
          <w:lang w:val="zh-CN"/>
        </w:rPr>
        <w:t xml:space="preserve">                                                       </w:t>
      </w:r>
    </w:p>
    <w:p w14:paraId="6CE34E81">
      <w:pPr>
        <w:spacing w:line="360" w:lineRule="auto"/>
        <w:ind w:left="25" w:leftChars="12" w:firstLine="482" w:firstLineChars="200"/>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三、质疑基本情况</w:t>
      </w:r>
    </w:p>
    <w:p w14:paraId="2CFBED6E">
      <w:pPr>
        <w:spacing w:line="360" w:lineRule="auto"/>
        <w:ind w:firstLine="480" w:firstLineChars="200"/>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投诉人于</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日，向</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提出质疑，质疑事项为：</w:t>
      </w:r>
    </w:p>
    <w:p w14:paraId="4CDE264E">
      <w:pPr>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14:paraId="60923DC3">
      <w:pPr>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14:paraId="41560913">
      <w:pPr>
        <w:spacing w:line="360" w:lineRule="auto"/>
        <w:ind w:firstLine="480" w:firstLineChars="200"/>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u w:val="single"/>
          <w:lang w:val="zh-CN"/>
        </w:rPr>
        <w:t>采购人/代理机构</w:t>
      </w:r>
      <w:r>
        <w:rPr>
          <w:rFonts w:hint="eastAsia" w:ascii="宋体" w:hAnsi="宋体" w:eastAsia="宋体" w:cs="Times New Roman"/>
          <w:bCs/>
          <w:color w:val="auto"/>
          <w:kern w:val="0"/>
          <w:sz w:val="24"/>
          <w:szCs w:val="24"/>
          <w:highlight w:val="none"/>
          <w:lang w:val="zh-CN"/>
        </w:rPr>
        <w:t>于</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w:t>
      </w:r>
      <w:r>
        <w:rPr>
          <w:rFonts w:hint="eastAsia" w:ascii="宋体" w:hAnsi="宋体" w:eastAsia="宋体" w:cs="Times New Roman"/>
          <w:bCs/>
          <w:color w:val="auto"/>
          <w:kern w:val="0"/>
          <w:sz w:val="24"/>
          <w:szCs w:val="24"/>
          <w:highlight w:val="none"/>
          <w:lang w:val="zh-CN"/>
        </w:rPr>
        <w:t xml:space="preserve">就质疑事项作出了答复/没有在法定期限内作出答复。                                                                                             </w:t>
      </w:r>
    </w:p>
    <w:p w14:paraId="0B9EDC96">
      <w:pPr>
        <w:spacing w:line="360" w:lineRule="auto"/>
        <w:ind w:left="25" w:leftChars="12" w:firstLine="482" w:firstLineChars="200"/>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四、投诉事项具体内容</w:t>
      </w:r>
    </w:p>
    <w:p w14:paraId="54B6087E">
      <w:pPr>
        <w:spacing w:line="360" w:lineRule="auto"/>
        <w:ind w:left="25" w:leftChars="12"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投诉事项1：</w:t>
      </w:r>
      <w:r>
        <w:rPr>
          <w:rFonts w:hint="eastAsia" w:ascii="宋体" w:hAnsi="宋体" w:eastAsia="宋体" w:cs="Times New Roman"/>
          <w:bCs/>
          <w:color w:val="auto"/>
          <w:kern w:val="0"/>
          <w:sz w:val="24"/>
          <w:szCs w:val="24"/>
          <w:highlight w:val="none"/>
          <w:u w:val="single"/>
          <w:lang w:val="zh-CN"/>
        </w:rPr>
        <w:t xml:space="preserve">                                                                           </w:t>
      </w:r>
    </w:p>
    <w:p w14:paraId="5B9AA71B">
      <w:pPr>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事实依据：</w:t>
      </w: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14:paraId="3B18A273">
      <w:pPr>
        <w:spacing w:line="360" w:lineRule="auto"/>
        <w:ind w:left="25" w:leftChars="12" w:firstLine="480" w:firstLineChars="200"/>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u w:val="single"/>
          <w:lang w:val="zh-CN"/>
        </w:rPr>
        <w:t xml:space="preserve">                                                                                        </w:t>
      </w:r>
    </w:p>
    <w:p w14:paraId="10175EE4">
      <w:pPr>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法律依据：</w:t>
      </w: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14:paraId="3B080E79">
      <w:pPr>
        <w:spacing w:line="360" w:lineRule="auto"/>
        <w:ind w:left="25" w:leftChars="12"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14:paraId="60344897">
      <w:pPr>
        <w:spacing w:line="360" w:lineRule="auto"/>
        <w:ind w:left="25" w:leftChars="12" w:firstLine="480" w:firstLineChars="200"/>
        <w:rPr>
          <w:rFonts w:ascii="宋体" w:hAnsi="宋体" w:eastAsia="宋体" w:cs="Times New Roman"/>
          <w:bCs/>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 xml:space="preserve">投诉事项2  </w:t>
      </w:r>
      <w:r>
        <w:rPr>
          <w:rFonts w:hint="eastAsia" w:ascii="宋体" w:hAnsi="宋体" w:eastAsia="宋体" w:cs="Times New Roman"/>
          <w:bCs/>
          <w:color w:val="auto"/>
          <w:kern w:val="0"/>
          <w:sz w:val="24"/>
          <w:szCs w:val="24"/>
          <w:highlight w:val="none"/>
          <w:lang w:val="zh-CN"/>
        </w:rPr>
        <w:t xml:space="preserve">   </w:t>
      </w:r>
    </w:p>
    <w:p w14:paraId="52C9B815">
      <w:pPr>
        <w:spacing w:line="360" w:lineRule="auto"/>
        <w:ind w:left="25" w:leftChars="12" w:firstLine="480" w:firstLineChars="200"/>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w:t>
      </w:r>
    </w:p>
    <w:p w14:paraId="1461D876">
      <w:pPr>
        <w:spacing w:line="360" w:lineRule="auto"/>
        <w:ind w:left="25" w:leftChars="12" w:firstLine="482" w:firstLineChars="200"/>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五、与投诉事项相关的投诉请求：</w:t>
      </w:r>
    </w:p>
    <w:p w14:paraId="2A2953C0">
      <w:pPr>
        <w:spacing w:line="360" w:lineRule="auto"/>
        <w:ind w:left="25" w:leftChars="12" w:firstLine="480" w:firstLineChars="200"/>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请求：</w:t>
      </w:r>
      <w:r>
        <w:rPr>
          <w:rFonts w:hint="eastAsia" w:ascii="宋体" w:hAnsi="宋体" w:eastAsia="宋体" w:cs="Times New Roman"/>
          <w:bCs/>
          <w:color w:val="auto"/>
          <w:kern w:val="0"/>
          <w:sz w:val="24"/>
          <w:szCs w:val="24"/>
          <w:highlight w:val="none"/>
          <w:u w:val="single"/>
          <w:lang w:val="zh-CN"/>
        </w:rPr>
        <w:t xml:space="preserve">                                                                                 </w:t>
      </w:r>
    </w:p>
    <w:p w14:paraId="1C780319">
      <w:pPr>
        <w:spacing w:line="360" w:lineRule="auto"/>
        <w:ind w:left="25" w:leftChars="12" w:firstLine="352" w:firstLineChars="147"/>
        <w:rPr>
          <w:rFonts w:ascii="宋体" w:hAnsi="宋体" w:eastAsia="宋体" w:cs="Times New Roman"/>
          <w:color w:val="auto"/>
          <w:kern w:val="0"/>
          <w:sz w:val="24"/>
          <w:szCs w:val="24"/>
          <w:highlight w:val="none"/>
          <w:lang w:val="zh-CN"/>
        </w:rPr>
      </w:pPr>
    </w:p>
    <w:p w14:paraId="0BF62D9A">
      <w:pPr>
        <w:spacing w:line="360" w:lineRule="auto"/>
        <w:ind w:left="25" w:leftChars="12" w:firstLine="480" w:firstLineChars="200"/>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签字（签章）：                                       公章：</w:t>
      </w:r>
    </w:p>
    <w:p w14:paraId="24D95D13">
      <w:pPr>
        <w:spacing w:line="360" w:lineRule="auto"/>
        <w:ind w:left="25" w:leftChars="12" w:firstLine="352" w:firstLineChars="147"/>
        <w:rPr>
          <w:rFonts w:ascii="宋体" w:hAnsi="宋体" w:eastAsia="宋体" w:cs="Times New Roman"/>
          <w:color w:val="auto"/>
          <w:kern w:val="0"/>
          <w:sz w:val="24"/>
          <w:szCs w:val="24"/>
          <w:highlight w:val="none"/>
          <w:lang w:val="zh-CN"/>
        </w:rPr>
      </w:pPr>
    </w:p>
    <w:p w14:paraId="4FBE3549">
      <w:pPr>
        <w:spacing w:line="360" w:lineRule="auto"/>
        <w:ind w:left="25" w:leftChars="12" w:firstLine="480" w:firstLineChars="200"/>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日期：</w:t>
      </w:r>
    </w:p>
    <w:p w14:paraId="71D0A17B">
      <w:pPr>
        <w:spacing w:line="360" w:lineRule="auto"/>
        <w:ind w:left="25" w:leftChars="12" w:firstLine="480" w:firstLineChars="200"/>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 xml:space="preserve">                                                                                 </w:t>
      </w:r>
    </w:p>
    <w:p w14:paraId="45810784">
      <w:pPr>
        <w:snapToGrid w:val="0"/>
        <w:spacing w:line="360" w:lineRule="auto"/>
        <w:rPr>
          <w:rFonts w:ascii="宋体" w:hAnsi="宋体" w:eastAsia="宋体" w:cs="Times New Roman"/>
          <w:b/>
          <w:color w:val="auto"/>
          <w:kern w:val="0"/>
          <w:sz w:val="24"/>
          <w:szCs w:val="24"/>
          <w:highlight w:val="none"/>
          <w:lang w:val="zh-CN"/>
        </w:rPr>
      </w:pPr>
    </w:p>
    <w:p w14:paraId="0522CAD4">
      <w:pPr>
        <w:snapToGrid w:val="0"/>
        <w:spacing w:line="360" w:lineRule="auto"/>
        <w:ind w:firstLine="482" w:firstLineChars="200"/>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说明：</w:t>
      </w:r>
    </w:p>
    <w:p w14:paraId="75ABF7AC">
      <w:pPr>
        <w:spacing w:line="360" w:lineRule="auto"/>
        <w:ind w:left="25" w:leftChars="12" w:firstLine="482" w:firstLineChars="200"/>
        <w:rPr>
          <w:rFonts w:ascii="宋体" w:hAnsi="宋体" w:eastAsia="宋体" w:cs="Times New Roman"/>
          <w:b/>
          <w:bCs/>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1.投诉人提起投诉时，应当提交投诉书和必要的证明材料，并按照被投诉人和与投诉事项有关的供应商数量提供投诉书副本</w:t>
      </w:r>
      <w:r>
        <w:rPr>
          <w:rFonts w:hint="eastAsia" w:ascii="宋体" w:hAnsi="宋体" w:eastAsia="宋体" w:cs="Times New Roman"/>
          <w:b/>
          <w:bCs/>
          <w:color w:val="auto"/>
          <w:kern w:val="0"/>
          <w:sz w:val="24"/>
          <w:szCs w:val="24"/>
          <w:highlight w:val="none"/>
          <w:lang w:val="zh-CN"/>
        </w:rPr>
        <w:t>。</w:t>
      </w:r>
    </w:p>
    <w:p w14:paraId="445109C3">
      <w:pPr>
        <w:spacing w:line="360" w:lineRule="auto"/>
        <w:ind w:left="25" w:leftChars="12" w:firstLine="482" w:firstLineChars="200"/>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50F34D2">
      <w:pPr>
        <w:spacing w:line="360" w:lineRule="auto"/>
        <w:ind w:left="25" w:leftChars="12" w:firstLine="482" w:firstLineChars="200"/>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3.投诉书应简要列明质疑事项，质疑函、质疑答复等作为附件材料提供。</w:t>
      </w:r>
    </w:p>
    <w:p w14:paraId="5911E768">
      <w:pPr>
        <w:spacing w:line="360" w:lineRule="auto"/>
        <w:ind w:left="25" w:leftChars="12" w:firstLine="482" w:firstLineChars="200"/>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4.投诉书的投诉事项应具体、明确，并有必要的事实依据和法律依据。</w:t>
      </w:r>
    </w:p>
    <w:p w14:paraId="066DDF1F">
      <w:pPr>
        <w:spacing w:line="360" w:lineRule="auto"/>
        <w:ind w:left="25" w:leftChars="12" w:firstLine="482" w:firstLineChars="200"/>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5.投诉书的投诉请求应与投诉事项相关。</w:t>
      </w:r>
    </w:p>
    <w:p w14:paraId="43A33CB8">
      <w:pPr>
        <w:spacing w:line="360" w:lineRule="auto"/>
        <w:ind w:left="25" w:leftChars="12" w:firstLine="482" w:firstLineChars="200"/>
        <w:rPr>
          <w:rFonts w:ascii="宋体" w:hAnsi="宋体" w:eastAsia="宋体" w:cs="Times New Roman"/>
          <w:b/>
          <w:color w:val="auto"/>
          <w:kern w:val="0"/>
          <w:sz w:val="20"/>
          <w:szCs w:val="21"/>
          <w:highlight w:val="none"/>
          <w:lang w:val="zh-CN"/>
        </w:rPr>
      </w:pPr>
      <w:r>
        <w:rPr>
          <w:rFonts w:hint="eastAsia" w:ascii="宋体" w:hAnsi="宋体" w:eastAsia="宋体" w:cs="Times New Roman"/>
          <w:b/>
          <w:color w:val="auto"/>
          <w:kern w:val="0"/>
          <w:sz w:val="24"/>
          <w:szCs w:val="24"/>
          <w:highlight w:val="none"/>
          <w:lang w:val="zh-CN"/>
        </w:rPr>
        <w:t>6.投诉人为法人或者其他组织的，投诉书应由法定代表人、主要负责人，或者其授权代表签字或者盖章，并加盖公章。</w:t>
      </w:r>
    </w:p>
    <w:p w14:paraId="78E8BC73">
      <w:pPr>
        <w:rPr>
          <w:rFonts w:ascii="Times New Roman" w:hAnsi="Times New Roman" w:eastAsia="宋体" w:cs="Times New Roman"/>
          <w:color w:val="auto"/>
          <w:szCs w:val="24"/>
          <w:highlight w:val="none"/>
          <w:lang w:val="zh-CN"/>
        </w:rPr>
      </w:pPr>
    </w:p>
    <w:p w14:paraId="58B7BB77">
      <w:pPr>
        <w:rPr>
          <w:rFonts w:ascii="Times New Roman" w:hAnsi="Times New Roman" w:eastAsia="宋体" w:cs="Times New Roman"/>
          <w:color w:val="auto"/>
          <w:szCs w:val="24"/>
          <w:highlight w:val="none"/>
        </w:rPr>
      </w:pPr>
    </w:p>
    <w:p w14:paraId="78F2B9F4">
      <w:pPr>
        <w:rPr>
          <w:color w:val="auto"/>
          <w:highlight w:val="none"/>
        </w:rPr>
      </w:pPr>
    </w:p>
    <w:sectPr>
      <w:footerReference r:id="rId12" w:type="first"/>
      <w:footerReference r:id="rId11"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roman"/>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方正小标宋简体">
    <w:altName w:val="宋体-方正超大字符集"/>
    <w:panose1 w:val="03000509000000000000"/>
    <w:charset w:val="86"/>
    <w:family w:val="script"/>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4C366">
    <w:pPr>
      <w:pStyle w:val="21"/>
      <w:tabs>
        <w:tab w:val="center" w:pos="4439"/>
        <w:tab w:val="clear" w:pos="4153"/>
      </w:tabs>
      <w:jc w:val="both"/>
    </w:pPr>
  </w:p>
  <w:p w14:paraId="4C97043C">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04F1F">
    <w:pPr>
      <w:pStyle w:val="21"/>
      <w:tabs>
        <w:tab w:val="center" w:pos="4439"/>
        <w:tab w:val="clear" w:pos="4153"/>
      </w:tabs>
    </w:pPr>
    <w:r>
      <w:rPr>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03BA591"/>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14:paraId="303BA591"/>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BF285">
    <w:pPr>
      <w:pStyle w:val="21"/>
      <w:tabs>
        <w:tab w:val="center" w:pos="4439"/>
        <w:tab w:val="clear" w:pos="4153"/>
      </w:tabs>
      <w:jc w:val="both"/>
    </w:pPr>
    <w:r>
      <w:rPr>
        <w:lang w:val="en-US"/>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53FE14">
                          <w:pPr>
                            <w:pStyle w:val="21"/>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C53FE14">
                    <w:pPr>
                      <w:pStyle w:val="21"/>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14:paraId="21353584">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9F1AE">
    <w:pPr>
      <w:pStyle w:val="21"/>
      <w:tabs>
        <w:tab w:val="center" w:pos="4439"/>
        <w:tab w:val="clear" w:pos="4153"/>
      </w:tabs>
    </w:pPr>
    <w:r>
      <w:rPr>
        <w:lang w:val="en-US"/>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3E687">
                          <w:pPr>
                            <w:pStyle w:val="21"/>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D33E687">
                    <w:pPr>
                      <w:pStyle w:val="21"/>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lang w:val="en-US"/>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9A994AE"/>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AAF81vBQIAAAQEAAAOAAAAAAAAAAEAIAAAAB4BAABkcnMvZTJv&#10;RG9jLnhtbFBLBQYAAAAABgAGAFkBAACVBQAAAAA=&#10;">
              <v:fill on="f" focussize="0,0"/>
              <v:stroke on="f"/>
              <v:imagedata o:title=""/>
              <o:lock v:ext="edit" aspectratio="f"/>
              <v:textbox inset="0mm,0mm,0mm,0mm" style="mso-fit-shape-to-text:t;">
                <w:txbxContent>
                  <w:p w14:paraId="09A994AE"/>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68DE9">
    <w:pPr>
      <w:pStyle w:val="21"/>
      <w:ind w:left="420" w:hanging="420"/>
      <w:jc w:val="center"/>
    </w:pPr>
    <w:r>
      <w:rPr>
        <w:lang w:val="en-US"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47BFA661">
                          <w:pPr>
                            <w:pStyle w:val="21"/>
                            <w:ind w:left="420" w:hanging="42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B31NckCAIAABIEAAAOAAAAAAAAAAEAIAAAAB4BAABkcnMv&#10;ZTJvRG9jLnhtbFBLBQYAAAAABgAGAFkBAACYBQAAAAA=&#10;">
              <v:fill on="f" focussize="0,0"/>
              <v:stroke on="f"/>
              <v:imagedata o:title=""/>
              <o:lock v:ext="edit" aspectratio="f"/>
              <v:textbox inset="0mm,0mm,0mm,0mm" style="mso-fit-shape-to-text:t;">
                <w:txbxContent>
                  <w:p w14:paraId="47BFA661">
                    <w:pPr>
                      <w:pStyle w:val="21"/>
                      <w:ind w:left="420" w:hanging="42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p w14:paraId="1048FE96">
    <w:pPr>
      <w:pStyle w:val="21"/>
      <w:ind w:left="420" w:hanging="4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F2F34">
    <w:pPr>
      <w:pStyle w:val="21"/>
      <w:ind w:left="420" w:hanging="420"/>
      <w:jc w:val="center"/>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0A3B78C6">
                          <w:pPr>
                            <w:pStyle w:val="21"/>
                            <w:ind w:left="420" w:hanging="420"/>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RJcnJAkCAAAUBAAADgAAAAAAAAABACAAAAAeAQAAZHJz&#10;L2Uyb0RvYy54bWxQSwUGAAAAAAYABgBZAQAAmQUAAAAA&#10;">
              <v:fill on="f" focussize="0,0"/>
              <v:stroke on="f"/>
              <v:imagedata o:title=""/>
              <o:lock v:ext="edit" aspectratio="f"/>
              <v:textbox inset="0mm,0mm,0mm,0mm" style="mso-fit-shape-to-text:t;">
                <w:txbxContent>
                  <w:p w14:paraId="0A3B78C6">
                    <w:pPr>
                      <w:pStyle w:val="21"/>
                      <w:ind w:left="420" w:hanging="420"/>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p w14:paraId="78669CF8">
    <w:pPr>
      <w:pStyle w:val="21"/>
      <w:ind w:left="420" w:hanging="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8CCE3">
    <w:pPr>
      <w:pStyle w:val="21"/>
      <w:jc w:val="center"/>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1A82745B">
                          <w:pPr>
                            <w:pStyle w:val="21"/>
                            <w:jc w:val="center"/>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POGSwkCAAAUBAAADgAAAAAAAAABACAAAAAeAQAAZHJz&#10;L2Uyb0RvYy54bWxQSwUGAAAAAAYABgBZAQAAmQUAAAAA&#10;">
              <v:fill on="f" focussize="0,0"/>
              <v:stroke on="f"/>
              <v:imagedata o:title=""/>
              <o:lock v:ext="edit" aspectratio="f"/>
              <v:textbox inset="0mm,0mm,0mm,0mm" style="mso-fit-shape-to-text:t;">
                <w:txbxContent>
                  <w:p w14:paraId="1A82745B">
                    <w:pPr>
                      <w:pStyle w:val="21"/>
                      <w:jc w:val="center"/>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v:textbox>
            </v:shape>
          </w:pict>
        </mc:Fallback>
      </mc:AlternateContent>
    </w:r>
  </w:p>
  <w:p w14:paraId="5CF48FF7">
    <w:pPr>
      <w:pStyle w:val="2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D62E8">
    <w:pPr>
      <w:pStyle w:val="21"/>
    </w:pPr>
    <w:r>
      <w:rPr>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2C920EA7">
                          <w:pPr>
                            <w:pStyle w:val="21"/>
                          </w:pPr>
                          <w:r>
                            <w:rPr>
                              <w:rFonts w:hint="eastAsia"/>
                            </w:rPr>
                            <w:fldChar w:fldCharType="begin"/>
                          </w:r>
                          <w:r>
                            <w:rPr>
                              <w:rFonts w:hint="eastAsia"/>
                            </w:rPr>
                            <w:instrText xml:space="preserve"> PAGE  \* MERGEFORMAT </w:instrText>
                          </w:r>
                          <w:r>
                            <w:rPr>
                              <w:rFonts w:hint="eastAsia"/>
                            </w:rPr>
                            <w:fldChar w:fldCharType="separate"/>
                          </w:r>
                          <w:r>
                            <w:rPr>
                              <w:lang w:val="en-US"/>
                            </w:rPr>
                            <w:t>63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gBt3wkCAAAUBAAADgAAAAAAAAABACAAAAAeAQAAZHJz&#10;L2Uyb0RvYy54bWxQSwUGAAAAAAYABgBZAQAAmQUAAAAA&#10;">
              <v:fill on="f" focussize="0,0"/>
              <v:stroke on="f"/>
              <v:imagedata o:title=""/>
              <o:lock v:ext="edit" aspectratio="f"/>
              <v:textbox inset="0mm,0mm,0mm,0mm" style="mso-fit-shape-to-text:t;">
                <w:txbxContent>
                  <w:p w14:paraId="2C920EA7">
                    <w:pPr>
                      <w:pStyle w:val="21"/>
                    </w:pPr>
                    <w:r>
                      <w:rPr>
                        <w:rFonts w:hint="eastAsia"/>
                      </w:rPr>
                      <w:fldChar w:fldCharType="begin"/>
                    </w:r>
                    <w:r>
                      <w:rPr>
                        <w:rFonts w:hint="eastAsia"/>
                      </w:rPr>
                      <w:instrText xml:space="preserve"> PAGE  \* MERGEFORMAT </w:instrText>
                    </w:r>
                    <w:r>
                      <w:rPr>
                        <w:rFonts w:hint="eastAsia"/>
                      </w:rPr>
                      <w:fldChar w:fldCharType="separate"/>
                    </w:r>
                    <w:r>
                      <w:rPr>
                        <w:lang w:val="en-US"/>
                      </w:rP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B4280">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24664">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MTQxOTRjODJhZDMzMDNhNTkzYzE3MjZjOWYzMmMifQ=="/>
  </w:docVars>
  <w:rsids>
    <w:rsidRoot w:val="007C21E9"/>
    <w:rsid w:val="00013A77"/>
    <w:rsid w:val="00060C6A"/>
    <w:rsid w:val="000903CF"/>
    <w:rsid w:val="00293058"/>
    <w:rsid w:val="006008FF"/>
    <w:rsid w:val="00646B2B"/>
    <w:rsid w:val="007C21E9"/>
    <w:rsid w:val="009511CD"/>
    <w:rsid w:val="00A612AB"/>
    <w:rsid w:val="00BE4F80"/>
    <w:rsid w:val="00D338E1"/>
    <w:rsid w:val="00FC20C8"/>
    <w:rsid w:val="011D075F"/>
    <w:rsid w:val="01321747"/>
    <w:rsid w:val="01606FD7"/>
    <w:rsid w:val="017F62BD"/>
    <w:rsid w:val="018651B1"/>
    <w:rsid w:val="01CB02C6"/>
    <w:rsid w:val="01FC6738"/>
    <w:rsid w:val="01FF46E4"/>
    <w:rsid w:val="02217A18"/>
    <w:rsid w:val="024407E9"/>
    <w:rsid w:val="0244506B"/>
    <w:rsid w:val="0250392C"/>
    <w:rsid w:val="02700A12"/>
    <w:rsid w:val="02707B38"/>
    <w:rsid w:val="027F4BED"/>
    <w:rsid w:val="029A4756"/>
    <w:rsid w:val="02BE30B1"/>
    <w:rsid w:val="02C04D7F"/>
    <w:rsid w:val="02D81677"/>
    <w:rsid w:val="02F33579"/>
    <w:rsid w:val="03194C43"/>
    <w:rsid w:val="03210E43"/>
    <w:rsid w:val="03214847"/>
    <w:rsid w:val="036B6560"/>
    <w:rsid w:val="0372245E"/>
    <w:rsid w:val="037F62D3"/>
    <w:rsid w:val="03BD6DF5"/>
    <w:rsid w:val="03E16DFB"/>
    <w:rsid w:val="03E301C6"/>
    <w:rsid w:val="03FB16C0"/>
    <w:rsid w:val="04192261"/>
    <w:rsid w:val="043118F4"/>
    <w:rsid w:val="044F16F0"/>
    <w:rsid w:val="045A3333"/>
    <w:rsid w:val="047F2D99"/>
    <w:rsid w:val="04892357"/>
    <w:rsid w:val="049031F8"/>
    <w:rsid w:val="04B1753F"/>
    <w:rsid w:val="05304A58"/>
    <w:rsid w:val="05827A6F"/>
    <w:rsid w:val="05B10123"/>
    <w:rsid w:val="05BA0F6E"/>
    <w:rsid w:val="05EB706D"/>
    <w:rsid w:val="05F17190"/>
    <w:rsid w:val="05F55A06"/>
    <w:rsid w:val="061C77CE"/>
    <w:rsid w:val="064124F2"/>
    <w:rsid w:val="065B47F7"/>
    <w:rsid w:val="06695A20"/>
    <w:rsid w:val="06852C34"/>
    <w:rsid w:val="06B45B9F"/>
    <w:rsid w:val="06E66518"/>
    <w:rsid w:val="070C60A3"/>
    <w:rsid w:val="070E551D"/>
    <w:rsid w:val="074F407B"/>
    <w:rsid w:val="076543AF"/>
    <w:rsid w:val="078556FE"/>
    <w:rsid w:val="07A15FB4"/>
    <w:rsid w:val="07E278AB"/>
    <w:rsid w:val="07FB7008"/>
    <w:rsid w:val="08117226"/>
    <w:rsid w:val="08841649"/>
    <w:rsid w:val="0892386F"/>
    <w:rsid w:val="0896540B"/>
    <w:rsid w:val="08A72DDC"/>
    <w:rsid w:val="08DB7137"/>
    <w:rsid w:val="08E40B8D"/>
    <w:rsid w:val="090B3A39"/>
    <w:rsid w:val="094521FA"/>
    <w:rsid w:val="09634A49"/>
    <w:rsid w:val="09786076"/>
    <w:rsid w:val="098E29CC"/>
    <w:rsid w:val="09AF056B"/>
    <w:rsid w:val="09BB2F40"/>
    <w:rsid w:val="09CF3FB8"/>
    <w:rsid w:val="0A2D2358"/>
    <w:rsid w:val="0A303492"/>
    <w:rsid w:val="0A3960E0"/>
    <w:rsid w:val="0A4D49DC"/>
    <w:rsid w:val="0A796202"/>
    <w:rsid w:val="0A7D2FA4"/>
    <w:rsid w:val="0A83499C"/>
    <w:rsid w:val="0AE721EF"/>
    <w:rsid w:val="0AFF2E86"/>
    <w:rsid w:val="0B097343"/>
    <w:rsid w:val="0B254482"/>
    <w:rsid w:val="0B2D2AA1"/>
    <w:rsid w:val="0B2D703C"/>
    <w:rsid w:val="0B307376"/>
    <w:rsid w:val="0B52745A"/>
    <w:rsid w:val="0B537C0C"/>
    <w:rsid w:val="0B5551FE"/>
    <w:rsid w:val="0B6D4294"/>
    <w:rsid w:val="0B715634"/>
    <w:rsid w:val="0BB7110E"/>
    <w:rsid w:val="0BCC7826"/>
    <w:rsid w:val="0C15617B"/>
    <w:rsid w:val="0C423B4C"/>
    <w:rsid w:val="0CBC262F"/>
    <w:rsid w:val="0CC61B2F"/>
    <w:rsid w:val="0D093B48"/>
    <w:rsid w:val="0D206308"/>
    <w:rsid w:val="0D22418C"/>
    <w:rsid w:val="0D982CF5"/>
    <w:rsid w:val="0DBA1896"/>
    <w:rsid w:val="0DDC4F68"/>
    <w:rsid w:val="0E0278EC"/>
    <w:rsid w:val="0E3662AA"/>
    <w:rsid w:val="0E411532"/>
    <w:rsid w:val="0E4B07DE"/>
    <w:rsid w:val="0E752256"/>
    <w:rsid w:val="0E9D4D60"/>
    <w:rsid w:val="0EAE428B"/>
    <w:rsid w:val="0ECA4573"/>
    <w:rsid w:val="0ED3354A"/>
    <w:rsid w:val="0EFC2BC0"/>
    <w:rsid w:val="0F1C2328"/>
    <w:rsid w:val="0F2C2E76"/>
    <w:rsid w:val="0F515C7A"/>
    <w:rsid w:val="0F696FAE"/>
    <w:rsid w:val="0F6A1F1A"/>
    <w:rsid w:val="0FB55CA2"/>
    <w:rsid w:val="0FD4545A"/>
    <w:rsid w:val="1018013C"/>
    <w:rsid w:val="101F264D"/>
    <w:rsid w:val="10240EAE"/>
    <w:rsid w:val="10267F1F"/>
    <w:rsid w:val="107A458C"/>
    <w:rsid w:val="10931244"/>
    <w:rsid w:val="109E1CBC"/>
    <w:rsid w:val="10CF7081"/>
    <w:rsid w:val="1121528E"/>
    <w:rsid w:val="112A5205"/>
    <w:rsid w:val="113E5504"/>
    <w:rsid w:val="113F075A"/>
    <w:rsid w:val="11534D38"/>
    <w:rsid w:val="11694069"/>
    <w:rsid w:val="116C2CA8"/>
    <w:rsid w:val="119E326A"/>
    <w:rsid w:val="11A56003"/>
    <w:rsid w:val="11AB207C"/>
    <w:rsid w:val="11B56492"/>
    <w:rsid w:val="12290F0E"/>
    <w:rsid w:val="122B630F"/>
    <w:rsid w:val="12412737"/>
    <w:rsid w:val="12415A70"/>
    <w:rsid w:val="128E5246"/>
    <w:rsid w:val="12B14A74"/>
    <w:rsid w:val="12C72C8D"/>
    <w:rsid w:val="12EE2FA9"/>
    <w:rsid w:val="12FC28BE"/>
    <w:rsid w:val="131530C8"/>
    <w:rsid w:val="13264E55"/>
    <w:rsid w:val="132D5C6F"/>
    <w:rsid w:val="13813795"/>
    <w:rsid w:val="138B4ABE"/>
    <w:rsid w:val="138C2A10"/>
    <w:rsid w:val="13C133CE"/>
    <w:rsid w:val="13F32886"/>
    <w:rsid w:val="143239D5"/>
    <w:rsid w:val="14442472"/>
    <w:rsid w:val="14452BC1"/>
    <w:rsid w:val="146D04D7"/>
    <w:rsid w:val="147D4F72"/>
    <w:rsid w:val="148A3D0B"/>
    <w:rsid w:val="1497248C"/>
    <w:rsid w:val="149C28BF"/>
    <w:rsid w:val="14A6243D"/>
    <w:rsid w:val="151B6B0E"/>
    <w:rsid w:val="15327CF8"/>
    <w:rsid w:val="15412561"/>
    <w:rsid w:val="1547794E"/>
    <w:rsid w:val="154A20F8"/>
    <w:rsid w:val="155234DD"/>
    <w:rsid w:val="156A7853"/>
    <w:rsid w:val="158E19C1"/>
    <w:rsid w:val="159C4EFE"/>
    <w:rsid w:val="15C444DA"/>
    <w:rsid w:val="15C60DCC"/>
    <w:rsid w:val="15E52C78"/>
    <w:rsid w:val="161B075C"/>
    <w:rsid w:val="161B7A15"/>
    <w:rsid w:val="162F52A8"/>
    <w:rsid w:val="16493163"/>
    <w:rsid w:val="165401BC"/>
    <w:rsid w:val="16741004"/>
    <w:rsid w:val="168B18F4"/>
    <w:rsid w:val="16C14BCE"/>
    <w:rsid w:val="16E46F14"/>
    <w:rsid w:val="16E87E3D"/>
    <w:rsid w:val="17120F22"/>
    <w:rsid w:val="179C641F"/>
    <w:rsid w:val="17B86748"/>
    <w:rsid w:val="17BA0187"/>
    <w:rsid w:val="17C47764"/>
    <w:rsid w:val="17E413A1"/>
    <w:rsid w:val="17E74416"/>
    <w:rsid w:val="18023817"/>
    <w:rsid w:val="18AF432C"/>
    <w:rsid w:val="18DF0FE7"/>
    <w:rsid w:val="18E8636B"/>
    <w:rsid w:val="190161A6"/>
    <w:rsid w:val="198E56A0"/>
    <w:rsid w:val="1992381E"/>
    <w:rsid w:val="19AA594A"/>
    <w:rsid w:val="19C21A99"/>
    <w:rsid w:val="19C40971"/>
    <w:rsid w:val="19F17C09"/>
    <w:rsid w:val="19FC173C"/>
    <w:rsid w:val="1A0E41E2"/>
    <w:rsid w:val="1A1B57CD"/>
    <w:rsid w:val="1A424F3D"/>
    <w:rsid w:val="1A685C47"/>
    <w:rsid w:val="1A7D169C"/>
    <w:rsid w:val="1AB33A4E"/>
    <w:rsid w:val="1AC71182"/>
    <w:rsid w:val="1AE64D67"/>
    <w:rsid w:val="1B036B53"/>
    <w:rsid w:val="1B382423"/>
    <w:rsid w:val="1B4025E1"/>
    <w:rsid w:val="1B4E247D"/>
    <w:rsid w:val="1B5003D3"/>
    <w:rsid w:val="1B5978B1"/>
    <w:rsid w:val="1B6612C9"/>
    <w:rsid w:val="1BF64E38"/>
    <w:rsid w:val="1C180440"/>
    <w:rsid w:val="1C3D560A"/>
    <w:rsid w:val="1C4A28E3"/>
    <w:rsid w:val="1C5867A4"/>
    <w:rsid w:val="1C611775"/>
    <w:rsid w:val="1C642B1A"/>
    <w:rsid w:val="1C756929"/>
    <w:rsid w:val="1C7B2540"/>
    <w:rsid w:val="1C830837"/>
    <w:rsid w:val="1C8B2EA7"/>
    <w:rsid w:val="1CAB5E94"/>
    <w:rsid w:val="1CB57E89"/>
    <w:rsid w:val="1CB75DAF"/>
    <w:rsid w:val="1D5860E0"/>
    <w:rsid w:val="1D7768AC"/>
    <w:rsid w:val="1D7853F7"/>
    <w:rsid w:val="1D9D1A60"/>
    <w:rsid w:val="1DB409DB"/>
    <w:rsid w:val="1DC34DD9"/>
    <w:rsid w:val="1DE541AF"/>
    <w:rsid w:val="1E415936"/>
    <w:rsid w:val="1E722F15"/>
    <w:rsid w:val="1E8A4871"/>
    <w:rsid w:val="1EB7105D"/>
    <w:rsid w:val="1ED161FD"/>
    <w:rsid w:val="1EF75C42"/>
    <w:rsid w:val="1F2A0E70"/>
    <w:rsid w:val="1F526FB3"/>
    <w:rsid w:val="1F9F7F10"/>
    <w:rsid w:val="1FC73078"/>
    <w:rsid w:val="1FC9696C"/>
    <w:rsid w:val="1FCE7178"/>
    <w:rsid w:val="20682955"/>
    <w:rsid w:val="206F45D9"/>
    <w:rsid w:val="20A22E61"/>
    <w:rsid w:val="20AA183D"/>
    <w:rsid w:val="20D11800"/>
    <w:rsid w:val="20D17529"/>
    <w:rsid w:val="20DF35F5"/>
    <w:rsid w:val="20E60491"/>
    <w:rsid w:val="20F4527F"/>
    <w:rsid w:val="20F71370"/>
    <w:rsid w:val="20FC59B7"/>
    <w:rsid w:val="210431F4"/>
    <w:rsid w:val="210855FE"/>
    <w:rsid w:val="2141395B"/>
    <w:rsid w:val="215C59D3"/>
    <w:rsid w:val="218E49DB"/>
    <w:rsid w:val="21DB5AB4"/>
    <w:rsid w:val="220B2862"/>
    <w:rsid w:val="224D0523"/>
    <w:rsid w:val="225B1540"/>
    <w:rsid w:val="227905E2"/>
    <w:rsid w:val="22993768"/>
    <w:rsid w:val="22995516"/>
    <w:rsid w:val="22AD570A"/>
    <w:rsid w:val="22C751C9"/>
    <w:rsid w:val="231E655E"/>
    <w:rsid w:val="232C1EE7"/>
    <w:rsid w:val="233F18A9"/>
    <w:rsid w:val="234E1D30"/>
    <w:rsid w:val="237A74F0"/>
    <w:rsid w:val="237F7B4B"/>
    <w:rsid w:val="238306FE"/>
    <w:rsid w:val="24127B36"/>
    <w:rsid w:val="24214D51"/>
    <w:rsid w:val="24367BD5"/>
    <w:rsid w:val="245B23CF"/>
    <w:rsid w:val="24603FA7"/>
    <w:rsid w:val="24963CCF"/>
    <w:rsid w:val="24986210"/>
    <w:rsid w:val="24B81ED1"/>
    <w:rsid w:val="24BC52F1"/>
    <w:rsid w:val="24E753E1"/>
    <w:rsid w:val="250854D3"/>
    <w:rsid w:val="25290C20"/>
    <w:rsid w:val="25644CFB"/>
    <w:rsid w:val="259A75DB"/>
    <w:rsid w:val="25AD30B6"/>
    <w:rsid w:val="25BB0C3E"/>
    <w:rsid w:val="25FB4004"/>
    <w:rsid w:val="26037C97"/>
    <w:rsid w:val="263F5510"/>
    <w:rsid w:val="2641436D"/>
    <w:rsid w:val="264C3940"/>
    <w:rsid w:val="26650CFE"/>
    <w:rsid w:val="266F5212"/>
    <w:rsid w:val="26790385"/>
    <w:rsid w:val="26866639"/>
    <w:rsid w:val="26931184"/>
    <w:rsid w:val="269A360B"/>
    <w:rsid w:val="26B17E46"/>
    <w:rsid w:val="27261C55"/>
    <w:rsid w:val="27996369"/>
    <w:rsid w:val="279F1523"/>
    <w:rsid w:val="27A060EE"/>
    <w:rsid w:val="27A52C61"/>
    <w:rsid w:val="27A83535"/>
    <w:rsid w:val="27B839C1"/>
    <w:rsid w:val="27F62352"/>
    <w:rsid w:val="27F70088"/>
    <w:rsid w:val="27F80870"/>
    <w:rsid w:val="28033475"/>
    <w:rsid w:val="28075793"/>
    <w:rsid w:val="28100EE3"/>
    <w:rsid w:val="283275E9"/>
    <w:rsid w:val="28572C6E"/>
    <w:rsid w:val="285E1230"/>
    <w:rsid w:val="286B40D0"/>
    <w:rsid w:val="28A56D74"/>
    <w:rsid w:val="28CA5E86"/>
    <w:rsid w:val="28F92371"/>
    <w:rsid w:val="29095871"/>
    <w:rsid w:val="290C539D"/>
    <w:rsid w:val="29230B26"/>
    <w:rsid w:val="295335C6"/>
    <w:rsid w:val="298E4DCE"/>
    <w:rsid w:val="29BF7193"/>
    <w:rsid w:val="29D61C04"/>
    <w:rsid w:val="29E1562F"/>
    <w:rsid w:val="29F3079A"/>
    <w:rsid w:val="2A046273"/>
    <w:rsid w:val="2A077C31"/>
    <w:rsid w:val="2A4223DA"/>
    <w:rsid w:val="2A4A204B"/>
    <w:rsid w:val="2A4C1CBA"/>
    <w:rsid w:val="2A585C4D"/>
    <w:rsid w:val="2A61691A"/>
    <w:rsid w:val="2A94467E"/>
    <w:rsid w:val="2AA07BC7"/>
    <w:rsid w:val="2AB0164F"/>
    <w:rsid w:val="2ABC796E"/>
    <w:rsid w:val="2AD01E8E"/>
    <w:rsid w:val="2AE5659B"/>
    <w:rsid w:val="2AEA63A2"/>
    <w:rsid w:val="2AF7102C"/>
    <w:rsid w:val="2B0F38F5"/>
    <w:rsid w:val="2B55197B"/>
    <w:rsid w:val="2B564195"/>
    <w:rsid w:val="2B5A7FF7"/>
    <w:rsid w:val="2B9E1B75"/>
    <w:rsid w:val="2BA34235"/>
    <w:rsid w:val="2BBA09D9"/>
    <w:rsid w:val="2BC929C8"/>
    <w:rsid w:val="2BD001FB"/>
    <w:rsid w:val="2C526025"/>
    <w:rsid w:val="2C5741F8"/>
    <w:rsid w:val="2CA912D0"/>
    <w:rsid w:val="2CB814C7"/>
    <w:rsid w:val="2CDD4252"/>
    <w:rsid w:val="2CFC7DA1"/>
    <w:rsid w:val="2D586C07"/>
    <w:rsid w:val="2D6E692F"/>
    <w:rsid w:val="2D8D4B84"/>
    <w:rsid w:val="2DA41CC4"/>
    <w:rsid w:val="2E232138"/>
    <w:rsid w:val="2E267AAE"/>
    <w:rsid w:val="2E4A57A5"/>
    <w:rsid w:val="2EBC5ED0"/>
    <w:rsid w:val="2EC508C7"/>
    <w:rsid w:val="2EE43201"/>
    <w:rsid w:val="2F0B154A"/>
    <w:rsid w:val="2F28021B"/>
    <w:rsid w:val="2F4460DD"/>
    <w:rsid w:val="2F6061FA"/>
    <w:rsid w:val="2FAE1719"/>
    <w:rsid w:val="300F463E"/>
    <w:rsid w:val="301944CE"/>
    <w:rsid w:val="304D5AC0"/>
    <w:rsid w:val="30643430"/>
    <w:rsid w:val="3073763F"/>
    <w:rsid w:val="307C438B"/>
    <w:rsid w:val="30905E99"/>
    <w:rsid w:val="30EA074D"/>
    <w:rsid w:val="30EF4899"/>
    <w:rsid w:val="30F34978"/>
    <w:rsid w:val="30F56C6E"/>
    <w:rsid w:val="31013CC3"/>
    <w:rsid w:val="31167271"/>
    <w:rsid w:val="31306402"/>
    <w:rsid w:val="31396EFD"/>
    <w:rsid w:val="31647AAC"/>
    <w:rsid w:val="318B70E5"/>
    <w:rsid w:val="3195706A"/>
    <w:rsid w:val="319606E9"/>
    <w:rsid w:val="31A50070"/>
    <w:rsid w:val="31B95D43"/>
    <w:rsid w:val="31C96846"/>
    <w:rsid w:val="31E13013"/>
    <w:rsid w:val="32077110"/>
    <w:rsid w:val="323B2880"/>
    <w:rsid w:val="328F6CC7"/>
    <w:rsid w:val="32AA4AAD"/>
    <w:rsid w:val="32B9677E"/>
    <w:rsid w:val="32C963C0"/>
    <w:rsid w:val="32DA429C"/>
    <w:rsid w:val="32EF3BC8"/>
    <w:rsid w:val="332018FF"/>
    <w:rsid w:val="335C4EDA"/>
    <w:rsid w:val="336B31E0"/>
    <w:rsid w:val="33722773"/>
    <w:rsid w:val="33B613F6"/>
    <w:rsid w:val="33C36CC5"/>
    <w:rsid w:val="33C5268F"/>
    <w:rsid w:val="33D07E53"/>
    <w:rsid w:val="33D33247"/>
    <w:rsid w:val="340E0B01"/>
    <w:rsid w:val="342437A7"/>
    <w:rsid w:val="34317897"/>
    <w:rsid w:val="3449289F"/>
    <w:rsid w:val="34613F15"/>
    <w:rsid w:val="3463243E"/>
    <w:rsid w:val="34743D26"/>
    <w:rsid w:val="348273D4"/>
    <w:rsid w:val="34BC0FC2"/>
    <w:rsid w:val="34C65F12"/>
    <w:rsid w:val="35264218"/>
    <w:rsid w:val="35447101"/>
    <w:rsid w:val="35480275"/>
    <w:rsid w:val="359C3F8A"/>
    <w:rsid w:val="35BF46A6"/>
    <w:rsid w:val="35E12B0D"/>
    <w:rsid w:val="361F45CF"/>
    <w:rsid w:val="36363350"/>
    <w:rsid w:val="367D738C"/>
    <w:rsid w:val="368D08AD"/>
    <w:rsid w:val="368F2BEB"/>
    <w:rsid w:val="36D13CC6"/>
    <w:rsid w:val="36E034DB"/>
    <w:rsid w:val="36E5212E"/>
    <w:rsid w:val="3717778E"/>
    <w:rsid w:val="371F5976"/>
    <w:rsid w:val="3747202B"/>
    <w:rsid w:val="375D173F"/>
    <w:rsid w:val="375D6643"/>
    <w:rsid w:val="37BE1B69"/>
    <w:rsid w:val="37DC710F"/>
    <w:rsid w:val="37E54FA0"/>
    <w:rsid w:val="37E6666B"/>
    <w:rsid w:val="37FD2E72"/>
    <w:rsid w:val="382851CE"/>
    <w:rsid w:val="385A55DE"/>
    <w:rsid w:val="385F2FBF"/>
    <w:rsid w:val="386629E9"/>
    <w:rsid w:val="38845E7E"/>
    <w:rsid w:val="38A70067"/>
    <w:rsid w:val="38B249EC"/>
    <w:rsid w:val="38D60B41"/>
    <w:rsid w:val="390B4155"/>
    <w:rsid w:val="390E3605"/>
    <w:rsid w:val="39195460"/>
    <w:rsid w:val="392A049E"/>
    <w:rsid w:val="3970374E"/>
    <w:rsid w:val="39886599"/>
    <w:rsid w:val="39894A1A"/>
    <w:rsid w:val="398A077C"/>
    <w:rsid w:val="399D0FAB"/>
    <w:rsid w:val="39AB655A"/>
    <w:rsid w:val="39B95146"/>
    <w:rsid w:val="39EA2F5F"/>
    <w:rsid w:val="39F03604"/>
    <w:rsid w:val="39F51F94"/>
    <w:rsid w:val="3A5A096E"/>
    <w:rsid w:val="3A5B056F"/>
    <w:rsid w:val="3A6A4AE7"/>
    <w:rsid w:val="3A6F521E"/>
    <w:rsid w:val="3A756C76"/>
    <w:rsid w:val="3A8C79E3"/>
    <w:rsid w:val="3ADD73C6"/>
    <w:rsid w:val="3B153741"/>
    <w:rsid w:val="3B5509C6"/>
    <w:rsid w:val="3BA260E2"/>
    <w:rsid w:val="3BC71654"/>
    <w:rsid w:val="3BED4235"/>
    <w:rsid w:val="3BEF635C"/>
    <w:rsid w:val="3C171E16"/>
    <w:rsid w:val="3C58012F"/>
    <w:rsid w:val="3CA728F6"/>
    <w:rsid w:val="3CD8351F"/>
    <w:rsid w:val="3CFF4663"/>
    <w:rsid w:val="3D3B536E"/>
    <w:rsid w:val="3D743257"/>
    <w:rsid w:val="3DAB115A"/>
    <w:rsid w:val="3DB135FF"/>
    <w:rsid w:val="3DB339C8"/>
    <w:rsid w:val="3DB51BFC"/>
    <w:rsid w:val="3DE53950"/>
    <w:rsid w:val="3DE86359"/>
    <w:rsid w:val="3DFF5BF1"/>
    <w:rsid w:val="3E082B8C"/>
    <w:rsid w:val="3E152BC9"/>
    <w:rsid w:val="3E1B4624"/>
    <w:rsid w:val="3E351BF4"/>
    <w:rsid w:val="3E3E4814"/>
    <w:rsid w:val="3E5C28BB"/>
    <w:rsid w:val="3E646774"/>
    <w:rsid w:val="3E736717"/>
    <w:rsid w:val="3E862809"/>
    <w:rsid w:val="3EAA6BE0"/>
    <w:rsid w:val="3EAC4E54"/>
    <w:rsid w:val="3ED74F12"/>
    <w:rsid w:val="3EF732F4"/>
    <w:rsid w:val="3F0454BA"/>
    <w:rsid w:val="3F060785"/>
    <w:rsid w:val="3F302E94"/>
    <w:rsid w:val="3F3514F6"/>
    <w:rsid w:val="3F3538AF"/>
    <w:rsid w:val="3F3B2383"/>
    <w:rsid w:val="3F646EED"/>
    <w:rsid w:val="3F967FAC"/>
    <w:rsid w:val="3FB670F9"/>
    <w:rsid w:val="3FC1296F"/>
    <w:rsid w:val="3FC5123B"/>
    <w:rsid w:val="3FE17866"/>
    <w:rsid w:val="3FF51B86"/>
    <w:rsid w:val="3FFB07ED"/>
    <w:rsid w:val="40324ACB"/>
    <w:rsid w:val="403F2197"/>
    <w:rsid w:val="40785C05"/>
    <w:rsid w:val="40853C52"/>
    <w:rsid w:val="40A6198B"/>
    <w:rsid w:val="40F053C5"/>
    <w:rsid w:val="410459C4"/>
    <w:rsid w:val="412A4DF8"/>
    <w:rsid w:val="412C0C24"/>
    <w:rsid w:val="41480BFA"/>
    <w:rsid w:val="416750F2"/>
    <w:rsid w:val="41BB16B5"/>
    <w:rsid w:val="41C64225"/>
    <w:rsid w:val="41FF1C91"/>
    <w:rsid w:val="421D4EA6"/>
    <w:rsid w:val="425D7557"/>
    <w:rsid w:val="427A6373"/>
    <w:rsid w:val="427F1068"/>
    <w:rsid w:val="42993D4D"/>
    <w:rsid w:val="42B122F0"/>
    <w:rsid w:val="42F05AF9"/>
    <w:rsid w:val="42FB33C7"/>
    <w:rsid w:val="432A5A06"/>
    <w:rsid w:val="43441B8B"/>
    <w:rsid w:val="43503578"/>
    <w:rsid w:val="436446AC"/>
    <w:rsid w:val="43777787"/>
    <w:rsid w:val="43862779"/>
    <w:rsid w:val="43C6707A"/>
    <w:rsid w:val="43D227C4"/>
    <w:rsid w:val="43F142F9"/>
    <w:rsid w:val="43FA0D9A"/>
    <w:rsid w:val="44473DD4"/>
    <w:rsid w:val="446C3689"/>
    <w:rsid w:val="4497149C"/>
    <w:rsid w:val="44CE4B84"/>
    <w:rsid w:val="44F00076"/>
    <w:rsid w:val="45080A83"/>
    <w:rsid w:val="45207205"/>
    <w:rsid w:val="45386DA3"/>
    <w:rsid w:val="457635EC"/>
    <w:rsid w:val="45A271CF"/>
    <w:rsid w:val="45C04752"/>
    <w:rsid w:val="45C320D1"/>
    <w:rsid w:val="45E95FCA"/>
    <w:rsid w:val="45F54D27"/>
    <w:rsid w:val="45FA5B52"/>
    <w:rsid w:val="4624449B"/>
    <w:rsid w:val="468948B3"/>
    <w:rsid w:val="46B57629"/>
    <w:rsid w:val="46C14906"/>
    <w:rsid w:val="46C51861"/>
    <w:rsid w:val="46CB0A6B"/>
    <w:rsid w:val="46CE73EA"/>
    <w:rsid w:val="4707667F"/>
    <w:rsid w:val="472C05EE"/>
    <w:rsid w:val="47526968"/>
    <w:rsid w:val="47937301"/>
    <w:rsid w:val="47C8182E"/>
    <w:rsid w:val="47F409BD"/>
    <w:rsid w:val="47FB3498"/>
    <w:rsid w:val="47FC6B7A"/>
    <w:rsid w:val="482B2BFD"/>
    <w:rsid w:val="485052D8"/>
    <w:rsid w:val="48CF747F"/>
    <w:rsid w:val="48FA2A51"/>
    <w:rsid w:val="491403CF"/>
    <w:rsid w:val="49156D95"/>
    <w:rsid w:val="49183C98"/>
    <w:rsid w:val="493424A6"/>
    <w:rsid w:val="49467A45"/>
    <w:rsid w:val="494E2818"/>
    <w:rsid w:val="4955729B"/>
    <w:rsid w:val="496074EF"/>
    <w:rsid w:val="498F1A34"/>
    <w:rsid w:val="49965291"/>
    <w:rsid w:val="49A1090C"/>
    <w:rsid w:val="49CC5CF4"/>
    <w:rsid w:val="49D8660C"/>
    <w:rsid w:val="49DF4588"/>
    <w:rsid w:val="4A1258A3"/>
    <w:rsid w:val="4A3009D4"/>
    <w:rsid w:val="4A561187"/>
    <w:rsid w:val="4A5660BA"/>
    <w:rsid w:val="4AE61714"/>
    <w:rsid w:val="4B1B05A1"/>
    <w:rsid w:val="4B5B5F59"/>
    <w:rsid w:val="4B651054"/>
    <w:rsid w:val="4BB626BF"/>
    <w:rsid w:val="4BF52E1B"/>
    <w:rsid w:val="4C1819D0"/>
    <w:rsid w:val="4C353356"/>
    <w:rsid w:val="4C3F6109"/>
    <w:rsid w:val="4C63292D"/>
    <w:rsid w:val="4C9E5CED"/>
    <w:rsid w:val="4CF4135C"/>
    <w:rsid w:val="4D075106"/>
    <w:rsid w:val="4D1C2E8A"/>
    <w:rsid w:val="4D42538C"/>
    <w:rsid w:val="4D4A034A"/>
    <w:rsid w:val="4D511FDE"/>
    <w:rsid w:val="4D8F32A0"/>
    <w:rsid w:val="4DD16A27"/>
    <w:rsid w:val="4E0D7324"/>
    <w:rsid w:val="4E1A512D"/>
    <w:rsid w:val="4E2509D2"/>
    <w:rsid w:val="4E2B6D2D"/>
    <w:rsid w:val="4E374B25"/>
    <w:rsid w:val="4E614C78"/>
    <w:rsid w:val="4E6605CA"/>
    <w:rsid w:val="4EAB0114"/>
    <w:rsid w:val="4EB2609A"/>
    <w:rsid w:val="4EC0731E"/>
    <w:rsid w:val="4EC21D09"/>
    <w:rsid w:val="4EE96625"/>
    <w:rsid w:val="4EFB0A5B"/>
    <w:rsid w:val="4EFD0A57"/>
    <w:rsid w:val="4F0C7D79"/>
    <w:rsid w:val="4F2C2F22"/>
    <w:rsid w:val="4F2C5223"/>
    <w:rsid w:val="4F4F29EA"/>
    <w:rsid w:val="4F522C31"/>
    <w:rsid w:val="4F5A201E"/>
    <w:rsid w:val="4F654F68"/>
    <w:rsid w:val="4F8F6D42"/>
    <w:rsid w:val="4FA57B82"/>
    <w:rsid w:val="4FA908D9"/>
    <w:rsid w:val="4FBE4434"/>
    <w:rsid w:val="500408DE"/>
    <w:rsid w:val="500A7FBC"/>
    <w:rsid w:val="50163486"/>
    <w:rsid w:val="501C740E"/>
    <w:rsid w:val="503C2CE4"/>
    <w:rsid w:val="50593A6B"/>
    <w:rsid w:val="507D61BE"/>
    <w:rsid w:val="5080374E"/>
    <w:rsid w:val="508B2757"/>
    <w:rsid w:val="508E75C7"/>
    <w:rsid w:val="50A14F50"/>
    <w:rsid w:val="50B27017"/>
    <w:rsid w:val="50C6631B"/>
    <w:rsid w:val="50CE49E4"/>
    <w:rsid w:val="50DC14A9"/>
    <w:rsid w:val="51083745"/>
    <w:rsid w:val="515026C7"/>
    <w:rsid w:val="5163655A"/>
    <w:rsid w:val="516850BA"/>
    <w:rsid w:val="518C2C3D"/>
    <w:rsid w:val="51A01538"/>
    <w:rsid w:val="51DB39B9"/>
    <w:rsid w:val="5257234F"/>
    <w:rsid w:val="52742DDF"/>
    <w:rsid w:val="527A2805"/>
    <w:rsid w:val="52922181"/>
    <w:rsid w:val="529534BA"/>
    <w:rsid w:val="52A86E0F"/>
    <w:rsid w:val="52A91C61"/>
    <w:rsid w:val="52C553E8"/>
    <w:rsid w:val="52E0467E"/>
    <w:rsid w:val="5301491B"/>
    <w:rsid w:val="53070C6E"/>
    <w:rsid w:val="53746B8D"/>
    <w:rsid w:val="538C78B4"/>
    <w:rsid w:val="539637EB"/>
    <w:rsid w:val="53A25729"/>
    <w:rsid w:val="53BE59EE"/>
    <w:rsid w:val="53C4320D"/>
    <w:rsid w:val="53DA3115"/>
    <w:rsid w:val="54007921"/>
    <w:rsid w:val="541F6F1A"/>
    <w:rsid w:val="548802D8"/>
    <w:rsid w:val="54A8775B"/>
    <w:rsid w:val="54AC06A1"/>
    <w:rsid w:val="54AD202B"/>
    <w:rsid w:val="54B20A58"/>
    <w:rsid w:val="54B57B0B"/>
    <w:rsid w:val="54B836B4"/>
    <w:rsid w:val="54E258CE"/>
    <w:rsid w:val="55072E7F"/>
    <w:rsid w:val="5536081F"/>
    <w:rsid w:val="553D4A19"/>
    <w:rsid w:val="553F4035"/>
    <w:rsid w:val="55514833"/>
    <w:rsid w:val="55A1249C"/>
    <w:rsid w:val="55A62B8A"/>
    <w:rsid w:val="55DF61D7"/>
    <w:rsid w:val="55F935FB"/>
    <w:rsid w:val="566F5623"/>
    <w:rsid w:val="568D7B85"/>
    <w:rsid w:val="56F14CD8"/>
    <w:rsid w:val="56F67C83"/>
    <w:rsid w:val="57044188"/>
    <w:rsid w:val="57061B4B"/>
    <w:rsid w:val="5736758D"/>
    <w:rsid w:val="57380ABC"/>
    <w:rsid w:val="57515444"/>
    <w:rsid w:val="57560E52"/>
    <w:rsid w:val="575D6BFC"/>
    <w:rsid w:val="5766386C"/>
    <w:rsid w:val="57775CAB"/>
    <w:rsid w:val="57AB500F"/>
    <w:rsid w:val="57CD7318"/>
    <w:rsid w:val="57E30AE1"/>
    <w:rsid w:val="57F06C14"/>
    <w:rsid w:val="58127246"/>
    <w:rsid w:val="581773FE"/>
    <w:rsid w:val="58297720"/>
    <w:rsid w:val="58311AAA"/>
    <w:rsid w:val="585F008D"/>
    <w:rsid w:val="58607F01"/>
    <w:rsid w:val="58984351"/>
    <w:rsid w:val="58AF1DF6"/>
    <w:rsid w:val="58FA76E7"/>
    <w:rsid w:val="59007785"/>
    <w:rsid w:val="592438F8"/>
    <w:rsid w:val="593B74AD"/>
    <w:rsid w:val="595E3FD8"/>
    <w:rsid w:val="596078FE"/>
    <w:rsid w:val="5975780A"/>
    <w:rsid w:val="597F637D"/>
    <w:rsid w:val="59830476"/>
    <w:rsid w:val="59882C3D"/>
    <w:rsid w:val="59B04FE8"/>
    <w:rsid w:val="59BF56A8"/>
    <w:rsid w:val="59EC5C73"/>
    <w:rsid w:val="5A107157"/>
    <w:rsid w:val="5A1233D7"/>
    <w:rsid w:val="5A501676"/>
    <w:rsid w:val="5A90170A"/>
    <w:rsid w:val="5A95629A"/>
    <w:rsid w:val="5A961D9E"/>
    <w:rsid w:val="5AAC1340"/>
    <w:rsid w:val="5AC039E7"/>
    <w:rsid w:val="5AC726FD"/>
    <w:rsid w:val="5B2C167F"/>
    <w:rsid w:val="5B4C010D"/>
    <w:rsid w:val="5B673AB6"/>
    <w:rsid w:val="5B835D00"/>
    <w:rsid w:val="5B8F7105"/>
    <w:rsid w:val="5BCF5517"/>
    <w:rsid w:val="5BDB291D"/>
    <w:rsid w:val="5C33344D"/>
    <w:rsid w:val="5C47491A"/>
    <w:rsid w:val="5C787077"/>
    <w:rsid w:val="5CA5043C"/>
    <w:rsid w:val="5CB94636"/>
    <w:rsid w:val="5CC4676D"/>
    <w:rsid w:val="5CDC1D58"/>
    <w:rsid w:val="5D293D84"/>
    <w:rsid w:val="5D6A7321"/>
    <w:rsid w:val="5D6D6E48"/>
    <w:rsid w:val="5D7E1B1A"/>
    <w:rsid w:val="5D82193F"/>
    <w:rsid w:val="5D874428"/>
    <w:rsid w:val="5DBC2E9F"/>
    <w:rsid w:val="5E006713"/>
    <w:rsid w:val="5E326B7D"/>
    <w:rsid w:val="5E493FE8"/>
    <w:rsid w:val="5E6C6963"/>
    <w:rsid w:val="5EA00D2C"/>
    <w:rsid w:val="5ECB4F8C"/>
    <w:rsid w:val="5ED5673A"/>
    <w:rsid w:val="5EEE5B65"/>
    <w:rsid w:val="5F18337E"/>
    <w:rsid w:val="5F4E5281"/>
    <w:rsid w:val="5F5D4D78"/>
    <w:rsid w:val="5F76621D"/>
    <w:rsid w:val="5FA271A5"/>
    <w:rsid w:val="5FD21DA9"/>
    <w:rsid w:val="600F33B6"/>
    <w:rsid w:val="601E3E49"/>
    <w:rsid w:val="602D199B"/>
    <w:rsid w:val="60701B3D"/>
    <w:rsid w:val="60711F15"/>
    <w:rsid w:val="607169C6"/>
    <w:rsid w:val="607C0A8D"/>
    <w:rsid w:val="60883A86"/>
    <w:rsid w:val="60A42C31"/>
    <w:rsid w:val="60C166EF"/>
    <w:rsid w:val="60F169FD"/>
    <w:rsid w:val="613774E1"/>
    <w:rsid w:val="614E60D8"/>
    <w:rsid w:val="616B6741"/>
    <w:rsid w:val="61734C5D"/>
    <w:rsid w:val="61E01682"/>
    <w:rsid w:val="61FD59BC"/>
    <w:rsid w:val="624B0370"/>
    <w:rsid w:val="62585A7C"/>
    <w:rsid w:val="62EE71CA"/>
    <w:rsid w:val="62F75D26"/>
    <w:rsid w:val="630A2516"/>
    <w:rsid w:val="63403FBC"/>
    <w:rsid w:val="63467022"/>
    <w:rsid w:val="63D419BD"/>
    <w:rsid w:val="63D43630"/>
    <w:rsid w:val="63FF0976"/>
    <w:rsid w:val="64117515"/>
    <w:rsid w:val="646554E2"/>
    <w:rsid w:val="64706B3D"/>
    <w:rsid w:val="64857D05"/>
    <w:rsid w:val="64B77BC7"/>
    <w:rsid w:val="64D375A3"/>
    <w:rsid w:val="64FC3B9A"/>
    <w:rsid w:val="6501077F"/>
    <w:rsid w:val="653D1B90"/>
    <w:rsid w:val="65432D1F"/>
    <w:rsid w:val="655D015B"/>
    <w:rsid w:val="659B69AF"/>
    <w:rsid w:val="659B7170"/>
    <w:rsid w:val="65A32D8B"/>
    <w:rsid w:val="65D70E7D"/>
    <w:rsid w:val="65DA6397"/>
    <w:rsid w:val="65FD47A4"/>
    <w:rsid w:val="66052F39"/>
    <w:rsid w:val="660A0B49"/>
    <w:rsid w:val="6677718C"/>
    <w:rsid w:val="668A4D5C"/>
    <w:rsid w:val="66B425E6"/>
    <w:rsid w:val="66B42715"/>
    <w:rsid w:val="67045800"/>
    <w:rsid w:val="67303947"/>
    <w:rsid w:val="674C6803"/>
    <w:rsid w:val="675237C7"/>
    <w:rsid w:val="67855FB8"/>
    <w:rsid w:val="682112D7"/>
    <w:rsid w:val="682F280A"/>
    <w:rsid w:val="68552E02"/>
    <w:rsid w:val="687F6274"/>
    <w:rsid w:val="68C21A92"/>
    <w:rsid w:val="68EC2B74"/>
    <w:rsid w:val="690D6941"/>
    <w:rsid w:val="691D6BEF"/>
    <w:rsid w:val="692270F9"/>
    <w:rsid w:val="696C042A"/>
    <w:rsid w:val="69CC6258"/>
    <w:rsid w:val="6A124E2C"/>
    <w:rsid w:val="6A310ACA"/>
    <w:rsid w:val="6A34275F"/>
    <w:rsid w:val="6A475C3C"/>
    <w:rsid w:val="6A762D68"/>
    <w:rsid w:val="6A7F2149"/>
    <w:rsid w:val="6A907EFD"/>
    <w:rsid w:val="6ACB2D3F"/>
    <w:rsid w:val="6B072B94"/>
    <w:rsid w:val="6B310300"/>
    <w:rsid w:val="6B7226E0"/>
    <w:rsid w:val="6B7554DF"/>
    <w:rsid w:val="6BA81731"/>
    <w:rsid w:val="6BBC39AC"/>
    <w:rsid w:val="6BCC4464"/>
    <w:rsid w:val="6BDA2004"/>
    <w:rsid w:val="6BF37332"/>
    <w:rsid w:val="6BFD575D"/>
    <w:rsid w:val="6C2B67AC"/>
    <w:rsid w:val="6C757A27"/>
    <w:rsid w:val="6C800049"/>
    <w:rsid w:val="6CD21729"/>
    <w:rsid w:val="6D311F7D"/>
    <w:rsid w:val="6D39117E"/>
    <w:rsid w:val="6D5D2B62"/>
    <w:rsid w:val="6D6745F5"/>
    <w:rsid w:val="6D8469A4"/>
    <w:rsid w:val="6D8E6FF3"/>
    <w:rsid w:val="6DB56881"/>
    <w:rsid w:val="6DBB590E"/>
    <w:rsid w:val="6DCA089C"/>
    <w:rsid w:val="6E0923D8"/>
    <w:rsid w:val="6E7243FD"/>
    <w:rsid w:val="6E743E02"/>
    <w:rsid w:val="6E8610ED"/>
    <w:rsid w:val="6EC73688"/>
    <w:rsid w:val="6ED61819"/>
    <w:rsid w:val="6F3822CB"/>
    <w:rsid w:val="6F41302D"/>
    <w:rsid w:val="6F42354B"/>
    <w:rsid w:val="6F5F2BB0"/>
    <w:rsid w:val="6F610C1F"/>
    <w:rsid w:val="6F9D5714"/>
    <w:rsid w:val="6FCC6F8C"/>
    <w:rsid w:val="6FCE7735"/>
    <w:rsid w:val="704C0A9F"/>
    <w:rsid w:val="704E6581"/>
    <w:rsid w:val="705A50F3"/>
    <w:rsid w:val="707B198B"/>
    <w:rsid w:val="70C8462E"/>
    <w:rsid w:val="70D9311B"/>
    <w:rsid w:val="71290211"/>
    <w:rsid w:val="71341DF0"/>
    <w:rsid w:val="713D663A"/>
    <w:rsid w:val="7166230F"/>
    <w:rsid w:val="71762C26"/>
    <w:rsid w:val="71A0693C"/>
    <w:rsid w:val="71CD5A87"/>
    <w:rsid w:val="71E068B0"/>
    <w:rsid w:val="722331A5"/>
    <w:rsid w:val="72360353"/>
    <w:rsid w:val="72390DEA"/>
    <w:rsid w:val="72640AA4"/>
    <w:rsid w:val="72A0732E"/>
    <w:rsid w:val="72C429AD"/>
    <w:rsid w:val="72D342D3"/>
    <w:rsid w:val="72D73503"/>
    <w:rsid w:val="7305061F"/>
    <w:rsid w:val="730D1CCA"/>
    <w:rsid w:val="73281380"/>
    <w:rsid w:val="735143BA"/>
    <w:rsid w:val="73725159"/>
    <w:rsid w:val="737F23C2"/>
    <w:rsid w:val="7384668B"/>
    <w:rsid w:val="73956BEF"/>
    <w:rsid w:val="73BB64FD"/>
    <w:rsid w:val="73CD4ED4"/>
    <w:rsid w:val="73D80014"/>
    <w:rsid w:val="73E27769"/>
    <w:rsid w:val="73EE3850"/>
    <w:rsid w:val="73EF6ABA"/>
    <w:rsid w:val="74140977"/>
    <w:rsid w:val="743254BC"/>
    <w:rsid w:val="74542A1C"/>
    <w:rsid w:val="74BF5C16"/>
    <w:rsid w:val="74C97E89"/>
    <w:rsid w:val="74F5031E"/>
    <w:rsid w:val="75151CFE"/>
    <w:rsid w:val="753D2E6F"/>
    <w:rsid w:val="754444B6"/>
    <w:rsid w:val="758449E9"/>
    <w:rsid w:val="758E4672"/>
    <w:rsid w:val="759107A7"/>
    <w:rsid w:val="75B17949"/>
    <w:rsid w:val="75F043FC"/>
    <w:rsid w:val="76026882"/>
    <w:rsid w:val="76292CD9"/>
    <w:rsid w:val="762C3780"/>
    <w:rsid w:val="764D6A4B"/>
    <w:rsid w:val="766464F9"/>
    <w:rsid w:val="768B2013"/>
    <w:rsid w:val="769F05AF"/>
    <w:rsid w:val="76D223B3"/>
    <w:rsid w:val="772103AE"/>
    <w:rsid w:val="772C7F70"/>
    <w:rsid w:val="7765236E"/>
    <w:rsid w:val="77775D89"/>
    <w:rsid w:val="777A518E"/>
    <w:rsid w:val="777F6632"/>
    <w:rsid w:val="77865594"/>
    <w:rsid w:val="779C20FF"/>
    <w:rsid w:val="77A0722E"/>
    <w:rsid w:val="77A7245B"/>
    <w:rsid w:val="77A84CEC"/>
    <w:rsid w:val="78166FF5"/>
    <w:rsid w:val="78674783"/>
    <w:rsid w:val="786848AD"/>
    <w:rsid w:val="78685C72"/>
    <w:rsid w:val="78A52233"/>
    <w:rsid w:val="78FE3DD4"/>
    <w:rsid w:val="790A14F7"/>
    <w:rsid w:val="79447889"/>
    <w:rsid w:val="7966655A"/>
    <w:rsid w:val="79AF1C2F"/>
    <w:rsid w:val="79C74800"/>
    <w:rsid w:val="7A6016BC"/>
    <w:rsid w:val="7A756E44"/>
    <w:rsid w:val="7A844ED2"/>
    <w:rsid w:val="7AA97D3A"/>
    <w:rsid w:val="7AD0558D"/>
    <w:rsid w:val="7B09415C"/>
    <w:rsid w:val="7B307F57"/>
    <w:rsid w:val="7B3F19BB"/>
    <w:rsid w:val="7B4027DC"/>
    <w:rsid w:val="7B46197D"/>
    <w:rsid w:val="7BCE4A5E"/>
    <w:rsid w:val="7C194312"/>
    <w:rsid w:val="7C1973BE"/>
    <w:rsid w:val="7C5400E1"/>
    <w:rsid w:val="7C74092F"/>
    <w:rsid w:val="7C824FF2"/>
    <w:rsid w:val="7CF3413E"/>
    <w:rsid w:val="7D31799A"/>
    <w:rsid w:val="7D5D7EA1"/>
    <w:rsid w:val="7D61609A"/>
    <w:rsid w:val="7DA94EE7"/>
    <w:rsid w:val="7E4762A9"/>
    <w:rsid w:val="7E600DC3"/>
    <w:rsid w:val="7E694279"/>
    <w:rsid w:val="7E765D97"/>
    <w:rsid w:val="7E981842"/>
    <w:rsid w:val="7EA50B70"/>
    <w:rsid w:val="7EC47289"/>
    <w:rsid w:val="7EEF0E7A"/>
    <w:rsid w:val="7EFD0989"/>
    <w:rsid w:val="7F0251EE"/>
    <w:rsid w:val="7F5C31CD"/>
    <w:rsid w:val="7F6B5095"/>
    <w:rsid w:val="7F6E1CA0"/>
    <w:rsid w:val="7F7D0040"/>
    <w:rsid w:val="7FA147C6"/>
    <w:rsid w:val="7FC17032"/>
    <w:rsid w:val="7FE50115"/>
    <w:rsid w:val="7FEE66E4"/>
    <w:rsid w:val="7FEF0C9A"/>
    <w:rsid w:val="7FF12A77"/>
    <w:rsid w:val="7FF96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lang w:val="zh-CN"/>
    </w:rPr>
  </w:style>
  <w:style w:type="paragraph" w:styleId="3">
    <w:name w:val="heading 2"/>
    <w:basedOn w:val="1"/>
    <w:next w:val="1"/>
    <w:link w:val="45"/>
    <w:autoRedefine/>
    <w:qFormat/>
    <w:uiPriority w:val="9"/>
    <w:pPr>
      <w:keepNext/>
      <w:keepLines/>
      <w:spacing w:before="260" w:after="260" w:line="416" w:lineRule="auto"/>
      <w:outlineLvl w:val="1"/>
    </w:pPr>
    <w:rPr>
      <w:rFonts w:ascii="Cambria" w:hAnsi="Cambria" w:eastAsia="宋体" w:cs="Times New Roman"/>
      <w:b/>
      <w:bCs/>
      <w:sz w:val="32"/>
      <w:szCs w:val="32"/>
      <w:lang w:val="zh-CN"/>
    </w:rPr>
  </w:style>
  <w:style w:type="paragraph" w:styleId="4">
    <w:name w:val="heading 3"/>
    <w:basedOn w:val="1"/>
    <w:next w:val="1"/>
    <w:link w:val="46"/>
    <w:qFormat/>
    <w:uiPriority w:val="9"/>
    <w:pPr>
      <w:keepNext/>
      <w:keepLines/>
      <w:spacing w:before="260" w:after="260" w:line="416" w:lineRule="auto"/>
      <w:outlineLvl w:val="2"/>
    </w:pPr>
    <w:rPr>
      <w:rFonts w:ascii="Times New Roman" w:hAnsi="Times New Roman" w:eastAsia="宋体" w:cs="Times New Roman"/>
      <w:b/>
      <w:bCs/>
      <w:sz w:val="32"/>
      <w:szCs w:val="32"/>
      <w:lang w:val="zh-CN"/>
    </w:rPr>
  </w:style>
  <w:style w:type="paragraph" w:styleId="5">
    <w:name w:val="heading 4"/>
    <w:basedOn w:val="1"/>
    <w:next w:val="1"/>
    <w:autoRedefine/>
    <w:qFormat/>
    <w:uiPriority w:val="0"/>
    <w:pPr>
      <w:keepNext/>
      <w:keepLines/>
      <w:spacing w:line="360" w:lineRule="auto"/>
      <w:outlineLvl w:val="3"/>
    </w:pPr>
    <w:rPr>
      <w:rFonts w:ascii="Arial" w:hAnsi="Arial"/>
      <w:b/>
      <w:bCs/>
      <w:szCs w:val="28"/>
    </w:rPr>
  </w:style>
  <w:style w:type="paragraph" w:styleId="6">
    <w:name w:val="heading 5"/>
    <w:basedOn w:val="1"/>
    <w:next w:val="7"/>
    <w:link w:val="47"/>
    <w:autoRedefine/>
    <w:qFormat/>
    <w:uiPriority w:val="9"/>
    <w:pPr>
      <w:keepNext/>
      <w:keepLines/>
      <w:spacing w:before="280" w:after="290" w:line="376" w:lineRule="auto"/>
      <w:outlineLvl w:val="4"/>
    </w:pPr>
    <w:rPr>
      <w:rFonts w:ascii="Times New Roman" w:hAnsi="Times New Roman" w:eastAsia="宋体" w:cs="Times New Roman"/>
      <w:b/>
      <w:bCs/>
      <w:sz w:val="28"/>
      <w:szCs w:val="28"/>
      <w:lang w:val="zh-CN"/>
    </w:rPr>
  </w:style>
  <w:style w:type="paragraph" w:styleId="8">
    <w:name w:val="heading 8"/>
    <w:basedOn w:val="1"/>
    <w:next w:val="1"/>
    <w:link w:val="48"/>
    <w:qFormat/>
    <w:uiPriority w:val="9"/>
    <w:pPr>
      <w:keepNext/>
      <w:keepLines/>
      <w:spacing w:before="240" w:after="64" w:line="320" w:lineRule="auto"/>
      <w:outlineLvl w:val="7"/>
    </w:pPr>
    <w:rPr>
      <w:rFonts w:ascii="等线 Light" w:hAnsi="等线 Light" w:eastAsia="等线 Light" w:cs="Times New Roman"/>
      <w:sz w:val="24"/>
      <w:szCs w:val="24"/>
      <w:lang w:val="zh-CN"/>
    </w:rPr>
  </w:style>
  <w:style w:type="paragraph" w:styleId="9">
    <w:name w:val="heading 9"/>
    <w:basedOn w:val="1"/>
    <w:next w:val="1"/>
    <w:link w:val="49"/>
    <w:autoRedefine/>
    <w:qFormat/>
    <w:uiPriority w:val="9"/>
    <w:pPr>
      <w:keepNext/>
      <w:keepLines/>
      <w:spacing w:before="240" w:after="64" w:line="320" w:lineRule="auto"/>
      <w:outlineLvl w:val="8"/>
    </w:pPr>
    <w:rPr>
      <w:rFonts w:ascii="Cambria" w:hAnsi="Cambria" w:eastAsia="宋体" w:cs="Times New Roman"/>
      <w:szCs w:val="21"/>
      <w:lang w:val="zh-CN"/>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rFonts w:ascii="Times New Roman" w:hAnsi="Times New Roman" w:eastAsia="宋体" w:cs="Times New Roman"/>
      <w:szCs w:val="20"/>
    </w:rPr>
  </w:style>
  <w:style w:type="paragraph" w:styleId="10">
    <w:name w:val="index 8"/>
    <w:basedOn w:val="1"/>
    <w:next w:val="1"/>
    <w:autoRedefine/>
    <w:qFormat/>
    <w:uiPriority w:val="0"/>
    <w:pPr>
      <w:ind w:left="2940"/>
    </w:pPr>
  </w:style>
  <w:style w:type="paragraph" w:styleId="11">
    <w:name w:val="List Number"/>
    <w:basedOn w:val="1"/>
    <w:autoRedefine/>
    <w:qFormat/>
    <w:uiPriority w:val="0"/>
    <w:pPr>
      <w:widowControl/>
      <w:tabs>
        <w:tab w:val="left" w:pos="454"/>
        <w:tab w:val="left" w:pos="720"/>
        <w:tab w:val="left" w:pos="840"/>
      </w:tabs>
      <w:spacing w:after="50" w:afterLines="50"/>
      <w:ind w:left="454" w:hanging="284"/>
      <w:jc w:val="left"/>
    </w:pPr>
    <w:rPr>
      <w:rFonts w:ascii="Times New Roman" w:hAnsi="Times New Roman" w:eastAsia="宋体" w:cs="Times New Roman"/>
      <w:kern w:val="0"/>
      <w:sz w:val="24"/>
      <w:szCs w:val="20"/>
    </w:rPr>
  </w:style>
  <w:style w:type="paragraph" w:styleId="12">
    <w:name w:val="annotation text"/>
    <w:basedOn w:val="1"/>
    <w:link w:val="51"/>
    <w:autoRedefine/>
    <w:qFormat/>
    <w:uiPriority w:val="0"/>
    <w:pPr>
      <w:jc w:val="left"/>
    </w:pPr>
    <w:rPr>
      <w:rFonts w:ascii="Times New Roman" w:hAnsi="Times New Roman" w:eastAsia="宋体" w:cs="Times New Roman"/>
      <w:szCs w:val="24"/>
      <w:lang w:val="zh-CN"/>
    </w:rPr>
  </w:style>
  <w:style w:type="paragraph" w:styleId="13">
    <w:name w:val="Body Text 3"/>
    <w:basedOn w:val="1"/>
    <w:link w:val="53"/>
    <w:autoRedefine/>
    <w:unhideWhenUsed/>
    <w:qFormat/>
    <w:uiPriority w:val="99"/>
    <w:pPr>
      <w:spacing w:after="120"/>
    </w:pPr>
    <w:rPr>
      <w:rFonts w:ascii="Times New Roman" w:hAnsi="Times New Roman" w:eastAsia="宋体" w:cs="Times New Roman"/>
      <w:sz w:val="16"/>
      <w:szCs w:val="16"/>
      <w:lang w:val="zh-CN"/>
    </w:rPr>
  </w:style>
  <w:style w:type="paragraph" w:styleId="14">
    <w:name w:val="Body Text"/>
    <w:basedOn w:val="1"/>
    <w:link w:val="55"/>
    <w:autoRedefine/>
    <w:unhideWhenUsed/>
    <w:qFormat/>
    <w:uiPriority w:val="0"/>
    <w:pPr>
      <w:spacing w:after="120"/>
    </w:pPr>
    <w:rPr>
      <w:rFonts w:ascii="Times New Roman" w:hAnsi="Times New Roman" w:eastAsia="宋体" w:cs="Times New Roman"/>
      <w:szCs w:val="24"/>
      <w:lang w:val="zh-CN"/>
    </w:rPr>
  </w:style>
  <w:style w:type="paragraph" w:styleId="15">
    <w:name w:val="Body Text Indent"/>
    <w:basedOn w:val="1"/>
    <w:link w:val="57"/>
    <w:autoRedefine/>
    <w:qFormat/>
    <w:uiPriority w:val="0"/>
    <w:pPr>
      <w:ind w:firstLine="830" w:firstLineChars="352"/>
    </w:pPr>
    <w:rPr>
      <w:rFonts w:ascii="仿宋_GB2312" w:hAnsi="Times New Roman" w:eastAsia="仿宋_GB2312" w:cs="Times New Roman"/>
      <w:kern w:val="0"/>
      <w:sz w:val="32"/>
      <w:szCs w:val="20"/>
      <w:lang w:val="zh-CN"/>
    </w:rPr>
  </w:style>
  <w:style w:type="paragraph" w:styleId="16">
    <w:name w:val="List 2"/>
    <w:basedOn w:val="1"/>
    <w:autoRedefine/>
    <w:unhideWhenUsed/>
    <w:qFormat/>
    <w:uiPriority w:val="99"/>
    <w:pPr>
      <w:ind w:left="100" w:leftChars="200" w:hanging="200" w:hangingChars="200"/>
      <w:contextualSpacing/>
    </w:pPr>
    <w:rPr>
      <w:rFonts w:ascii="Times New Roman" w:hAnsi="Times New Roman" w:eastAsia="宋体" w:cs="Times New Roman"/>
      <w:szCs w:val="24"/>
    </w:rPr>
  </w:style>
  <w:style w:type="paragraph" w:styleId="17">
    <w:name w:val="toc 3"/>
    <w:basedOn w:val="1"/>
    <w:next w:val="1"/>
    <w:autoRedefine/>
    <w:semiHidden/>
    <w:unhideWhenUsed/>
    <w:qFormat/>
    <w:uiPriority w:val="39"/>
    <w:pPr>
      <w:ind w:left="840" w:leftChars="400"/>
    </w:pPr>
  </w:style>
  <w:style w:type="paragraph" w:styleId="18">
    <w:name w:val="Plain Text"/>
    <w:basedOn w:val="1"/>
    <w:link w:val="61"/>
    <w:autoRedefine/>
    <w:qFormat/>
    <w:uiPriority w:val="0"/>
    <w:rPr>
      <w:rFonts w:ascii="宋体" w:hAnsi="Courier New" w:eastAsia="宋体" w:cs="Times New Roman"/>
      <w:kern w:val="0"/>
      <w:sz w:val="20"/>
      <w:szCs w:val="21"/>
      <w:lang w:val="zh-CN"/>
    </w:rPr>
  </w:style>
  <w:style w:type="paragraph" w:styleId="19">
    <w:name w:val="Date"/>
    <w:basedOn w:val="1"/>
    <w:next w:val="1"/>
    <w:link w:val="63"/>
    <w:autoRedefine/>
    <w:unhideWhenUsed/>
    <w:qFormat/>
    <w:uiPriority w:val="99"/>
    <w:pPr>
      <w:ind w:left="100" w:leftChars="2500"/>
    </w:pPr>
    <w:rPr>
      <w:rFonts w:ascii="Times New Roman" w:hAnsi="Times New Roman" w:eastAsia="宋体" w:cs="Times New Roman"/>
      <w:szCs w:val="24"/>
      <w:lang w:val="zh-CN"/>
    </w:rPr>
  </w:style>
  <w:style w:type="paragraph" w:styleId="20">
    <w:name w:val="Balloon Text"/>
    <w:basedOn w:val="1"/>
    <w:link w:val="99"/>
    <w:autoRedefine/>
    <w:semiHidden/>
    <w:qFormat/>
    <w:uiPriority w:val="0"/>
    <w:rPr>
      <w:rFonts w:ascii="Times New Roman" w:hAnsi="Times New Roman" w:eastAsia="宋体" w:cs="Times New Roman"/>
      <w:sz w:val="18"/>
      <w:szCs w:val="18"/>
    </w:rPr>
  </w:style>
  <w:style w:type="paragraph" w:styleId="21">
    <w:name w:val="footer"/>
    <w:basedOn w:val="1"/>
    <w:link w:val="66"/>
    <w:autoRedefine/>
    <w:unhideWhenUsed/>
    <w:qFormat/>
    <w:uiPriority w:val="0"/>
    <w:pPr>
      <w:tabs>
        <w:tab w:val="center" w:pos="4153"/>
        <w:tab w:val="right" w:pos="8306"/>
      </w:tabs>
      <w:snapToGrid w:val="0"/>
      <w:jc w:val="left"/>
    </w:pPr>
    <w:rPr>
      <w:rFonts w:ascii="Times New Roman" w:hAnsi="Times New Roman" w:eastAsia="宋体" w:cs="Times New Roman"/>
      <w:kern w:val="0"/>
      <w:sz w:val="18"/>
      <w:szCs w:val="18"/>
      <w:lang w:val="zh-CN"/>
    </w:rPr>
  </w:style>
  <w:style w:type="paragraph" w:styleId="22">
    <w:name w:val="header"/>
    <w:basedOn w:val="1"/>
    <w:link w:val="68"/>
    <w:autoRedefine/>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zh-CN"/>
    </w:rPr>
  </w:style>
  <w:style w:type="paragraph" w:styleId="23">
    <w:name w:val="toc 1"/>
    <w:basedOn w:val="1"/>
    <w:next w:val="1"/>
    <w:autoRedefine/>
    <w:semiHidden/>
    <w:unhideWhenUsed/>
    <w:qFormat/>
    <w:uiPriority w:val="39"/>
  </w:style>
  <w:style w:type="paragraph" w:styleId="24">
    <w:name w:val="List"/>
    <w:basedOn w:val="1"/>
    <w:autoRedefine/>
    <w:unhideWhenUsed/>
    <w:qFormat/>
    <w:uiPriority w:val="99"/>
    <w:pPr>
      <w:ind w:left="200" w:hanging="200" w:hangingChars="200"/>
      <w:contextualSpacing/>
    </w:pPr>
    <w:rPr>
      <w:rFonts w:ascii="Times New Roman" w:hAnsi="Times New Roman" w:eastAsia="宋体" w:cs="Times New Roman"/>
      <w:szCs w:val="24"/>
    </w:rPr>
  </w:style>
  <w:style w:type="paragraph" w:styleId="25">
    <w:name w:val="toc 2"/>
    <w:basedOn w:val="1"/>
    <w:next w:val="1"/>
    <w:autoRedefine/>
    <w:semiHidden/>
    <w:unhideWhenUsed/>
    <w:qFormat/>
    <w:uiPriority w:val="39"/>
    <w:pPr>
      <w:ind w:left="420" w:leftChars="200"/>
    </w:pPr>
  </w:style>
  <w:style w:type="paragraph" w:styleId="26">
    <w:name w:val="Normal (Web)"/>
    <w:basedOn w:val="1"/>
    <w:autoRedefine/>
    <w:unhideWhenUsed/>
    <w:qFormat/>
    <w:uiPriority w:val="99"/>
    <w:rPr>
      <w:rFonts w:ascii="Calibri" w:hAnsi="Calibri" w:eastAsia="宋体" w:cs="Times New Roman"/>
      <w:kern w:val="0"/>
      <w:sz w:val="24"/>
      <w:szCs w:val="24"/>
    </w:rPr>
  </w:style>
  <w:style w:type="paragraph" w:styleId="27">
    <w:name w:val="Title"/>
    <w:basedOn w:val="1"/>
    <w:link w:val="70"/>
    <w:autoRedefine/>
    <w:qFormat/>
    <w:uiPriority w:val="10"/>
    <w:pPr>
      <w:widowControl/>
      <w:overflowPunct w:val="0"/>
      <w:autoSpaceDE w:val="0"/>
      <w:autoSpaceDN w:val="0"/>
      <w:adjustRightInd w:val="0"/>
      <w:jc w:val="center"/>
      <w:textAlignment w:val="baseline"/>
    </w:pPr>
    <w:rPr>
      <w:rFonts w:ascii="Cambria" w:hAnsi="Cambria" w:eastAsia="宋体" w:cs="Times New Roman"/>
      <w:b/>
      <w:bCs/>
      <w:sz w:val="32"/>
      <w:szCs w:val="32"/>
      <w:lang w:val="zh-CN"/>
    </w:rPr>
  </w:style>
  <w:style w:type="paragraph" w:styleId="28">
    <w:name w:val="annotation subject"/>
    <w:basedOn w:val="12"/>
    <w:next w:val="12"/>
    <w:link w:val="72"/>
    <w:autoRedefine/>
    <w:qFormat/>
    <w:uiPriority w:val="99"/>
    <w:rPr>
      <w:b/>
      <w:bCs/>
    </w:rPr>
  </w:style>
  <w:style w:type="paragraph" w:styleId="29">
    <w:name w:val="Body Text First Indent 2"/>
    <w:basedOn w:val="15"/>
    <w:link w:val="108"/>
    <w:autoRedefine/>
    <w:semiHidden/>
    <w:unhideWhenUsed/>
    <w:qFormat/>
    <w:uiPriority w:val="99"/>
    <w:pPr>
      <w:spacing w:after="120"/>
      <w:ind w:left="420" w:leftChars="200" w:firstLine="420" w:firstLineChars="200"/>
    </w:pPr>
    <w:rPr>
      <w:rFonts w:ascii="Times New Roman" w:eastAsia="宋体"/>
      <w:kern w:val="2"/>
      <w:sz w:val="21"/>
      <w:szCs w:val="24"/>
      <w:lang w:val="en-US"/>
    </w:rPr>
  </w:style>
  <w:style w:type="table" w:styleId="31">
    <w:name w:val="Table Grid"/>
    <w:basedOn w:val="3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endnote reference"/>
    <w:autoRedefine/>
    <w:unhideWhenUsed/>
    <w:qFormat/>
    <w:uiPriority w:val="99"/>
    <w:rPr>
      <w:vertAlign w:val="superscript"/>
    </w:rPr>
  </w:style>
  <w:style w:type="character" w:styleId="34">
    <w:name w:val="page number"/>
    <w:autoRedefine/>
    <w:qFormat/>
    <w:uiPriority w:val="0"/>
    <w:rPr>
      <w:rFonts w:ascii="Arial" w:hAnsi="Arial" w:eastAsia="黑体" w:cs="Arial"/>
      <w:snapToGrid w:val="0"/>
      <w:kern w:val="0"/>
      <w:szCs w:val="21"/>
    </w:rPr>
  </w:style>
  <w:style w:type="character" w:styleId="35">
    <w:name w:val="FollowedHyperlink"/>
    <w:basedOn w:val="32"/>
    <w:autoRedefine/>
    <w:unhideWhenUsed/>
    <w:qFormat/>
    <w:uiPriority w:val="99"/>
    <w:rPr>
      <w:color w:val="800080"/>
      <w:u w:val="single"/>
    </w:rPr>
  </w:style>
  <w:style w:type="character" w:styleId="36">
    <w:name w:val="Hyperlink"/>
    <w:autoRedefine/>
    <w:unhideWhenUsed/>
    <w:qFormat/>
    <w:uiPriority w:val="99"/>
    <w:rPr>
      <w:color w:val="0000FF"/>
      <w:u w:val="single"/>
    </w:rPr>
  </w:style>
  <w:style w:type="character" w:styleId="37">
    <w:name w:val="annotation reference"/>
    <w:autoRedefine/>
    <w:qFormat/>
    <w:uiPriority w:val="99"/>
    <w:rPr>
      <w:sz w:val="21"/>
      <w:szCs w:val="21"/>
    </w:rPr>
  </w:style>
  <w:style w:type="character" w:customStyle="1" w:styleId="38">
    <w:name w:val="标题 2 Char"/>
    <w:basedOn w:val="32"/>
    <w:autoRedefine/>
    <w:qFormat/>
    <w:uiPriority w:val="9"/>
    <w:rPr>
      <w:rFonts w:asciiTheme="majorHAnsi" w:hAnsiTheme="majorHAnsi" w:eastAsiaTheme="majorEastAsia" w:cstheme="majorBidi"/>
      <w:b/>
      <w:bCs/>
      <w:sz w:val="32"/>
      <w:szCs w:val="32"/>
    </w:rPr>
  </w:style>
  <w:style w:type="character" w:customStyle="1" w:styleId="39">
    <w:name w:val="标题 1 Char"/>
    <w:basedOn w:val="32"/>
    <w:autoRedefine/>
    <w:qFormat/>
    <w:uiPriority w:val="9"/>
    <w:rPr>
      <w:b/>
      <w:bCs/>
      <w:kern w:val="44"/>
      <w:sz w:val="44"/>
      <w:szCs w:val="44"/>
    </w:rPr>
  </w:style>
  <w:style w:type="character" w:customStyle="1" w:styleId="40">
    <w:name w:val="标题 3 Char"/>
    <w:basedOn w:val="32"/>
    <w:autoRedefine/>
    <w:qFormat/>
    <w:uiPriority w:val="9"/>
    <w:rPr>
      <w:b/>
      <w:bCs/>
      <w:sz w:val="32"/>
      <w:szCs w:val="32"/>
    </w:rPr>
  </w:style>
  <w:style w:type="character" w:customStyle="1" w:styleId="41">
    <w:name w:val="标题 5 Char"/>
    <w:basedOn w:val="32"/>
    <w:autoRedefine/>
    <w:qFormat/>
    <w:uiPriority w:val="9"/>
    <w:rPr>
      <w:b/>
      <w:bCs/>
      <w:sz w:val="28"/>
      <w:szCs w:val="28"/>
    </w:rPr>
  </w:style>
  <w:style w:type="character" w:customStyle="1" w:styleId="42">
    <w:name w:val="标题 8 Char"/>
    <w:basedOn w:val="32"/>
    <w:autoRedefine/>
    <w:qFormat/>
    <w:uiPriority w:val="0"/>
    <w:rPr>
      <w:rFonts w:asciiTheme="majorHAnsi" w:hAnsiTheme="majorHAnsi" w:eastAsiaTheme="majorEastAsia" w:cstheme="majorBidi"/>
      <w:sz w:val="24"/>
      <w:szCs w:val="24"/>
    </w:rPr>
  </w:style>
  <w:style w:type="character" w:customStyle="1" w:styleId="43">
    <w:name w:val="标题 9 Char"/>
    <w:basedOn w:val="32"/>
    <w:autoRedefine/>
    <w:semiHidden/>
    <w:qFormat/>
    <w:uiPriority w:val="9"/>
    <w:rPr>
      <w:rFonts w:asciiTheme="majorHAnsi" w:hAnsiTheme="majorHAnsi" w:eastAsiaTheme="majorEastAsia" w:cstheme="majorBidi"/>
      <w:szCs w:val="21"/>
    </w:rPr>
  </w:style>
  <w:style w:type="character" w:customStyle="1" w:styleId="44">
    <w:name w:val="标题 1 Char1"/>
    <w:link w:val="2"/>
    <w:autoRedefine/>
    <w:qFormat/>
    <w:uiPriority w:val="9"/>
    <w:rPr>
      <w:rFonts w:ascii="Times New Roman" w:hAnsi="Times New Roman" w:eastAsia="宋体" w:cs="Times New Roman"/>
      <w:b/>
      <w:bCs/>
      <w:kern w:val="44"/>
      <w:sz w:val="44"/>
      <w:szCs w:val="44"/>
      <w:lang w:val="zh-CN" w:eastAsia="zh-CN"/>
    </w:rPr>
  </w:style>
  <w:style w:type="character" w:customStyle="1" w:styleId="45">
    <w:name w:val="标题 2 Char2"/>
    <w:link w:val="3"/>
    <w:autoRedefine/>
    <w:qFormat/>
    <w:uiPriority w:val="9"/>
    <w:rPr>
      <w:rFonts w:ascii="Cambria" w:hAnsi="Cambria" w:eastAsia="宋体" w:cs="Times New Roman"/>
      <w:b/>
      <w:bCs/>
      <w:sz w:val="32"/>
      <w:szCs w:val="32"/>
      <w:lang w:val="zh-CN" w:eastAsia="zh-CN"/>
    </w:rPr>
  </w:style>
  <w:style w:type="character" w:customStyle="1" w:styleId="46">
    <w:name w:val="标题 3 Char1"/>
    <w:link w:val="4"/>
    <w:autoRedefine/>
    <w:qFormat/>
    <w:uiPriority w:val="9"/>
    <w:rPr>
      <w:rFonts w:ascii="Times New Roman" w:hAnsi="Times New Roman" w:eastAsia="宋体" w:cs="Times New Roman"/>
      <w:b/>
      <w:bCs/>
      <w:sz w:val="32"/>
      <w:szCs w:val="32"/>
      <w:lang w:val="zh-CN" w:eastAsia="zh-CN"/>
    </w:rPr>
  </w:style>
  <w:style w:type="character" w:customStyle="1" w:styleId="47">
    <w:name w:val="标题 5 Char1"/>
    <w:link w:val="6"/>
    <w:autoRedefine/>
    <w:qFormat/>
    <w:uiPriority w:val="9"/>
    <w:rPr>
      <w:rFonts w:ascii="Times New Roman" w:hAnsi="Times New Roman" w:eastAsia="宋体" w:cs="Times New Roman"/>
      <w:b/>
      <w:bCs/>
      <w:sz w:val="28"/>
      <w:szCs w:val="28"/>
      <w:lang w:val="zh-CN" w:eastAsia="zh-CN"/>
    </w:rPr>
  </w:style>
  <w:style w:type="character" w:customStyle="1" w:styleId="48">
    <w:name w:val="标题 8 Char2"/>
    <w:link w:val="8"/>
    <w:autoRedefine/>
    <w:qFormat/>
    <w:uiPriority w:val="9"/>
    <w:rPr>
      <w:rFonts w:ascii="等线 Light" w:hAnsi="等线 Light" w:eastAsia="等线 Light" w:cs="Times New Roman"/>
      <w:sz w:val="24"/>
      <w:szCs w:val="24"/>
      <w:lang w:val="zh-CN" w:eastAsia="zh-CN"/>
    </w:rPr>
  </w:style>
  <w:style w:type="character" w:customStyle="1" w:styleId="49">
    <w:name w:val="标题 9 Char1"/>
    <w:link w:val="9"/>
    <w:autoRedefine/>
    <w:qFormat/>
    <w:uiPriority w:val="9"/>
    <w:rPr>
      <w:rFonts w:ascii="Cambria" w:hAnsi="Cambria" w:eastAsia="宋体" w:cs="Times New Roman"/>
      <w:szCs w:val="21"/>
      <w:lang w:val="zh-CN" w:eastAsia="zh-CN"/>
    </w:rPr>
  </w:style>
  <w:style w:type="character" w:customStyle="1" w:styleId="50">
    <w:name w:val="批注文字 Char"/>
    <w:basedOn w:val="32"/>
    <w:autoRedefine/>
    <w:qFormat/>
    <w:uiPriority w:val="0"/>
  </w:style>
  <w:style w:type="character" w:customStyle="1" w:styleId="51">
    <w:name w:val="批注文字 Char2"/>
    <w:link w:val="12"/>
    <w:autoRedefine/>
    <w:qFormat/>
    <w:uiPriority w:val="0"/>
    <w:rPr>
      <w:rFonts w:ascii="Times New Roman" w:hAnsi="Times New Roman" w:eastAsia="宋体" w:cs="Times New Roman"/>
      <w:szCs w:val="24"/>
      <w:lang w:val="zh-CN" w:eastAsia="zh-CN"/>
    </w:rPr>
  </w:style>
  <w:style w:type="character" w:customStyle="1" w:styleId="52">
    <w:name w:val="正文文本 3 Char"/>
    <w:basedOn w:val="32"/>
    <w:autoRedefine/>
    <w:qFormat/>
    <w:uiPriority w:val="99"/>
    <w:rPr>
      <w:sz w:val="16"/>
      <w:szCs w:val="16"/>
    </w:rPr>
  </w:style>
  <w:style w:type="character" w:customStyle="1" w:styleId="53">
    <w:name w:val="正文文本 3 Char1"/>
    <w:link w:val="13"/>
    <w:autoRedefine/>
    <w:qFormat/>
    <w:uiPriority w:val="99"/>
    <w:rPr>
      <w:rFonts w:ascii="Times New Roman" w:hAnsi="Times New Roman" w:eastAsia="宋体" w:cs="Times New Roman"/>
      <w:sz w:val="16"/>
      <w:szCs w:val="16"/>
      <w:lang w:val="zh-CN" w:eastAsia="zh-CN"/>
    </w:rPr>
  </w:style>
  <w:style w:type="character" w:customStyle="1" w:styleId="54">
    <w:name w:val="正文文本 Char"/>
    <w:basedOn w:val="32"/>
    <w:autoRedefine/>
    <w:qFormat/>
    <w:uiPriority w:val="0"/>
  </w:style>
  <w:style w:type="character" w:customStyle="1" w:styleId="55">
    <w:name w:val="正文文本 Char2"/>
    <w:link w:val="14"/>
    <w:autoRedefine/>
    <w:qFormat/>
    <w:uiPriority w:val="0"/>
    <w:rPr>
      <w:rFonts w:ascii="Times New Roman" w:hAnsi="Times New Roman" w:eastAsia="宋体" w:cs="Times New Roman"/>
      <w:szCs w:val="24"/>
      <w:lang w:val="zh-CN" w:eastAsia="zh-CN"/>
    </w:rPr>
  </w:style>
  <w:style w:type="character" w:customStyle="1" w:styleId="56">
    <w:name w:val="正文文本缩进 Char"/>
    <w:basedOn w:val="32"/>
    <w:autoRedefine/>
    <w:qFormat/>
    <w:uiPriority w:val="0"/>
  </w:style>
  <w:style w:type="character" w:customStyle="1" w:styleId="57">
    <w:name w:val="正文文本缩进 Char1"/>
    <w:link w:val="15"/>
    <w:autoRedefine/>
    <w:qFormat/>
    <w:uiPriority w:val="0"/>
    <w:rPr>
      <w:rFonts w:ascii="仿宋_GB2312" w:hAnsi="Times New Roman" w:eastAsia="仿宋_GB2312" w:cs="Times New Roman"/>
      <w:kern w:val="0"/>
      <w:sz w:val="32"/>
      <w:szCs w:val="20"/>
      <w:lang w:val="zh-CN" w:eastAsia="zh-CN"/>
    </w:rPr>
  </w:style>
  <w:style w:type="paragraph" w:customStyle="1" w:styleId="58">
    <w:name w:val="_Style 36"/>
    <w:basedOn w:val="1"/>
    <w:next w:val="59"/>
    <w:qFormat/>
    <w:uiPriority w:val="99"/>
    <w:pPr>
      <w:ind w:firstLine="420" w:firstLineChars="200"/>
    </w:pPr>
    <w:rPr>
      <w:rFonts w:ascii="Times New Roman" w:hAnsi="Times New Roman" w:eastAsia="宋体" w:cs="Times New Roman"/>
      <w:szCs w:val="24"/>
    </w:rPr>
  </w:style>
  <w:style w:type="paragraph" w:styleId="59">
    <w:name w:val="List Paragraph"/>
    <w:basedOn w:val="1"/>
    <w:qFormat/>
    <w:uiPriority w:val="34"/>
    <w:pPr>
      <w:ind w:firstLine="420" w:firstLineChars="200"/>
    </w:pPr>
    <w:rPr>
      <w:rFonts w:ascii="Times New Roman" w:hAnsi="Times New Roman" w:eastAsia="宋体" w:cs="Times New Roman"/>
      <w:szCs w:val="24"/>
    </w:rPr>
  </w:style>
  <w:style w:type="character" w:customStyle="1" w:styleId="60">
    <w:name w:val="纯文本 Char"/>
    <w:basedOn w:val="32"/>
    <w:autoRedefine/>
    <w:qFormat/>
    <w:uiPriority w:val="0"/>
    <w:rPr>
      <w:rFonts w:ascii="宋体" w:hAnsi="Courier New" w:eastAsia="宋体" w:cs="Courier New"/>
      <w:szCs w:val="21"/>
    </w:rPr>
  </w:style>
  <w:style w:type="character" w:customStyle="1" w:styleId="61">
    <w:name w:val="纯文本 Char3"/>
    <w:link w:val="18"/>
    <w:autoRedefine/>
    <w:qFormat/>
    <w:uiPriority w:val="0"/>
    <w:rPr>
      <w:rFonts w:ascii="宋体" w:hAnsi="Courier New" w:eastAsia="宋体" w:cs="Times New Roman"/>
      <w:kern w:val="0"/>
      <w:sz w:val="20"/>
      <w:szCs w:val="21"/>
      <w:lang w:val="zh-CN" w:eastAsia="zh-CN"/>
    </w:rPr>
  </w:style>
  <w:style w:type="character" w:customStyle="1" w:styleId="62">
    <w:name w:val="日期 Char"/>
    <w:basedOn w:val="32"/>
    <w:autoRedefine/>
    <w:qFormat/>
    <w:uiPriority w:val="99"/>
  </w:style>
  <w:style w:type="character" w:customStyle="1" w:styleId="63">
    <w:name w:val="日期 Char1"/>
    <w:link w:val="19"/>
    <w:autoRedefine/>
    <w:qFormat/>
    <w:uiPriority w:val="99"/>
    <w:rPr>
      <w:rFonts w:ascii="Times New Roman" w:hAnsi="Times New Roman" w:eastAsia="宋体" w:cs="Times New Roman"/>
      <w:szCs w:val="24"/>
      <w:lang w:val="zh-CN" w:eastAsia="zh-CN"/>
    </w:rPr>
  </w:style>
  <w:style w:type="character" w:customStyle="1" w:styleId="64">
    <w:name w:val="批注框文本 Char"/>
    <w:basedOn w:val="32"/>
    <w:autoRedefine/>
    <w:semiHidden/>
    <w:qFormat/>
    <w:uiPriority w:val="0"/>
    <w:rPr>
      <w:sz w:val="18"/>
      <w:szCs w:val="18"/>
    </w:rPr>
  </w:style>
  <w:style w:type="character" w:customStyle="1" w:styleId="65">
    <w:name w:val="页脚 Char"/>
    <w:basedOn w:val="32"/>
    <w:autoRedefine/>
    <w:qFormat/>
    <w:uiPriority w:val="99"/>
    <w:rPr>
      <w:sz w:val="18"/>
      <w:szCs w:val="18"/>
    </w:rPr>
  </w:style>
  <w:style w:type="character" w:customStyle="1" w:styleId="66">
    <w:name w:val="页脚 Char1"/>
    <w:link w:val="21"/>
    <w:autoRedefine/>
    <w:qFormat/>
    <w:uiPriority w:val="0"/>
    <w:rPr>
      <w:rFonts w:ascii="Times New Roman" w:hAnsi="Times New Roman" w:eastAsia="宋体" w:cs="Times New Roman"/>
      <w:kern w:val="0"/>
      <w:sz w:val="18"/>
      <w:szCs w:val="18"/>
      <w:lang w:val="zh-CN" w:eastAsia="zh-CN"/>
    </w:rPr>
  </w:style>
  <w:style w:type="character" w:customStyle="1" w:styleId="67">
    <w:name w:val="页眉 Char"/>
    <w:basedOn w:val="32"/>
    <w:autoRedefine/>
    <w:qFormat/>
    <w:uiPriority w:val="99"/>
    <w:rPr>
      <w:sz w:val="18"/>
      <w:szCs w:val="18"/>
    </w:rPr>
  </w:style>
  <w:style w:type="character" w:customStyle="1" w:styleId="68">
    <w:name w:val="页眉 Char1"/>
    <w:link w:val="22"/>
    <w:autoRedefine/>
    <w:qFormat/>
    <w:uiPriority w:val="0"/>
    <w:rPr>
      <w:rFonts w:ascii="Times New Roman" w:hAnsi="Times New Roman" w:eastAsia="宋体" w:cs="Times New Roman"/>
      <w:kern w:val="0"/>
      <w:sz w:val="18"/>
      <w:szCs w:val="18"/>
      <w:lang w:val="zh-CN" w:eastAsia="zh-CN"/>
    </w:rPr>
  </w:style>
  <w:style w:type="character" w:customStyle="1" w:styleId="69">
    <w:name w:val="标题 Char"/>
    <w:basedOn w:val="32"/>
    <w:autoRedefine/>
    <w:qFormat/>
    <w:uiPriority w:val="10"/>
    <w:rPr>
      <w:rFonts w:eastAsia="宋体" w:asciiTheme="majorHAnsi" w:hAnsiTheme="majorHAnsi" w:cstheme="majorBidi"/>
      <w:b/>
      <w:bCs/>
      <w:sz w:val="32"/>
      <w:szCs w:val="32"/>
    </w:rPr>
  </w:style>
  <w:style w:type="character" w:customStyle="1" w:styleId="70">
    <w:name w:val="标题 Char2"/>
    <w:link w:val="27"/>
    <w:autoRedefine/>
    <w:qFormat/>
    <w:uiPriority w:val="10"/>
    <w:rPr>
      <w:rFonts w:ascii="Cambria" w:hAnsi="Cambria" w:eastAsia="宋体" w:cs="Times New Roman"/>
      <w:b/>
      <w:bCs/>
      <w:sz w:val="32"/>
      <w:szCs w:val="32"/>
      <w:lang w:val="zh-CN" w:eastAsia="zh-CN"/>
    </w:rPr>
  </w:style>
  <w:style w:type="character" w:customStyle="1" w:styleId="71">
    <w:name w:val="批注主题 Char"/>
    <w:basedOn w:val="50"/>
    <w:autoRedefine/>
    <w:qFormat/>
    <w:uiPriority w:val="99"/>
    <w:rPr>
      <w:b/>
      <w:bCs/>
    </w:rPr>
  </w:style>
  <w:style w:type="character" w:customStyle="1" w:styleId="72">
    <w:name w:val="批注主题 Char1"/>
    <w:link w:val="28"/>
    <w:autoRedefine/>
    <w:qFormat/>
    <w:uiPriority w:val="99"/>
    <w:rPr>
      <w:rFonts w:ascii="Times New Roman" w:hAnsi="Times New Roman" w:eastAsia="宋体" w:cs="Times New Roman"/>
      <w:b/>
      <w:bCs/>
      <w:szCs w:val="24"/>
      <w:lang w:val="zh-CN" w:eastAsia="zh-CN"/>
    </w:rPr>
  </w:style>
  <w:style w:type="character" w:customStyle="1" w:styleId="73">
    <w:name w:val="正文文本首行缩进 2 字符"/>
    <w:autoRedefine/>
    <w:qFormat/>
    <w:uiPriority w:val="99"/>
    <w:rPr>
      <w:kern w:val="2"/>
      <w:sz w:val="21"/>
      <w:szCs w:val="24"/>
    </w:rPr>
  </w:style>
  <w:style w:type="character" w:customStyle="1" w:styleId="74">
    <w:name w:val="标题 Char1"/>
    <w:autoRedefine/>
    <w:qFormat/>
    <w:uiPriority w:val="0"/>
    <w:rPr>
      <w:rFonts w:ascii="Calibri" w:hAnsi="Calibri"/>
      <w:b/>
      <w:sz w:val="24"/>
      <w:lang w:val="en-GB"/>
    </w:rPr>
  </w:style>
  <w:style w:type="character" w:customStyle="1" w:styleId="75">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6">
    <w:name w:val="正文文本 字符"/>
    <w:autoRedefine/>
    <w:qFormat/>
    <w:uiPriority w:val="0"/>
    <w:rPr>
      <w:rFonts w:ascii="Times New Roman" w:hAnsi="Times New Roman"/>
      <w:kern w:val="2"/>
      <w:sz w:val="21"/>
      <w:szCs w:val="24"/>
    </w:rPr>
  </w:style>
  <w:style w:type="character" w:customStyle="1" w:styleId="77">
    <w:name w:val="批注文字 字符1"/>
    <w:autoRedefine/>
    <w:qFormat/>
    <w:uiPriority w:val="0"/>
    <w:rPr>
      <w:rFonts w:ascii="Times New Roman" w:hAnsi="Times New Roman"/>
      <w:kern w:val="2"/>
      <w:sz w:val="21"/>
      <w:szCs w:val="24"/>
    </w:rPr>
  </w:style>
  <w:style w:type="character" w:customStyle="1" w:styleId="78">
    <w:name w:val="批注文字 字符"/>
    <w:autoRedefine/>
    <w:qFormat/>
    <w:uiPriority w:val="0"/>
    <w:rPr>
      <w:rFonts w:ascii="Times New Roman" w:hAnsi="Times New Roman"/>
      <w:kern w:val="2"/>
      <w:sz w:val="21"/>
      <w:szCs w:val="24"/>
    </w:rPr>
  </w:style>
  <w:style w:type="character" w:customStyle="1" w:styleId="79">
    <w:name w:val="未处理的提及"/>
    <w:autoRedefine/>
    <w:unhideWhenUsed/>
    <w:qFormat/>
    <w:uiPriority w:val="99"/>
    <w:rPr>
      <w:color w:val="605E5C"/>
      <w:shd w:val="clear" w:color="auto" w:fill="E1DFDD"/>
    </w:rPr>
  </w:style>
  <w:style w:type="character" w:customStyle="1" w:styleId="80">
    <w:name w:val="apple-style-span"/>
    <w:autoRedefine/>
    <w:qFormat/>
    <w:uiPriority w:val="0"/>
  </w:style>
  <w:style w:type="character" w:customStyle="1" w:styleId="81">
    <w:name w:val="纯文本 字符2"/>
    <w:autoRedefine/>
    <w:qFormat/>
    <w:uiPriority w:val="0"/>
    <w:rPr>
      <w:rFonts w:ascii="宋体" w:hAnsi="Courier New" w:eastAsia="宋体" w:cs="Courier New"/>
      <w:szCs w:val="21"/>
    </w:rPr>
  </w:style>
  <w:style w:type="character" w:customStyle="1" w:styleId="82">
    <w:name w:val="textcontents"/>
    <w:autoRedefine/>
    <w:qFormat/>
    <w:uiPriority w:val="0"/>
  </w:style>
  <w:style w:type="character" w:customStyle="1" w:styleId="83">
    <w:name w:val="纯文本 字符1"/>
    <w:autoRedefine/>
    <w:qFormat/>
    <w:uiPriority w:val="0"/>
    <w:rPr>
      <w:rFonts w:ascii="宋体" w:hAnsi="Courier New"/>
    </w:rPr>
  </w:style>
  <w:style w:type="character" w:customStyle="1" w:styleId="84">
    <w:name w:val="标题 1 字符1"/>
    <w:autoRedefine/>
    <w:qFormat/>
    <w:uiPriority w:val="0"/>
    <w:rPr>
      <w:b/>
      <w:bCs/>
      <w:kern w:val="44"/>
      <w:sz w:val="44"/>
      <w:szCs w:val="44"/>
    </w:rPr>
  </w:style>
  <w:style w:type="character" w:customStyle="1" w:styleId="85">
    <w:name w:val="纯文本 字符"/>
    <w:autoRedefine/>
    <w:qFormat/>
    <w:uiPriority w:val="0"/>
    <w:rPr>
      <w:rFonts w:ascii="宋体" w:hAnsi="Courier New" w:eastAsia="宋体" w:cs="Courier New"/>
      <w:szCs w:val="21"/>
    </w:rPr>
  </w:style>
  <w:style w:type="paragraph" w:customStyle="1" w:styleId="86">
    <w:name w:val="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87">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88">
    <w:name w:val="TOC 标题1"/>
    <w:basedOn w:val="2"/>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lang w:val="en-US"/>
    </w:rPr>
  </w:style>
  <w:style w:type="paragraph" w:customStyle="1" w:styleId="89">
    <w:name w:val="表内文字"/>
    <w:basedOn w:val="1"/>
    <w:autoRedefine/>
    <w:qFormat/>
    <w:uiPriority w:val="0"/>
    <w:pPr>
      <w:snapToGrid w:val="0"/>
      <w:spacing w:before="50" w:after="50"/>
      <w:jc w:val="center"/>
    </w:pPr>
    <w:rPr>
      <w:rFonts w:ascii="仿宋_GB2312" w:hAnsi="宋体" w:eastAsia="仿宋_GB2312" w:cs="Times New Roman"/>
      <w:b/>
      <w:color w:val="000000"/>
      <w:sz w:val="32"/>
      <w:szCs w:val="32"/>
    </w:rPr>
  </w:style>
  <w:style w:type="paragraph" w:customStyle="1" w:styleId="90">
    <w:name w:val="Table Paragraph"/>
    <w:basedOn w:val="1"/>
    <w:autoRedefine/>
    <w:qFormat/>
    <w:uiPriority w:val="1"/>
    <w:pPr>
      <w:jc w:val="left"/>
    </w:pPr>
    <w:rPr>
      <w:rFonts w:ascii="Calibri" w:hAnsi="Calibri" w:eastAsia="宋体" w:cs="Times New Roman"/>
      <w:kern w:val="0"/>
      <w:sz w:val="22"/>
      <w:lang w:eastAsia="en-US"/>
    </w:rPr>
  </w:style>
  <w:style w:type="character" w:customStyle="1" w:styleId="91">
    <w:name w:val="正文文本缩进 字符"/>
    <w:autoRedefine/>
    <w:qFormat/>
    <w:uiPriority w:val="0"/>
    <w:rPr>
      <w:rFonts w:ascii="仿宋_GB2312" w:hAnsi="Times New Roman" w:eastAsia="仿宋_GB2312" w:cs="Times New Roman"/>
      <w:sz w:val="32"/>
      <w:szCs w:val="20"/>
    </w:rPr>
  </w:style>
  <w:style w:type="character" w:customStyle="1" w:styleId="92">
    <w:name w:val="正文2 Char Char"/>
    <w:link w:val="93"/>
    <w:autoRedefine/>
    <w:qFormat/>
    <w:uiPriority w:val="0"/>
    <w:rPr>
      <w:sz w:val="24"/>
    </w:rPr>
  </w:style>
  <w:style w:type="paragraph" w:customStyle="1" w:styleId="93">
    <w:name w:val="正文2"/>
    <w:basedOn w:val="1"/>
    <w:link w:val="92"/>
    <w:autoRedefine/>
    <w:qFormat/>
    <w:uiPriority w:val="0"/>
    <w:pPr>
      <w:adjustRightInd w:val="0"/>
      <w:spacing w:before="156" w:line="360" w:lineRule="auto"/>
      <w:ind w:firstLine="510" w:firstLineChars="200"/>
    </w:pPr>
    <w:rPr>
      <w:sz w:val="24"/>
    </w:rPr>
  </w:style>
  <w:style w:type="character" w:customStyle="1" w:styleId="94">
    <w:name w:val="纯文本 Char2"/>
    <w:autoRedefine/>
    <w:qFormat/>
    <w:uiPriority w:val="0"/>
    <w:rPr>
      <w:rFonts w:ascii="宋体" w:hAnsi="Courier New" w:cs="Arial"/>
      <w:snapToGrid w:val="0"/>
      <w:szCs w:val="21"/>
    </w:rPr>
  </w:style>
  <w:style w:type="paragraph" w:customStyle="1" w:styleId="95">
    <w:name w:val="表格文字"/>
    <w:basedOn w:val="1"/>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96">
    <w:name w:val="样式5"/>
    <w:basedOn w:val="1"/>
    <w:autoRedefine/>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97">
    <w:name w:val="正文缩进1"/>
    <w:basedOn w:val="1"/>
    <w:next w:val="15"/>
    <w:autoRedefine/>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character" w:customStyle="1" w:styleId="98">
    <w:name w:val="NormalCharacter"/>
    <w:autoRedefine/>
    <w:qFormat/>
    <w:uiPriority w:val="0"/>
  </w:style>
  <w:style w:type="character" w:customStyle="1" w:styleId="99">
    <w:name w:val="批注框文本 Char1"/>
    <w:link w:val="20"/>
    <w:autoRedefine/>
    <w:semiHidden/>
    <w:qFormat/>
    <w:uiPriority w:val="0"/>
    <w:rPr>
      <w:rFonts w:ascii="Times New Roman" w:hAnsi="Times New Roman" w:eastAsia="宋体" w:cs="Times New Roman"/>
      <w:sz w:val="18"/>
      <w:szCs w:val="18"/>
    </w:rPr>
  </w:style>
  <w:style w:type="character" w:customStyle="1" w:styleId="100">
    <w:name w:val="正文首行缩进 2 字符"/>
    <w:autoRedefine/>
    <w:qFormat/>
    <w:uiPriority w:val="99"/>
    <w:rPr>
      <w:rFonts w:ascii="仿宋_GB2312" w:hAnsi="Times New Roman" w:eastAsia="仿宋_GB2312" w:cs="Times New Roman"/>
      <w:kern w:val="2"/>
      <w:sz w:val="21"/>
      <w:szCs w:val="24"/>
    </w:rPr>
  </w:style>
  <w:style w:type="character" w:customStyle="1" w:styleId="101">
    <w:name w:val="纯文本 Char1"/>
    <w:autoRedefine/>
    <w:qFormat/>
    <w:uiPriority w:val="0"/>
    <w:rPr>
      <w:rFonts w:ascii="宋体" w:hAnsi="Courier New" w:eastAsia="宋体" w:cs="Times New Roman"/>
      <w:kern w:val="0"/>
      <w:sz w:val="20"/>
      <w:szCs w:val="21"/>
    </w:rPr>
  </w:style>
  <w:style w:type="character" w:customStyle="1" w:styleId="102">
    <w:name w:val="标题 2 Char1"/>
    <w:autoRedefine/>
    <w:qFormat/>
    <w:uiPriority w:val="9"/>
    <w:rPr>
      <w:rFonts w:ascii="Cambria" w:hAnsi="Cambria"/>
      <w:b/>
      <w:bCs/>
      <w:kern w:val="2"/>
      <w:sz w:val="32"/>
      <w:szCs w:val="32"/>
      <w:lang w:val="zh-CN" w:eastAsia="zh-CN"/>
    </w:rPr>
  </w:style>
  <w:style w:type="character" w:customStyle="1" w:styleId="103">
    <w:name w:val="标题 8 Char1"/>
    <w:autoRedefine/>
    <w:qFormat/>
    <w:uiPriority w:val="9"/>
    <w:rPr>
      <w:rFonts w:ascii="等线 Light" w:hAnsi="等线 Light" w:eastAsia="等线 Light"/>
      <w:kern w:val="2"/>
      <w:sz w:val="24"/>
      <w:szCs w:val="24"/>
      <w:lang w:val="zh-CN" w:eastAsia="zh-CN"/>
    </w:rPr>
  </w:style>
  <w:style w:type="character" w:customStyle="1" w:styleId="104">
    <w:name w:val="批注文字 Char1"/>
    <w:autoRedefine/>
    <w:qFormat/>
    <w:uiPriority w:val="0"/>
    <w:rPr>
      <w:kern w:val="2"/>
      <w:sz w:val="21"/>
      <w:szCs w:val="24"/>
      <w:lang w:val="zh-CN" w:eastAsia="zh-CN"/>
    </w:rPr>
  </w:style>
  <w:style w:type="character" w:customStyle="1" w:styleId="105">
    <w:name w:val="正文文本 Char1"/>
    <w:autoRedefine/>
    <w:qFormat/>
    <w:uiPriority w:val="0"/>
    <w:rPr>
      <w:kern w:val="2"/>
      <w:sz w:val="21"/>
      <w:szCs w:val="24"/>
      <w:lang w:val="zh-CN" w:eastAsia="zh-CN"/>
    </w:rPr>
  </w:style>
  <w:style w:type="character" w:customStyle="1" w:styleId="106">
    <w:name w:val="正文首行缩进 2 字符1"/>
    <w:autoRedefine/>
    <w:semiHidden/>
    <w:qFormat/>
    <w:uiPriority w:val="99"/>
    <w:rPr>
      <w:rFonts w:ascii="仿宋_GB2312" w:hAnsi="Times New Roman" w:eastAsia="仿宋_GB2312" w:cs="Times New Roman"/>
      <w:kern w:val="2"/>
      <w:sz w:val="21"/>
      <w:szCs w:val="24"/>
      <w:lang w:val="zh-CN" w:eastAsia="zh-CN"/>
    </w:rPr>
  </w:style>
  <w:style w:type="character" w:customStyle="1" w:styleId="107">
    <w:name w:val="正文首行缩进 2 字符2"/>
    <w:autoRedefine/>
    <w:semiHidden/>
    <w:qFormat/>
    <w:uiPriority w:val="99"/>
    <w:rPr>
      <w:rFonts w:ascii="仿宋_GB2312" w:hAnsi="Times New Roman" w:eastAsia="仿宋_GB2312" w:cs="Times New Roman"/>
      <w:kern w:val="2"/>
      <w:sz w:val="21"/>
      <w:szCs w:val="24"/>
      <w:lang w:val="zh-CN" w:eastAsia="zh-CN"/>
    </w:rPr>
  </w:style>
  <w:style w:type="character" w:customStyle="1" w:styleId="108">
    <w:name w:val="正文首行缩进 2 Char"/>
    <w:basedOn w:val="56"/>
    <w:link w:val="29"/>
    <w:autoRedefine/>
    <w:semiHidden/>
    <w:qFormat/>
    <w:uiPriority w:val="99"/>
    <w:rPr>
      <w:rFonts w:ascii="Times New Roman" w:hAnsi="Times New Roman" w:eastAsia="宋体" w:cs="Times New Roman"/>
      <w:szCs w:val="24"/>
    </w:rPr>
  </w:style>
  <w:style w:type="paragraph" w:customStyle="1" w:styleId="109">
    <w:name w:val="Heading2"/>
    <w:basedOn w:val="1"/>
    <w:next w:val="1"/>
    <w:autoRedefine/>
    <w:qFormat/>
    <w:uiPriority w:val="0"/>
    <w:pPr>
      <w:keepNext/>
      <w:keepLines/>
      <w:spacing w:before="260" w:after="260" w:line="416" w:lineRule="auto"/>
    </w:pPr>
    <w:rPr>
      <w:rFonts w:ascii="Arial" w:hAnsi="Arial" w:eastAsia="黑体" w:cs="Times New Roman"/>
      <w:b/>
      <w:bCs/>
      <w:kern w:val="0"/>
      <w:sz w:val="32"/>
      <w:szCs w:val="32"/>
    </w:rPr>
  </w:style>
  <w:style w:type="paragraph" w:customStyle="1" w:styleId="110">
    <w:name w:val="样式 标题 2 + 宋体"/>
    <w:basedOn w:val="3"/>
    <w:autoRedefine/>
    <w:qFormat/>
    <w:uiPriority w:val="99"/>
    <w:rPr>
      <w:rFonts w:ascii="宋体" w:hAnsi="宋体"/>
      <w:sz w:val="30"/>
    </w:rPr>
  </w:style>
  <w:style w:type="paragraph" w:customStyle="1" w:styleId="111">
    <w:name w:val="列出段落1"/>
    <w:basedOn w:val="1"/>
    <w:autoRedefine/>
    <w:qFormat/>
    <w:uiPriority w:val="0"/>
    <w:pPr>
      <w:ind w:firstLine="420" w:firstLineChars="200"/>
    </w:pPr>
  </w:style>
  <w:style w:type="character" w:customStyle="1" w:styleId="112">
    <w:name w:val="font61"/>
    <w:autoRedefine/>
    <w:qFormat/>
    <w:uiPriority w:val="0"/>
    <w:rPr>
      <w:rFonts w:hint="eastAsia" w:ascii="宋体" w:hAnsi="宋体" w:eastAsia="宋体"/>
      <w:color w:val="000000"/>
      <w:sz w:val="24"/>
      <w:szCs w:val="24"/>
      <w:u w:val="none"/>
    </w:rPr>
  </w:style>
  <w:style w:type="paragraph" w:customStyle="1" w:styleId="113">
    <w:name w:val="正文首行缩进 21"/>
    <w:basedOn w:val="15"/>
    <w:autoRedefine/>
    <w:qFormat/>
    <w:uiPriority w:val="0"/>
    <w:pPr>
      <w:spacing w:before="100" w:beforeAutospacing="1"/>
      <w:ind w:firstLine="420" w:firstLineChars="352"/>
    </w:pPr>
    <w:rPr>
      <w:rFonts w:ascii="Times New Roman" w:hAnsi="Times New Roman"/>
    </w:rPr>
  </w:style>
  <w:style w:type="paragraph" w:customStyle="1" w:styleId="114">
    <w:name w:val="四级标题"/>
    <w:basedOn w:val="19"/>
    <w:next w:val="7"/>
    <w:autoRedefine/>
    <w:qFormat/>
    <w:uiPriority w:val="0"/>
    <w:pPr>
      <w:ind w:left="0" w:leftChars="0"/>
      <w:jc w:val="both"/>
    </w:pPr>
    <w:rPr>
      <w:rFonts w:eastAsia="黑体"/>
      <w:szCs w:val="22"/>
    </w:rPr>
  </w:style>
  <w:style w:type="character" w:customStyle="1" w:styleId="115">
    <w:name w:val="font31"/>
    <w:basedOn w:val="3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157</Pages>
  <Words>25135</Words>
  <Characters>27923</Characters>
  <Lines>374</Lines>
  <Paragraphs>105</Paragraphs>
  <TotalTime>33</TotalTime>
  <ScaleCrop>false</ScaleCrop>
  <LinksUpToDate>false</LinksUpToDate>
  <CharactersWithSpaces>28025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2023-08-18T08:44:00Z</dcterms:created>
  <dc:creator>个人用户</dc:creator>
  <cp:lastModifiedBy>林桦</cp:lastModifiedBy>
  <dcterms:modified xsi:type="dcterms:W3CDTF">2025-07-30T01:51:13Z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BCEFC231C4364494BDE4F9070645F272_12</vt:lpwstr>
  </property>
  <property fmtid="{D5CDD505-2E9C-101B-9397-08002B2CF9AE}" pid="4" name="KSOTemplateDocerSaveRecord">
    <vt:lpwstr>eyJoZGlkIjoiNTYyMTQxOTRjODJhZDMzMDNhNTkzYzE3MjZjOWYzMmMiLCJ1c2VySWQiOiIxNDU2MjM0MDA4In0=</vt:lpwstr>
  </property>
</Properties>
</file>